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C713D" w14:textId="77777777" w:rsidR="00485189" w:rsidRDefault="00485189" w:rsidP="004E2AB3">
      <w:pPr>
        <w:spacing w:line="276" w:lineRule="auto"/>
        <w:rPr>
          <w:rFonts w:eastAsia="Calibri"/>
          <w:sz w:val="24"/>
          <w:szCs w:val="24"/>
          <w:lang w:eastAsia="en-US"/>
        </w:rPr>
      </w:pPr>
    </w:p>
    <w:p w14:paraId="4D64C4C4" w14:textId="77777777" w:rsidR="002F7EED" w:rsidRPr="004E2AB3" w:rsidRDefault="002F7EED" w:rsidP="004E2AB3">
      <w:pPr>
        <w:spacing w:line="276" w:lineRule="auto"/>
        <w:rPr>
          <w:rFonts w:eastAsia="Calibri"/>
          <w:sz w:val="24"/>
          <w:szCs w:val="24"/>
          <w:lang w:eastAsia="en-US"/>
        </w:rPr>
      </w:pPr>
    </w:p>
    <w:p w14:paraId="5540F891" w14:textId="77777777" w:rsidR="00485189" w:rsidRPr="004E2AB3" w:rsidRDefault="00485189" w:rsidP="004E2AB3">
      <w:pPr>
        <w:spacing w:line="276" w:lineRule="auto"/>
        <w:rPr>
          <w:rFonts w:eastAsia="Calibri"/>
          <w:sz w:val="24"/>
          <w:szCs w:val="24"/>
          <w:lang w:eastAsia="en-US"/>
        </w:rPr>
      </w:pPr>
    </w:p>
    <w:p w14:paraId="388CB07D" w14:textId="10970082" w:rsidR="00485189" w:rsidRPr="004E2AB3" w:rsidRDefault="004E2AB3" w:rsidP="004E2AB3">
      <w:pPr>
        <w:keepNext/>
        <w:tabs>
          <w:tab w:val="left" w:pos="3899"/>
          <w:tab w:val="center" w:pos="4536"/>
        </w:tabs>
        <w:spacing w:line="276" w:lineRule="auto"/>
        <w:jc w:val="center"/>
        <w:outlineLvl w:val="1"/>
        <w:rPr>
          <w:b/>
          <w:bCs/>
          <w:sz w:val="24"/>
          <w:szCs w:val="24"/>
        </w:rPr>
      </w:pPr>
      <w:r>
        <w:rPr>
          <w:b/>
          <w:bCs/>
          <w:sz w:val="26"/>
          <w:szCs w:val="26"/>
        </w:rPr>
        <w:t>RESOLUCIÓN DE ALCALDÍA</w:t>
      </w:r>
    </w:p>
    <w:p w14:paraId="499AE966" w14:textId="77777777" w:rsidR="00485189" w:rsidRPr="004E2AB3" w:rsidRDefault="00485189" w:rsidP="004E2AB3">
      <w:pPr>
        <w:spacing w:line="276" w:lineRule="auto"/>
        <w:jc w:val="both"/>
        <w:rPr>
          <w:rFonts w:eastAsia="Calibri"/>
          <w:bCs/>
          <w:sz w:val="24"/>
          <w:szCs w:val="24"/>
          <w:lang w:eastAsia="en-US"/>
        </w:rPr>
      </w:pPr>
    </w:p>
    <w:p w14:paraId="14E8B82D" w14:textId="356ACA1A" w:rsidR="0067741A" w:rsidRDefault="0067741A" w:rsidP="003D1398">
      <w:pPr>
        <w:spacing w:line="276" w:lineRule="auto"/>
        <w:ind w:firstLine="720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Considerada</w:t>
      </w:r>
      <w:r w:rsidR="00194FED">
        <w:rPr>
          <w:rFonts w:eastAsia="Calibri"/>
          <w:bCs/>
          <w:sz w:val="24"/>
          <w:szCs w:val="24"/>
          <w:lang w:eastAsia="en-US"/>
        </w:rPr>
        <w:t xml:space="preserve"> la </w:t>
      </w:r>
      <w:r w:rsidR="003D1398">
        <w:rPr>
          <w:rFonts w:eastAsia="Calibri"/>
          <w:bCs/>
          <w:sz w:val="24"/>
          <w:szCs w:val="24"/>
          <w:lang w:eastAsia="en-US"/>
        </w:rPr>
        <w:t>aceptación</w:t>
      </w:r>
      <w:r w:rsidR="00194FED">
        <w:rPr>
          <w:rFonts w:eastAsia="Calibri"/>
          <w:bCs/>
          <w:sz w:val="24"/>
          <w:szCs w:val="24"/>
          <w:lang w:eastAsia="en-US"/>
        </w:rPr>
        <w:t xml:space="preserve"> de subvención</w:t>
      </w:r>
      <w:r w:rsidR="00485189" w:rsidRPr="004E2AB3">
        <w:rPr>
          <w:rFonts w:eastAsia="Calibri"/>
          <w:bCs/>
          <w:sz w:val="24"/>
          <w:szCs w:val="24"/>
          <w:lang w:eastAsia="en-US"/>
        </w:rPr>
        <w:t xml:space="preserve"> presentad</w:t>
      </w:r>
      <w:r w:rsidR="00194FED">
        <w:rPr>
          <w:rFonts w:eastAsia="Calibri"/>
          <w:bCs/>
          <w:sz w:val="24"/>
          <w:szCs w:val="24"/>
          <w:lang w:eastAsia="en-US"/>
        </w:rPr>
        <w:t>a</w:t>
      </w:r>
      <w:r w:rsidR="00485189" w:rsidRPr="004E2AB3">
        <w:rPr>
          <w:rFonts w:eastAsia="Calibri"/>
          <w:bCs/>
          <w:sz w:val="24"/>
          <w:szCs w:val="24"/>
          <w:lang w:eastAsia="en-US"/>
        </w:rPr>
        <w:t xml:space="preserve"> por </w:t>
      </w:r>
      <w:r w:rsidR="00B94EC0">
        <w:rPr>
          <w:rFonts w:eastAsia="Calibri"/>
          <w:bCs/>
          <w:sz w:val="24"/>
          <w:szCs w:val="24"/>
          <w:lang w:eastAsia="en-US"/>
        </w:rPr>
        <w:t>D</w:t>
      </w:r>
      <w:r w:rsidR="00B9764A">
        <w:rPr>
          <w:rFonts w:eastAsia="Calibri"/>
          <w:bCs/>
          <w:sz w:val="24"/>
          <w:szCs w:val="24"/>
          <w:lang w:eastAsia="en-US"/>
        </w:rPr>
        <w:t>ª</w:t>
      </w:r>
      <w:r w:rsidR="00B94EC0">
        <w:rPr>
          <w:rFonts w:eastAsia="Calibri"/>
          <w:bCs/>
          <w:sz w:val="24"/>
          <w:szCs w:val="24"/>
          <w:lang w:eastAsia="en-US"/>
        </w:rPr>
        <w:t xml:space="preserve">. </w:t>
      </w:r>
      <w:r w:rsidR="00B9764A">
        <w:rPr>
          <w:rFonts w:eastAsia="Calibri"/>
          <w:bCs/>
          <w:sz w:val="24"/>
          <w:szCs w:val="24"/>
          <w:lang w:eastAsia="en-US"/>
        </w:rPr>
        <w:t>Laura Jodra Pelegrín</w:t>
      </w:r>
      <w:r w:rsidR="00B94EC0">
        <w:rPr>
          <w:rFonts w:eastAsia="Calibri"/>
          <w:bCs/>
          <w:sz w:val="24"/>
          <w:szCs w:val="24"/>
          <w:lang w:eastAsia="en-US"/>
        </w:rPr>
        <w:t xml:space="preserve"> en representación d</w:t>
      </w:r>
      <w:r w:rsidR="00485189" w:rsidRPr="004E2AB3">
        <w:rPr>
          <w:rFonts w:eastAsia="Calibri"/>
          <w:bCs/>
          <w:sz w:val="24"/>
          <w:szCs w:val="24"/>
          <w:lang w:eastAsia="en-US"/>
        </w:rPr>
        <w:t>e</w:t>
      </w:r>
      <w:r w:rsidR="009C481E">
        <w:rPr>
          <w:rFonts w:eastAsia="Calibri"/>
          <w:bCs/>
          <w:sz w:val="24"/>
          <w:szCs w:val="24"/>
          <w:lang w:eastAsia="en-US"/>
        </w:rPr>
        <w:t xml:space="preserve"> la A</w:t>
      </w:r>
      <w:r w:rsidR="00B9764A">
        <w:rPr>
          <w:rFonts w:eastAsia="Calibri"/>
          <w:bCs/>
          <w:sz w:val="24"/>
          <w:szCs w:val="24"/>
          <w:lang w:eastAsia="en-US"/>
        </w:rPr>
        <w:t>MPA</w:t>
      </w:r>
      <w:r w:rsidR="001B3102">
        <w:rPr>
          <w:rFonts w:eastAsia="Calibri"/>
          <w:bCs/>
          <w:sz w:val="24"/>
          <w:szCs w:val="24"/>
          <w:lang w:eastAsia="en-US"/>
        </w:rPr>
        <w:t xml:space="preserve"> </w:t>
      </w:r>
      <w:proofErr w:type="gramStart"/>
      <w:r w:rsidR="001B3102">
        <w:rPr>
          <w:rFonts w:eastAsia="Calibri"/>
          <w:bCs/>
          <w:sz w:val="24"/>
          <w:szCs w:val="24"/>
          <w:lang w:eastAsia="en-US"/>
        </w:rPr>
        <w:t>Berrellén</w:t>
      </w:r>
      <w:r w:rsidR="00194FED">
        <w:rPr>
          <w:rFonts w:eastAsia="Calibri"/>
          <w:bCs/>
          <w:sz w:val="24"/>
          <w:szCs w:val="24"/>
          <w:lang w:eastAsia="en-US"/>
        </w:rPr>
        <w:t>,</w:t>
      </w:r>
      <w:r w:rsidR="00B9764A">
        <w:rPr>
          <w:rFonts w:eastAsia="Calibri"/>
          <w:bCs/>
          <w:sz w:val="24"/>
          <w:szCs w:val="24"/>
          <w:lang w:eastAsia="en-US"/>
        </w:rPr>
        <w:t>CP</w:t>
      </w:r>
      <w:proofErr w:type="gramEnd"/>
      <w:r w:rsidR="00B9764A">
        <w:rPr>
          <w:rFonts w:eastAsia="Calibri"/>
          <w:bCs/>
          <w:sz w:val="24"/>
          <w:szCs w:val="24"/>
          <w:lang w:eastAsia="en-US"/>
        </w:rPr>
        <w:t xml:space="preserve"> Montes del Castellar</w:t>
      </w:r>
      <w:r w:rsidR="00194FED">
        <w:rPr>
          <w:rFonts w:eastAsia="Calibri"/>
          <w:bCs/>
          <w:sz w:val="24"/>
          <w:szCs w:val="24"/>
          <w:lang w:eastAsia="en-US"/>
        </w:rPr>
        <w:t xml:space="preserve"> que tuvo entrada en el Registro de este Ayuntamiento el día</w:t>
      </w:r>
      <w:r w:rsidR="0033336F">
        <w:rPr>
          <w:rFonts w:eastAsia="Calibri"/>
          <w:bCs/>
          <w:sz w:val="24"/>
          <w:szCs w:val="24"/>
          <w:lang w:eastAsia="en-US"/>
        </w:rPr>
        <w:t xml:space="preserve"> 14</w:t>
      </w:r>
      <w:r w:rsidR="00194FED">
        <w:rPr>
          <w:rFonts w:eastAsia="Calibri"/>
          <w:bCs/>
          <w:sz w:val="24"/>
          <w:szCs w:val="24"/>
          <w:lang w:eastAsia="en-US"/>
        </w:rPr>
        <w:t xml:space="preserve"> de </w:t>
      </w:r>
      <w:r w:rsidR="0033336F">
        <w:rPr>
          <w:rFonts w:eastAsia="Calibri"/>
          <w:bCs/>
          <w:sz w:val="24"/>
          <w:szCs w:val="24"/>
          <w:lang w:eastAsia="en-US"/>
        </w:rPr>
        <w:t>octubre</w:t>
      </w:r>
      <w:r w:rsidR="00194FED">
        <w:rPr>
          <w:rFonts w:eastAsia="Calibri"/>
          <w:bCs/>
          <w:sz w:val="24"/>
          <w:szCs w:val="24"/>
          <w:lang w:eastAsia="en-US"/>
        </w:rPr>
        <w:t xml:space="preserve"> de 202</w:t>
      </w:r>
      <w:r w:rsidR="0033336F">
        <w:rPr>
          <w:rFonts w:eastAsia="Calibri"/>
          <w:bCs/>
          <w:sz w:val="24"/>
          <w:szCs w:val="24"/>
          <w:lang w:eastAsia="en-US"/>
        </w:rPr>
        <w:t>6</w:t>
      </w:r>
      <w:r w:rsidR="00194FED">
        <w:rPr>
          <w:rFonts w:eastAsia="Calibri"/>
          <w:bCs/>
          <w:sz w:val="24"/>
          <w:szCs w:val="24"/>
          <w:lang w:eastAsia="en-US"/>
        </w:rPr>
        <w:t xml:space="preserve"> (núm. </w:t>
      </w:r>
      <w:r w:rsidR="00194FED" w:rsidRPr="00194FED">
        <w:rPr>
          <w:rFonts w:eastAsia="Calibri"/>
          <w:bCs/>
          <w:sz w:val="24"/>
          <w:szCs w:val="24"/>
          <w:lang w:eastAsia="en-US"/>
        </w:rPr>
        <w:t>202</w:t>
      </w:r>
      <w:r w:rsidR="0033336F">
        <w:rPr>
          <w:rFonts w:eastAsia="Calibri"/>
          <w:bCs/>
          <w:sz w:val="24"/>
          <w:szCs w:val="24"/>
          <w:lang w:eastAsia="en-US"/>
        </w:rPr>
        <w:t>6</w:t>
      </w:r>
      <w:r w:rsidR="00194FED" w:rsidRPr="00194FED">
        <w:rPr>
          <w:rFonts w:eastAsia="Calibri"/>
          <w:bCs/>
          <w:sz w:val="24"/>
          <w:szCs w:val="24"/>
          <w:lang w:eastAsia="en-US"/>
        </w:rPr>
        <w:t>-E-RE-</w:t>
      </w:r>
      <w:r w:rsidR="0033336F">
        <w:rPr>
          <w:rFonts w:eastAsia="Calibri"/>
          <w:bCs/>
          <w:sz w:val="24"/>
          <w:szCs w:val="24"/>
          <w:lang w:eastAsia="en-US"/>
        </w:rPr>
        <w:t>769</w:t>
      </w:r>
      <w:r w:rsidR="00194FED">
        <w:rPr>
          <w:rFonts w:eastAsia="Calibri"/>
          <w:bCs/>
          <w:sz w:val="24"/>
          <w:szCs w:val="24"/>
          <w:lang w:eastAsia="en-US"/>
        </w:rPr>
        <w:t>).</w:t>
      </w:r>
      <w:r>
        <w:rPr>
          <w:rFonts w:eastAsia="Calibri"/>
          <w:bCs/>
          <w:sz w:val="24"/>
          <w:szCs w:val="24"/>
          <w:lang w:eastAsia="en-US"/>
        </w:rPr>
        <w:t xml:space="preserve"> </w:t>
      </w:r>
    </w:p>
    <w:p w14:paraId="60F0DF94" w14:textId="0F167D75" w:rsidR="00A66F0C" w:rsidRDefault="0067741A" w:rsidP="003D1398">
      <w:pPr>
        <w:spacing w:line="276" w:lineRule="auto"/>
        <w:ind w:firstLine="720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Visto el Presupuesto General de este Ayuntamiento para el ejercicio 202</w:t>
      </w:r>
      <w:r w:rsidR="0033336F">
        <w:rPr>
          <w:rFonts w:eastAsia="Calibri"/>
          <w:bCs/>
          <w:sz w:val="24"/>
          <w:szCs w:val="24"/>
          <w:lang w:eastAsia="en-US"/>
        </w:rPr>
        <w:t>6</w:t>
      </w:r>
      <w:r>
        <w:rPr>
          <w:rFonts w:eastAsia="Calibri"/>
          <w:bCs/>
          <w:sz w:val="24"/>
          <w:szCs w:val="24"/>
          <w:lang w:eastAsia="en-US"/>
        </w:rPr>
        <w:t>, en cuyas Bases de Ejecución se prevé una subvención nominativa en favor de</w:t>
      </w:r>
      <w:r w:rsidR="001B3102">
        <w:rPr>
          <w:rFonts w:eastAsia="Calibri"/>
          <w:bCs/>
          <w:sz w:val="24"/>
          <w:szCs w:val="24"/>
          <w:lang w:eastAsia="en-US"/>
        </w:rPr>
        <w:t xml:space="preserve"> </w:t>
      </w:r>
      <w:r>
        <w:rPr>
          <w:rFonts w:eastAsia="Calibri"/>
          <w:bCs/>
          <w:sz w:val="24"/>
          <w:szCs w:val="24"/>
          <w:lang w:eastAsia="en-US"/>
        </w:rPr>
        <w:t>l</w:t>
      </w:r>
      <w:r w:rsidR="001B3102">
        <w:rPr>
          <w:rFonts w:eastAsia="Calibri"/>
          <w:bCs/>
          <w:sz w:val="24"/>
          <w:szCs w:val="24"/>
          <w:lang w:eastAsia="en-US"/>
        </w:rPr>
        <w:t>a</w:t>
      </w:r>
      <w:r>
        <w:rPr>
          <w:rFonts w:eastAsia="Calibri"/>
          <w:bCs/>
          <w:sz w:val="24"/>
          <w:szCs w:val="24"/>
          <w:lang w:eastAsia="en-US"/>
        </w:rPr>
        <w:t xml:space="preserve"> </w:t>
      </w:r>
      <w:r w:rsidR="00B9764A">
        <w:rPr>
          <w:rFonts w:eastAsia="Calibri"/>
          <w:bCs/>
          <w:sz w:val="24"/>
          <w:szCs w:val="24"/>
          <w:lang w:eastAsia="en-US"/>
        </w:rPr>
        <w:t xml:space="preserve">AMPA </w:t>
      </w:r>
      <w:proofErr w:type="gramStart"/>
      <w:r w:rsidR="00B9764A">
        <w:rPr>
          <w:rFonts w:eastAsia="Calibri"/>
          <w:bCs/>
          <w:sz w:val="24"/>
          <w:szCs w:val="24"/>
          <w:lang w:eastAsia="en-US"/>
        </w:rPr>
        <w:t>Berrellén,CP</w:t>
      </w:r>
      <w:proofErr w:type="gramEnd"/>
      <w:r w:rsidR="00B9764A">
        <w:rPr>
          <w:rFonts w:eastAsia="Calibri"/>
          <w:bCs/>
          <w:sz w:val="24"/>
          <w:szCs w:val="24"/>
          <w:lang w:eastAsia="en-US"/>
        </w:rPr>
        <w:t xml:space="preserve"> Montes del Castellar </w:t>
      </w:r>
      <w:r>
        <w:rPr>
          <w:rFonts w:eastAsia="Calibri"/>
          <w:bCs/>
          <w:sz w:val="24"/>
          <w:szCs w:val="24"/>
          <w:lang w:eastAsia="en-US"/>
        </w:rPr>
        <w:t xml:space="preserve">por importe de </w:t>
      </w:r>
      <w:r w:rsidR="00B9764A">
        <w:rPr>
          <w:rFonts w:eastAsia="Calibri"/>
          <w:bCs/>
          <w:sz w:val="24"/>
          <w:szCs w:val="24"/>
          <w:lang w:eastAsia="en-US"/>
        </w:rPr>
        <w:t>8.0</w:t>
      </w:r>
      <w:r w:rsidR="009C481E">
        <w:rPr>
          <w:rFonts w:eastAsia="Calibri"/>
          <w:bCs/>
          <w:sz w:val="24"/>
          <w:szCs w:val="24"/>
          <w:lang w:eastAsia="en-US"/>
        </w:rPr>
        <w:t>00</w:t>
      </w:r>
      <w:r>
        <w:rPr>
          <w:rFonts w:eastAsia="Calibri"/>
          <w:bCs/>
          <w:sz w:val="24"/>
          <w:szCs w:val="24"/>
          <w:lang w:eastAsia="en-US"/>
        </w:rPr>
        <w:t>,00 €, con cargo a la aplicación presupuestaria 202</w:t>
      </w:r>
      <w:r w:rsidR="0033336F">
        <w:rPr>
          <w:rFonts w:eastAsia="Calibri"/>
          <w:bCs/>
          <w:sz w:val="24"/>
          <w:szCs w:val="24"/>
          <w:lang w:eastAsia="en-US"/>
        </w:rPr>
        <w:t>6</w:t>
      </w:r>
      <w:r>
        <w:rPr>
          <w:rFonts w:eastAsia="Calibri"/>
          <w:bCs/>
          <w:sz w:val="24"/>
          <w:szCs w:val="24"/>
          <w:lang w:eastAsia="en-US"/>
        </w:rPr>
        <w:t>.</w:t>
      </w:r>
      <w:r w:rsidR="001B3102">
        <w:rPr>
          <w:rFonts w:eastAsia="Calibri"/>
          <w:bCs/>
          <w:sz w:val="24"/>
          <w:szCs w:val="24"/>
          <w:lang w:eastAsia="en-US"/>
        </w:rPr>
        <w:t>3</w:t>
      </w:r>
      <w:r w:rsidR="00B9764A">
        <w:rPr>
          <w:rFonts w:eastAsia="Calibri"/>
          <w:bCs/>
          <w:sz w:val="24"/>
          <w:szCs w:val="24"/>
          <w:lang w:eastAsia="en-US"/>
        </w:rPr>
        <w:t>23</w:t>
      </w:r>
      <w:r w:rsidR="009C481E">
        <w:rPr>
          <w:rFonts w:eastAsia="Calibri"/>
          <w:bCs/>
          <w:sz w:val="24"/>
          <w:szCs w:val="24"/>
          <w:lang w:eastAsia="en-US"/>
        </w:rPr>
        <w:t>0</w:t>
      </w:r>
      <w:r>
        <w:rPr>
          <w:rFonts w:eastAsia="Calibri"/>
          <w:bCs/>
          <w:sz w:val="24"/>
          <w:szCs w:val="24"/>
          <w:lang w:eastAsia="en-US"/>
        </w:rPr>
        <w:t>.48000.</w:t>
      </w:r>
    </w:p>
    <w:p w14:paraId="44D92608" w14:textId="77777777" w:rsidR="00A66F0C" w:rsidRDefault="00A66F0C" w:rsidP="0067741A">
      <w:pPr>
        <w:spacing w:line="276" w:lineRule="auto"/>
        <w:jc w:val="both"/>
        <w:rPr>
          <w:rFonts w:eastAsia="Calibri"/>
          <w:bCs/>
          <w:sz w:val="24"/>
          <w:szCs w:val="24"/>
          <w:lang w:eastAsia="en-US"/>
        </w:rPr>
      </w:pPr>
    </w:p>
    <w:p w14:paraId="5A07311A" w14:textId="41B6FFF6" w:rsidR="00485189" w:rsidRDefault="00485189" w:rsidP="004E2AB3">
      <w:pPr>
        <w:spacing w:line="276" w:lineRule="auto"/>
        <w:ind w:firstLine="720"/>
        <w:jc w:val="both"/>
        <w:rPr>
          <w:rFonts w:eastAsia="Calibri"/>
          <w:bCs/>
          <w:sz w:val="24"/>
          <w:szCs w:val="24"/>
          <w:lang w:eastAsia="en-US"/>
        </w:rPr>
      </w:pPr>
      <w:r w:rsidRPr="004E2AB3">
        <w:rPr>
          <w:rFonts w:eastAsia="Calibri"/>
          <w:bCs/>
          <w:sz w:val="24"/>
          <w:szCs w:val="24"/>
          <w:lang w:eastAsia="en-US"/>
        </w:rPr>
        <w:t>En uso d</w:t>
      </w:r>
      <w:r w:rsidR="004E2AB3">
        <w:rPr>
          <w:rFonts w:eastAsia="Calibri"/>
          <w:bCs/>
          <w:sz w:val="24"/>
          <w:szCs w:val="24"/>
          <w:lang w:eastAsia="en-US"/>
        </w:rPr>
        <w:t xml:space="preserve">e mis atribuciones, </w:t>
      </w:r>
    </w:p>
    <w:p w14:paraId="248662D3" w14:textId="77777777" w:rsidR="004E2AB3" w:rsidRDefault="004E2AB3" w:rsidP="004E2AB3">
      <w:pPr>
        <w:spacing w:line="276" w:lineRule="auto"/>
        <w:jc w:val="both"/>
        <w:rPr>
          <w:rFonts w:eastAsia="Calibri"/>
          <w:bCs/>
          <w:sz w:val="24"/>
          <w:szCs w:val="24"/>
          <w:lang w:eastAsia="en-US"/>
        </w:rPr>
      </w:pPr>
    </w:p>
    <w:p w14:paraId="528A060D" w14:textId="53B00667" w:rsidR="004E2AB3" w:rsidRPr="004E2AB3" w:rsidRDefault="004E2AB3" w:rsidP="004E2AB3">
      <w:pPr>
        <w:spacing w:line="276" w:lineRule="auto"/>
        <w:jc w:val="center"/>
        <w:rPr>
          <w:rFonts w:eastAsia="Calibri"/>
          <w:bCs/>
          <w:sz w:val="24"/>
          <w:szCs w:val="24"/>
          <w:lang w:eastAsia="en-US"/>
        </w:rPr>
      </w:pPr>
      <w:r w:rsidRPr="004E2AB3">
        <w:rPr>
          <w:rFonts w:eastAsia="Calibri"/>
          <w:b/>
          <w:bCs/>
          <w:sz w:val="24"/>
          <w:szCs w:val="24"/>
          <w:lang w:eastAsia="en-US"/>
        </w:rPr>
        <w:t>RESUELVO</w:t>
      </w:r>
    </w:p>
    <w:p w14:paraId="60F39C8B" w14:textId="77777777" w:rsidR="00485189" w:rsidRPr="004E2AB3" w:rsidRDefault="00485189" w:rsidP="004E2AB3">
      <w:pPr>
        <w:spacing w:line="276" w:lineRule="auto"/>
        <w:jc w:val="both"/>
        <w:rPr>
          <w:rFonts w:eastAsia="Calibri"/>
          <w:bCs/>
          <w:sz w:val="24"/>
          <w:szCs w:val="24"/>
          <w:lang w:eastAsia="en-US"/>
        </w:rPr>
      </w:pPr>
    </w:p>
    <w:p w14:paraId="5FBFA2ED" w14:textId="29BE2D64" w:rsidR="006C0B15" w:rsidRDefault="00A66552" w:rsidP="00A66552">
      <w:pPr>
        <w:spacing w:line="276" w:lineRule="auto"/>
        <w:ind w:firstLine="720"/>
        <w:jc w:val="both"/>
        <w:rPr>
          <w:rFonts w:eastAsia="Calibri"/>
          <w:bCs/>
          <w:sz w:val="24"/>
          <w:szCs w:val="24"/>
          <w:lang w:eastAsia="en-US"/>
        </w:rPr>
      </w:pPr>
      <w:proofErr w:type="gramStart"/>
      <w:r w:rsidRPr="00A66552">
        <w:rPr>
          <w:rFonts w:eastAsia="Calibri"/>
          <w:b/>
          <w:bCs/>
          <w:sz w:val="24"/>
          <w:szCs w:val="24"/>
          <w:lang w:eastAsia="en-US"/>
        </w:rPr>
        <w:t>Primero.-</w:t>
      </w:r>
      <w:proofErr w:type="gramEnd"/>
      <w:r>
        <w:rPr>
          <w:rFonts w:eastAsia="Calibri"/>
          <w:bCs/>
          <w:sz w:val="24"/>
          <w:szCs w:val="24"/>
          <w:lang w:eastAsia="en-US"/>
        </w:rPr>
        <w:t xml:space="preserve"> </w:t>
      </w:r>
      <w:r w:rsidR="006C0B15">
        <w:rPr>
          <w:rFonts w:eastAsia="Calibri"/>
          <w:bCs/>
          <w:sz w:val="24"/>
          <w:szCs w:val="24"/>
          <w:lang w:eastAsia="en-US"/>
        </w:rPr>
        <w:t xml:space="preserve">Otorgar la subvención directa nominativa con cargo a la aplicación </w:t>
      </w:r>
      <w:r w:rsidR="001B3102">
        <w:rPr>
          <w:rFonts w:eastAsia="Calibri"/>
          <w:bCs/>
          <w:sz w:val="24"/>
          <w:szCs w:val="24"/>
          <w:lang w:eastAsia="en-US"/>
        </w:rPr>
        <w:t>3</w:t>
      </w:r>
      <w:r w:rsidR="00B9764A">
        <w:rPr>
          <w:rFonts w:eastAsia="Calibri"/>
          <w:bCs/>
          <w:sz w:val="24"/>
          <w:szCs w:val="24"/>
          <w:lang w:eastAsia="en-US"/>
        </w:rPr>
        <w:t>23</w:t>
      </w:r>
      <w:r w:rsidR="009C481E">
        <w:rPr>
          <w:rFonts w:eastAsia="Calibri"/>
          <w:bCs/>
          <w:sz w:val="24"/>
          <w:szCs w:val="24"/>
          <w:lang w:eastAsia="en-US"/>
        </w:rPr>
        <w:t>0</w:t>
      </w:r>
      <w:r w:rsidR="006C0B15">
        <w:rPr>
          <w:rFonts w:eastAsia="Calibri"/>
          <w:bCs/>
          <w:sz w:val="24"/>
          <w:szCs w:val="24"/>
          <w:lang w:eastAsia="en-US"/>
        </w:rPr>
        <w:t>.48000 del presupuesto de gastos de la Corporación para el ejercicio 202</w:t>
      </w:r>
      <w:r w:rsidR="0033336F">
        <w:rPr>
          <w:rFonts w:eastAsia="Calibri"/>
          <w:bCs/>
          <w:sz w:val="24"/>
          <w:szCs w:val="24"/>
          <w:lang w:eastAsia="en-US"/>
        </w:rPr>
        <w:t>6</w:t>
      </w:r>
      <w:r w:rsidR="006C0B15">
        <w:rPr>
          <w:rFonts w:eastAsia="Calibri"/>
          <w:bCs/>
          <w:sz w:val="24"/>
          <w:szCs w:val="24"/>
          <w:lang w:eastAsia="en-US"/>
        </w:rPr>
        <w:t xml:space="preserve"> a las siguientes personas beneficiarias por las cantidades que se indican:</w:t>
      </w:r>
    </w:p>
    <w:p w14:paraId="35F1A045" w14:textId="77777777" w:rsidR="0067741A" w:rsidRDefault="0067741A" w:rsidP="0067741A">
      <w:pPr>
        <w:spacing w:line="276" w:lineRule="auto"/>
        <w:ind w:left="720"/>
        <w:jc w:val="both"/>
        <w:rPr>
          <w:rFonts w:eastAsia="Calibri"/>
          <w:bCs/>
          <w:sz w:val="24"/>
          <w:szCs w:val="24"/>
          <w:lang w:eastAsia="en-US"/>
        </w:rPr>
      </w:pPr>
    </w:p>
    <w:tbl>
      <w:tblPr>
        <w:tblStyle w:val="Tablaconcuadrcula"/>
        <w:tblW w:w="8116" w:type="dxa"/>
        <w:jc w:val="center"/>
        <w:tblLook w:val="04A0" w:firstRow="1" w:lastRow="0" w:firstColumn="1" w:lastColumn="0" w:noHBand="0" w:noVBand="1"/>
      </w:tblPr>
      <w:tblGrid>
        <w:gridCol w:w="5004"/>
        <w:gridCol w:w="3112"/>
      </w:tblGrid>
      <w:tr w:rsidR="006C0B15" w14:paraId="2A93AD38" w14:textId="77777777" w:rsidTr="009C481E">
        <w:trPr>
          <w:trHeight w:val="437"/>
          <w:jc w:val="center"/>
        </w:trPr>
        <w:tc>
          <w:tcPr>
            <w:tcW w:w="5004" w:type="dxa"/>
            <w:vAlign w:val="center"/>
          </w:tcPr>
          <w:p w14:paraId="5889416E" w14:textId="5AE5A6A5" w:rsidR="006C0B15" w:rsidRPr="006C0B15" w:rsidRDefault="006C0B15" w:rsidP="006C0B15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6C0B1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Nombre entidad</w:t>
            </w:r>
          </w:p>
        </w:tc>
        <w:tc>
          <w:tcPr>
            <w:tcW w:w="3112" w:type="dxa"/>
            <w:vAlign w:val="center"/>
          </w:tcPr>
          <w:p w14:paraId="24A0095B" w14:textId="53A257BC" w:rsidR="006C0B15" w:rsidRPr="006C0B15" w:rsidRDefault="006C0B15" w:rsidP="006C0B15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6C0B1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Importe</w:t>
            </w:r>
          </w:p>
        </w:tc>
      </w:tr>
      <w:tr w:rsidR="006C0B15" w14:paraId="24D73D35" w14:textId="77777777" w:rsidTr="009C481E">
        <w:trPr>
          <w:trHeight w:val="457"/>
          <w:jc w:val="center"/>
        </w:trPr>
        <w:tc>
          <w:tcPr>
            <w:tcW w:w="5004" w:type="dxa"/>
            <w:vAlign w:val="center"/>
          </w:tcPr>
          <w:p w14:paraId="7E6909EB" w14:textId="2FD90AB3" w:rsidR="006C0B15" w:rsidRDefault="00B9764A" w:rsidP="006C0B15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AMPA </w:t>
            </w:r>
            <w:proofErr w:type="gramStart"/>
            <w:r>
              <w:rPr>
                <w:rFonts w:eastAsia="Calibri"/>
                <w:bCs/>
                <w:sz w:val="24"/>
                <w:szCs w:val="24"/>
                <w:lang w:eastAsia="en-US"/>
              </w:rPr>
              <w:t>Berrellén,CP</w:t>
            </w:r>
            <w:proofErr w:type="gramEnd"/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 Montes del Castellar</w:t>
            </w:r>
          </w:p>
        </w:tc>
        <w:tc>
          <w:tcPr>
            <w:tcW w:w="3112" w:type="dxa"/>
            <w:vAlign w:val="center"/>
          </w:tcPr>
          <w:p w14:paraId="1EAE6EA4" w14:textId="6E0DCFC7" w:rsidR="006C0B15" w:rsidRDefault="00B9764A" w:rsidP="006C0B15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8.0</w:t>
            </w:r>
            <w:r w:rsidR="009C481E">
              <w:rPr>
                <w:rFonts w:eastAsia="Calibri"/>
                <w:bCs/>
                <w:sz w:val="24"/>
                <w:szCs w:val="24"/>
                <w:lang w:eastAsia="en-US"/>
              </w:rPr>
              <w:t>00</w:t>
            </w:r>
            <w:r w:rsidR="006C0B15">
              <w:rPr>
                <w:rFonts w:eastAsia="Calibri"/>
                <w:bCs/>
                <w:sz w:val="24"/>
                <w:szCs w:val="24"/>
                <w:lang w:eastAsia="en-US"/>
              </w:rPr>
              <w:t>,00 €</w:t>
            </w:r>
          </w:p>
        </w:tc>
      </w:tr>
    </w:tbl>
    <w:p w14:paraId="119E59AD" w14:textId="77777777" w:rsidR="0067741A" w:rsidRPr="004E2AB3" w:rsidRDefault="0067741A" w:rsidP="003D1398">
      <w:pPr>
        <w:spacing w:line="276" w:lineRule="auto"/>
        <w:jc w:val="both"/>
        <w:rPr>
          <w:rFonts w:eastAsia="Calibri"/>
          <w:bCs/>
          <w:sz w:val="24"/>
          <w:szCs w:val="24"/>
          <w:lang w:eastAsia="en-US"/>
        </w:rPr>
      </w:pPr>
    </w:p>
    <w:p w14:paraId="5164AA68" w14:textId="4DF477DA" w:rsidR="00C22853" w:rsidRDefault="00A66552" w:rsidP="00B9764A">
      <w:pPr>
        <w:spacing w:line="276" w:lineRule="auto"/>
        <w:ind w:firstLine="720"/>
        <w:jc w:val="both"/>
        <w:rPr>
          <w:rFonts w:eastAsia="Calibri"/>
          <w:bCs/>
          <w:sz w:val="24"/>
          <w:szCs w:val="24"/>
          <w:lang w:eastAsia="en-US"/>
        </w:rPr>
      </w:pPr>
      <w:proofErr w:type="gramStart"/>
      <w:r w:rsidRPr="00A66552">
        <w:rPr>
          <w:rFonts w:eastAsia="Calibri"/>
          <w:b/>
          <w:bCs/>
          <w:sz w:val="24"/>
          <w:szCs w:val="24"/>
          <w:lang w:eastAsia="en-US"/>
        </w:rPr>
        <w:t>Segundo.-</w:t>
      </w:r>
      <w:proofErr w:type="gramEnd"/>
      <w:r>
        <w:rPr>
          <w:rFonts w:eastAsia="Calibri"/>
          <w:bCs/>
          <w:sz w:val="24"/>
          <w:szCs w:val="24"/>
          <w:lang w:eastAsia="en-US"/>
        </w:rPr>
        <w:t xml:space="preserve"> </w:t>
      </w:r>
      <w:r w:rsidR="00C22853">
        <w:rPr>
          <w:rFonts w:eastAsia="Calibri"/>
          <w:bCs/>
          <w:sz w:val="24"/>
          <w:szCs w:val="24"/>
          <w:lang w:eastAsia="en-US"/>
        </w:rPr>
        <w:t>Aprobar el pago anticipado del 100 % de la subvención y, en consecuencia, aprobar y disponer el gasto correspondiente por importe de 8.000,00 €.</w:t>
      </w:r>
    </w:p>
    <w:p w14:paraId="394AE3E3" w14:textId="6BBF3EC0" w:rsidR="00E47831" w:rsidRDefault="00C22853" w:rsidP="00B9764A">
      <w:pPr>
        <w:spacing w:line="276" w:lineRule="auto"/>
        <w:ind w:firstLine="720"/>
        <w:jc w:val="both"/>
        <w:rPr>
          <w:rFonts w:eastAsia="Calibri"/>
          <w:bCs/>
          <w:sz w:val="24"/>
          <w:szCs w:val="24"/>
          <w:lang w:eastAsia="en-US"/>
        </w:rPr>
      </w:pPr>
      <w:proofErr w:type="gramStart"/>
      <w:r>
        <w:rPr>
          <w:rFonts w:eastAsia="Calibri"/>
          <w:b/>
          <w:bCs/>
          <w:sz w:val="24"/>
          <w:szCs w:val="24"/>
          <w:lang w:eastAsia="en-US"/>
        </w:rPr>
        <w:t>Tercero</w:t>
      </w:r>
      <w:r w:rsidRPr="00A66552">
        <w:rPr>
          <w:rFonts w:eastAsia="Calibri"/>
          <w:b/>
          <w:bCs/>
          <w:sz w:val="24"/>
          <w:szCs w:val="24"/>
          <w:lang w:eastAsia="en-US"/>
        </w:rPr>
        <w:t>.-</w:t>
      </w:r>
      <w:proofErr w:type="gramEnd"/>
      <w:r>
        <w:rPr>
          <w:rFonts w:eastAsia="Calibri"/>
          <w:bCs/>
          <w:sz w:val="24"/>
          <w:szCs w:val="24"/>
          <w:lang w:eastAsia="en-US"/>
        </w:rPr>
        <w:t xml:space="preserve"> </w:t>
      </w:r>
      <w:r w:rsidR="00C846D2">
        <w:rPr>
          <w:rFonts w:eastAsia="Calibri"/>
          <w:bCs/>
          <w:sz w:val="24"/>
          <w:szCs w:val="24"/>
          <w:lang w:eastAsia="en-US"/>
        </w:rPr>
        <w:t>Notificar a</w:t>
      </w:r>
      <w:r w:rsidR="009C481E">
        <w:rPr>
          <w:rFonts w:eastAsia="Calibri"/>
          <w:bCs/>
          <w:sz w:val="24"/>
          <w:szCs w:val="24"/>
          <w:lang w:eastAsia="en-US"/>
        </w:rPr>
        <w:t xml:space="preserve"> </w:t>
      </w:r>
      <w:r w:rsidR="00B9764A">
        <w:rPr>
          <w:rFonts w:eastAsia="Calibri"/>
          <w:bCs/>
          <w:sz w:val="24"/>
          <w:szCs w:val="24"/>
          <w:lang w:eastAsia="en-US"/>
        </w:rPr>
        <w:t xml:space="preserve">AMPA </w:t>
      </w:r>
      <w:proofErr w:type="gramStart"/>
      <w:r w:rsidR="00B9764A">
        <w:rPr>
          <w:rFonts w:eastAsia="Calibri"/>
          <w:bCs/>
          <w:sz w:val="24"/>
          <w:szCs w:val="24"/>
          <w:lang w:eastAsia="en-US"/>
        </w:rPr>
        <w:t>Berrellén,CP</w:t>
      </w:r>
      <w:proofErr w:type="gramEnd"/>
      <w:r w:rsidR="00B9764A">
        <w:rPr>
          <w:rFonts w:eastAsia="Calibri"/>
          <w:bCs/>
          <w:sz w:val="24"/>
          <w:szCs w:val="24"/>
          <w:lang w:eastAsia="en-US"/>
        </w:rPr>
        <w:t xml:space="preserve"> Montes del Castellar </w:t>
      </w:r>
      <w:r w:rsidR="00C846D2">
        <w:rPr>
          <w:rFonts w:eastAsia="Calibri"/>
          <w:bCs/>
          <w:sz w:val="24"/>
          <w:szCs w:val="24"/>
          <w:lang w:eastAsia="en-US"/>
        </w:rPr>
        <w:t>el otorgamiento de la concesión de la subvención</w:t>
      </w:r>
      <w:r w:rsidR="007F1300">
        <w:rPr>
          <w:rFonts w:eastAsia="Calibri"/>
          <w:bCs/>
          <w:sz w:val="24"/>
          <w:szCs w:val="24"/>
          <w:lang w:eastAsia="en-US"/>
        </w:rPr>
        <w:t>.</w:t>
      </w:r>
    </w:p>
    <w:p w14:paraId="397FE65A" w14:textId="3AC521D1" w:rsidR="00485189" w:rsidRDefault="00C22853" w:rsidP="003D1398">
      <w:pPr>
        <w:spacing w:line="276" w:lineRule="auto"/>
        <w:ind w:firstLine="720"/>
        <w:jc w:val="both"/>
        <w:rPr>
          <w:rFonts w:eastAsia="Calibri"/>
          <w:bCs/>
          <w:sz w:val="24"/>
          <w:szCs w:val="24"/>
          <w:lang w:eastAsia="en-US"/>
        </w:rPr>
      </w:pPr>
      <w:proofErr w:type="gramStart"/>
      <w:r>
        <w:rPr>
          <w:rFonts w:eastAsia="Calibri"/>
          <w:b/>
          <w:bCs/>
          <w:sz w:val="24"/>
          <w:szCs w:val="24"/>
          <w:lang w:eastAsia="en-US"/>
        </w:rPr>
        <w:t>Cuarto</w:t>
      </w:r>
      <w:r w:rsidR="00A66552" w:rsidRPr="00A66552">
        <w:rPr>
          <w:rFonts w:eastAsia="Calibri"/>
          <w:b/>
          <w:bCs/>
          <w:sz w:val="24"/>
          <w:szCs w:val="24"/>
          <w:lang w:eastAsia="en-US"/>
        </w:rPr>
        <w:t>.-</w:t>
      </w:r>
      <w:proofErr w:type="gramEnd"/>
      <w:r w:rsidR="00A66552">
        <w:rPr>
          <w:rFonts w:eastAsia="Calibri"/>
          <w:bCs/>
          <w:sz w:val="24"/>
          <w:szCs w:val="24"/>
          <w:lang w:eastAsia="en-US"/>
        </w:rPr>
        <w:t xml:space="preserve"> </w:t>
      </w:r>
      <w:r w:rsidR="00C846D2">
        <w:rPr>
          <w:rFonts w:eastAsia="Calibri"/>
          <w:bCs/>
          <w:sz w:val="24"/>
          <w:szCs w:val="24"/>
          <w:lang w:eastAsia="en-US"/>
        </w:rPr>
        <w:t>Dar cuenta al Pleno del Ayuntamiento, en la primera sesión ordinaria que este celebre, de conformidad con lo establecido en el art. 30.3 de la Ley 7/1999, de 9 de abril, de Administración Local de Aragón, y en el art. 42 del Real Decreto</w:t>
      </w:r>
      <w:r w:rsidR="00833E76">
        <w:rPr>
          <w:rFonts w:eastAsia="Calibri"/>
          <w:bCs/>
          <w:sz w:val="24"/>
          <w:szCs w:val="24"/>
          <w:lang w:eastAsia="en-US"/>
        </w:rPr>
        <w:t xml:space="preserve"> 2568/1986,</w:t>
      </w:r>
      <w:r w:rsidR="00C846D2">
        <w:rPr>
          <w:rFonts w:eastAsia="Calibri"/>
          <w:bCs/>
          <w:sz w:val="24"/>
          <w:szCs w:val="24"/>
          <w:lang w:eastAsia="en-US"/>
        </w:rPr>
        <w:t xml:space="preserve"> de 28 de noviembre, por el que se aprueba el Reglamento de Organización, Funcionamiento y Régimen Jurídico de las Entidades Locales. </w:t>
      </w:r>
    </w:p>
    <w:p w14:paraId="567CC0E4" w14:textId="77777777" w:rsidR="004E2AB3" w:rsidRDefault="004E2AB3" w:rsidP="004E2AB3">
      <w:pPr>
        <w:spacing w:line="276" w:lineRule="auto"/>
        <w:rPr>
          <w:rFonts w:eastAsia="Calibri"/>
          <w:bCs/>
          <w:sz w:val="24"/>
          <w:szCs w:val="24"/>
          <w:lang w:eastAsia="en-US"/>
        </w:rPr>
      </w:pPr>
    </w:p>
    <w:p w14:paraId="71BAE7D3" w14:textId="60EA6464" w:rsidR="00B77A90" w:rsidRPr="004B2EFD" w:rsidRDefault="004E2AB3" w:rsidP="004B2EFD">
      <w:pPr>
        <w:spacing w:line="276" w:lineRule="auto"/>
        <w:ind w:left="360" w:firstLine="360"/>
        <w:rPr>
          <w:rFonts w:eastAsia="Calibri"/>
          <w:sz w:val="24"/>
          <w:szCs w:val="24"/>
          <w:lang w:eastAsia="en-US"/>
        </w:rPr>
      </w:pPr>
      <w:r w:rsidRPr="009C481E">
        <w:rPr>
          <w:rFonts w:eastAsia="Calibri"/>
          <w:sz w:val="24"/>
          <w:szCs w:val="24"/>
          <w:lang w:eastAsia="en-US"/>
        </w:rPr>
        <w:t>En Torres de Berrellén, a fecha de la firma electrónica.</w:t>
      </w:r>
    </w:p>
    <w:p w14:paraId="455128BA" w14:textId="77777777" w:rsidR="003D1398" w:rsidRPr="004E2AB3" w:rsidRDefault="003D1398" w:rsidP="003D1398">
      <w:pPr>
        <w:spacing w:line="276" w:lineRule="auto"/>
        <w:rPr>
          <w:rFonts w:eastAsia="Calibri"/>
          <w:b/>
          <w:bCs/>
          <w:sz w:val="24"/>
          <w:szCs w:val="24"/>
          <w:lang w:eastAsia="en-US"/>
        </w:rPr>
      </w:pPr>
    </w:p>
    <w:p w14:paraId="6BF84D09" w14:textId="15FBC2BE" w:rsidR="004E2AB3" w:rsidRPr="003D1398" w:rsidRDefault="004E2AB3" w:rsidP="004E2AB3">
      <w:pPr>
        <w:spacing w:line="276" w:lineRule="auto"/>
        <w:ind w:left="360"/>
        <w:jc w:val="center"/>
        <w:rPr>
          <w:rFonts w:eastAsia="Calibri"/>
          <w:b/>
          <w:bCs/>
          <w:lang w:eastAsia="en-US"/>
        </w:rPr>
      </w:pPr>
      <w:r w:rsidRPr="003D1398">
        <w:rPr>
          <w:rFonts w:eastAsia="Calibri"/>
          <w:b/>
          <w:bCs/>
          <w:lang w:eastAsia="en-US"/>
        </w:rPr>
        <w:t>DOCUMENTO FIRMADO ELECTRÓNICAMENTE</w:t>
      </w:r>
    </w:p>
    <w:p w14:paraId="59CE0A3B" w14:textId="77777777" w:rsidR="00485189" w:rsidRPr="004E2AB3" w:rsidRDefault="00485189" w:rsidP="004E2AB3">
      <w:pPr>
        <w:spacing w:line="276" w:lineRule="auto"/>
        <w:rPr>
          <w:rFonts w:eastAsia="Calibri"/>
          <w:sz w:val="24"/>
          <w:szCs w:val="24"/>
          <w:lang w:eastAsia="en-US"/>
        </w:rPr>
      </w:pPr>
    </w:p>
    <w:p w14:paraId="388F9FB7" w14:textId="77777777" w:rsidR="00485189" w:rsidRPr="004E2AB3" w:rsidRDefault="00485189" w:rsidP="004E2AB3">
      <w:pPr>
        <w:spacing w:line="276" w:lineRule="auto"/>
        <w:rPr>
          <w:sz w:val="24"/>
          <w:szCs w:val="24"/>
        </w:rPr>
      </w:pPr>
    </w:p>
    <w:sectPr w:rsidR="00485189" w:rsidRPr="004E2AB3" w:rsidSect="00485189">
      <w:headerReference w:type="default" r:id="rId8"/>
      <w:footerReference w:type="default" r:id="rId9"/>
      <w:pgSz w:w="11907" w:h="16840"/>
      <w:pgMar w:top="1417" w:right="1701" w:bottom="1417" w:left="1701" w:header="680" w:footer="68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A45E8" w14:textId="77777777" w:rsidR="00D44043" w:rsidRDefault="00D44043">
      <w:r>
        <w:separator/>
      </w:r>
    </w:p>
  </w:endnote>
  <w:endnote w:type="continuationSeparator" w:id="0">
    <w:p w14:paraId="0C2FFE8E" w14:textId="77777777" w:rsidR="00D44043" w:rsidRDefault="00D44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66F72" w14:textId="77777777" w:rsidR="001E0A0A" w:rsidRDefault="0056308E">
    <w:pPr>
      <w:widowControl w:val="0"/>
      <w:tabs>
        <w:tab w:val="center" w:pos="4154"/>
        <w:tab w:val="right" w:pos="8309"/>
      </w:tabs>
      <w:rPr>
        <w:b/>
        <w:snapToGrid w:val="0"/>
        <w:sz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125DC4A" wp14:editId="4480D24F">
              <wp:simplePos x="0" y="0"/>
              <wp:positionH relativeFrom="column">
                <wp:posOffset>-43180</wp:posOffset>
              </wp:positionH>
              <wp:positionV relativeFrom="paragraph">
                <wp:posOffset>79374</wp:posOffset>
              </wp:positionV>
              <wp:extent cx="5821045" cy="0"/>
              <wp:effectExtent l="0" t="0" r="27305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104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1F4E57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4pt,6.25pt" to="454.9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"/>
          </w:pict>
        </mc:Fallback>
      </mc:AlternateContent>
    </w:r>
  </w:p>
  <w:p w14:paraId="3FFE5D61" w14:textId="77777777" w:rsidR="001E0A0A" w:rsidRDefault="001E0A0A">
    <w:pPr>
      <w:widowControl w:val="0"/>
      <w:tabs>
        <w:tab w:val="center" w:pos="4154"/>
        <w:tab w:val="right" w:pos="8309"/>
      </w:tabs>
      <w:jc w:val="center"/>
      <w:rPr>
        <w:b/>
        <w:snapToGrid w:val="0"/>
        <w:sz w:val="14"/>
      </w:rPr>
    </w:pPr>
    <w:r>
      <w:rPr>
        <w:b/>
        <w:snapToGrid w:val="0"/>
        <w:sz w:val="14"/>
      </w:rPr>
      <w:t>Plaza Bonet, 12.- 50693 Torres de Berrellén (Zaragoza</w:t>
    </w:r>
    <w:proofErr w:type="gramStart"/>
    <w:r>
      <w:rPr>
        <w:b/>
        <w:snapToGrid w:val="0"/>
        <w:sz w:val="14"/>
      </w:rPr>
      <w:t>).-</w:t>
    </w:r>
    <w:proofErr w:type="gramEnd"/>
    <w:r>
      <w:rPr>
        <w:b/>
        <w:snapToGrid w:val="0"/>
        <w:sz w:val="14"/>
      </w:rPr>
      <w:t xml:space="preserve"> Telef. 976 65 31 01. Fax 976 65 10 01.</w:t>
    </w:r>
    <w:r>
      <w:rPr>
        <w:b/>
        <w:snapToGrid w:val="0"/>
        <w:sz w:val="14"/>
      </w:rPr>
      <w:tab/>
      <w:t xml:space="preserve">  e-mail: </w:t>
    </w:r>
    <w:bookmarkStart w:id="0" w:name="_Hlt513267918"/>
    <w:r>
      <w:rPr>
        <w:b/>
        <w:snapToGrid w:val="0"/>
        <w:sz w:val="14"/>
      </w:rPr>
      <w:t xml:space="preserve"> </w:t>
    </w:r>
    <w:hyperlink r:id="rId1" w:history="1">
      <w:r>
        <w:rPr>
          <w:rStyle w:val="Hipervnculo"/>
          <w:sz w:val="14"/>
        </w:rPr>
        <w:t>ayuntamiento@torresdeberrellen.net</w:t>
      </w:r>
    </w:hyperlink>
    <w:bookmarkEnd w:id="0"/>
  </w:p>
  <w:p w14:paraId="1C511A79" w14:textId="77777777" w:rsidR="001E0A0A" w:rsidRDefault="001E0A0A">
    <w:pPr>
      <w:widowControl w:val="0"/>
      <w:tabs>
        <w:tab w:val="center" w:pos="4154"/>
        <w:tab w:val="right" w:pos="8309"/>
      </w:tabs>
      <w:jc w:val="center"/>
      <w:rPr>
        <w:snapToGrid w:val="0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55AF0" w14:textId="77777777" w:rsidR="00D44043" w:rsidRDefault="00D44043">
      <w:r>
        <w:separator/>
      </w:r>
    </w:p>
  </w:footnote>
  <w:footnote w:type="continuationSeparator" w:id="0">
    <w:p w14:paraId="1BA71C04" w14:textId="77777777" w:rsidR="00D44043" w:rsidRDefault="00D44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63D23" w14:textId="77777777" w:rsidR="001E0A0A" w:rsidRDefault="0056308E">
    <w:pPr>
      <w:widowControl w:val="0"/>
      <w:jc w:val="center"/>
      <w:rPr>
        <w:b/>
        <w:snapToGrid w:val="0"/>
        <w:sz w:val="32"/>
      </w:rPr>
    </w:pPr>
    <w:r>
      <w:rPr>
        <w:noProof/>
      </w:rPr>
      <w:drawing>
        <wp:inline distT="0" distB="0" distL="0" distR="0" wp14:anchorId="0BA1187E" wp14:editId="3E35630E">
          <wp:extent cx="356870" cy="490855"/>
          <wp:effectExtent l="0" t="0" r="508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87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34697F" w14:textId="77777777" w:rsidR="001E0A0A" w:rsidRDefault="001E0A0A">
    <w:pPr>
      <w:widowControl w:val="0"/>
      <w:rPr>
        <w:b/>
        <w:snapToGrid w:val="0"/>
      </w:rPr>
    </w:pPr>
  </w:p>
  <w:p w14:paraId="3ABFD154" w14:textId="063CF159" w:rsidR="001E0A0A" w:rsidRDefault="001E0A0A">
    <w:pPr>
      <w:widowControl w:val="0"/>
      <w:pBdr>
        <w:bottom w:val="single" w:sz="18" w:space="0" w:color="auto"/>
      </w:pBdr>
      <w:jc w:val="center"/>
      <w:rPr>
        <w:rFonts w:ascii="Arial" w:hAnsi="Arial"/>
        <w:snapToGrid w:val="0"/>
        <w:sz w:val="24"/>
      </w:rPr>
    </w:pPr>
    <w:r>
      <w:rPr>
        <w:rFonts w:ascii="Arial" w:hAnsi="Arial"/>
        <w:b/>
        <w:snapToGrid w:val="0"/>
        <w:sz w:val="28"/>
      </w:rPr>
      <w:t>AYUNTAMIENTO DE TORRES DE BERRELL</w:t>
    </w:r>
    <w:r w:rsidR="00485189">
      <w:rPr>
        <w:rFonts w:ascii="Arial" w:hAnsi="Arial"/>
        <w:b/>
        <w:snapToGrid w:val="0"/>
        <w:sz w:val="28"/>
      </w:rPr>
      <w:t>É</w:t>
    </w:r>
    <w:r>
      <w:rPr>
        <w:rFonts w:ascii="Arial" w:hAnsi="Arial"/>
        <w:b/>
        <w:snapToGrid w:val="0"/>
        <w:sz w:val="28"/>
      </w:rPr>
      <w:t>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E3916"/>
    <w:multiLevelType w:val="hybridMultilevel"/>
    <w:tmpl w:val="63786360"/>
    <w:lvl w:ilvl="0" w:tplc="F322EE8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8D7B6E"/>
    <w:multiLevelType w:val="hybridMultilevel"/>
    <w:tmpl w:val="C64833CC"/>
    <w:lvl w:ilvl="0" w:tplc="8654D64E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65766A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BD8668B"/>
    <w:multiLevelType w:val="hybridMultilevel"/>
    <w:tmpl w:val="6CA2DB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25F2D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52E13E37"/>
    <w:multiLevelType w:val="hybridMultilevel"/>
    <w:tmpl w:val="F6AEF3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305FB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69A26D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99D71EB"/>
    <w:multiLevelType w:val="hybridMultilevel"/>
    <w:tmpl w:val="4DE83E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6E350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C6E54F4"/>
    <w:multiLevelType w:val="hybridMultilevel"/>
    <w:tmpl w:val="CB4E15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7552F6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24599956">
    <w:abstractNumId w:val="7"/>
  </w:num>
  <w:num w:numId="2" w16cid:durableId="519860575">
    <w:abstractNumId w:val="2"/>
  </w:num>
  <w:num w:numId="3" w16cid:durableId="28647280">
    <w:abstractNumId w:val="4"/>
  </w:num>
  <w:num w:numId="4" w16cid:durableId="151020238">
    <w:abstractNumId w:val="6"/>
  </w:num>
  <w:num w:numId="5" w16cid:durableId="1819418812">
    <w:abstractNumId w:val="11"/>
  </w:num>
  <w:num w:numId="6" w16cid:durableId="1297686890">
    <w:abstractNumId w:val="9"/>
  </w:num>
  <w:num w:numId="7" w16cid:durableId="1360159231">
    <w:abstractNumId w:val="10"/>
  </w:num>
  <w:num w:numId="8" w16cid:durableId="2022858368">
    <w:abstractNumId w:val="5"/>
  </w:num>
  <w:num w:numId="9" w16cid:durableId="366947965">
    <w:abstractNumId w:val="3"/>
  </w:num>
  <w:num w:numId="10" w16cid:durableId="1562059421">
    <w:abstractNumId w:val="8"/>
  </w:num>
  <w:num w:numId="11" w16cid:durableId="785658960">
    <w:abstractNumId w:val="0"/>
  </w:num>
  <w:num w:numId="12" w16cid:durableId="1105996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7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841"/>
    <w:rsid w:val="0000580D"/>
    <w:rsid w:val="00011579"/>
    <w:rsid w:val="00015E20"/>
    <w:rsid w:val="0001788E"/>
    <w:rsid w:val="0002633E"/>
    <w:rsid w:val="00035AC8"/>
    <w:rsid w:val="000541AB"/>
    <w:rsid w:val="00080439"/>
    <w:rsid w:val="000B43F0"/>
    <w:rsid w:val="000C3212"/>
    <w:rsid w:val="000C5860"/>
    <w:rsid w:val="000D5E6D"/>
    <w:rsid w:val="000E45CD"/>
    <w:rsid w:val="00106831"/>
    <w:rsid w:val="0011774C"/>
    <w:rsid w:val="00123841"/>
    <w:rsid w:val="00126889"/>
    <w:rsid w:val="001332B9"/>
    <w:rsid w:val="00140F01"/>
    <w:rsid w:val="001477BB"/>
    <w:rsid w:val="00164393"/>
    <w:rsid w:val="00187E83"/>
    <w:rsid w:val="0019004E"/>
    <w:rsid w:val="0019078C"/>
    <w:rsid w:val="00194FED"/>
    <w:rsid w:val="001A115B"/>
    <w:rsid w:val="001B3102"/>
    <w:rsid w:val="001B609C"/>
    <w:rsid w:val="001C3F34"/>
    <w:rsid w:val="001D3DFB"/>
    <w:rsid w:val="001D5742"/>
    <w:rsid w:val="001D69A4"/>
    <w:rsid w:val="001E0A0A"/>
    <w:rsid w:val="001E6D15"/>
    <w:rsid w:val="001F76CC"/>
    <w:rsid w:val="00202E6C"/>
    <w:rsid w:val="00227143"/>
    <w:rsid w:val="0023235E"/>
    <w:rsid w:val="0024507D"/>
    <w:rsid w:val="00250D54"/>
    <w:rsid w:val="00271457"/>
    <w:rsid w:val="002751D5"/>
    <w:rsid w:val="00281C46"/>
    <w:rsid w:val="0029004E"/>
    <w:rsid w:val="0029216F"/>
    <w:rsid w:val="002D7307"/>
    <w:rsid w:val="002D748D"/>
    <w:rsid w:val="002E0BAF"/>
    <w:rsid w:val="002E568B"/>
    <w:rsid w:val="002F7EED"/>
    <w:rsid w:val="00313BCB"/>
    <w:rsid w:val="00317D5C"/>
    <w:rsid w:val="0033336F"/>
    <w:rsid w:val="00337A19"/>
    <w:rsid w:val="00351CD3"/>
    <w:rsid w:val="0037484F"/>
    <w:rsid w:val="00383A42"/>
    <w:rsid w:val="003A5827"/>
    <w:rsid w:val="003A659B"/>
    <w:rsid w:val="003D1398"/>
    <w:rsid w:val="003E1C18"/>
    <w:rsid w:val="003F3AE4"/>
    <w:rsid w:val="003F5AF4"/>
    <w:rsid w:val="004029DA"/>
    <w:rsid w:val="004157AF"/>
    <w:rsid w:val="00432AA0"/>
    <w:rsid w:val="0043431D"/>
    <w:rsid w:val="00445916"/>
    <w:rsid w:val="00455DBF"/>
    <w:rsid w:val="0047049B"/>
    <w:rsid w:val="00474FD3"/>
    <w:rsid w:val="00485189"/>
    <w:rsid w:val="004B2EFD"/>
    <w:rsid w:val="004C2249"/>
    <w:rsid w:val="004E2AB3"/>
    <w:rsid w:val="004F1FE4"/>
    <w:rsid w:val="00500CDE"/>
    <w:rsid w:val="00504F60"/>
    <w:rsid w:val="00507D02"/>
    <w:rsid w:val="005202DB"/>
    <w:rsid w:val="00530848"/>
    <w:rsid w:val="00536DE5"/>
    <w:rsid w:val="005414F6"/>
    <w:rsid w:val="00550880"/>
    <w:rsid w:val="00551D63"/>
    <w:rsid w:val="00557A6B"/>
    <w:rsid w:val="0056308E"/>
    <w:rsid w:val="00583A9E"/>
    <w:rsid w:val="00596C64"/>
    <w:rsid w:val="005A33AD"/>
    <w:rsid w:val="005A33B4"/>
    <w:rsid w:val="005B0490"/>
    <w:rsid w:val="005B5AE7"/>
    <w:rsid w:val="005C244F"/>
    <w:rsid w:val="005D6819"/>
    <w:rsid w:val="005E7266"/>
    <w:rsid w:val="00634608"/>
    <w:rsid w:val="00640157"/>
    <w:rsid w:val="00663C6D"/>
    <w:rsid w:val="006718EC"/>
    <w:rsid w:val="0067741A"/>
    <w:rsid w:val="00692FBF"/>
    <w:rsid w:val="00694027"/>
    <w:rsid w:val="006C0B15"/>
    <w:rsid w:val="006C0E2C"/>
    <w:rsid w:val="006C1889"/>
    <w:rsid w:val="006C498E"/>
    <w:rsid w:val="006C7184"/>
    <w:rsid w:val="006C7C86"/>
    <w:rsid w:val="006D0F58"/>
    <w:rsid w:val="006E05E6"/>
    <w:rsid w:val="006E110E"/>
    <w:rsid w:val="006E4F29"/>
    <w:rsid w:val="00706915"/>
    <w:rsid w:val="00725C17"/>
    <w:rsid w:val="0072709C"/>
    <w:rsid w:val="007273C4"/>
    <w:rsid w:val="00740EA4"/>
    <w:rsid w:val="0074698D"/>
    <w:rsid w:val="00752AE4"/>
    <w:rsid w:val="00757FC5"/>
    <w:rsid w:val="0078186B"/>
    <w:rsid w:val="00785337"/>
    <w:rsid w:val="0078610A"/>
    <w:rsid w:val="007947DE"/>
    <w:rsid w:val="007A2335"/>
    <w:rsid w:val="007B36DA"/>
    <w:rsid w:val="007B5289"/>
    <w:rsid w:val="007C065C"/>
    <w:rsid w:val="007D4260"/>
    <w:rsid w:val="007E6B5E"/>
    <w:rsid w:val="007E6FEC"/>
    <w:rsid w:val="007F1300"/>
    <w:rsid w:val="007F1C9D"/>
    <w:rsid w:val="00803901"/>
    <w:rsid w:val="00822DA4"/>
    <w:rsid w:val="00833E76"/>
    <w:rsid w:val="00836190"/>
    <w:rsid w:val="00843B93"/>
    <w:rsid w:val="008560A4"/>
    <w:rsid w:val="00864142"/>
    <w:rsid w:val="0087687C"/>
    <w:rsid w:val="00891CF7"/>
    <w:rsid w:val="008A12C4"/>
    <w:rsid w:val="008A21A3"/>
    <w:rsid w:val="008B311A"/>
    <w:rsid w:val="008C77D5"/>
    <w:rsid w:val="008E34F4"/>
    <w:rsid w:val="008F63D6"/>
    <w:rsid w:val="009227BD"/>
    <w:rsid w:val="00930095"/>
    <w:rsid w:val="00931F26"/>
    <w:rsid w:val="00937AFF"/>
    <w:rsid w:val="00941974"/>
    <w:rsid w:val="00950628"/>
    <w:rsid w:val="00952E84"/>
    <w:rsid w:val="0096012C"/>
    <w:rsid w:val="00960F72"/>
    <w:rsid w:val="0097217F"/>
    <w:rsid w:val="009805FF"/>
    <w:rsid w:val="00990B36"/>
    <w:rsid w:val="009B38BD"/>
    <w:rsid w:val="009C28C9"/>
    <w:rsid w:val="009C481E"/>
    <w:rsid w:val="00A34DA7"/>
    <w:rsid w:val="00A35ED8"/>
    <w:rsid w:val="00A651E6"/>
    <w:rsid w:val="00A66552"/>
    <w:rsid w:val="00A66F0C"/>
    <w:rsid w:val="00A72D6E"/>
    <w:rsid w:val="00A82794"/>
    <w:rsid w:val="00A8279F"/>
    <w:rsid w:val="00A91F13"/>
    <w:rsid w:val="00A9763B"/>
    <w:rsid w:val="00AA4B6B"/>
    <w:rsid w:val="00AA4FDD"/>
    <w:rsid w:val="00AA54FF"/>
    <w:rsid w:val="00AB1818"/>
    <w:rsid w:val="00AB191F"/>
    <w:rsid w:val="00AB5DDF"/>
    <w:rsid w:val="00AD2B74"/>
    <w:rsid w:val="00AD5B3A"/>
    <w:rsid w:val="00AE273A"/>
    <w:rsid w:val="00AF1667"/>
    <w:rsid w:val="00B0486C"/>
    <w:rsid w:val="00B055EF"/>
    <w:rsid w:val="00B07D27"/>
    <w:rsid w:val="00B07ED7"/>
    <w:rsid w:val="00B37D81"/>
    <w:rsid w:val="00B55EEA"/>
    <w:rsid w:val="00B66ED7"/>
    <w:rsid w:val="00B77225"/>
    <w:rsid w:val="00B77A90"/>
    <w:rsid w:val="00B917C2"/>
    <w:rsid w:val="00B94EC0"/>
    <w:rsid w:val="00B9764A"/>
    <w:rsid w:val="00BA6E92"/>
    <w:rsid w:val="00BD091F"/>
    <w:rsid w:val="00BD34A3"/>
    <w:rsid w:val="00BE2915"/>
    <w:rsid w:val="00BE7F82"/>
    <w:rsid w:val="00C04F62"/>
    <w:rsid w:val="00C0519F"/>
    <w:rsid w:val="00C1344D"/>
    <w:rsid w:val="00C20FE8"/>
    <w:rsid w:val="00C22853"/>
    <w:rsid w:val="00C341EC"/>
    <w:rsid w:val="00C475C9"/>
    <w:rsid w:val="00C47FFA"/>
    <w:rsid w:val="00C639F9"/>
    <w:rsid w:val="00C65A84"/>
    <w:rsid w:val="00C670B9"/>
    <w:rsid w:val="00C846D2"/>
    <w:rsid w:val="00C86050"/>
    <w:rsid w:val="00CA426F"/>
    <w:rsid w:val="00CC5CE4"/>
    <w:rsid w:val="00CE2F57"/>
    <w:rsid w:val="00CF4C31"/>
    <w:rsid w:val="00D06792"/>
    <w:rsid w:val="00D16DE4"/>
    <w:rsid w:val="00D247D4"/>
    <w:rsid w:val="00D44043"/>
    <w:rsid w:val="00D452FE"/>
    <w:rsid w:val="00D45357"/>
    <w:rsid w:val="00D46658"/>
    <w:rsid w:val="00D67503"/>
    <w:rsid w:val="00D8760F"/>
    <w:rsid w:val="00D91517"/>
    <w:rsid w:val="00D967E4"/>
    <w:rsid w:val="00D96B85"/>
    <w:rsid w:val="00DB45AD"/>
    <w:rsid w:val="00DC01E1"/>
    <w:rsid w:val="00DC2C72"/>
    <w:rsid w:val="00DD6DC9"/>
    <w:rsid w:val="00E00E6F"/>
    <w:rsid w:val="00E06BC7"/>
    <w:rsid w:val="00E217C8"/>
    <w:rsid w:val="00E224C7"/>
    <w:rsid w:val="00E313F2"/>
    <w:rsid w:val="00E3352B"/>
    <w:rsid w:val="00E34014"/>
    <w:rsid w:val="00E47831"/>
    <w:rsid w:val="00E52B44"/>
    <w:rsid w:val="00E56696"/>
    <w:rsid w:val="00E726FA"/>
    <w:rsid w:val="00E77088"/>
    <w:rsid w:val="00E920DA"/>
    <w:rsid w:val="00EB29FF"/>
    <w:rsid w:val="00EC7BA0"/>
    <w:rsid w:val="00ED549D"/>
    <w:rsid w:val="00EE60D3"/>
    <w:rsid w:val="00EF2759"/>
    <w:rsid w:val="00EF4F94"/>
    <w:rsid w:val="00F106A9"/>
    <w:rsid w:val="00F171BD"/>
    <w:rsid w:val="00F23C94"/>
    <w:rsid w:val="00F36EA7"/>
    <w:rsid w:val="00F63BC7"/>
    <w:rsid w:val="00F64252"/>
    <w:rsid w:val="00F66447"/>
    <w:rsid w:val="00F701A7"/>
    <w:rsid w:val="00F72B42"/>
    <w:rsid w:val="00F8667F"/>
    <w:rsid w:val="00F95C50"/>
    <w:rsid w:val="00FA76BE"/>
    <w:rsid w:val="00FC7335"/>
    <w:rsid w:val="00FD4C8C"/>
    <w:rsid w:val="00FD4DA9"/>
    <w:rsid w:val="00FD67E1"/>
    <w:rsid w:val="00FF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C1F054"/>
  <w15:docId w15:val="{0998B2C4-509A-443C-9C97-1CD7FA7F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23841"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ahoma" w:hAnsi="Tahoma"/>
      <w:sz w:val="24"/>
      <w:lang w:val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/>
      <w:b/>
      <w:sz w:val="24"/>
      <w:lang w:val="es-ES_tradnl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ascii="Tahoma" w:hAnsi="Tahoma"/>
      <w:b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Tahoma" w:hAnsi="Tahoma"/>
      <w:b/>
      <w:snapToGrid w:val="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i/>
      <w:sz w:val="24"/>
      <w:lang w:val="es-ES_tradnl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right"/>
      <w:outlineLvl w:val="6"/>
    </w:pPr>
    <w:rPr>
      <w:rFonts w:ascii="Tahoma" w:hAnsi="Tahoma"/>
      <w:i/>
    </w:rPr>
  </w:style>
  <w:style w:type="paragraph" w:styleId="Ttulo8">
    <w:name w:val="heading 8"/>
    <w:basedOn w:val="Normal"/>
    <w:next w:val="Normal"/>
    <w:qFormat/>
    <w:pPr>
      <w:keepNext/>
      <w:jc w:val="right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Tahoma" w:hAnsi="Tahoma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709" w:hanging="709"/>
      <w:jc w:val="both"/>
    </w:pPr>
    <w:rPr>
      <w:rFonts w:ascii="Century Gothic" w:hAnsi="Century Gothic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spacing w:line="360" w:lineRule="auto"/>
      <w:ind w:left="708" w:hanging="708"/>
      <w:jc w:val="both"/>
    </w:pPr>
    <w:rPr>
      <w:rFonts w:ascii="Arial" w:hAnsi="Arial"/>
      <w:sz w:val="24"/>
    </w:rPr>
  </w:style>
  <w:style w:type="paragraph" w:styleId="Textoindependiente">
    <w:name w:val="Body Text"/>
    <w:basedOn w:val="Normal"/>
    <w:pPr>
      <w:spacing w:line="360" w:lineRule="auto"/>
      <w:jc w:val="both"/>
    </w:pPr>
    <w:rPr>
      <w:rFonts w:ascii="Arial" w:hAnsi="Arial"/>
      <w:b/>
      <w:sz w:val="24"/>
    </w:rPr>
  </w:style>
  <w:style w:type="paragraph" w:styleId="Textoindependiente3">
    <w:name w:val="Body Text 3"/>
    <w:basedOn w:val="Normal"/>
    <w:pPr>
      <w:jc w:val="center"/>
    </w:pPr>
    <w:rPr>
      <w:rFonts w:ascii="Arial" w:hAnsi="Arial"/>
      <w:b/>
      <w:sz w:val="28"/>
      <w:lang w:val="es-ES_tradnl"/>
    </w:rPr>
  </w:style>
  <w:style w:type="paragraph" w:styleId="Textoindependiente2">
    <w:name w:val="Body Text 2"/>
    <w:basedOn w:val="Normal"/>
    <w:rPr>
      <w:rFonts w:ascii="Arial" w:hAnsi="Arial" w:cs="Arial"/>
      <w:sz w:val="24"/>
    </w:rPr>
  </w:style>
  <w:style w:type="paragraph" w:styleId="Textodeglobo">
    <w:name w:val="Balloon Text"/>
    <w:basedOn w:val="Normal"/>
    <w:link w:val="TextodegloboCar"/>
    <w:rsid w:val="00B0486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0486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77225"/>
    <w:pPr>
      <w:ind w:left="720"/>
      <w:contextualSpacing/>
    </w:pPr>
  </w:style>
  <w:style w:type="table" w:styleId="Tablaconcuadrcula">
    <w:name w:val="Table Grid"/>
    <w:basedOn w:val="Tablanormal"/>
    <w:rsid w:val="006C0B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2048@cai.svaler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Impreso%20en%20escritori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3905B-06F5-4E8D-858A-A61F5CD1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Impreso en escritorio.dot</Template>
  <TotalTime>481</TotalTime>
  <Pages>1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Ilmo</vt:lpstr>
    </vt:vector>
  </TitlesOfParts>
  <Company>****</Company>
  <LinksUpToDate>false</LinksUpToDate>
  <CharactersWithSpaces>1650</CharactersWithSpaces>
  <SharedDoc>false</SharedDoc>
  <HLinks>
    <vt:vector size="6" baseType="variant">
      <vt:variant>
        <vt:i4>6160437</vt:i4>
      </vt:variant>
      <vt:variant>
        <vt:i4>0</vt:i4>
      </vt:variant>
      <vt:variant>
        <vt:i4>0</vt:i4>
      </vt:variant>
      <vt:variant>
        <vt:i4>5</vt:i4>
      </vt:variant>
      <vt:variant>
        <vt:lpwstr>mailto:2048@cai.svalero.es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</dc:title>
  <dc:subject/>
  <dc:creator>Ignacio</dc:creator>
  <cp:keywords/>
  <cp:lastModifiedBy>Natalia</cp:lastModifiedBy>
  <cp:revision>33</cp:revision>
  <cp:lastPrinted>2024-04-05T11:59:00Z</cp:lastPrinted>
  <dcterms:created xsi:type="dcterms:W3CDTF">2022-10-17T06:56:00Z</dcterms:created>
  <dcterms:modified xsi:type="dcterms:W3CDTF">2026-10-15T07:49:00Z</dcterms:modified>
</cp:coreProperties>
</file>