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2486" w:rsidRPr="003C1286" w:rsidRDefault="00FE2486" w:rsidP="00FE2486">
      <w:pPr>
        <w:ind w:firstLine="498"/>
        <w:jc w:val="both"/>
        <w:rPr>
          <w:rFonts w:ascii="Neris Thin" w:hAnsi="Neris Thin" w:cs="Arial"/>
          <w:sz w:val="22"/>
          <w:szCs w:val="22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“Lehena.- Onuradunak</w:t>
      </w:r>
    </w:p>
    <w:p w:rsidR="00FE2486" w:rsidRPr="00CC23A9" w:rsidRDefault="00FE2486" w:rsidP="00FE24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Pr="009732E9" w:rsidRDefault="00FE2486" w:rsidP="00FE24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Etxebizitza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partekatzen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duten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eta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errentamendu-kontratua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banaka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sinatzen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duten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pertsona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guztiak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izan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daitezke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onuradun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.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Kasu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horretan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,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eskatzaile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bakoitza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bizikidetza-unitate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independente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bat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izango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da, eta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errenta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kontratuaren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sinatzaile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guztien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artean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hainbanatuta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zenbatuko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da.</w:t>
      </w: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Pr="003C1286" w:rsidRDefault="00FE2486" w:rsidP="00FE2486">
      <w:pPr>
        <w:ind w:firstLine="498"/>
        <w:jc w:val="both"/>
        <w:rPr>
          <w:rFonts w:ascii="Neris Thin" w:hAnsi="Neris Thin" w:cs="Arial"/>
          <w:b/>
          <w:bCs/>
          <w:sz w:val="22"/>
          <w:szCs w:val="22"/>
          <w:lang w:val="eu-ES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Bigarrena.- Xedea</w:t>
      </w:r>
    </w:p>
    <w:p w:rsidR="00FE2486" w:rsidRPr="00CC23A9" w:rsidRDefault="00FE2486" w:rsidP="00FE24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Laguntzak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ematea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,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norgehiagokarik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gabeko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erregimenean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,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Zaldibarko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udalerrian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bizi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diren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18 eta 35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urte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bitarteko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gazteei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,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neurri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batean,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ohiko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bizilekurako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etxebizitzaren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alokairua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ordaintzen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laguntzeko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.</w:t>
      </w: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617645" w:rsidRPr="003C1286" w:rsidRDefault="00617645" w:rsidP="00617645">
      <w:pPr>
        <w:ind w:firstLine="498"/>
        <w:jc w:val="both"/>
        <w:rPr>
          <w:rFonts w:ascii="Neris Thin" w:hAnsi="Neris Thin" w:cs="Arial"/>
          <w:b/>
          <w:bCs/>
          <w:sz w:val="22"/>
          <w:szCs w:val="22"/>
          <w:lang w:val="eu-ES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Hirugarrena.- Oinarri arautzaileak</w:t>
      </w: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Pr="004664F3" w:rsidRDefault="00FE2486" w:rsidP="00FE2486">
      <w:pPr>
        <w:jc w:val="both"/>
        <w:rPr>
          <w:rFonts w:ascii="Neris Thin" w:hAnsi="Neris Thin" w:cs="Century Gothic"/>
          <w:spacing w:val="-2"/>
          <w:sz w:val="20"/>
          <w:szCs w:val="20"/>
        </w:rPr>
      </w:pPr>
      <w:r w:rsidRPr="00CC23A9">
        <w:rPr>
          <w:rFonts w:ascii="Neris Thin" w:hAnsi="Neris Thin" w:cs="Century Gothic"/>
          <w:spacing w:val="-2"/>
          <w:sz w:val="20"/>
          <w:szCs w:val="20"/>
        </w:rPr>
        <w:t>202</w:t>
      </w:r>
      <w:r w:rsidR="0086603F">
        <w:rPr>
          <w:rFonts w:ascii="Neris Thin" w:hAnsi="Neris Thin" w:cs="Century Gothic"/>
          <w:spacing w:val="-2"/>
          <w:sz w:val="20"/>
          <w:szCs w:val="20"/>
        </w:rPr>
        <w:t>6</w:t>
      </w:r>
      <w:r w:rsidRPr="00CC23A9">
        <w:rPr>
          <w:rFonts w:ascii="Neris Thin" w:hAnsi="Neris Thin" w:cs="Century Gothic"/>
          <w:spacing w:val="-2"/>
          <w:sz w:val="20"/>
          <w:szCs w:val="20"/>
        </w:rPr>
        <w:t xml:space="preserve">ko </w:t>
      </w:r>
      <w:proofErr w:type="spellStart"/>
      <w:r w:rsidR="0086603F">
        <w:rPr>
          <w:rFonts w:ascii="Neris Thin" w:hAnsi="Neris Thin" w:cs="Century Gothic"/>
          <w:spacing w:val="-2"/>
          <w:sz w:val="20"/>
          <w:szCs w:val="20"/>
        </w:rPr>
        <w:t>irail</w:t>
      </w:r>
      <w:r>
        <w:rPr>
          <w:rFonts w:ascii="Neris Thin" w:hAnsi="Neris Thin" w:cs="Century Gothic"/>
          <w:spacing w:val="-2"/>
          <w:sz w:val="20"/>
          <w:szCs w:val="20"/>
        </w:rPr>
        <w:t>aren</w:t>
      </w:r>
      <w:proofErr w:type="spellEnd"/>
      <w:r>
        <w:rPr>
          <w:rFonts w:ascii="Neris Thin" w:hAnsi="Neris Thin" w:cs="Century Gothic"/>
          <w:spacing w:val="-2"/>
          <w:sz w:val="20"/>
          <w:szCs w:val="20"/>
        </w:rPr>
        <w:t xml:space="preserve"> </w:t>
      </w:r>
      <w:r w:rsidR="0086603F">
        <w:rPr>
          <w:rFonts w:ascii="Neris Thin" w:hAnsi="Neris Thin" w:cs="Century Gothic"/>
          <w:spacing w:val="-2"/>
          <w:sz w:val="20"/>
          <w:szCs w:val="20"/>
        </w:rPr>
        <w:t>30e</w:t>
      </w:r>
      <w:r w:rsidRPr="00CC23A9">
        <w:rPr>
          <w:rFonts w:ascii="Neris Thin" w:hAnsi="Neris Thin" w:cs="Century Gothic"/>
          <w:spacing w:val="-2"/>
          <w:sz w:val="20"/>
          <w:szCs w:val="20"/>
        </w:rPr>
        <w:t xml:space="preserve">ko </w:t>
      </w:r>
      <w:proofErr w:type="spellStart"/>
      <w:r w:rsidRPr="00CC23A9">
        <w:rPr>
          <w:rFonts w:ascii="Neris Thin" w:hAnsi="Neris Thin" w:cs="Century Gothic"/>
          <w:spacing w:val="-2"/>
          <w:sz w:val="20"/>
          <w:szCs w:val="20"/>
        </w:rPr>
        <w:t>Bizkaiko</w:t>
      </w:r>
      <w:proofErr w:type="spellEnd"/>
      <w:r w:rsidRPr="004664F3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4664F3">
        <w:rPr>
          <w:rFonts w:ascii="Neris Thin" w:hAnsi="Neris Thin" w:cs="Century Gothic"/>
          <w:spacing w:val="-2"/>
          <w:sz w:val="20"/>
          <w:szCs w:val="20"/>
        </w:rPr>
        <w:t>Aldizkari</w:t>
      </w:r>
      <w:proofErr w:type="spellEnd"/>
      <w:r w:rsidRPr="004664F3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4664F3">
        <w:rPr>
          <w:rFonts w:ascii="Neris Thin" w:hAnsi="Neris Thin" w:cs="Century Gothic"/>
          <w:spacing w:val="-2"/>
          <w:sz w:val="20"/>
          <w:szCs w:val="20"/>
        </w:rPr>
        <w:t>Ofizialean</w:t>
      </w:r>
      <w:proofErr w:type="spellEnd"/>
      <w:r w:rsidRPr="004664F3">
        <w:rPr>
          <w:rFonts w:ascii="Neris Thin" w:hAnsi="Neris Thin" w:cs="Century Gothic"/>
          <w:spacing w:val="-2"/>
          <w:sz w:val="20"/>
          <w:szCs w:val="20"/>
        </w:rPr>
        <w:t xml:space="preserve"> (</w:t>
      </w:r>
      <w:r>
        <w:rPr>
          <w:rFonts w:ascii="Neris Thin" w:hAnsi="Neris Thin" w:cs="Century Gothic"/>
          <w:spacing w:val="-2"/>
          <w:sz w:val="20"/>
          <w:szCs w:val="20"/>
        </w:rPr>
        <w:t>1</w:t>
      </w:r>
      <w:r w:rsidR="0086603F">
        <w:rPr>
          <w:rFonts w:ascii="Neris Thin" w:hAnsi="Neris Thin" w:cs="Century Gothic"/>
          <w:spacing w:val="-2"/>
          <w:sz w:val="20"/>
          <w:szCs w:val="20"/>
        </w:rPr>
        <w:t>87</w:t>
      </w:r>
      <w:r w:rsidRPr="004664F3">
        <w:rPr>
          <w:rFonts w:ascii="Neris Thin" w:hAnsi="Neris Thin" w:cs="Century Gothic"/>
          <w:spacing w:val="-2"/>
          <w:sz w:val="20"/>
          <w:szCs w:val="20"/>
        </w:rPr>
        <w:t xml:space="preserve">. </w:t>
      </w:r>
      <w:proofErr w:type="spellStart"/>
      <w:r w:rsidRPr="004664F3">
        <w:rPr>
          <w:rFonts w:ascii="Neris Thin" w:hAnsi="Neris Thin" w:cs="Century Gothic"/>
          <w:spacing w:val="-2"/>
          <w:sz w:val="20"/>
          <w:szCs w:val="20"/>
        </w:rPr>
        <w:t>zk</w:t>
      </w:r>
      <w:proofErr w:type="spellEnd"/>
      <w:r w:rsidRPr="004664F3">
        <w:rPr>
          <w:rFonts w:ascii="Neris Thin" w:hAnsi="Neris Thin" w:cs="Century Gothic"/>
          <w:spacing w:val="-2"/>
          <w:sz w:val="20"/>
          <w:szCs w:val="20"/>
        </w:rPr>
        <w:t xml:space="preserve">.) </w:t>
      </w:r>
      <w:proofErr w:type="spellStart"/>
      <w:proofErr w:type="gramStart"/>
      <w:r w:rsidRPr="004664F3">
        <w:rPr>
          <w:rFonts w:ascii="Neris Thin" w:hAnsi="Neris Thin" w:cs="Century Gothic"/>
          <w:spacing w:val="-2"/>
          <w:sz w:val="20"/>
          <w:szCs w:val="20"/>
        </w:rPr>
        <w:t>argitaratutako</w:t>
      </w:r>
      <w:proofErr w:type="spellEnd"/>
      <w:r w:rsidRPr="004664F3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r>
        <w:t xml:space="preserve"> </w:t>
      </w:r>
      <w:proofErr w:type="spellStart"/>
      <w:r w:rsidRPr="00A42D64">
        <w:rPr>
          <w:rFonts w:ascii="Neris Thin" w:hAnsi="Neris Thin" w:cs="Century Gothic"/>
          <w:spacing w:val="-2"/>
          <w:sz w:val="20"/>
          <w:szCs w:val="20"/>
        </w:rPr>
        <w:t>Zaldibarren</w:t>
      </w:r>
      <w:proofErr w:type="spellEnd"/>
      <w:proofErr w:type="gramEnd"/>
      <w:r w:rsidRPr="00A42D64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A42D64">
        <w:rPr>
          <w:rFonts w:ascii="Neris Thin" w:hAnsi="Neris Thin" w:cs="Century Gothic"/>
          <w:spacing w:val="-2"/>
          <w:sz w:val="20"/>
          <w:szCs w:val="20"/>
        </w:rPr>
        <w:t>bizi</w:t>
      </w:r>
      <w:proofErr w:type="spellEnd"/>
      <w:r w:rsidRPr="00A42D64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A42D64">
        <w:rPr>
          <w:rFonts w:ascii="Neris Thin" w:hAnsi="Neris Thin" w:cs="Century Gothic"/>
          <w:spacing w:val="-2"/>
          <w:sz w:val="20"/>
          <w:szCs w:val="20"/>
        </w:rPr>
        <w:t>diren</w:t>
      </w:r>
      <w:proofErr w:type="spellEnd"/>
      <w:r w:rsidRPr="00A42D64">
        <w:rPr>
          <w:rFonts w:ascii="Neris Thin" w:hAnsi="Neris Thin" w:cs="Century Gothic"/>
          <w:spacing w:val="-2"/>
          <w:sz w:val="20"/>
          <w:szCs w:val="20"/>
        </w:rPr>
        <w:t xml:space="preserve"> 18 eta 35 </w:t>
      </w:r>
      <w:proofErr w:type="spellStart"/>
      <w:r w:rsidRPr="00A42D64">
        <w:rPr>
          <w:rFonts w:ascii="Neris Thin" w:hAnsi="Neris Thin" w:cs="Century Gothic"/>
          <w:spacing w:val="-2"/>
          <w:sz w:val="20"/>
          <w:szCs w:val="20"/>
        </w:rPr>
        <w:t>urte</w:t>
      </w:r>
      <w:proofErr w:type="spellEnd"/>
      <w:r w:rsidRPr="00A42D64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A42D64">
        <w:rPr>
          <w:rFonts w:ascii="Neris Thin" w:hAnsi="Neris Thin" w:cs="Century Gothic"/>
          <w:spacing w:val="-2"/>
          <w:sz w:val="20"/>
          <w:szCs w:val="20"/>
        </w:rPr>
        <w:t>bitarteko</w:t>
      </w:r>
      <w:proofErr w:type="spellEnd"/>
      <w:r w:rsidRPr="00A42D64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A42D64">
        <w:rPr>
          <w:rFonts w:ascii="Neris Thin" w:hAnsi="Neris Thin" w:cs="Century Gothic"/>
          <w:spacing w:val="-2"/>
          <w:sz w:val="20"/>
          <w:szCs w:val="20"/>
        </w:rPr>
        <w:t>gazteei</w:t>
      </w:r>
      <w:proofErr w:type="spellEnd"/>
      <w:r w:rsidRPr="00A42D64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A42D64">
        <w:rPr>
          <w:rFonts w:ascii="Neris Thin" w:hAnsi="Neris Thin" w:cs="Century Gothic"/>
          <w:spacing w:val="-2"/>
          <w:sz w:val="20"/>
          <w:szCs w:val="20"/>
        </w:rPr>
        <w:t>etxebizitzak</w:t>
      </w:r>
      <w:proofErr w:type="spellEnd"/>
      <w:r w:rsidRPr="00A42D64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A42D64">
        <w:rPr>
          <w:rFonts w:ascii="Neris Thin" w:hAnsi="Neris Thin" w:cs="Century Gothic"/>
          <w:spacing w:val="-2"/>
          <w:sz w:val="20"/>
          <w:szCs w:val="20"/>
        </w:rPr>
        <w:t>alokatzeko</w:t>
      </w:r>
      <w:proofErr w:type="spellEnd"/>
      <w:r w:rsidRPr="00A42D64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A42D64">
        <w:rPr>
          <w:rFonts w:ascii="Neris Thin" w:hAnsi="Neris Thin" w:cs="Century Gothic"/>
          <w:spacing w:val="-2"/>
          <w:sz w:val="20"/>
          <w:szCs w:val="20"/>
        </w:rPr>
        <w:t>diru-laguntz</w:t>
      </w:r>
      <w:r w:rsidRPr="00587B06">
        <w:rPr>
          <w:rFonts w:ascii="Neris Thin" w:hAnsi="Neris Thin" w:cs="Century Gothic"/>
          <w:spacing w:val="-2"/>
          <w:sz w:val="20"/>
          <w:szCs w:val="20"/>
        </w:rPr>
        <w:t>en</w:t>
      </w:r>
      <w:proofErr w:type="spellEnd"/>
      <w:r w:rsidRPr="00587B06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4664F3">
        <w:rPr>
          <w:rFonts w:ascii="Neris Thin" w:hAnsi="Neris Thin" w:cs="Century Gothic"/>
          <w:spacing w:val="-2"/>
          <w:sz w:val="20"/>
          <w:szCs w:val="20"/>
        </w:rPr>
        <w:t>oinarrien</w:t>
      </w:r>
      <w:proofErr w:type="spellEnd"/>
      <w:r w:rsidRPr="004664F3">
        <w:rPr>
          <w:rFonts w:ascii="Neris Thin" w:hAnsi="Neris Thin" w:cs="Century Gothic"/>
          <w:spacing w:val="-2"/>
          <w:sz w:val="20"/>
          <w:szCs w:val="20"/>
        </w:rPr>
        <w:t xml:space="preserve"> </w:t>
      </w:r>
      <w:proofErr w:type="spellStart"/>
      <w:r w:rsidRPr="004664F3">
        <w:rPr>
          <w:rFonts w:ascii="Neris Thin" w:hAnsi="Neris Thin" w:cs="Century Gothic"/>
          <w:spacing w:val="-2"/>
          <w:sz w:val="20"/>
          <w:szCs w:val="20"/>
        </w:rPr>
        <w:t>arabera</w:t>
      </w:r>
      <w:proofErr w:type="spellEnd"/>
      <w:r w:rsidRPr="004664F3">
        <w:rPr>
          <w:rFonts w:ascii="Neris Thin" w:hAnsi="Neris Thin" w:cs="Century Gothic"/>
          <w:spacing w:val="-2"/>
          <w:sz w:val="20"/>
          <w:szCs w:val="20"/>
        </w:rPr>
        <w:t>.</w:t>
      </w: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617645" w:rsidRPr="003C1286" w:rsidRDefault="00617645" w:rsidP="00617645">
      <w:pPr>
        <w:ind w:firstLine="498"/>
        <w:jc w:val="both"/>
        <w:rPr>
          <w:rFonts w:ascii="Neris Thin" w:hAnsi="Neris Thin" w:cs="Arial"/>
          <w:b/>
          <w:bCs/>
          <w:sz w:val="22"/>
          <w:szCs w:val="22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Laugarrena.- Kopurua</w:t>
      </w:r>
    </w:p>
    <w:p w:rsidR="00FE2486" w:rsidRPr="009732E9" w:rsidRDefault="00FE2486" w:rsidP="00FE24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Dirulaguntzaren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zenbatekoa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gehienez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100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eurokoa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izango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da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alokairuko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etxebizitza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bakoitzeko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, eta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bizikidetza-unitate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independente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bat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osatzen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duten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pertsonen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kasuan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,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dagokion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zenbatekoa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zenbatuko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da, 12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hilabeteko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aldirako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.</w:t>
      </w:r>
    </w:p>
    <w:p w:rsidR="00FE2486" w:rsidRPr="009732E9" w:rsidRDefault="00FE2486" w:rsidP="00FE24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Pr="009732E9" w:rsidRDefault="00FE2486" w:rsidP="00FE24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Pr="009732E9" w:rsidRDefault="00FE2486" w:rsidP="00FE24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Artikulu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honetan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xedatutakoaren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arabera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onuradunei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dagokien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dirulaguntzaren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zenbatekoa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aurrekontu-kredituaren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mende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egongo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da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beti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.</w:t>
      </w:r>
    </w:p>
    <w:p w:rsidR="00FE2486" w:rsidRPr="009732E9" w:rsidRDefault="00FE2486" w:rsidP="00FE24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Pr="009732E9" w:rsidRDefault="00FE2486" w:rsidP="00FE24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Pr="009732E9" w:rsidRDefault="00FE2486" w:rsidP="00FE2486">
      <w:pPr>
        <w:tabs>
          <w:tab w:val="left" w:pos="708"/>
        </w:tabs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Gazteen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alokairurako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202</w:t>
      </w:r>
      <w:r w:rsidR="0086603F">
        <w:rPr>
          <w:rFonts w:ascii="Neris Thin" w:hAnsi="Neris Thin" w:cs="Century Gothic"/>
          <w:bCs/>
          <w:spacing w:val="-2"/>
          <w:sz w:val="20"/>
          <w:szCs w:val="20"/>
        </w:rPr>
        <w:t>6</w:t>
      </w:r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ko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ekitaldirako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3372.48003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aurrekontu-partidan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,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g</w:t>
      </w:r>
      <w:bookmarkStart w:id="0" w:name="_GoBack"/>
      <w:bookmarkEnd w:id="0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uztira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, 9.000,00 €</w:t>
      </w:r>
      <w:r w:rsidR="00617645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esleitu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dira</w:t>
      </w:r>
      <w:proofErr w:type="spellEnd"/>
      <w:r w:rsidRPr="009732E9">
        <w:rPr>
          <w:rFonts w:ascii="Neris Thin" w:hAnsi="Neris Thin" w:cs="Century Gothic"/>
          <w:bCs/>
          <w:spacing w:val="-2"/>
          <w:sz w:val="20"/>
          <w:szCs w:val="20"/>
        </w:rPr>
        <w:t>.</w:t>
      </w: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617645" w:rsidRPr="003C1286" w:rsidRDefault="00617645" w:rsidP="00617645">
      <w:pPr>
        <w:ind w:firstLine="498"/>
        <w:jc w:val="both"/>
        <w:rPr>
          <w:rFonts w:ascii="Neris Thin" w:hAnsi="Neris Thin" w:cs="Arial"/>
          <w:b/>
          <w:bCs/>
          <w:sz w:val="22"/>
          <w:szCs w:val="22"/>
          <w:lang w:val="eu-ES"/>
        </w:rPr>
      </w:pPr>
      <w:r w:rsidRPr="003C1286">
        <w:rPr>
          <w:rFonts w:ascii="Neris Thin" w:hAnsi="Neris Thin" w:cs="Arial"/>
          <w:b/>
          <w:bCs/>
          <w:sz w:val="22"/>
          <w:szCs w:val="22"/>
          <w:lang w:val="eu-ES"/>
        </w:rPr>
        <w:t>Bosgarrena.- Eskaerak aurkezteko epea.</w:t>
      </w: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</w:p>
    <w:p w:rsidR="00FE2486" w:rsidRDefault="00FE2486" w:rsidP="00FE2486">
      <w:pPr>
        <w:jc w:val="both"/>
        <w:rPr>
          <w:rFonts w:ascii="Neris Thin" w:hAnsi="Neris Thin" w:cs="Century Gothic"/>
          <w:bCs/>
          <w:spacing w:val="-2"/>
          <w:sz w:val="20"/>
          <w:szCs w:val="20"/>
        </w:rPr>
      </w:pPr>
      <w:proofErr w:type="spellStart"/>
      <w:r w:rsidRPr="00497DF3">
        <w:rPr>
          <w:rFonts w:ascii="Neris Thin" w:hAnsi="Neris Thin" w:cs="Century Gothic"/>
          <w:bCs/>
          <w:spacing w:val="-2"/>
          <w:sz w:val="20"/>
          <w:szCs w:val="20"/>
        </w:rPr>
        <w:t>Eskabideak</w:t>
      </w:r>
      <w:proofErr w:type="spellEnd"/>
      <w:r w:rsidRPr="00497DF3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497DF3">
        <w:rPr>
          <w:rFonts w:ascii="Neris Thin" w:hAnsi="Neris Thin" w:cs="Century Gothic"/>
          <w:bCs/>
          <w:spacing w:val="-2"/>
          <w:sz w:val="20"/>
          <w:szCs w:val="20"/>
        </w:rPr>
        <w:t>aurkezteko</w:t>
      </w:r>
      <w:proofErr w:type="spellEnd"/>
      <w:r w:rsidRPr="00497DF3"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proofErr w:type="spellStart"/>
      <w:r w:rsidRPr="00497DF3">
        <w:rPr>
          <w:rFonts w:ascii="Neris Thin" w:hAnsi="Neris Thin" w:cs="Century Gothic"/>
          <w:bCs/>
          <w:spacing w:val="-2"/>
          <w:sz w:val="20"/>
          <w:szCs w:val="20"/>
        </w:rPr>
        <w:t>epea</w:t>
      </w:r>
      <w:proofErr w:type="spellEnd"/>
      <w:r w:rsidRPr="00497DF3">
        <w:rPr>
          <w:rFonts w:ascii="Neris Thin" w:hAnsi="Neris Thin" w:cs="Century Gothic"/>
          <w:bCs/>
          <w:spacing w:val="-2"/>
          <w:sz w:val="20"/>
          <w:szCs w:val="20"/>
        </w:rPr>
        <w:t>: 202</w:t>
      </w:r>
      <w:r w:rsidR="0086603F">
        <w:rPr>
          <w:rFonts w:ascii="Neris Thin" w:hAnsi="Neris Thin" w:cs="Century Gothic"/>
          <w:bCs/>
          <w:spacing w:val="-2"/>
          <w:sz w:val="20"/>
          <w:szCs w:val="20"/>
        </w:rPr>
        <w:t>6</w:t>
      </w:r>
      <w:r w:rsidRPr="00497DF3">
        <w:rPr>
          <w:rFonts w:ascii="Neris Thin" w:hAnsi="Neris Thin" w:cs="Century Gothic"/>
          <w:bCs/>
          <w:spacing w:val="-2"/>
          <w:sz w:val="20"/>
          <w:szCs w:val="20"/>
        </w:rPr>
        <w:t xml:space="preserve">ko </w:t>
      </w:r>
      <w:proofErr w:type="spellStart"/>
      <w:r>
        <w:rPr>
          <w:rFonts w:ascii="Neris Thin" w:hAnsi="Neris Thin" w:cs="Century Gothic"/>
          <w:bCs/>
          <w:spacing w:val="-2"/>
          <w:sz w:val="20"/>
          <w:szCs w:val="20"/>
        </w:rPr>
        <w:t>abenduaren</w:t>
      </w:r>
      <w:proofErr w:type="spellEnd"/>
      <w:r>
        <w:rPr>
          <w:rFonts w:ascii="Neris Thin" w:hAnsi="Neris Thin" w:cs="Century Gothic"/>
          <w:bCs/>
          <w:spacing w:val="-2"/>
          <w:sz w:val="20"/>
          <w:szCs w:val="20"/>
        </w:rPr>
        <w:t xml:space="preserve"> </w:t>
      </w:r>
      <w:r w:rsidRPr="00497DF3">
        <w:rPr>
          <w:rFonts w:ascii="Neris Thin" w:hAnsi="Neris Thin" w:cs="Century Gothic"/>
          <w:bCs/>
          <w:spacing w:val="-2"/>
          <w:sz w:val="20"/>
          <w:szCs w:val="20"/>
        </w:rPr>
        <w:t>31</w:t>
      </w:r>
      <w:r>
        <w:rPr>
          <w:rFonts w:ascii="Neris Thin" w:hAnsi="Neris Thin" w:cs="Century Gothic"/>
          <w:bCs/>
          <w:spacing w:val="-2"/>
          <w:sz w:val="20"/>
          <w:szCs w:val="20"/>
        </w:rPr>
        <w:t>ra</w:t>
      </w:r>
      <w:r w:rsidRPr="00497DF3">
        <w:rPr>
          <w:rFonts w:ascii="Neris Thin" w:hAnsi="Neris Thin" w:cs="Century Gothic"/>
          <w:bCs/>
          <w:spacing w:val="-2"/>
          <w:sz w:val="20"/>
          <w:szCs w:val="20"/>
        </w:rPr>
        <w:t xml:space="preserve"> arte.</w:t>
      </w:r>
    </w:p>
    <w:p w:rsidR="00C43DA5" w:rsidRDefault="00C43DA5"/>
    <w:sectPr w:rsidR="00C43D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486"/>
    <w:rsid w:val="002C1BD2"/>
    <w:rsid w:val="00617645"/>
    <w:rsid w:val="0086603F"/>
    <w:rsid w:val="00C43DA5"/>
    <w:rsid w:val="00F21BB4"/>
    <w:rsid w:val="00FE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A4A11"/>
  <w15:chartTrackingRefBased/>
  <w15:docId w15:val="{E40411D7-F22F-4F95-98DF-C132A2827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a">
    <w:name w:val="Normal"/>
    <w:qFormat/>
    <w:rsid w:val="00FE2486"/>
    <w:rPr>
      <w:rFonts w:ascii="Times New Roman" w:hAnsi="Times New Roman"/>
      <w:sz w:val="24"/>
      <w:szCs w:val="24"/>
      <w:lang w:eastAsia="es-ES"/>
    </w:rPr>
  </w:style>
  <w:style w:type="paragraph" w:styleId="1izenburua">
    <w:name w:val="heading 1"/>
    <w:basedOn w:val="Normala"/>
    <w:next w:val="Normala"/>
    <w:link w:val="1izenburuaK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2izenburua">
    <w:name w:val="heading 2"/>
    <w:basedOn w:val="Normala"/>
    <w:next w:val="Normala"/>
    <w:link w:val="2izenburuaK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3izenburua">
    <w:name w:val="heading 3"/>
    <w:basedOn w:val="Normala"/>
    <w:next w:val="Normala"/>
    <w:link w:val="3izenburuaK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4izenburua">
    <w:name w:val="heading 4"/>
    <w:basedOn w:val="Normala"/>
    <w:next w:val="Normala"/>
    <w:link w:val="4izenburuaK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5izenburua">
    <w:name w:val="heading 5"/>
    <w:basedOn w:val="Normala"/>
    <w:next w:val="Normala"/>
    <w:link w:val="5izenburuaK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6izenburua">
    <w:name w:val="heading 6"/>
    <w:basedOn w:val="Normala"/>
    <w:next w:val="Normala"/>
    <w:link w:val="6izenburuaK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7izenburua">
    <w:name w:val="heading 7"/>
    <w:basedOn w:val="Normala"/>
    <w:next w:val="Normala"/>
    <w:link w:val="7izenburuaK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8izenburua">
    <w:name w:val="heading 8"/>
    <w:basedOn w:val="Normala"/>
    <w:next w:val="Normala"/>
    <w:link w:val="8izenburuaK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TableParagraph">
    <w:name w:val="Table Paragraph"/>
    <w:basedOn w:val="Normala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1izenburuaKar">
    <w:name w:val="1. izenburua Kar"/>
    <w:basedOn w:val="Paragrafoarenletra-tipolehenetsia"/>
    <w:link w:val="1izenburua"/>
    <w:rsid w:val="00F21BB4"/>
    <w:rPr>
      <w:rFonts w:ascii="Dutch" w:hAnsi="Dutch"/>
      <w:sz w:val="26"/>
      <w:u w:val="single"/>
      <w:lang w:val="es-ES_tradnl"/>
    </w:rPr>
  </w:style>
  <w:style w:type="character" w:customStyle="1" w:styleId="2izenburuaKar">
    <w:name w:val="2. izenburua Kar"/>
    <w:basedOn w:val="Paragrafoarenletra-tipolehenetsia"/>
    <w:link w:val="2izenburua"/>
    <w:rsid w:val="00F21BB4"/>
    <w:rPr>
      <w:rFonts w:ascii="Courier" w:hAnsi="Courier"/>
      <w:sz w:val="24"/>
      <w:u w:val="single"/>
      <w:lang w:val="es-ES_tradnl"/>
    </w:rPr>
  </w:style>
  <w:style w:type="character" w:customStyle="1" w:styleId="3izenburuaKar">
    <w:name w:val="3. izenburua Kar"/>
    <w:basedOn w:val="Paragrafoarenletra-tipolehenetsia"/>
    <w:link w:val="3izenburua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4izenburuaKar">
    <w:name w:val="4. izenburua Kar"/>
    <w:basedOn w:val="Paragrafoarenletra-tipolehenetsia"/>
    <w:link w:val="4izenburua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5izenburuaKar">
    <w:name w:val="5. izenburua Kar"/>
    <w:basedOn w:val="Paragrafoarenletra-tipolehenetsia"/>
    <w:link w:val="5izenburua"/>
    <w:rsid w:val="00F21BB4"/>
    <w:rPr>
      <w:b/>
      <w:bCs/>
      <w:sz w:val="24"/>
      <w:u w:val="single"/>
      <w:lang w:val="es-ES_tradnl"/>
    </w:rPr>
  </w:style>
  <w:style w:type="character" w:customStyle="1" w:styleId="6izenburuaKar">
    <w:name w:val="6. izenburua Kar"/>
    <w:basedOn w:val="Paragrafoarenletra-tipolehenetsia"/>
    <w:link w:val="6izenburua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7izenburuaKar">
    <w:name w:val="7. izenburua Kar"/>
    <w:basedOn w:val="Paragrafoarenletra-tipolehenetsia"/>
    <w:link w:val="7izenburua"/>
    <w:rsid w:val="00F21BB4"/>
    <w:rPr>
      <w:rFonts w:ascii="Arial Narrow" w:hAnsi="Arial Narrow"/>
      <w:sz w:val="28"/>
      <w:lang w:val="eu-ES"/>
    </w:rPr>
  </w:style>
  <w:style w:type="character" w:customStyle="1" w:styleId="8izenburuaKar">
    <w:name w:val="8. izenburua Kar"/>
    <w:basedOn w:val="Paragrafoarenletra-tipolehenetsia"/>
    <w:link w:val="8izenburua"/>
    <w:rsid w:val="00F21BB4"/>
    <w:rPr>
      <w:rFonts w:ascii="Arial" w:hAnsi="Arial" w:cs="Arial"/>
      <w:b/>
      <w:sz w:val="22"/>
      <w:lang w:val="en-US"/>
    </w:rPr>
  </w:style>
  <w:style w:type="paragraph" w:styleId="Zerrenda-paragrafoa">
    <w:name w:val="List Paragraph"/>
    <w:basedOn w:val="Normala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Lexuri Gorostiza</cp:lastModifiedBy>
  <cp:revision>3</cp:revision>
  <dcterms:created xsi:type="dcterms:W3CDTF">2026-10-07T11:13:00Z</dcterms:created>
  <dcterms:modified xsi:type="dcterms:W3CDTF">2026-10-13T11:18:00Z</dcterms:modified>
</cp:coreProperties>
</file>