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342" w:rsidRPr="000310C9" w:rsidRDefault="00AA2342" w:rsidP="00AA2342">
      <w:pPr>
        <w:ind w:firstLine="708"/>
        <w:jc w:val="both"/>
        <w:rPr>
          <w:rFonts w:ascii="Neris Thin" w:hAnsi="Neris Thin" w:cs="Century Gothic"/>
          <w:b/>
          <w:bCs/>
          <w:spacing w:val="-2"/>
          <w:sz w:val="20"/>
          <w:szCs w:val="20"/>
        </w:rPr>
      </w:pPr>
      <w:proofErr w:type="gramStart"/>
      <w:r w:rsidRPr="000310C9">
        <w:rPr>
          <w:rFonts w:ascii="Neris Thin" w:hAnsi="Neris Thin" w:cs="Century Gothic"/>
          <w:b/>
          <w:bCs/>
          <w:spacing w:val="-2"/>
          <w:sz w:val="20"/>
          <w:szCs w:val="20"/>
        </w:rPr>
        <w:t>Primero.-</w:t>
      </w:r>
      <w:proofErr w:type="gramEnd"/>
      <w:r w:rsidRPr="000310C9">
        <w:rPr>
          <w:rFonts w:ascii="Neris Thin" w:hAnsi="Neris Thin" w:cs="Century Gothic"/>
          <w:b/>
          <w:bCs/>
          <w:spacing w:val="-2"/>
          <w:sz w:val="20"/>
          <w:szCs w:val="20"/>
        </w:rPr>
        <w:t>Beneficiarios</w:t>
      </w:r>
    </w:p>
    <w:p w:rsidR="00AA2342" w:rsidRPr="009732E9" w:rsidRDefault="00AA2342" w:rsidP="00AA2342">
      <w:pPr>
        <w:widowControl w:val="0"/>
        <w:autoSpaceDE w:val="0"/>
        <w:autoSpaceDN w:val="0"/>
        <w:jc w:val="both"/>
        <w:rPr>
          <w:rFonts w:ascii="Neris Thin" w:hAnsi="Neris Thin" w:cs="Arial"/>
          <w:noProof/>
          <w:sz w:val="20"/>
          <w:szCs w:val="20"/>
        </w:rPr>
      </w:pPr>
    </w:p>
    <w:p w:rsidR="00AA2342" w:rsidRPr="009732E9" w:rsidRDefault="00AA2342" w:rsidP="00AA2342">
      <w:pPr>
        <w:widowControl w:val="0"/>
        <w:autoSpaceDE w:val="0"/>
        <w:autoSpaceDN w:val="0"/>
        <w:ind w:right="131" w:firstLine="708"/>
        <w:jc w:val="both"/>
        <w:rPr>
          <w:rFonts w:ascii="Neris Thin" w:hAnsi="Neris Thin" w:cs="Century Gothic"/>
          <w:bCs/>
          <w:spacing w:val="-2"/>
          <w:sz w:val="20"/>
          <w:szCs w:val="20"/>
        </w:rPr>
      </w:pPr>
      <w:r w:rsidRPr="009732E9">
        <w:rPr>
          <w:rFonts w:ascii="Neris Thin" w:hAnsi="Neris Thin" w:cs="Century Gothic"/>
          <w:bCs/>
          <w:spacing w:val="-2"/>
          <w:sz w:val="20"/>
          <w:szCs w:val="20"/>
        </w:rPr>
        <w:t>Podrán ser beneficiarias todas aquellas personas que compartan vivienda y suscriban el contrato de arrendamiento de forma individual. En este caso, cada solicitante será una Unidad de Convivencia independiente y la renta se computará prorrateada entre todos los firmantes del contrato.</w:t>
      </w:r>
    </w:p>
    <w:p w:rsidR="00AA2342" w:rsidRPr="009732E9" w:rsidRDefault="00AA2342" w:rsidP="00AA2342">
      <w:pPr>
        <w:widowControl w:val="0"/>
        <w:autoSpaceDE w:val="0"/>
        <w:autoSpaceDN w:val="0"/>
        <w:ind w:left="-210"/>
        <w:jc w:val="both"/>
        <w:rPr>
          <w:rFonts w:ascii="Neris Thin" w:hAnsi="Neris Thin" w:cs="Arial"/>
          <w:noProof/>
          <w:sz w:val="20"/>
          <w:szCs w:val="20"/>
        </w:rPr>
      </w:pPr>
    </w:p>
    <w:p w:rsidR="00AA2342" w:rsidRPr="009732E9" w:rsidRDefault="00AA2342" w:rsidP="00AA2342">
      <w:pPr>
        <w:ind w:left="-210"/>
        <w:jc w:val="both"/>
        <w:rPr>
          <w:rFonts w:ascii="Neris Thin" w:hAnsi="Neris Thin" w:cs="Arial"/>
          <w:noProof/>
          <w:sz w:val="20"/>
          <w:szCs w:val="20"/>
        </w:rPr>
      </w:pPr>
    </w:p>
    <w:p w:rsidR="00AA2342" w:rsidRPr="000310C9" w:rsidRDefault="00AA2342" w:rsidP="00AA2342">
      <w:pPr>
        <w:autoSpaceDE w:val="0"/>
        <w:autoSpaceDN w:val="0"/>
        <w:adjustRightInd w:val="0"/>
        <w:ind w:firstLine="708"/>
        <w:jc w:val="both"/>
        <w:rPr>
          <w:rFonts w:ascii="Neris Thin" w:hAnsi="Neris Thin" w:cs="Century Gothic"/>
          <w:b/>
          <w:bCs/>
          <w:spacing w:val="-2"/>
          <w:sz w:val="20"/>
          <w:szCs w:val="20"/>
        </w:rPr>
      </w:pPr>
      <w:proofErr w:type="gramStart"/>
      <w:r w:rsidRPr="000310C9">
        <w:rPr>
          <w:rFonts w:ascii="Neris Thin" w:hAnsi="Neris Thin" w:cs="Century Gothic"/>
          <w:b/>
          <w:bCs/>
          <w:spacing w:val="-2"/>
          <w:sz w:val="20"/>
          <w:szCs w:val="20"/>
        </w:rPr>
        <w:t>Segundo.-</w:t>
      </w:r>
      <w:proofErr w:type="gramEnd"/>
      <w:r w:rsidRPr="000310C9">
        <w:rPr>
          <w:rFonts w:ascii="Neris Thin" w:hAnsi="Neris Thin" w:cs="Century Gothic"/>
          <w:b/>
          <w:bCs/>
          <w:spacing w:val="-2"/>
          <w:sz w:val="20"/>
          <w:szCs w:val="20"/>
        </w:rPr>
        <w:t xml:space="preserve"> Objeto</w:t>
      </w:r>
    </w:p>
    <w:p w:rsidR="00AA2342" w:rsidRPr="009732E9" w:rsidRDefault="00AA2342" w:rsidP="00AA2342">
      <w:pPr>
        <w:autoSpaceDE w:val="0"/>
        <w:autoSpaceDN w:val="0"/>
        <w:adjustRightInd w:val="0"/>
        <w:ind w:left="-210"/>
        <w:jc w:val="both"/>
        <w:rPr>
          <w:rFonts w:ascii="Neris Thin" w:hAnsi="Neris Thin" w:cs="Arial"/>
          <w:noProof/>
          <w:sz w:val="20"/>
          <w:szCs w:val="20"/>
        </w:rPr>
      </w:pPr>
    </w:p>
    <w:p w:rsidR="00AA2342" w:rsidRDefault="00AA2342" w:rsidP="00AA2342">
      <w:pPr>
        <w:widowControl w:val="0"/>
        <w:autoSpaceDE w:val="0"/>
        <w:autoSpaceDN w:val="0"/>
        <w:ind w:firstLine="709"/>
        <w:jc w:val="both"/>
        <w:rPr>
          <w:rFonts w:ascii="Neris Thin" w:hAnsi="Neris Thin" w:cs="Arial"/>
          <w:noProof/>
          <w:sz w:val="20"/>
          <w:szCs w:val="20"/>
        </w:rPr>
      </w:pPr>
      <w:r w:rsidRPr="00C246C1">
        <w:rPr>
          <w:rFonts w:ascii="Neris Thin" w:hAnsi="Neris Thin" w:cs="Century Gothic"/>
          <w:bCs/>
          <w:spacing w:val="-2"/>
          <w:sz w:val="20"/>
          <w:szCs w:val="20"/>
        </w:rPr>
        <w:t xml:space="preserve">Concesión de ayudas, en régimen de concurrencia no competitiva, </w:t>
      </w:r>
      <w:r>
        <w:rPr>
          <w:rFonts w:ascii="Neris Thin" w:hAnsi="Neris Thin" w:cs="Century Gothic"/>
          <w:bCs/>
          <w:spacing w:val="-2"/>
          <w:sz w:val="20"/>
          <w:szCs w:val="20"/>
        </w:rPr>
        <w:t>para c</w:t>
      </w:r>
      <w:r w:rsidRPr="009732E9">
        <w:rPr>
          <w:rFonts w:ascii="Neris Thin" w:hAnsi="Neris Thin" w:cs="Arial"/>
          <w:noProof/>
          <w:sz w:val="20"/>
          <w:szCs w:val="20"/>
        </w:rPr>
        <w:t>ontribuir en parte al pago del alquiler de la vivienda destinada a domicilio habitual de jóvenes de 18 a 35 años que residan en el municipio de Zaldibar.</w:t>
      </w:r>
    </w:p>
    <w:p w:rsidR="00AA2342" w:rsidRPr="009732E9" w:rsidRDefault="00AA2342" w:rsidP="00AA2342">
      <w:pPr>
        <w:autoSpaceDE w:val="0"/>
        <w:autoSpaceDN w:val="0"/>
        <w:adjustRightInd w:val="0"/>
        <w:rPr>
          <w:rFonts w:ascii="Neris Thin" w:hAnsi="Neris Thin" w:cs="Arial"/>
          <w:noProof/>
          <w:sz w:val="20"/>
          <w:szCs w:val="20"/>
        </w:rPr>
      </w:pPr>
    </w:p>
    <w:p w:rsidR="00AA2342" w:rsidRPr="000310C9" w:rsidRDefault="00AA2342" w:rsidP="00AA2342">
      <w:pPr>
        <w:ind w:firstLine="708"/>
        <w:jc w:val="both"/>
        <w:rPr>
          <w:rFonts w:ascii="Neris Thin" w:hAnsi="Neris Thin" w:cs="Century Gothic"/>
          <w:b/>
          <w:bCs/>
          <w:spacing w:val="-2"/>
          <w:sz w:val="20"/>
          <w:szCs w:val="20"/>
        </w:rPr>
      </w:pPr>
      <w:proofErr w:type="gramStart"/>
      <w:r w:rsidRPr="000310C9">
        <w:rPr>
          <w:rFonts w:ascii="Neris Thin" w:hAnsi="Neris Thin" w:cs="Century Gothic"/>
          <w:b/>
          <w:bCs/>
          <w:spacing w:val="-2"/>
          <w:sz w:val="20"/>
          <w:szCs w:val="20"/>
        </w:rPr>
        <w:t>Tercero.-</w:t>
      </w:r>
      <w:proofErr w:type="gramEnd"/>
      <w:r w:rsidRPr="000310C9">
        <w:rPr>
          <w:rFonts w:ascii="Neris Thin" w:hAnsi="Neris Thin" w:cs="Century Gothic"/>
          <w:b/>
          <w:bCs/>
          <w:spacing w:val="-2"/>
          <w:sz w:val="20"/>
          <w:szCs w:val="20"/>
        </w:rPr>
        <w:t xml:space="preserve"> Bases reguladoras</w:t>
      </w:r>
    </w:p>
    <w:p w:rsidR="00AA2342" w:rsidRPr="009732E9" w:rsidRDefault="00AA2342" w:rsidP="00AA2342">
      <w:pPr>
        <w:ind w:left="-210"/>
        <w:jc w:val="both"/>
        <w:rPr>
          <w:rFonts w:ascii="Neris Thin" w:hAnsi="Neris Thin" w:cs="Arial"/>
          <w:noProof/>
          <w:sz w:val="20"/>
          <w:szCs w:val="20"/>
        </w:rPr>
      </w:pPr>
    </w:p>
    <w:p w:rsidR="00AA2342" w:rsidRPr="009732E9" w:rsidRDefault="00AA2342" w:rsidP="00AA2342">
      <w:pPr>
        <w:ind w:firstLine="708"/>
        <w:jc w:val="both"/>
        <w:rPr>
          <w:rFonts w:ascii="Neris Thin" w:hAnsi="Neris Thin" w:cs="Arial"/>
          <w:noProof/>
          <w:sz w:val="20"/>
          <w:szCs w:val="20"/>
        </w:rPr>
      </w:pPr>
      <w:r w:rsidRPr="009732E9">
        <w:rPr>
          <w:rFonts w:ascii="Neris Thin" w:hAnsi="Neris Thin" w:cs="Arial"/>
          <w:noProof/>
          <w:sz w:val="20"/>
          <w:szCs w:val="20"/>
        </w:rPr>
        <w:t xml:space="preserve">Bases </w:t>
      </w:r>
      <w:r w:rsidRPr="00587B06">
        <w:rPr>
          <w:rFonts w:ascii="Neris Thin" w:hAnsi="Neris Thin" w:cs="Arial"/>
          <w:noProof/>
          <w:sz w:val="20"/>
          <w:szCs w:val="20"/>
        </w:rPr>
        <w:t>de subvenciones</w:t>
      </w:r>
      <w:r>
        <w:rPr>
          <w:rFonts w:ascii="Neris Thin" w:hAnsi="Neris Thin" w:cs="Arial"/>
          <w:noProof/>
          <w:sz w:val="20"/>
          <w:szCs w:val="20"/>
        </w:rPr>
        <w:t xml:space="preserve"> </w:t>
      </w:r>
      <w:r w:rsidRPr="00A42D64">
        <w:rPr>
          <w:rFonts w:ascii="Neris Thin" w:hAnsi="Neris Thin" w:cs="Century Gothic"/>
          <w:bCs/>
          <w:spacing w:val="-2"/>
          <w:sz w:val="20"/>
          <w:szCs w:val="20"/>
        </w:rPr>
        <w:t xml:space="preserve">para el </w:t>
      </w:r>
      <w:proofErr w:type="spellStart"/>
      <w:r w:rsidRPr="00A42D64">
        <w:rPr>
          <w:rFonts w:ascii="Neris Thin" w:eastAsia="Calibri" w:hAnsi="Neris Thin" w:cs="Calibri"/>
          <w:sz w:val="20"/>
          <w:szCs w:val="20"/>
          <w:lang w:val="eu-ES" w:eastAsia="en-US"/>
        </w:rPr>
        <w:t>alquiler</w:t>
      </w:r>
      <w:proofErr w:type="spellEnd"/>
      <w:r w:rsidRPr="00A42D64">
        <w:rPr>
          <w:rFonts w:ascii="Neris Thin" w:eastAsia="Calibri" w:hAnsi="Neris Thin" w:cs="Calibri"/>
          <w:sz w:val="20"/>
          <w:szCs w:val="20"/>
          <w:lang w:val="eu-ES" w:eastAsia="en-US"/>
        </w:rPr>
        <w:t xml:space="preserve"> de </w:t>
      </w:r>
      <w:proofErr w:type="spellStart"/>
      <w:r w:rsidRPr="00A42D64">
        <w:rPr>
          <w:rFonts w:ascii="Neris Thin" w:eastAsia="Calibri" w:hAnsi="Neris Thin" w:cs="Calibri"/>
          <w:sz w:val="20"/>
          <w:szCs w:val="20"/>
          <w:lang w:val="eu-ES" w:eastAsia="en-US"/>
        </w:rPr>
        <w:t>viviendas</w:t>
      </w:r>
      <w:proofErr w:type="spellEnd"/>
      <w:r w:rsidRPr="00A42D64">
        <w:rPr>
          <w:rFonts w:ascii="Neris Thin" w:eastAsia="Calibri" w:hAnsi="Neris Thin" w:cs="Calibri"/>
          <w:sz w:val="20"/>
          <w:szCs w:val="20"/>
          <w:lang w:val="eu-ES" w:eastAsia="en-US"/>
        </w:rPr>
        <w:t xml:space="preserve"> </w:t>
      </w:r>
      <w:proofErr w:type="spellStart"/>
      <w:r w:rsidRPr="00A42D64">
        <w:rPr>
          <w:rFonts w:ascii="Neris Thin" w:eastAsia="Calibri" w:hAnsi="Neris Thin" w:cs="Calibri"/>
          <w:sz w:val="20"/>
          <w:szCs w:val="20"/>
          <w:lang w:val="eu-ES" w:eastAsia="en-US"/>
        </w:rPr>
        <w:t>destinadas</w:t>
      </w:r>
      <w:proofErr w:type="spellEnd"/>
      <w:r w:rsidRPr="00A42D64">
        <w:rPr>
          <w:rFonts w:ascii="Neris Thin" w:eastAsia="Calibri" w:hAnsi="Neris Thin" w:cs="Calibri"/>
          <w:sz w:val="20"/>
          <w:szCs w:val="20"/>
          <w:lang w:val="eu-ES" w:eastAsia="en-US"/>
        </w:rPr>
        <w:t xml:space="preserve"> a </w:t>
      </w:r>
      <w:proofErr w:type="spellStart"/>
      <w:r w:rsidRPr="00A42D64">
        <w:rPr>
          <w:rFonts w:ascii="Neris Thin" w:eastAsia="Calibri" w:hAnsi="Neris Thin" w:cs="Calibri"/>
          <w:sz w:val="20"/>
          <w:szCs w:val="20"/>
          <w:lang w:val="eu-ES" w:eastAsia="en-US"/>
        </w:rPr>
        <w:t>jóvenes</w:t>
      </w:r>
      <w:proofErr w:type="spellEnd"/>
      <w:r w:rsidRPr="00A42D64">
        <w:rPr>
          <w:rFonts w:ascii="Neris Thin" w:eastAsia="Calibri" w:hAnsi="Neris Thin" w:cs="Calibri"/>
          <w:spacing w:val="-4"/>
          <w:sz w:val="20"/>
          <w:szCs w:val="20"/>
          <w:lang w:val="eu-ES" w:eastAsia="en-US"/>
        </w:rPr>
        <w:t xml:space="preserve"> </w:t>
      </w:r>
      <w:r w:rsidRPr="00A42D64">
        <w:rPr>
          <w:rFonts w:ascii="Neris Thin" w:eastAsia="Calibri" w:hAnsi="Neris Thin" w:cs="Calibri"/>
          <w:sz w:val="20"/>
          <w:szCs w:val="20"/>
          <w:lang w:val="eu-ES" w:eastAsia="en-US"/>
        </w:rPr>
        <w:t>de</w:t>
      </w:r>
      <w:r w:rsidRPr="00A42D64">
        <w:rPr>
          <w:rFonts w:ascii="Neris Thin" w:eastAsia="Calibri" w:hAnsi="Neris Thin" w:cs="Calibri"/>
          <w:spacing w:val="-7"/>
          <w:sz w:val="20"/>
          <w:szCs w:val="20"/>
          <w:lang w:val="eu-ES" w:eastAsia="en-US"/>
        </w:rPr>
        <w:t xml:space="preserve"> </w:t>
      </w:r>
      <w:r w:rsidRPr="00A42D64">
        <w:rPr>
          <w:rFonts w:ascii="Neris Thin" w:eastAsia="Calibri" w:hAnsi="Neris Thin" w:cs="Calibri"/>
          <w:sz w:val="20"/>
          <w:szCs w:val="20"/>
          <w:lang w:val="eu-ES" w:eastAsia="en-US"/>
        </w:rPr>
        <w:t>18</w:t>
      </w:r>
      <w:r w:rsidRPr="00A42D64">
        <w:rPr>
          <w:rFonts w:ascii="Neris Thin" w:eastAsia="Calibri" w:hAnsi="Neris Thin" w:cs="Calibri"/>
          <w:spacing w:val="-4"/>
          <w:sz w:val="20"/>
          <w:szCs w:val="20"/>
          <w:lang w:val="eu-ES" w:eastAsia="en-US"/>
        </w:rPr>
        <w:t xml:space="preserve"> </w:t>
      </w:r>
      <w:r w:rsidRPr="00A42D64">
        <w:rPr>
          <w:rFonts w:ascii="Neris Thin" w:eastAsia="Calibri" w:hAnsi="Neris Thin" w:cs="Calibri"/>
          <w:sz w:val="20"/>
          <w:szCs w:val="20"/>
          <w:lang w:val="eu-ES" w:eastAsia="en-US"/>
        </w:rPr>
        <w:t>a</w:t>
      </w:r>
      <w:r w:rsidRPr="00A42D64">
        <w:rPr>
          <w:rFonts w:ascii="Neris Thin" w:eastAsia="Calibri" w:hAnsi="Neris Thin" w:cs="Calibri"/>
          <w:spacing w:val="-6"/>
          <w:sz w:val="20"/>
          <w:szCs w:val="20"/>
          <w:lang w:val="eu-ES" w:eastAsia="en-US"/>
        </w:rPr>
        <w:t xml:space="preserve"> </w:t>
      </w:r>
      <w:r w:rsidRPr="00A42D64">
        <w:rPr>
          <w:rFonts w:ascii="Neris Thin" w:eastAsia="Calibri" w:hAnsi="Neris Thin" w:cs="Calibri"/>
          <w:sz w:val="20"/>
          <w:szCs w:val="20"/>
          <w:lang w:val="eu-ES" w:eastAsia="en-US"/>
        </w:rPr>
        <w:t>35</w:t>
      </w:r>
      <w:r w:rsidRPr="00A42D64">
        <w:rPr>
          <w:rFonts w:ascii="Neris Thin" w:eastAsia="Calibri" w:hAnsi="Neris Thin" w:cs="Calibri"/>
          <w:spacing w:val="-6"/>
          <w:sz w:val="20"/>
          <w:szCs w:val="20"/>
          <w:lang w:val="eu-ES" w:eastAsia="en-US"/>
        </w:rPr>
        <w:t xml:space="preserve"> </w:t>
      </w:r>
      <w:proofErr w:type="spellStart"/>
      <w:r w:rsidRPr="00A42D64">
        <w:rPr>
          <w:rFonts w:ascii="Neris Thin" w:eastAsia="Calibri" w:hAnsi="Neris Thin" w:cs="Calibri"/>
          <w:sz w:val="20"/>
          <w:szCs w:val="20"/>
          <w:lang w:val="eu-ES" w:eastAsia="en-US"/>
        </w:rPr>
        <w:t>años</w:t>
      </w:r>
      <w:proofErr w:type="spellEnd"/>
      <w:r w:rsidRPr="00A42D64">
        <w:rPr>
          <w:rFonts w:ascii="Neris Thin" w:eastAsia="Calibri" w:hAnsi="Neris Thin" w:cs="Calibri"/>
          <w:spacing w:val="-7"/>
          <w:sz w:val="20"/>
          <w:szCs w:val="20"/>
          <w:lang w:val="eu-ES" w:eastAsia="en-US"/>
        </w:rPr>
        <w:t xml:space="preserve"> </w:t>
      </w:r>
      <w:proofErr w:type="spellStart"/>
      <w:r w:rsidRPr="00A42D64">
        <w:rPr>
          <w:rFonts w:ascii="Neris Thin" w:eastAsia="Calibri" w:hAnsi="Neris Thin" w:cs="Calibri"/>
          <w:sz w:val="20"/>
          <w:szCs w:val="20"/>
          <w:lang w:val="eu-ES" w:eastAsia="en-US"/>
        </w:rPr>
        <w:t>residentes</w:t>
      </w:r>
      <w:proofErr w:type="spellEnd"/>
      <w:r w:rsidRPr="00A42D64">
        <w:rPr>
          <w:rFonts w:ascii="Neris Thin" w:eastAsia="Calibri" w:hAnsi="Neris Thin" w:cs="Calibri"/>
          <w:spacing w:val="-7"/>
          <w:sz w:val="20"/>
          <w:szCs w:val="20"/>
          <w:lang w:val="eu-ES" w:eastAsia="en-US"/>
        </w:rPr>
        <w:t xml:space="preserve"> </w:t>
      </w:r>
      <w:proofErr w:type="spellStart"/>
      <w:r w:rsidRPr="00A42D64">
        <w:rPr>
          <w:rFonts w:ascii="Neris Thin" w:eastAsia="Calibri" w:hAnsi="Neris Thin" w:cs="Calibri"/>
          <w:sz w:val="20"/>
          <w:szCs w:val="20"/>
          <w:lang w:val="eu-ES" w:eastAsia="en-US"/>
        </w:rPr>
        <w:t>en</w:t>
      </w:r>
      <w:proofErr w:type="spellEnd"/>
      <w:r w:rsidRPr="00A42D64">
        <w:rPr>
          <w:rFonts w:ascii="Neris Thin" w:eastAsia="Calibri" w:hAnsi="Neris Thin" w:cs="Calibri"/>
          <w:sz w:val="20"/>
          <w:szCs w:val="20"/>
          <w:lang w:val="eu-ES" w:eastAsia="en-US"/>
        </w:rPr>
        <w:t xml:space="preserve"> Zaldibar</w:t>
      </w:r>
      <w:r>
        <w:rPr>
          <w:rFonts w:ascii="Neris Thin" w:hAnsi="Neris Thin" w:cs="Arial"/>
          <w:noProof/>
          <w:sz w:val="20"/>
          <w:szCs w:val="20"/>
        </w:rPr>
        <w:t xml:space="preserve">, </w:t>
      </w:r>
      <w:r w:rsidRPr="00587B06">
        <w:rPr>
          <w:rFonts w:ascii="Neris Thin" w:hAnsi="Neris Thin" w:cs="Arial"/>
          <w:noProof/>
          <w:sz w:val="20"/>
          <w:szCs w:val="20"/>
        </w:rPr>
        <w:t>p</w:t>
      </w:r>
      <w:r w:rsidRPr="004664F3">
        <w:rPr>
          <w:rFonts w:ascii="Neris Thin" w:hAnsi="Neris Thin" w:cs="Arial"/>
          <w:noProof/>
          <w:sz w:val="20"/>
          <w:szCs w:val="20"/>
        </w:rPr>
        <w:t xml:space="preserve">ublicadas en el Boletín Oficial de Bizkaia </w:t>
      </w:r>
      <w:r w:rsidRPr="00CC23A9">
        <w:rPr>
          <w:rFonts w:ascii="Neris Thin" w:hAnsi="Neris Thin" w:cs="Arial"/>
          <w:noProof/>
          <w:sz w:val="20"/>
          <w:szCs w:val="20"/>
        </w:rPr>
        <w:t xml:space="preserve">nº </w:t>
      </w:r>
      <w:r>
        <w:rPr>
          <w:rFonts w:ascii="Neris Thin" w:hAnsi="Neris Thin" w:cs="Arial"/>
          <w:noProof/>
          <w:sz w:val="20"/>
          <w:szCs w:val="20"/>
        </w:rPr>
        <w:t>1</w:t>
      </w:r>
      <w:r w:rsidR="001270C4">
        <w:rPr>
          <w:rFonts w:ascii="Neris Thin" w:hAnsi="Neris Thin" w:cs="Arial"/>
          <w:noProof/>
          <w:sz w:val="20"/>
          <w:szCs w:val="20"/>
        </w:rPr>
        <w:t>87</w:t>
      </w:r>
      <w:r w:rsidRPr="00CC23A9">
        <w:rPr>
          <w:rFonts w:ascii="Neris Thin" w:hAnsi="Neris Thin" w:cs="Arial"/>
          <w:noProof/>
          <w:sz w:val="20"/>
          <w:szCs w:val="20"/>
        </w:rPr>
        <w:t xml:space="preserve"> de </w:t>
      </w:r>
      <w:r w:rsidR="001270C4">
        <w:rPr>
          <w:rFonts w:ascii="Neris Thin" w:hAnsi="Neris Thin" w:cs="Arial"/>
          <w:noProof/>
          <w:sz w:val="20"/>
          <w:szCs w:val="20"/>
        </w:rPr>
        <w:t>30</w:t>
      </w:r>
      <w:r>
        <w:rPr>
          <w:rFonts w:ascii="Neris Thin" w:hAnsi="Neris Thin" w:cs="Arial"/>
          <w:noProof/>
          <w:sz w:val="20"/>
          <w:szCs w:val="20"/>
        </w:rPr>
        <w:t xml:space="preserve"> </w:t>
      </w:r>
      <w:r w:rsidRPr="00CC23A9">
        <w:rPr>
          <w:rFonts w:ascii="Neris Thin" w:hAnsi="Neris Thin" w:cs="Arial"/>
          <w:noProof/>
          <w:sz w:val="20"/>
          <w:szCs w:val="20"/>
        </w:rPr>
        <w:t xml:space="preserve">de </w:t>
      </w:r>
      <w:r w:rsidR="001270C4">
        <w:rPr>
          <w:rFonts w:ascii="Neris Thin" w:hAnsi="Neris Thin" w:cs="Arial"/>
          <w:noProof/>
          <w:sz w:val="20"/>
          <w:szCs w:val="20"/>
        </w:rPr>
        <w:t>septiem</w:t>
      </w:r>
      <w:r>
        <w:rPr>
          <w:rFonts w:ascii="Neris Thin" w:hAnsi="Neris Thin" w:cs="Arial"/>
          <w:noProof/>
          <w:sz w:val="20"/>
          <w:szCs w:val="20"/>
        </w:rPr>
        <w:t xml:space="preserve">bre </w:t>
      </w:r>
      <w:r w:rsidRPr="009732E9">
        <w:rPr>
          <w:rFonts w:ascii="Neris Thin" w:hAnsi="Neris Thin" w:cs="Arial"/>
          <w:noProof/>
          <w:sz w:val="20"/>
          <w:szCs w:val="20"/>
        </w:rPr>
        <w:t>de 202</w:t>
      </w:r>
      <w:r w:rsidR="001270C4">
        <w:rPr>
          <w:rFonts w:ascii="Neris Thin" w:hAnsi="Neris Thin" w:cs="Arial"/>
          <w:noProof/>
          <w:sz w:val="20"/>
          <w:szCs w:val="20"/>
        </w:rPr>
        <w:t>6</w:t>
      </w:r>
      <w:r w:rsidRPr="009732E9">
        <w:rPr>
          <w:rFonts w:ascii="Neris Thin" w:hAnsi="Neris Thin" w:cs="Arial"/>
          <w:noProof/>
          <w:sz w:val="20"/>
          <w:szCs w:val="20"/>
        </w:rPr>
        <w:t>.</w:t>
      </w:r>
    </w:p>
    <w:p w:rsidR="00AA2342" w:rsidRPr="009732E9" w:rsidRDefault="00AA2342" w:rsidP="00AA2342">
      <w:pPr>
        <w:ind w:left="-210"/>
        <w:jc w:val="both"/>
        <w:rPr>
          <w:rFonts w:ascii="Neris Thin" w:hAnsi="Neris Thin" w:cs="Arial"/>
          <w:noProof/>
          <w:sz w:val="20"/>
          <w:szCs w:val="20"/>
        </w:rPr>
      </w:pPr>
    </w:p>
    <w:p w:rsidR="00AA2342" w:rsidRPr="009732E9" w:rsidRDefault="00AA2342" w:rsidP="00AA2342">
      <w:pPr>
        <w:ind w:left="-210"/>
        <w:jc w:val="both"/>
        <w:rPr>
          <w:rFonts w:ascii="Neris Thin" w:hAnsi="Neris Thin" w:cs="Arial"/>
          <w:noProof/>
          <w:sz w:val="20"/>
          <w:szCs w:val="20"/>
        </w:rPr>
      </w:pPr>
    </w:p>
    <w:p w:rsidR="00AA2342" w:rsidRPr="000310C9" w:rsidRDefault="00AA2342" w:rsidP="00AA2342">
      <w:pPr>
        <w:ind w:firstLine="708"/>
        <w:jc w:val="both"/>
        <w:rPr>
          <w:rFonts w:ascii="Neris Thin" w:hAnsi="Neris Thin" w:cs="Century Gothic"/>
          <w:b/>
          <w:bCs/>
          <w:spacing w:val="-2"/>
          <w:sz w:val="20"/>
          <w:szCs w:val="20"/>
        </w:rPr>
      </w:pPr>
      <w:proofErr w:type="gramStart"/>
      <w:r w:rsidRPr="000310C9">
        <w:rPr>
          <w:rFonts w:ascii="Neris Thin" w:hAnsi="Neris Thin" w:cs="Century Gothic"/>
          <w:b/>
          <w:bCs/>
          <w:spacing w:val="-2"/>
          <w:sz w:val="20"/>
          <w:szCs w:val="20"/>
        </w:rPr>
        <w:t>Cuarto.-</w:t>
      </w:r>
      <w:proofErr w:type="gramEnd"/>
      <w:r w:rsidRPr="000310C9">
        <w:rPr>
          <w:rFonts w:ascii="Neris Thin" w:hAnsi="Neris Thin" w:cs="Century Gothic"/>
          <w:b/>
          <w:bCs/>
          <w:spacing w:val="-2"/>
          <w:sz w:val="20"/>
          <w:szCs w:val="20"/>
        </w:rPr>
        <w:t xml:space="preserve"> Cuantía</w:t>
      </w:r>
    </w:p>
    <w:p w:rsidR="00AA2342" w:rsidRDefault="00AA2342" w:rsidP="00AA2342">
      <w:pPr>
        <w:widowControl w:val="0"/>
        <w:autoSpaceDE w:val="0"/>
        <w:autoSpaceDN w:val="0"/>
        <w:jc w:val="both"/>
        <w:rPr>
          <w:rFonts w:ascii="Neris Thin" w:hAnsi="Neris Thin" w:cs="Century Gothic"/>
          <w:bCs/>
          <w:spacing w:val="-2"/>
          <w:sz w:val="20"/>
          <w:szCs w:val="20"/>
        </w:rPr>
      </w:pPr>
    </w:p>
    <w:p w:rsidR="00AA2342" w:rsidRPr="009732E9" w:rsidRDefault="00AA2342" w:rsidP="00AA2342">
      <w:pPr>
        <w:widowControl w:val="0"/>
        <w:autoSpaceDE w:val="0"/>
        <w:autoSpaceDN w:val="0"/>
        <w:ind w:firstLine="708"/>
        <w:jc w:val="both"/>
        <w:rPr>
          <w:rFonts w:ascii="Neris Thin" w:hAnsi="Neris Thin" w:cs="Century Gothic"/>
          <w:bCs/>
          <w:spacing w:val="-2"/>
          <w:sz w:val="20"/>
          <w:szCs w:val="20"/>
        </w:rPr>
      </w:pPr>
      <w:r w:rsidRPr="009732E9">
        <w:rPr>
          <w:rFonts w:ascii="Neris Thin" w:hAnsi="Neris Thin" w:cs="Century Gothic"/>
          <w:bCs/>
          <w:spacing w:val="-2"/>
          <w:sz w:val="20"/>
          <w:szCs w:val="20"/>
        </w:rPr>
        <w:t>Cuantía</w:t>
      </w:r>
      <w:bookmarkStart w:id="0" w:name="_GoBack"/>
      <w:bookmarkEnd w:id="0"/>
      <w:r w:rsidRPr="009732E9">
        <w:rPr>
          <w:rFonts w:ascii="Neris Thin" w:hAnsi="Neris Thin" w:cs="Century Gothic"/>
          <w:bCs/>
          <w:spacing w:val="-2"/>
          <w:sz w:val="20"/>
          <w:szCs w:val="20"/>
        </w:rPr>
        <w:t xml:space="preserve"> La cuantía de la subvención será de un máximo de 100 euros por vivienda en alquiler, computándose en el caso de los individuos que constituyan por sí una Unidad Convivencial independiente el importe correspondiente, por un periodo de 12 meses.</w:t>
      </w:r>
    </w:p>
    <w:p w:rsidR="00AA2342" w:rsidRPr="009732E9" w:rsidRDefault="00AA2342" w:rsidP="00AA2342">
      <w:pPr>
        <w:tabs>
          <w:tab w:val="num" w:pos="284"/>
        </w:tabs>
        <w:jc w:val="both"/>
        <w:rPr>
          <w:rFonts w:ascii="Neris Thin" w:hAnsi="Neris Thin" w:cs="Century Gothic"/>
          <w:bCs/>
          <w:spacing w:val="-2"/>
          <w:sz w:val="20"/>
          <w:szCs w:val="20"/>
        </w:rPr>
      </w:pPr>
    </w:p>
    <w:p w:rsidR="00AA2342" w:rsidRPr="009732E9" w:rsidRDefault="00AA2342" w:rsidP="00AA2342">
      <w:pPr>
        <w:tabs>
          <w:tab w:val="num" w:pos="284"/>
        </w:tabs>
        <w:jc w:val="both"/>
        <w:rPr>
          <w:rFonts w:ascii="Neris Thin" w:hAnsi="Neris Thin" w:cs="Century Gothic"/>
          <w:bCs/>
          <w:spacing w:val="-2"/>
          <w:sz w:val="20"/>
          <w:szCs w:val="20"/>
        </w:rPr>
      </w:pPr>
      <w:r w:rsidRPr="009732E9">
        <w:rPr>
          <w:rFonts w:ascii="Neris Thin" w:hAnsi="Neris Thin" w:cs="Century Gothic"/>
          <w:bCs/>
          <w:spacing w:val="-2"/>
          <w:sz w:val="20"/>
          <w:szCs w:val="20"/>
        </w:rPr>
        <w:t>La cuantía de la subvención que corresponda a las personas beneficiarias según lo dispuesto en este artículo, queda en todo caso supeditada a la existencia de crédito presupuestario.</w:t>
      </w:r>
    </w:p>
    <w:p w:rsidR="00AA2342" w:rsidRPr="009732E9" w:rsidRDefault="00AA2342" w:rsidP="00AA2342">
      <w:pPr>
        <w:tabs>
          <w:tab w:val="num" w:pos="284"/>
        </w:tabs>
        <w:jc w:val="both"/>
        <w:rPr>
          <w:rFonts w:ascii="Neris Thin" w:hAnsi="Neris Thin" w:cs="Century Gothic"/>
          <w:bCs/>
          <w:spacing w:val="-2"/>
          <w:sz w:val="20"/>
          <w:szCs w:val="20"/>
        </w:rPr>
      </w:pPr>
    </w:p>
    <w:p w:rsidR="00AA2342" w:rsidRPr="009732E9" w:rsidRDefault="00AA2342" w:rsidP="00AA2342">
      <w:pPr>
        <w:jc w:val="both"/>
        <w:rPr>
          <w:rFonts w:ascii="Neris Thin" w:hAnsi="Neris Thin" w:cs="Arial"/>
          <w:noProof/>
          <w:sz w:val="20"/>
          <w:szCs w:val="20"/>
        </w:rPr>
      </w:pPr>
      <w:r w:rsidRPr="009732E9">
        <w:rPr>
          <w:rFonts w:ascii="Neris Thin" w:hAnsi="Neris Thin" w:cs="Century Gothic"/>
          <w:bCs/>
          <w:spacing w:val="-2"/>
          <w:sz w:val="20"/>
          <w:szCs w:val="20"/>
        </w:rPr>
        <w:t>La cuantía total consignada en la partida   presupuestaria 3372.48003 ayudas alquiler jóvenes para el ejercicio 202</w:t>
      </w:r>
      <w:r w:rsidR="001270C4">
        <w:rPr>
          <w:rFonts w:ascii="Neris Thin" w:hAnsi="Neris Thin" w:cs="Century Gothic"/>
          <w:bCs/>
          <w:spacing w:val="-2"/>
          <w:sz w:val="20"/>
          <w:szCs w:val="20"/>
        </w:rPr>
        <w:t>6</w:t>
      </w:r>
      <w:r w:rsidRPr="009732E9">
        <w:rPr>
          <w:rFonts w:ascii="Neris Thin" w:hAnsi="Neris Thin" w:cs="Century Gothic"/>
          <w:bCs/>
          <w:spacing w:val="-2"/>
          <w:sz w:val="20"/>
          <w:szCs w:val="20"/>
        </w:rPr>
        <w:t xml:space="preserve"> es de – 9.000,00 €</w:t>
      </w:r>
      <w:r w:rsidRPr="009732E9">
        <w:rPr>
          <w:rFonts w:ascii="Neris Thin" w:hAnsi="Neris Thin"/>
        </w:rPr>
        <w:t>.</w:t>
      </w:r>
    </w:p>
    <w:p w:rsidR="00AA2342" w:rsidRDefault="00AA2342" w:rsidP="00AA2342">
      <w:pPr>
        <w:ind w:left="-210"/>
        <w:jc w:val="both"/>
        <w:rPr>
          <w:rFonts w:ascii="Neris Thin" w:hAnsi="Neris Thin" w:cs="Arial"/>
          <w:noProof/>
          <w:sz w:val="20"/>
          <w:szCs w:val="20"/>
        </w:rPr>
      </w:pPr>
    </w:p>
    <w:p w:rsidR="00AA2342" w:rsidRPr="000310C9" w:rsidRDefault="00AA2342" w:rsidP="00AA2342">
      <w:pPr>
        <w:spacing w:line="240" w:lineRule="exact"/>
        <w:ind w:firstLine="708"/>
        <w:jc w:val="both"/>
        <w:rPr>
          <w:rFonts w:ascii="Neris Thin" w:hAnsi="Neris Thin" w:cs="Century Gothic"/>
          <w:b/>
          <w:bCs/>
          <w:spacing w:val="-2"/>
          <w:sz w:val="20"/>
          <w:szCs w:val="20"/>
        </w:rPr>
      </w:pPr>
      <w:proofErr w:type="gramStart"/>
      <w:r>
        <w:rPr>
          <w:rFonts w:ascii="Neris Thin" w:hAnsi="Neris Thin" w:cs="Century Gothic"/>
          <w:b/>
          <w:bCs/>
          <w:spacing w:val="-2"/>
          <w:sz w:val="20"/>
          <w:szCs w:val="20"/>
          <w:u w:val="single"/>
        </w:rPr>
        <w:t>Quinto</w:t>
      </w:r>
      <w:r>
        <w:rPr>
          <w:rFonts w:ascii="Neris Thin" w:hAnsi="Neris Thin" w:cs="Century Gothic"/>
          <w:b/>
          <w:bCs/>
          <w:spacing w:val="-2"/>
          <w:sz w:val="20"/>
          <w:szCs w:val="20"/>
        </w:rPr>
        <w:t>.-</w:t>
      </w:r>
      <w:proofErr w:type="gramEnd"/>
      <w:r>
        <w:rPr>
          <w:rFonts w:ascii="Neris Thin" w:hAnsi="Neris Thin" w:cs="Century Gothic"/>
          <w:b/>
          <w:bCs/>
          <w:spacing w:val="-2"/>
          <w:sz w:val="20"/>
          <w:szCs w:val="20"/>
        </w:rPr>
        <w:t xml:space="preserve"> Plazo de presentación de solicitudes</w:t>
      </w:r>
    </w:p>
    <w:p w:rsidR="00AA2342" w:rsidRPr="009732E9" w:rsidRDefault="00AA2342" w:rsidP="00AA2342">
      <w:pPr>
        <w:ind w:left="-210"/>
        <w:jc w:val="both"/>
        <w:rPr>
          <w:rFonts w:ascii="Neris Thin" w:hAnsi="Neris Thin" w:cs="Arial"/>
          <w:noProof/>
          <w:sz w:val="20"/>
          <w:szCs w:val="20"/>
        </w:rPr>
      </w:pPr>
    </w:p>
    <w:p w:rsidR="00AA2342" w:rsidRPr="009732E9" w:rsidRDefault="00AA2342" w:rsidP="00AA2342">
      <w:pPr>
        <w:ind w:firstLine="708"/>
        <w:jc w:val="both"/>
        <w:rPr>
          <w:rFonts w:ascii="Neris Thin" w:hAnsi="Neris Thin" w:cs="Arial"/>
          <w:noProof/>
          <w:sz w:val="20"/>
          <w:szCs w:val="20"/>
        </w:rPr>
      </w:pPr>
      <w:r w:rsidRPr="00C23003">
        <w:rPr>
          <w:rFonts w:ascii="Neris Thin" w:hAnsi="Neris Thin" w:cs="Arial"/>
          <w:noProof/>
          <w:sz w:val="20"/>
          <w:szCs w:val="20"/>
        </w:rPr>
        <w:t>Plazo de presentación de solicitudes: Hasta el 31 de diciembre de 202</w:t>
      </w:r>
      <w:r w:rsidR="001270C4">
        <w:rPr>
          <w:rFonts w:ascii="Neris Thin" w:hAnsi="Neris Thin" w:cs="Arial"/>
          <w:noProof/>
          <w:sz w:val="20"/>
          <w:szCs w:val="20"/>
        </w:rPr>
        <w:t>6</w:t>
      </w:r>
      <w:r w:rsidRPr="00C23003">
        <w:rPr>
          <w:rFonts w:ascii="Neris Thin" w:hAnsi="Neris Thin" w:cs="Arial"/>
          <w:noProof/>
          <w:sz w:val="20"/>
          <w:szCs w:val="20"/>
        </w:rPr>
        <w:t>.</w:t>
      </w:r>
    </w:p>
    <w:p w:rsidR="00C43DA5" w:rsidRDefault="00C43DA5"/>
    <w:sectPr w:rsidR="00C43D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eris Thin">
    <w:panose1 w:val="00000300000000000000"/>
    <w:charset w:val="00"/>
    <w:family w:val="modern"/>
    <w:notTrueType/>
    <w:pitch w:val="variable"/>
    <w:sig w:usb0="00000207" w:usb1="00000000"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Dutch">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342"/>
    <w:rsid w:val="001270C4"/>
    <w:rsid w:val="00AA2342"/>
    <w:rsid w:val="00C43DA5"/>
    <w:rsid w:val="00F21BB4"/>
    <w:rsid w:val="00FC2B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451BB"/>
  <w15:chartTrackingRefBased/>
  <w15:docId w15:val="{42A37DA7-1259-4E94-AB04-73B2861D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ris Thin" w:eastAsia="Times New Roman" w:hAnsi="Neris Thin" w:cs="Times New Roman"/>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a">
    <w:name w:val="Normal"/>
    <w:qFormat/>
    <w:rsid w:val="00AA2342"/>
    <w:rPr>
      <w:rFonts w:ascii="Times New Roman" w:hAnsi="Times New Roman"/>
      <w:sz w:val="24"/>
      <w:szCs w:val="24"/>
      <w:lang w:eastAsia="es-ES"/>
    </w:rPr>
  </w:style>
  <w:style w:type="paragraph" w:styleId="1izenburua">
    <w:name w:val="heading 1"/>
    <w:basedOn w:val="Normala"/>
    <w:next w:val="Normala"/>
    <w:link w:val="1izenburuaKar"/>
    <w:qFormat/>
    <w:rsid w:val="00F21BB4"/>
    <w:pPr>
      <w:keepNext/>
      <w:jc w:val="both"/>
      <w:outlineLvl w:val="0"/>
    </w:pPr>
    <w:rPr>
      <w:rFonts w:ascii="Dutch" w:hAnsi="Dutch"/>
      <w:sz w:val="26"/>
      <w:szCs w:val="22"/>
      <w:u w:val="single"/>
      <w:lang w:eastAsia="en-US"/>
    </w:rPr>
  </w:style>
  <w:style w:type="paragraph" w:styleId="2izenburua">
    <w:name w:val="heading 2"/>
    <w:basedOn w:val="Normala"/>
    <w:next w:val="Normala"/>
    <w:link w:val="2izenburuaKar"/>
    <w:qFormat/>
    <w:rsid w:val="00F21BB4"/>
    <w:pPr>
      <w:keepNext/>
      <w:jc w:val="center"/>
      <w:outlineLvl w:val="1"/>
    </w:pPr>
    <w:rPr>
      <w:rFonts w:ascii="Courier" w:hAnsi="Courier"/>
      <w:szCs w:val="22"/>
      <w:u w:val="single"/>
      <w:lang w:eastAsia="en-US"/>
    </w:rPr>
  </w:style>
  <w:style w:type="paragraph" w:styleId="3izenburua">
    <w:name w:val="heading 3"/>
    <w:basedOn w:val="Normala"/>
    <w:next w:val="Normala"/>
    <w:link w:val="3izenburuaKar"/>
    <w:qFormat/>
    <w:rsid w:val="00F21BB4"/>
    <w:pPr>
      <w:keepNext/>
      <w:jc w:val="both"/>
      <w:outlineLvl w:val="2"/>
    </w:pPr>
    <w:rPr>
      <w:rFonts w:ascii="Arial Narrow" w:hAnsi="Arial Narrow"/>
      <w:spacing w:val="-3"/>
      <w:sz w:val="22"/>
      <w:szCs w:val="22"/>
      <w:lang w:val="eu-ES" w:eastAsia="en-US"/>
    </w:rPr>
  </w:style>
  <w:style w:type="paragraph" w:styleId="4izenburua">
    <w:name w:val="heading 4"/>
    <w:basedOn w:val="Normala"/>
    <w:next w:val="Normala"/>
    <w:link w:val="4izenburuaKar"/>
    <w:qFormat/>
    <w:rsid w:val="00F21BB4"/>
    <w:pPr>
      <w:keepNext/>
      <w:tabs>
        <w:tab w:val="left" w:pos="-720"/>
      </w:tabs>
      <w:suppressAutoHyphens/>
      <w:jc w:val="both"/>
      <w:outlineLvl w:val="3"/>
    </w:pPr>
    <w:rPr>
      <w:rFonts w:ascii="Arial Narrow" w:hAnsi="Arial Narrow"/>
      <w:b/>
      <w:bCs/>
      <w:spacing w:val="-3"/>
      <w:sz w:val="22"/>
      <w:szCs w:val="22"/>
      <w:u w:val="single"/>
      <w:lang w:val="eu-ES" w:eastAsia="en-US"/>
    </w:rPr>
  </w:style>
  <w:style w:type="paragraph" w:styleId="5izenburua">
    <w:name w:val="heading 5"/>
    <w:basedOn w:val="Normala"/>
    <w:next w:val="Normala"/>
    <w:link w:val="5izenburuaKar"/>
    <w:qFormat/>
    <w:rsid w:val="00F21BB4"/>
    <w:pPr>
      <w:keepNext/>
      <w:jc w:val="both"/>
      <w:outlineLvl w:val="4"/>
    </w:pPr>
    <w:rPr>
      <w:rFonts w:ascii="Neris Thin" w:hAnsi="Neris Thin"/>
      <w:b/>
      <w:bCs/>
      <w:szCs w:val="22"/>
      <w:u w:val="single"/>
      <w:lang w:eastAsia="en-US"/>
    </w:rPr>
  </w:style>
  <w:style w:type="paragraph" w:styleId="6izenburua">
    <w:name w:val="heading 6"/>
    <w:basedOn w:val="Normala"/>
    <w:next w:val="Normala"/>
    <w:link w:val="6izenburuaKar"/>
    <w:qFormat/>
    <w:rsid w:val="00F21BB4"/>
    <w:pPr>
      <w:keepNext/>
      <w:tabs>
        <w:tab w:val="left" w:pos="-720"/>
      </w:tabs>
      <w:suppressAutoHyphens/>
      <w:jc w:val="both"/>
      <w:outlineLvl w:val="5"/>
    </w:pPr>
    <w:rPr>
      <w:rFonts w:ascii="Arial Narrow" w:hAnsi="Arial Narrow"/>
      <w:b/>
      <w:bCs/>
      <w:spacing w:val="-3"/>
      <w:sz w:val="22"/>
      <w:szCs w:val="22"/>
      <w:lang w:val="eu-ES" w:eastAsia="en-US"/>
    </w:rPr>
  </w:style>
  <w:style w:type="paragraph" w:styleId="7izenburua">
    <w:name w:val="heading 7"/>
    <w:basedOn w:val="Normala"/>
    <w:next w:val="Normala"/>
    <w:link w:val="7izenburuaKar"/>
    <w:qFormat/>
    <w:rsid w:val="00F21BB4"/>
    <w:pPr>
      <w:keepNext/>
      <w:ind w:firstLine="360"/>
      <w:jc w:val="both"/>
      <w:outlineLvl w:val="6"/>
    </w:pPr>
    <w:rPr>
      <w:rFonts w:ascii="Arial Narrow" w:hAnsi="Arial Narrow"/>
      <w:sz w:val="22"/>
      <w:szCs w:val="22"/>
      <w:lang w:val="eu-ES" w:eastAsia="en-US"/>
    </w:rPr>
  </w:style>
  <w:style w:type="paragraph" w:styleId="8izenburua">
    <w:name w:val="heading 8"/>
    <w:basedOn w:val="Normala"/>
    <w:next w:val="Normala"/>
    <w:link w:val="8izenburuaKar"/>
    <w:qFormat/>
    <w:rsid w:val="00F21BB4"/>
    <w:pPr>
      <w:keepNext/>
      <w:jc w:val="center"/>
      <w:outlineLvl w:val="7"/>
    </w:pPr>
    <w:rPr>
      <w:rFonts w:ascii="Arial" w:hAnsi="Arial" w:cs="Arial"/>
      <w:b/>
      <w:sz w:val="22"/>
      <w:szCs w:val="22"/>
      <w:lang w:val="en-US"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ableParagraph">
    <w:name w:val="Table Paragraph"/>
    <w:basedOn w:val="Normala"/>
    <w:uiPriority w:val="1"/>
    <w:qFormat/>
    <w:rsid w:val="00F21BB4"/>
    <w:pPr>
      <w:widowControl w:val="0"/>
    </w:pPr>
    <w:rPr>
      <w:rFonts w:ascii="Calibri" w:eastAsia="Calibri" w:hAnsi="Calibri"/>
      <w:sz w:val="22"/>
      <w:szCs w:val="22"/>
      <w:lang w:val="en-US" w:eastAsia="en-US"/>
    </w:rPr>
  </w:style>
  <w:style w:type="character" w:customStyle="1" w:styleId="1izenburuaKar">
    <w:name w:val="1. izenburua Kar"/>
    <w:basedOn w:val="Paragrafoarenletra-tipolehenetsia"/>
    <w:link w:val="1izenburua"/>
    <w:rsid w:val="00F21BB4"/>
    <w:rPr>
      <w:rFonts w:ascii="Dutch" w:hAnsi="Dutch"/>
      <w:sz w:val="26"/>
      <w:u w:val="single"/>
      <w:lang w:val="es-ES_tradnl"/>
    </w:rPr>
  </w:style>
  <w:style w:type="character" w:customStyle="1" w:styleId="2izenburuaKar">
    <w:name w:val="2. izenburua Kar"/>
    <w:basedOn w:val="Paragrafoarenletra-tipolehenetsia"/>
    <w:link w:val="2izenburua"/>
    <w:rsid w:val="00F21BB4"/>
    <w:rPr>
      <w:rFonts w:ascii="Courier" w:hAnsi="Courier"/>
      <w:sz w:val="24"/>
      <w:u w:val="single"/>
      <w:lang w:val="es-ES_tradnl"/>
    </w:rPr>
  </w:style>
  <w:style w:type="character" w:customStyle="1" w:styleId="3izenburuaKar">
    <w:name w:val="3. izenburua Kar"/>
    <w:basedOn w:val="Paragrafoarenletra-tipolehenetsia"/>
    <w:link w:val="3izenburua"/>
    <w:rsid w:val="00F21BB4"/>
    <w:rPr>
      <w:rFonts w:ascii="Arial Narrow" w:hAnsi="Arial Narrow"/>
      <w:spacing w:val="-3"/>
      <w:sz w:val="28"/>
      <w:lang w:val="eu-ES"/>
    </w:rPr>
  </w:style>
  <w:style w:type="character" w:customStyle="1" w:styleId="4izenburuaKar">
    <w:name w:val="4. izenburua Kar"/>
    <w:basedOn w:val="Paragrafoarenletra-tipolehenetsia"/>
    <w:link w:val="4izenburua"/>
    <w:rsid w:val="00F21BB4"/>
    <w:rPr>
      <w:rFonts w:ascii="Arial Narrow" w:hAnsi="Arial Narrow"/>
      <w:b/>
      <w:bCs/>
      <w:spacing w:val="-3"/>
      <w:sz w:val="28"/>
      <w:u w:val="single"/>
      <w:lang w:val="eu-ES"/>
    </w:rPr>
  </w:style>
  <w:style w:type="character" w:customStyle="1" w:styleId="5izenburuaKar">
    <w:name w:val="5. izenburua Kar"/>
    <w:basedOn w:val="Paragrafoarenletra-tipolehenetsia"/>
    <w:link w:val="5izenburua"/>
    <w:rsid w:val="00F21BB4"/>
    <w:rPr>
      <w:b/>
      <w:bCs/>
      <w:sz w:val="24"/>
      <w:u w:val="single"/>
      <w:lang w:val="es-ES_tradnl"/>
    </w:rPr>
  </w:style>
  <w:style w:type="character" w:customStyle="1" w:styleId="6izenburuaKar">
    <w:name w:val="6. izenburua Kar"/>
    <w:basedOn w:val="Paragrafoarenletra-tipolehenetsia"/>
    <w:link w:val="6izenburua"/>
    <w:rsid w:val="00F21BB4"/>
    <w:rPr>
      <w:rFonts w:ascii="Arial Narrow" w:hAnsi="Arial Narrow"/>
      <w:b/>
      <w:bCs/>
      <w:spacing w:val="-3"/>
      <w:sz w:val="28"/>
      <w:lang w:val="eu-ES"/>
    </w:rPr>
  </w:style>
  <w:style w:type="character" w:customStyle="1" w:styleId="7izenburuaKar">
    <w:name w:val="7. izenburua Kar"/>
    <w:basedOn w:val="Paragrafoarenletra-tipolehenetsia"/>
    <w:link w:val="7izenburua"/>
    <w:rsid w:val="00F21BB4"/>
    <w:rPr>
      <w:rFonts w:ascii="Arial Narrow" w:hAnsi="Arial Narrow"/>
      <w:sz w:val="28"/>
      <w:lang w:val="eu-ES"/>
    </w:rPr>
  </w:style>
  <w:style w:type="character" w:customStyle="1" w:styleId="8izenburuaKar">
    <w:name w:val="8. izenburua Kar"/>
    <w:basedOn w:val="Paragrafoarenletra-tipolehenetsia"/>
    <w:link w:val="8izenburua"/>
    <w:rsid w:val="00F21BB4"/>
    <w:rPr>
      <w:rFonts w:ascii="Arial" w:hAnsi="Arial" w:cs="Arial"/>
      <w:b/>
      <w:sz w:val="22"/>
      <w:lang w:val="en-US"/>
    </w:rPr>
  </w:style>
  <w:style w:type="paragraph" w:styleId="Zerrenda-paragrafoa">
    <w:name w:val="List Paragraph"/>
    <w:basedOn w:val="Normala"/>
    <w:uiPriority w:val="34"/>
    <w:qFormat/>
    <w:rsid w:val="00F21BB4"/>
    <w:pPr>
      <w:ind w:left="708"/>
    </w:pPr>
    <w:rPr>
      <w:rFonts w:ascii="Neris Thin" w:hAnsi="Neris Thi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229</Words>
  <Characters>1263</Characters>
  <Application>Microsoft Office Word</Application>
  <DocSecurity>0</DocSecurity>
  <Lines>10</Lines>
  <Paragraphs>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Arrate Garitaonandia Maidagan</dc:creator>
  <cp:keywords/>
  <dc:description/>
  <cp:lastModifiedBy>Lexuri Gorostiza</cp:lastModifiedBy>
  <cp:revision>3</cp:revision>
  <dcterms:created xsi:type="dcterms:W3CDTF">2026-10-07T11:12:00Z</dcterms:created>
  <dcterms:modified xsi:type="dcterms:W3CDTF">2026-10-13T10:59:00Z</dcterms:modified>
</cp:coreProperties>
</file>