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widowControl/>
        <w:pBdr>
          <w:bottom w:val="single" w:sz="8" w:space="4" w:color="4F81BD"/>
        </w:pBdr>
        <w:suppressAutoHyphens w:val="false"/>
        <w:spacing w:before="0" w:after="200"/>
        <w:contextualSpacing/>
        <w:jc w:val="center"/>
        <w:rPr>
          <w:rFonts w:ascii="Calibri" w:hAnsi="Calibri" w:eastAsia="MS Gothic;ＭＳ ゴシック" w:cs="Times New Roman"/>
          <w:b/>
          <w:color w:val="000000"/>
          <w:spacing w:val="5"/>
          <w:kern w:val="2"/>
          <w:sz w:val="40"/>
          <w:szCs w:val="5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pacing w:val="5"/>
          <w:kern w:val="2"/>
          <w:sz w:val="40"/>
          <w:szCs w:val="52"/>
          <w:lang w:val="gl-ES" w:eastAsia="en-US" w:bidi="ar-SA"/>
        </w:rPr>
        <w:t>ANEXOS E MODELOS DE XESTIÓN</w:t>
      </w:r>
    </w:p>
    <w:p>
      <w:pPr>
        <w:pStyle w:val="Normal"/>
        <w:keepNext w:val="true"/>
        <w:widowControl/>
        <w:numPr>
          <w:ilvl w:val="0"/>
          <w:numId w:val="0"/>
        </w:numPr>
        <w:suppressAutoHyphens w:val="false"/>
        <w:spacing w:lineRule="auto" w:line="257" w:before="0" w:after="200"/>
        <w:ind w:hanging="0" w:start="0"/>
        <w:jc w:val="center"/>
        <w:rPr>
          <w:rFonts w:ascii="Calibri" w:hAnsi="Calibri" w:eastAsia="MS Gothic;ＭＳ ゴシック" w:cs="Times New Roman"/>
          <w:b/>
          <w:i/>
          <w:iCs/>
          <w:color w:val="000000"/>
          <w:spacing w:val="15"/>
          <w:sz w:val="23"/>
          <w:lang w:val="gl-ES" w:eastAsia="en-US" w:bidi="ar-SA"/>
        </w:rPr>
      </w:pPr>
      <w:r>
        <w:rPr>
          <w:rFonts w:eastAsia="Arial" w:cs="Times New Roman" w:ascii="Arial" w:hAnsi="Arial"/>
          <w:b/>
          <w:i/>
          <w:iCs/>
          <w:color w:val="000000"/>
          <w:spacing w:val="15"/>
          <w:sz w:val="23"/>
          <w:lang w:val="gl-ES" w:eastAsia="en-US" w:bidi="ar-SA"/>
        </w:rPr>
        <w:t>Axudas municipais para a adquisición de material escolar mediante vales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i/>
          <w:iCs/>
          <w:color w:val="000000"/>
          <w:spacing w:val="15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40"/>
        <w:jc w:val="center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9"/>
          <w:szCs w:val="22"/>
          <w:lang w:val="gl-ES" w:eastAsia="en-US" w:bidi="ar-SA"/>
        </w:rPr>
        <w:t>Familias · Establecementos adheridos · Órgano xestor</w:t>
      </w:r>
    </w:p>
    <w:p>
      <w:pPr>
        <w:pStyle w:val="Normal"/>
        <w:widowControl/>
        <w:suppressAutoHyphens w:val="false"/>
        <w:spacing w:lineRule="auto" w:line="257" w:before="0" w:after="40"/>
        <w:jc w:val="center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9"/>
          <w:szCs w:val="22"/>
          <w:lang w:val="gl-ES" w:eastAsia="en-US" w:bidi="ar-SA"/>
        </w:rPr>
        <w:t>Curso 2026/2027 e convocatorias sucesivas</w:t>
      </w:r>
    </w:p>
    <w:p>
      <w:pPr>
        <w:pStyle w:val="Normal"/>
        <w:widowControl/>
        <w:suppressAutoHyphens w:val="false"/>
        <w:spacing w:lineRule="auto" w:line="257" w:before="0" w:after="40"/>
        <w:jc w:val="center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9"/>
          <w:szCs w:val="22"/>
          <w:lang w:val="gl-ES" w:eastAsia="en-US" w:bidi="ar-SA"/>
        </w:rPr>
        <w:t>Versión: 18 de agosto de 2026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MAPA DOCUMENTAL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1728"/>
        <w:gridCol w:w="8352"/>
      </w:tblGrid>
      <w:tr>
        <w:trPr>
          <w:tblHeader w:val="true"/>
          <w:cantSplit/>
        </w:trPr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Bloque</w:t>
            </w:r>
          </w:p>
        </w:tc>
        <w:tc>
          <w:tcPr>
            <w:tcW w:w="83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Finalidade</w:t>
            </w:r>
          </w:p>
        </w:tc>
      </w:tr>
      <w:tr>
        <w:trPr>
          <w:cantSplit/>
        </w:trPr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I–VI</w:t>
            </w:r>
          </w:p>
        </w:tc>
        <w:tc>
          <w:tcPr>
            <w:tcW w:w="83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Solicitude, declaracións, unidade familiar, consulta de datos, custodia e documentación.</w:t>
            </w:r>
          </w:p>
        </w:tc>
      </w:tr>
      <w:tr>
        <w:trPr>
          <w:cantSplit/>
        </w:trPr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VII–XV</w:t>
            </w:r>
          </w:p>
        </w:tc>
        <w:tc>
          <w:tcPr>
            <w:tcW w:w="83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Alta e adhesión de establecementos, instrución NON FACe, vale, talón de cargo, relación, incidencias e datos.</w:t>
            </w:r>
          </w:p>
        </w:tc>
      </w:tr>
      <w:tr>
        <w:trPr>
          <w:cantSplit/>
        </w:trPr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XVI–XXVIII</w:t>
            </w:r>
          </w:p>
        </w:tc>
        <w:tc>
          <w:tcPr>
            <w:tcW w:w="83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Preevaluación, valoración, propostas, resolución, rexistro de vales, comprobación, certificado 88.3, fase O, publicación e incidencias.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I. SOLICITUDE DA AXUDA E ORDE DE PAGAMENTO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2880"/>
        <w:gridCol w:w="7200"/>
      </w:tblGrid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[Para cubrir polo Concello]</w:t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Convocatoria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Curso 2026/2027</w:t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Código da solicitude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[Para cubrir polo Concello]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A. Persoa representante / solicitante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024"/>
        <w:gridCol w:w="7056"/>
      </w:tblGrid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Nome e apelidos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DNI/NIE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Relación co alumnado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Pai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Nai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Titor/a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Acolledor/a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Gardador/a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Representante</w:t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Domicilio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Código postal / parroquia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Teléfono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Correo electrónico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Medio preferente</w:t>
            </w:r>
          </w:p>
        </w:tc>
        <w:tc>
          <w:tcPr>
            <w:tcW w:w="7056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Electrónico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Publicaci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 colectiva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Outro admitido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B. Alumnado para o que se solicita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648"/>
        <w:gridCol w:w="3240"/>
        <w:gridCol w:w="1440"/>
        <w:gridCol w:w="1944"/>
        <w:gridCol w:w="2808"/>
      </w:tblGrid>
      <w:tr>
        <w:trPr>
          <w:tblHeader w:val="true"/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Nº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Nome e apelidos</w:t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Data nac.</w:t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Curso/nivel</w:t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Centro</w:t>
            </w:r>
          </w:p>
        </w:tc>
      </w:tr>
      <w:tr>
        <w:trPr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1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2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3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4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6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5</w:t>
            </w:r>
          </w:p>
        </w:tc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9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8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C. Petición e orde de pagamento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SOLICITO, en nome do alumnado identificado, a concesión da axuda conforme á ordenanza e á convocatoria.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 caso de concesión, ORDENO E AUTORIZO o Concello de Ortigueira para que pague directamente ao establecemento adherido no que se utilice cada vale o importe real do material escolar validado, co límite concedido. Esta orde non converte o establecemento en beneficiario, non implica factura ao Concello e non exime do cumprimento das obrigas.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Declaro que só se presenta unha solicitude por alumno.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Acepto a publicación codificada das propostas e da resolución.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Comprométome a comunicar calquera cambio e outras axudas.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Recibín a información básica de protección de datos.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da persoa representante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Lugar e 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II. DECLARACIÓN RESPONSABLE DA PERSOA BENEFICIARIA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744"/>
        <w:gridCol w:w="6336"/>
      </w:tblGrid>
      <w:tr>
        <w:trPr>
          <w:cantSplit/>
        </w:trPr>
        <w:tc>
          <w:tcPr>
            <w:tcW w:w="37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Persoa representante / beneficiaria maior</w:t>
            </w:r>
          </w:p>
        </w:tc>
        <w:tc>
          <w:tcPr>
            <w:tcW w:w="63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7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DNI/NIE</w:t>
            </w:r>
          </w:p>
        </w:tc>
        <w:tc>
          <w:tcPr>
            <w:tcW w:w="63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74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Alumnado / códigos</w:t>
            </w:r>
          </w:p>
        </w:tc>
        <w:tc>
          <w:tcPr>
            <w:tcW w:w="63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DECLARO, baixo a miña responsabilidade, respecto de cada persoa beneficiaria: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coñezo e acepto a ordenanza, a convocatoria e as obrigas vinculadas ao vale.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os datos e documentos son certos e que non se ocultou ningunha circunstancia impeditiva.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concorre ningunha prohibición do artigo 13 da Lei 38/2003 nin do artigo 10 da Lei 9/2007.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 persoa beneficiaria está ao corrente das obrigas tributarias, coa Seguridade Social, coa Facenda municipal e por reintegro, na forma simplificada permitida.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ten pendente de xustificar unha subvención municipal vencida imputable a ela.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se presentou outra solicitude municipal para o mesmo alumno.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se manterán empadroamento, residencia e matrícula ata o uso do vale.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o vale se destinará só a material elixible, non se cederá nin trocará por efectivo.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se comunicarán outras axudas e calquera alteración antes da xustificación.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 xml:space="preserve">☐ </w:t>
      </w: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Que se acepta o control municipal e a devolución das cantidades indebidas.Outras axudas solicitadas ou obtidas para o mesmo material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3168"/>
        <w:gridCol w:w="2592"/>
        <w:gridCol w:w="1584"/>
        <w:gridCol w:w="2736"/>
      </w:tblGrid>
      <w:tr>
        <w:trPr>
          <w:tblHeader w:val="true"/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Entidade</w:t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Estado: solicitada/concedida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Importe</w:t>
            </w:r>
          </w:p>
        </w:tc>
        <w:tc>
          <w:tcPr>
            <w:tcW w:w="27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Material financiado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7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7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7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7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se solicitou nin obtivo ningunha outra axuda para o mesmo gasto.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III. UNIDADE FAMILIAR E AUTORIZACIÓNS DE CONSULTA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1"/>
          <w:szCs w:val="22"/>
          <w:lang w:val="gl-ES" w:eastAsia="en-US" w:bidi="ar-SA"/>
        </w:rPr>
      </w:r>
    </w:p>
    <w:tbl>
      <w:tblPr>
        <w:tblW w:w="10078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576"/>
        <w:gridCol w:w="3096"/>
        <w:gridCol w:w="1800"/>
        <w:gridCol w:w="1655"/>
        <w:gridCol w:w="1296"/>
        <w:gridCol w:w="1655"/>
      </w:tblGrid>
      <w:tr>
        <w:trPr>
          <w:tblHeader w:val="true"/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Nº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Nome e apelidos</w:t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DNI/NIE</w:t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Parentesco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Data nac.</w:t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Ingresos propios</w:t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1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2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3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4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5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6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7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8</w:t>
            </w:r>
          </w:p>
        </w:tc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8"/>
          <w:szCs w:val="22"/>
          <w:lang w:val="gl-ES" w:eastAsia="en-US" w:bidi="ar-SA"/>
        </w:rPr>
        <w:t>Se existen máis membros computables, achegarase unha folla adicional.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Autorización individual de persoas adultas</w:t>
      </w:r>
    </w:p>
    <w:tbl>
      <w:tblPr>
        <w:tblW w:w="10079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503"/>
        <w:gridCol w:w="2088"/>
        <w:gridCol w:w="1584"/>
        <w:gridCol w:w="2088"/>
        <w:gridCol w:w="2520"/>
        <w:gridCol w:w="1296"/>
      </w:tblGrid>
      <w:tr>
        <w:trPr>
          <w:tblHeader w:val="true"/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Nº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Nome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DNI/NIE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Autorizo AEAT renda 2025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Consultas identidade/padrón/emprego/discap.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Sinatura</w:t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1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Si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Non me opoño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Op</w:t>
            </w:r>
            <w:r>
              <w:rPr>
                <w:rFonts w:eastAsia="Arial" w:cs="Arial" w:ascii="Arial" w:hAnsi="Arial"/>
                <w:color w:val="000000"/>
                <w:sz w:val="15"/>
                <w:szCs w:val="22"/>
                <w:lang w:val="gl-ES" w:eastAsia="en-US" w:bidi="ar-SA"/>
              </w:rPr>
              <w:t>óñ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ome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2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Si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Non me opoño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Op</w:t>
            </w:r>
            <w:r>
              <w:rPr>
                <w:rFonts w:eastAsia="Arial" w:cs="Arial" w:ascii="Arial" w:hAnsi="Arial"/>
                <w:color w:val="000000"/>
                <w:sz w:val="15"/>
                <w:szCs w:val="22"/>
                <w:lang w:val="gl-ES" w:eastAsia="en-US" w:bidi="ar-SA"/>
              </w:rPr>
              <w:t>óñ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ome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3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Si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Non me opoño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Op</w:t>
            </w:r>
            <w:r>
              <w:rPr>
                <w:rFonts w:eastAsia="Arial" w:cs="Arial" w:ascii="Arial" w:hAnsi="Arial"/>
                <w:color w:val="000000"/>
                <w:sz w:val="15"/>
                <w:szCs w:val="22"/>
                <w:lang w:val="gl-ES" w:eastAsia="en-US" w:bidi="ar-SA"/>
              </w:rPr>
              <w:t>óñ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ome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4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Si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Non me opoño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Op</w:t>
            </w:r>
            <w:r>
              <w:rPr>
                <w:rFonts w:eastAsia="Arial" w:cs="Arial" w:ascii="Arial" w:hAnsi="Arial"/>
                <w:color w:val="000000"/>
                <w:sz w:val="15"/>
                <w:szCs w:val="22"/>
                <w:lang w:val="gl-ES" w:eastAsia="en-US" w:bidi="ar-SA"/>
              </w:rPr>
              <w:t>óñ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ome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5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Si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Non me opoño  </w:t>
            </w:r>
            <w:r>
              <w:rPr>
                <w:rFonts w:eastAsia="Arial" w:cs="Segoe UI Symbol" w:ascii="Segoe UI Symbol" w:hAnsi="Segoe UI Symbol"/>
                <w:color w:val="000000"/>
                <w:sz w:val="15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 xml:space="preserve"> Op</w:t>
            </w:r>
            <w:r>
              <w:rPr>
                <w:rFonts w:eastAsia="Arial" w:cs="Arial" w:ascii="Arial" w:hAnsi="Arial"/>
                <w:color w:val="000000"/>
                <w:sz w:val="15"/>
                <w:szCs w:val="22"/>
                <w:lang w:val="gl-ES" w:eastAsia="en-US" w:bidi="ar-SA"/>
              </w:rPr>
              <w:t>óñ</w:t>
            </w:r>
            <w:r>
              <w:rPr>
                <w:rFonts w:eastAsia="Arial" w:cs="Times New Roman" w:ascii="Arial" w:hAnsi="Arial"/>
                <w:color w:val="000000"/>
                <w:sz w:val="15"/>
                <w:szCs w:val="22"/>
                <w:lang w:val="gl-ES" w:eastAsia="en-US" w:bidi="ar-SA"/>
              </w:rPr>
              <w:t>ome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8"/>
          <w:szCs w:val="22"/>
          <w:lang w:val="gl-ES" w:eastAsia="en-US" w:bidi="ar-SA"/>
        </w:rPr>
        <w:t>Se existen máis persoas adultas computables, achegarase unha folla adicional asinada.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Motivo da oposición, de ser o caso: ______________________________________________________________________________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Documentación que se achega por non autorizar/oporse: __________________________________________________________</w:t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IV. ACREDITACIÓN DA REPRESENTACIÓN E SITUACIÓN FAMILIAR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Representación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Libro de familia, certificación rexistral ou documento equivalente.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Resolución de tutela, acollemento, garda ou curatela representativa.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Apoderamento apud acta ou inscrito no Rexistro Electrónico de Apoderamentos.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Outro documento: ________________________________________________.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Custodia e convivencia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Convivencia con ambos proxenitores.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Custodia exclusiva, acreditada con sentenza/convenio.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Custodia compartida.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Familia monoparental con título ou acreditación.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Viuvez/orfandade.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Situación de violencia acreditada; solicítase exclusión da persoa agresora do cómputo.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Acollemento/tutela/guarda administrativa.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Outra situación; achégase informe ou documentación.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Declaración sobre duplicidade en custodia compartida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As persoas asinantes declaran que esta é a única solicitude para o alumno/a ______________________________ e designan como representante para o procedemento a D./Dª ______________________________________.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Proxenitor/representante 1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Proxenitor/representante 2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V. CIRCUNSTANCIAS PUNTUABLES</w:t>
      </w:r>
    </w:p>
    <w:tbl>
      <w:tblPr>
        <w:tblW w:w="10079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3168"/>
        <w:gridCol w:w="2015"/>
        <w:gridCol w:w="4896"/>
      </w:tblGrid>
      <w:tr>
        <w:trPr>
          <w:tblHeader w:val="true"/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Circunstancia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Declaración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Acreditación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Monoparentalidade/ausencia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Título, sentenza, defunción ou documento equivalente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Familia numerosa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Título vixente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Discapacidade ≥ 33 %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Nº persoas: ____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Certificado ou consulta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Desemprego ≥ 2 meses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Nº proxenitores/titores: ____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Certificado/consulta do servizo público de emprego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Outras circunstancias non puntuables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Só para efectos de xestión/protección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Relación das persoas con discapacidade ou desemprego: ____________________________________________________________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Declaro que as circunstancias existían na data de fin do prazo e autorizo a súa comprobación nos termos do Anexo III.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VI. LISTA DE COMPROBACIÓN DA DOCUMENTACIÓN FAMILIAR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I — solicitude e orde de pagamento.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II — declaración responsable e outras axudas.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III — unidade familiar e autorizacións de renda.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IV — representación/custodia, se procede.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V — circunstancias puntuables.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Identificación e filiación non consultables.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Matrícula non consultable.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IRPF ou datos fiscais das persoas que non autorizaron.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Título de familia numerosa/monoparental non consultable.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Discapacidade/desemprego non consultable.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Sentenza, convenio ou resolución de garda/tutela.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Outro: ________________________________________________.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2880"/>
        <w:gridCol w:w="7200"/>
      </w:tblGrid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Revisión inicial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Completa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Requirir subsanaci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n</w:t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Persoa revisora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Observacións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VII. SOLICITUDE DE ALTA NO REXISTRO DE ESTABLECEMENTOS ADHERIDOS</w:t>
      </w:r>
    </w:p>
    <w:tbl>
      <w:tblPr>
        <w:tblW w:w="9372" w:type="dxa"/>
        <w:jc w:val="center"/>
        <w:tblInd w:w="0" w:type="dxa"/>
        <w:tblLayout w:type="fixed"/>
        <w:tblCellMar>
          <w:top w:w="130" w:type="dxa"/>
          <w:start w:w="150" w:type="dxa"/>
          <w:bottom w:w="130" w:type="dxa"/>
          <w:end w:w="150" w:type="dxa"/>
        </w:tblCellMar>
      </w:tblPr>
      <w:tblGrid>
        <w:gridCol w:w="9372"/>
      </w:tblGrid>
      <w:tr>
        <w:trPr/>
        <w:tc>
          <w:tcPr>
            <w:tcW w:w="9372" w:type="dxa"/>
            <w:tcBorders>
              <w:top w:val="single" w:sz="4" w:space="0" w:color="B7C9D6"/>
              <w:start w:val="single" w:sz="4" w:space="0" w:color="B7C9D6"/>
              <w:bottom w:val="single" w:sz="4" w:space="0" w:color="B7C9D6"/>
              <w:end w:val="single" w:sz="4" w:space="0" w:color="B7C9D6"/>
            </w:tcBorders>
            <w:shd w:fill="EAF3F8" w:val="clear"/>
          </w:tcPr>
          <w:p>
            <w:pPr>
              <w:pStyle w:val="Normal"/>
              <w:widowControl/>
              <w:suppressAutoHyphens w:val="false"/>
              <w:spacing w:lineRule="auto" w:line="257" w:before="0" w:after="6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9"/>
                <w:szCs w:val="22"/>
                <w:lang w:val="gl-ES" w:eastAsia="en-US" w:bidi="ar-SA"/>
              </w:rPr>
              <w:t>PRESENTACIÓN OBRIGATORIA ELECTRÓNICA</w:t>
            </w:r>
          </w:p>
          <w:p>
            <w:pPr>
              <w:pStyle w:val="Normal"/>
              <w:widowControl/>
              <w:suppressAutoHyphens w:val="false"/>
              <w:spacing w:lineRule="auto" w:line="257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  <w:t>Persoas xurídicas e persoas físicas empresarias participantes presentarán este modelo no rexistro electrónico municipal. Non se presenta por FACe.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A. Titular da actividade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240"/>
        <w:gridCol w:w="6840"/>
      </w:tblGrid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Tipo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Persoa física empresaria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Persoa xur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í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dica</w:t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Nome / razón social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NIF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Representante e DNI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Domicilio fiscal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Teléfono / correo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Alta censual / IAE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Epígrafe: __________________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Exento IAE</w:t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Conta bancaria IBAN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Titular da conta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B. Establecemento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240"/>
        <w:gridCol w:w="6840"/>
      </w:tblGrid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Nome comercial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Enderezo do local en Ortigueira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Horario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Teléfono / web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Produtos escolares comercializados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Sistema de facturación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Factura completa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Factura simplificada detallada</w:t>
            </w:r>
          </w:p>
        </w:tc>
      </w:tr>
      <w:tr>
        <w:trPr>
          <w:cantSplit/>
        </w:trPr>
        <w:tc>
          <w:tcPr>
            <w:tcW w:w="32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Contacto para incidencias</w:t>
            </w:r>
          </w:p>
        </w:tc>
        <w:tc>
          <w:tcPr>
            <w:tcW w:w="68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C. Solicitude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SOLICITO a inscrición no Rexistro municipal e a adhesión ao programa, e achego: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NIF e representación, se procede.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Alta censual/IAE ou autorización de consulta.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Certificado de titularidade bancaria.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VIII — aceptación e declaración responsable.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Anexo XV — compromiso de confidencialidade.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Outro: ________________________________________________.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 da persoa titular/representante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VIII. DECLARACIÓN RESPONSABLE E ACEPTACIÓN DA ADHESIÓN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168"/>
        <w:gridCol w:w="6912"/>
      </w:tblGrid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Titular / razón social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NIF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DECLARO E ACEPTO: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os datos son certos, a actividade está de alta e o local está aberto ao público en Ortigueira.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dispoño de capacidade para vender material escolar, facturar e relacionarme electronicamente.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estou ao corrente das obrigas tributarias, coa Seguridade Social e municipais ou que as débedas están aprazadas, suspendidas ou garantidas.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 adhesión non me converte en beneficiario nin en entidade colaboradora; non actúo en nome do Concello.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o Concello non compra o material e non existe contrato nin encargo de subministración.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percibirei comisión; só o prezo real de produtos vendidos á familia.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 factura se emitirá á familia e non ao Concello.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empregarei FACe; presentarei talón de cargo por rexistro electrónico.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entregarei efectivo, cambio, tarxetas regalo, crédito nin produtos excluídos.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aplicarei os mesmos prezos ordinarios, sen recargas.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conservarei vales, facturas e rexistros e atenderei os controis.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comunicarei devolucións, erros, duplicidades e cambios.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acepto a suspensión, baixa, devolución e demais consecuencias reguladas.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IX. INSTRUCIÓN OPERATIVA PARA LIBRARÍAS E COMERCIOS</w:t>
      </w:r>
    </w:p>
    <w:p>
      <w:pPr>
        <w:pStyle w:val="Normal"/>
        <w:widowControl/>
        <w:suppressAutoHyphens w:val="false"/>
        <w:spacing w:lineRule="auto" w:line="245" w:before="0" w:after="60"/>
        <w:rPr>
          <w:rFonts w:ascii="Arial" w:hAnsi="Arial" w:eastAsia="Arial" w:cs="Times New Roman"/>
          <w:color w:val="000000"/>
          <w:sz w:val="18"/>
          <w:szCs w:val="22"/>
          <w:lang w:val="gl-ES" w:eastAsia="en-US" w:bidi="ar-SA"/>
        </w:rPr>
      </w:pPr>
      <w:r>
        <w:rPr>
          <w:rFonts w:eastAsia="Arial" w:cs="Times New Roman" w:ascii="Arial" w:hAnsi="Arial"/>
          <w:i/>
          <w:color w:val="000000"/>
          <w:sz w:val="18"/>
          <w:szCs w:val="22"/>
          <w:lang w:val="gl-ES" w:eastAsia="en-US" w:bidi="ar-SA"/>
        </w:rPr>
        <w:t>Documento para entregar a cada establecemento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2232"/>
        <w:gridCol w:w="7848"/>
      </w:tblGrid>
      <w:tr>
        <w:trPr>
          <w:tblHeader w:val="true"/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Paso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Que debe facer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1. Antes da venda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Comprobar que o establecemento está de alta; verificar código, vixencia e identidade.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2. Selección de produtos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Só material elixible. Separar produtos excluídos. Prezos ordinarios, sen recarga.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3. Importe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Compra inferior: Concello paga o real e pérdese o saldo. Superior: familia paga diferenza.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4. Factura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Emitir á familia, con produtos detallados, código do vale, total, parte do vale e parte familiar.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5. Vale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Anotar data, nº de factura e importe; asinar comercio e representante; invalidalo para novos usos.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6. Talón de cargo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Presentar electronicamente: relación, copias de vales, facturas e declaración. Non FACe.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7. Prazo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Ata a data da convocatoria. Fóra de prazo pode perderse o dereito ao cobramento.</w:t>
            </w:r>
          </w:p>
        </w:tc>
      </w:tr>
      <w:tr>
        <w:trPr>
          <w:cantSplit/>
        </w:trPr>
        <w:tc>
          <w:tcPr>
            <w:tcW w:w="223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8. Pagamento</w:t>
            </w:r>
          </w:p>
        </w:tc>
        <w:tc>
          <w:tcPr>
            <w:tcW w:w="784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Tras comprobación e fase O, por transferencia á conta declarada.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Prohibicións absolutas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Dar efectivo ou cambio.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Entregar tarxeta regalo ou saldo futuro.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Cobrar produtos non escolares ou excluídos.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Presentar o mesmo vale dúas veces.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Facturar ao Concello ou usar FACe.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Aplicar recargas ou prezo superior.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Ocultar devolucións ou anulacións.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bCs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Cs/>
          <w:color w:val="000000"/>
          <w:sz w:val="21"/>
          <w:szCs w:val="22"/>
          <w:lang w:val="gl-ES" w:eastAsia="en-US" w:bidi="ar-SA"/>
        </w:rPr>
        <w:t xml:space="preserve">Contacto municipal de incidencias: 981400000 Departamento de Educación e Cultura </w:t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X. MODELO DE VALE MUNICIPAL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024"/>
        <w:gridCol w:w="7056"/>
      </w:tblGrid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Código seguro do vale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ORT-MAT-2026-________________</w:t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Beneficiario/a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Nome/iniciais: ________________________________</w:t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Representante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Nivel / centro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máximo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100,00 €</w:t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Válido desde / ata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____/____/2026  —  ____/____/2026</w:t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Listaxe de comercios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Sede electrónica do Concello de Ortigueira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Uso no establecemento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384"/>
        <w:gridCol w:w="6696"/>
      </w:tblGrid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 / NIF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 da compra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Factura nº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Total produtos elixibles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aplicado ao vale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aboado pola familia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Saldo non utilizado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Extínguese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persoa representante confirma a recepción dos produtos e ORDENA ao Concello pagar ao establecemento o importe aplicado, tras a validación.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representante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Sinatura/selo do establecemento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widowControl/>
        <w:suppressAutoHyphens w:val="false"/>
        <w:spacing w:lineRule="auto" w:line="245" w:before="0" w:after="60"/>
        <w:rPr>
          <w:rFonts w:ascii="Arial" w:hAnsi="Arial" w:eastAsia="Arial" w:cs="Times New Roman"/>
          <w:color w:val="000000"/>
          <w:sz w:val="18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18"/>
          <w:szCs w:val="22"/>
          <w:lang w:val="gl-ES" w:eastAsia="en-US" w:bidi="ar-SA"/>
        </w:rPr>
        <w:t>Prohibido: efectivo, cambio, tarxetas regalo, cesión, fraccionamento, duplicidade e produtos excluídos.</w:t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XI. TALÓN DE CARGO / SOLICITUDE DE PAGAMENTO DE VALES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1"/>
          <w:szCs w:val="22"/>
          <w:lang w:val="gl-ES" w:eastAsia="en-US" w:bidi="ar-SA"/>
        </w:rPr>
      </w:r>
    </w:p>
    <w:tbl>
      <w:tblPr>
        <w:tblW w:w="10079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096"/>
        <w:gridCol w:w="6983"/>
      </w:tblGrid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 / razón social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NIF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 de alta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Representante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IBAN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Correo de avisos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Nº de liquidación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Período</w:t>
            </w:r>
          </w:p>
        </w:tc>
        <w:tc>
          <w:tcPr>
            <w:tcW w:w="698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SOLICITO o pagamento de __________________ € correspondentes aos vales relacionados no Anexo XII e DECLARO que as operacións son reais, elixibles, non duplicadas, sen recargas nin devolucións pendentes.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Achego relación de vales.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Achego copia de cada vale asinado.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Achego copia da factura completa ou simplificada de cada venda.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Achego Anexo XIII — declaración de liquidación.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conta bancaria non cambiou / achégase novo certificado.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 de rexistro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XII. RELACIÓN DE VALES INCLUÍDOS NO TALÓN DE CARGO</w:t>
      </w:r>
    </w:p>
    <w:tbl>
      <w:tblPr>
        <w:tblW w:w="10078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503"/>
        <w:gridCol w:w="1655"/>
        <w:gridCol w:w="1584"/>
        <w:gridCol w:w="1080"/>
        <w:gridCol w:w="1224"/>
        <w:gridCol w:w="1368"/>
        <w:gridCol w:w="1224"/>
        <w:gridCol w:w="1440"/>
      </w:tblGrid>
      <w:tr>
        <w:trPr>
          <w:tblHeader w:val="true"/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Nº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Código vale</w:t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ID beneficiario</w:t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Data</w:t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Factura</w:t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Total compra</w:t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Vale</w:t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Familia</w:t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2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3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4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5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6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7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8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9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10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11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12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13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14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4"/>
                <w:szCs w:val="22"/>
                <w:lang w:val="gl-ES" w:eastAsia="en-US" w:bidi="ar-SA"/>
              </w:rPr>
              <w:t>15</w:t>
            </w:r>
          </w:p>
        </w:tc>
        <w:tc>
          <w:tcPr>
            <w:tcW w:w="1655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BFBFBF"/>
              <w:start w:val="single" w:sz="4" w:space="0" w:color="BFBFBF"/>
              <w:bottom w:val="single" w:sz="4" w:space="0" w:color="BFBFBF"/>
              <w:end w:val="single" w:sz="4" w:space="0" w:color="BFBFB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jc w:val="end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5472"/>
        <w:gridCol w:w="4608"/>
      </w:tblGrid>
      <w:tr>
        <w:trPr>
          <w:cantSplit/>
        </w:trPr>
        <w:tc>
          <w:tcPr>
            <w:tcW w:w="54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TOTAL FACTURAS</w:t>
            </w:r>
          </w:p>
        </w:tc>
        <w:tc>
          <w:tcPr>
            <w:tcW w:w="46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4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TOTAL SOLICITADO AO CONCELLO</w:t>
            </w:r>
          </w:p>
        </w:tc>
        <w:tc>
          <w:tcPr>
            <w:tcW w:w="46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4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TOTAL ABOADO POLAS FAMILIAS</w:t>
            </w:r>
          </w:p>
        </w:tc>
        <w:tc>
          <w:tcPr>
            <w:tcW w:w="46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4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Número de vales</w:t>
            </w:r>
          </w:p>
        </w:tc>
        <w:tc>
          <w:tcPr>
            <w:tcW w:w="460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Declaro que cada vale figura unha soa vez e coincide coa documentación anexa.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XIII. DECLARACIÓN DO ESTABLECEMENTO SOBRE A LIQUIDACIÓN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As vendas existen e os produtos foron entregados ás persoas beneficiarias.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Todos os artigos imputados son elixibles e están descritos nas facturas.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Os prezos son os ordinarios e non superan o valor de mercado.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se aplicaron recargas, comisións ou condicións distintas.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se entregou efectivo, cambio, tarxeta regalo ou crédito.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se incluíu ningún vale duplicado, alterado, caducado ou alleo ao establecemento.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existen devolucións, anulacións ou cambios pendentes de comunicar.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As facturas están emitidas á familia; non se emitiu factura ao Concello nin se usou FACe.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información pode ser comprobada e conservarase durante o prazo legal.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Acepto devolver importes indebidos e someterme ao control.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024"/>
        <w:gridCol w:w="7056"/>
      </w:tblGrid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Talón de cargo nº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 / NIF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XIV. COMUNICACIÓN DE INCIDENCIA, DEVOLUCIÓN OU ANULACIÓN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168"/>
        <w:gridCol w:w="6912"/>
      </w:tblGrid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 / NIF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Código do vale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Beneficiario / ID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Factura / data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Tipo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Erro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Perda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Devoluci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Cambio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Anulaci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Posible fraude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Descrición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afectado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Actuación realizada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Pagamento municipal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Non solicitado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Solicitado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Xa recibido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Se o pagamento xa foi recibido, SOLICITO instrucións para devolución/compensación e comprométome a non reter o importe indebido.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XV. COMPROMISO DE CONFIDENCIALIDADE E PROTECCIÓN DE DATOS DO ESTABLECEMENTO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 establecemento comprométese a: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Acceder só aos datos imprescindibles para validar o vale e facturar.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solicitar nin conservar datos de renda, discapacidade, desemprego ou circunstancias sociais.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copiar DNI salvo necesidade legal; a comprobación visual será suficiente.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usar datos para publicidade, fidelización ou finalidades distintas sen base propia.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Custodiar vales, facturas e listaxes e limitar o acceso ao persoal autorizado.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Comunicar incidentes de seguridade ao Concello sen demora.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Destruír ou bloquear copias cando remate o prazo de conservación.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Cumprir o RGPD, a LOPDGDD e as instrucións municipais.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Para a venda e a facturación, o establecemento é responsable independente. Se o Concello habilita unha aplicación que implique tratamento por conta municipal, asinarase o correspondente acordo de encargo.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384"/>
        <w:gridCol w:w="6696"/>
      </w:tblGrid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Persoa de contacto de datos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Correo / teléfono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Concello — DPD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electrónica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XVI. FICHA DE PREEVALUACIÓN E ADMISIÓN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4464"/>
        <w:gridCol w:w="2160"/>
        <w:gridCol w:w="3456"/>
      </w:tblGrid>
      <w:tr>
        <w:trPr>
          <w:tblHeader w:val="true"/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Comprobación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Resultado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7"/>
                <w:szCs w:val="22"/>
                <w:lang w:val="gl-ES" w:eastAsia="en-US" w:bidi="ar-SA"/>
              </w:rPr>
              <w:t>Dato/observación</w:t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Solicitude en prazo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Representación acreditada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Empadroamento/residencia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Matrícula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Unidade familiar determinada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Renda dentro do límite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Renda: ______ / Límite: ______</w:t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Declaración art. 13 e obrigas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Outras axudas / límite custo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Documentación puntuable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446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Resultado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Admitida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Exclu</w:t>
            </w:r>
            <w:r>
              <w:rPr>
                <w:rFonts w:eastAsia="Arial" w:cs="Arial" w:ascii="Arial" w:hAnsi="Arial"/>
                <w:color w:val="000000"/>
                <w:sz w:val="17"/>
                <w:szCs w:val="22"/>
                <w:lang w:val="gl-ES" w:eastAsia="en-US" w:bidi="ar-SA"/>
              </w:rPr>
              <w:t>í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da </w:t>
            </w:r>
            <w:r>
              <w:rPr>
                <w:rFonts w:eastAsia="Arial" w:cs="Segoe UI Symbol" w:ascii="Segoe UI Symbol" w:hAnsi="Segoe UI Symbol"/>
                <w:color w:val="000000"/>
                <w:sz w:val="17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 xml:space="preserve"> Subsanar</w:t>
            </w:r>
          </w:p>
        </w:tc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7"/>
                <w:szCs w:val="22"/>
                <w:lang w:val="gl-ES" w:eastAsia="en-US" w:bidi="ar-SA"/>
              </w:rPr>
              <w:t>Causa: __________________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168"/>
        <w:gridCol w:w="6912"/>
      </w:tblGrid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 / alumno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Persoa revisora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Requirimento nº / data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órgano instrutor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XVII. FOLLA INDIVIDUAL DE VALORACIÓN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3456"/>
        <w:gridCol w:w="4896"/>
        <w:gridCol w:w="1728"/>
      </w:tblGrid>
      <w:tr>
        <w:trPr>
          <w:tblHeader w:val="true"/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Criterio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Cálculo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Puntos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Renda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Tramo ____ %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4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Tamaño familiar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 membros × 0,5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4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Monoparentalidade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1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Discapacidade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 persoas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3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Desemprego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 proxenitores/titores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2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Familia numerosa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1</w:t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TOTAL</w:t>
            </w:r>
          </w:p>
        </w:tc>
        <w:tc>
          <w:tcPr>
            <w:tcW w:w="48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/ 15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168"/>
        <w:gridCol w:w="6912"/>
      </w:tblGrid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 / código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Beneficiario/a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Renda familiar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Renda per cápita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Desempate aplicado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Orde final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Persoa avaliadora / comisión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XVIII. ACTA E INFORME DA COMISIÓN DE VALORACIÓN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2880"/>
        <w:gridCol w:w="7200"/>
      </w:tblGrid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Sesión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Data: ______  Hora: ______  Lugar: ______</w:t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Convocatoria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Asistentes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Abstencións/recusacións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</w:r>
          </w:p>
        </w:tc>
      </w:tr>
      <w:tr>
        <w:trPr>
          <w:cantSplit/>
        </w:trPr>
        <w:tc>
          <w:tcPr>
            <w:tcW w:w="28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Quórum</w:t>
            </w:r>
          </w:p>
        </w:tc>
        <w:tc>
          <w:tcPr>
            <w:tcW w:w="72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Cumprido 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Non cumprido</w:t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comisión examina a relación de solicitudes admitidas, aplica os criterios e ACORDA emitir o seguinte informe: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792"/>
        <w:gridCol w:w="1800"/>
        <w:gridCol w:w="1440"/>
        <w:gridCol w:w="1728"/>
        <w:gridCol w:w="1728"/>
        <w:gridCol w:w="2592"/>
      </w:tblGrid>
      <w:tr>
        <w:trPr>
          <w:tblHeader w:val="true"/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Orde</w:t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Código</w:t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Puntuación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Renda pc</w:t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Contía máx.</w:t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Estado</w:t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7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72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8"/>
          <w:szCs w:val="22"/>
          <w:lang w:val="gl-ES" w:eastAsia="en-US" w:bidi="ar-SA"/>
        </w:rPr>
        <w:t>Se existen máis solicitudes, a relación continuará nunha folla anexa co mesmo formato.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Empates e forma de resolución: ______________________________________________________________________________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Crédito necesario: __________ € · Crédito dispoñible: __________ € · Lista de reserva: </w:t>
      </w:r>
      <w:r>
        <w:rPr>
          <w:rFonts w:eastAsia="Arial" w:cs="Segoe UI Symbol" w:ascii="Segoe UI Symbol" w:hAnsi="Segoe UI Symbol"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 Si </w:t>
      </w:r>
      <w:r>
        <w:rPr>
          <w:rFonts w:eastAsia="Arial" w:cs="Segoe UI Symbol" w:ascii="Segoe UI Symbol" w:hAnsi="Segoe UI Symbol"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 Non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Incidencias/observacións: __________________________________________________________________________________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Presidencia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Secretaría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widowControl/>
        <w:suppressAutoHyphens w:val="false"/>
        <w:spacing w:lineRule="auto" w:line="245" w:before="0" w:after="60"/>
        <w:rPr>
          <w:rFonts w:ascii="Arial" w:hAnsi="Arial" w:eastAsia="Arial" w:cs="Times New Roman"/>
          <w:color w:val="000000"/>
          <w:sz w:val="18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18"/>
          <w:szCs w:val="22"/>
          <w:lang w:val="gl-ES" w:eastAsia="en-US" w:bidi="ar-SA"/>
        </w:rPr>
        <w:t>Asinan tamén as persoas vogais mediante sinatura electrónica no documento ou folla anexa.</w:t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XIX. PROPOSTA DE RESOLUCIÓN PROVISIONAL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 órgano instrutor, á vista do expediente e do informe da comisión, PROPÓN provisionalmente: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1.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Conceder as axudas ás persoas relacionadas no Anexo A, con código, puntuación e contía máxima.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2.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Desestimar/excluír as solicitudes do Anexo B polas causas individualizadas.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3.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Aprobar a lista de reserva do Anexo C.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4.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Publicar a proposta de forma codificada e conceder dez días hábiles para alegacións.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proposta non crea dereito fronte ao Concello.</w:t>
      </w:r>
    </w:p>
    <w:tbl>
      <w:tblPr>
        <w:tblW w:w="10079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456"/>
        <w:gridCol w:w="6623"/>
      </w:tblGrid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 do informe da comisión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Crédito proposto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Publicación prevista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instrutor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XX. INFORME DO ÓRGANO INSTRUTOR E PROPOSTA DEFINITIVA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INFORMO: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convocatoria e o gasto foron aprobados e fiscalizados favorablemente.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 órgano instrutor é competente conforme a convocatoria.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As solicitudes foron presentadas e subsanadas en prazo.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comisión reuniuse coa composición prevista e emitiu acta e informe.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valoración se axusta aos criterios e desempates.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Constan declaracións sobre prohibicións, obrigas tributarias, Seguridade Social, Facenda local e reintegro.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Da información e comprobacións do expediente despréndese que as persoas beneficiarias propostas cumpren todos os requisitos.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proposta individualiza beneficiario, representante, puntuación e contía e non supera o crédito.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Consta a publicidade/BDNS e a protección da identidade dos menores.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PROPOÑO conceder as axudas da relación anexa e desestimar as restantes, polo importe total de __________ €, con cargo á aplicación __________.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instrutor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XXI. MODELO DE RESOLUCIÓN DE CONCESIÓN E COMPROMISO DE GASTO — FASE D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Vistos a convocatoria, a fiscalización fase A, a acta da comisión, o informe do órgano instrutor, a proposta definitiva e o informe de fiscalización fase D, RESOLVO: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1.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Conceder a cada alumno da relación anexa unha subvención de ata ____ €, coa puntuación e condicións indicadas.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2.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Aprobar e dispoñer o gasto individualizado por importe total de ______ € na aplicación ______.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3.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Desestimar/excluír as solicitudes da relación anexa polas causas indicadas.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4.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Aprobar a lista de reserva.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5.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Emitir os vales nominativos e autorizar o seu uso ata ______.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6.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Establecer que o importe definitivo será o gasto elixible real e que o establecemento será perceptor material.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7.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Publicar codificadamente e comunicar á BDNS.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8.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Indicar recursos.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1512"/>
        <w:gridCol w:w="3024"/>
        <w:gridCol w:w="2088"/>
        <w:gridCol w:w="1080"/>
        <w:gridCol w:w="1152"/>
        <w:gridCol w:w="1224"/>
      </w:tblGrid>
      <w:tr>
        <w:trPr>
          <w:tblHeader w:val="true"/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Código</w:t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Beneficiario (expediente reservado)</w:t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Representante</w:t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Puntos</w:t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D máx.</w:t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Vale</w:t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5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8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concedente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XXII. REXISTRO MUNICIPAL DE VALES EMITIDOS</w:t>
      </w:r>
    </w:p>
    <w:tbl>
      <w:tblPr>
        <w:tblW w:w="10078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503"/>
        <w:gridCol w:w="1584"/>
        <w:gridCol w:w="1296"/>
        <w:gridCol w:w="2015"/>
        <w:gridCol w:w="936"/>
        <w:gridCol w:w="1080"/>
        <w:gridCol w:w="1080"/>
        <w:gridCol w:w="1584"/>
      </w:tblGrid>
      <w:tr>
        <w:trPr>
          <w:tblHeader w:val="true"/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Nº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Código vale</w:t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Expediente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Beneficiario</w:t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Máximo</w:t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Emisión</w:t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Entrega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4"/>
                <w:szCs w:val="22"/>
                <w:lang w:val="gl-ES" w:eastAsia="en-US" w:bidi="ar-SA"/>
              </w:rPr>
              <w:t>Estado</w:t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0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93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08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Estados: emitido · entregado · utilizado · anulado · caducado · perdido/reemitido · pagado.</w:t>
      </w:r>
    </w:p>
    <w:tbl>
      <w:tblPr>
        <w:tblW w:w="10079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456"/>
        <w:gridCol w:w="6623"/>
      </w:tblGrid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Responsable do rexistro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 de peche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Vales emitidos / utilizados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Saldo liberado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XXIII. INFORME DE COMPROBACIÓN DE VALES E LIQUIDACIÓN</w:t>
      </w:r>
    </w:p>
    <w:tbl>
      <w:tblPr>
        <w:tblW w:w="10080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5256"/>
        <w:gridCol w:w="2520"/>
        <w:gridCol w:w="2304"/>
      </w:tblGrid>
      <w:tr>
        <w:trPr>
          <w:tblHeader w:val="true"/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Comprobación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Resultado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Observación</w:t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Establecemento de alta e conta correcta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Talón presentado en prazo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Vales válidos, concedidos e non duplicados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Facturas á familia e non ao Concello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Produtos elixibles e descritos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Prezos ordinarios / valor de mercado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Importes e achega familiar correctos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Sen devolucións/anulacións pendentes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Outras axudas / sen exceso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Si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52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>Subsanación</w:t>
            </w:r>
          </w:p>
        </w:tc>
        <w:tc>
          <w:tcPr>
            <w:tcW w:w="252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Non 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Si, cumprida  </w:t>
            </w:r>
            <w:r>
              <w:rPr>
                <w:rFonts w:eastAsia="Arial" w:cs="Segoe UI Symbol" w:ascii="Segoe UI Symbol" w:hAnsi="Segoe UI Symbol"/>
                <w:color w:val="000000"/>
                <w:sz w:val="16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6"/>
                <w:szCs w:val="22"/>
                <w:lang w:val="gl-ES" w:eastAsia="en-US" w:bidi="ar-SA"/>
              </w:rPr>
              <w:t xml:space="preserve"> Non cumprida</w:t>
            </w:r>
          </w:p>
        </w:tc>
        <w:tc>
          <w:tcPr>
            <w:tcW w:w="230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Resultado: importe solicitado ______ € · importe conforme ______ € · importe rexeitado ______ €.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Relación individual anexa: </w:t>
      </w:r>
      <w:r>
        <w:rPr>
          <w:rFonts w:eastAsia="Arial" w:cs="Segoe UI Symbol" w:ascii="Segoe UI Symbol" w:hAnsi="Segoe UI Symbol"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 xml:space="preserve"> Si. N</w:t>
      </w:r>
      <w:r>
        <w:rPr>
          <w:rFonts w:eastAsia="Arial" w:cs="Arial" w:ascii="Arial" w:hAnsi="Arial"/>
          <w:color w:val="000000"/>
          <w:sz w:val="21"/>
          <w:szCs w:val="22"/>
          <w:lang w:val="gl-ES" w:eastAsia="en-US" w:bidi="ar-SA"/>
        </w:rPr>
        <w:t>ú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mero de vales: ____.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Infórmase favorable/desfavorablemente o recoñecemento da obriga polo importe conforme.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xestor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XXIV. CERTIFICADO DO ARTIGO 88.3 DO REAL DECRETO 887/2006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D./Dª ______________________________________, na condición de responsable do órgano xestor, CERTIFICA respecto da relación anexa: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as subvencións foron xustificadas conforme a ordenanza e convocatoria.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 actividade e finalidade —adquisición de material escolar— foron comprobadas.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se ditou resolución declarativa da perda do dereito ao cobramento.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non se acordou retención de pagamentos por procedemento de reintegro.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os importes propostos coinciden cos vales, facturas e talóns validados.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 a relación individualiza beneficiario, resolución D, importe xustificado e establecemento perceptor.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Que, cando procede, se comprobou a situación respecto das obrigas para o pagamento.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384"/>
        <w:gridCol w:w="6696"/>
      </w:tblGrid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Convocatoria / expediente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Talóns de cargo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Número de beneficiarios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total conforme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3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Aplicación</w:t>
            </w:r>
          </w:p>
        </w:tc>
        <w:tc>
          <w:tcPr>
            <w:tcW w:w="66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 para que conste para a fiscalización da fase O e o recoñecemento da obriga, expido este certificado.</w:t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Sinatura do órgano xestor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XXV. PROPOSTA DE RECOÑECEMENTO DA OBRIGA E PAGAMENTO — FASE O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Vistos a resolución de concesión, a xustificación, o informe de comprobación e o certificado do artigo 88.3, PROPONSE: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1.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Recoñecer obrigas por importe total de ______ €, sen superar os compromisos individuais.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2.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Ordenar o pagamento aos establecementos como perceptores materiais designados.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3.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Anular o saldo de compromisos non utilizado por ______ €.</w:t>
      </w:r>
    </w:p>
    <w:p>
      <w:pPr>
        <w:pStyle w:val="Normal"/>
        <w:widowControl/>
        <w:suppressAutoHyphens w:val="false"/>
        <w:spacing w:lineRule="auto" w:line="257" w:before="0" w:after="90"/>
        <w:ind w:hanging="346" w:start="389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4.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Rexeitar/suspender os importes da relación de incidencias, se procede.</w:t>
      </w:r>
    </w:p>
    <w:tbl>
      <w:tblPr>
        <w:tblW w:w="10079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1655"/>
        <w:gridCol w:w="1224"/>
        <w:gridCol w:w="1368"/>
        <w:gridCol w:w="2376"/>
        <w:gridCol w:w="1584"/>
        <w:gridCol w:w="1872"/>
      </w:tblGrid>
      <w:tr>
        <w:trPr>
          <w:tblHeader w:val="true"/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Código alumno</w:t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D máximo</w:t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O xustificada</w:t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Establecemento/NIF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IBAN ref.</w:t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Vale/factura</w:t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2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3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37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87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 relación completa continuará, cando sexa preciso, nun anexo contable co mesmo detalle.</w:t>
      </w:r>
    </w:p>
    <w:tbl>
      <w:tblPr>
        <w:tblW w:w="10079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456"/>
        <w:gridCol w:w="6623"/>
      </w:tblGrid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Aplicación orzamentaria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Saldo RC/D antes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Total O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4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Saldo a anular</w:t>
            </w:r>
          </w:p>
        </w:tc>
        <w:tc>
          <w:tcPr>
            <w:tcW w:w="6623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xestor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XXVI. MODELO DE PUBLICACIÓN CODIFICADA E RELACIÓN RESERVADA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A. Publicación na sede electrónica</w:t>
      </w:r>
    </w:p>
    <w:tbl>
      <w:tblPr>
        <w:tblW w:w="10079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1800"/>
        <w:gridCol w:w="1440"/>
        <w:gridCol w:w="2160"/>
        <w:gridCol w:w="1655"/>
        <w:gridCol w:w="3024"/>
      </w:tblGrid>
      <w:tr>
        <w:trPr>
          <w:tblHeader w:val="true"/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Código</w:t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Puntuación</w:t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Resultado</w:t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Contía máx.</w:t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6"/>
                <w:szCs w:val="22"/>
                <w:lang w:val="gl-ES" w:eastAsia="en-US" w:bidi="ar-SA"/>
              </w:rPr>
              <w:t>Observación non sensible</w:t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80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16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65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Non se publicarán nomes completos de menores, renda, discapacidade, desemprego, monoparentalidade, violencia nin datos bancarios.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MS Gothic;ＭＳ ゴシック" w:cs="Times New Roman" w:ascii="Calibri" w:hAnsi="Calibri"/>
          <w:b/>
          <w:bCs/>
          <w:color w:val="000000"/>
          <w:sz w:val="24"/>
          <w:szCs w:val="26"/>
          <w:lang w:val="gl-ES" w:eastAsia="en-US" w:bidi="ar-SA"/>
        </w:rPr>
        <w:t>B. Relación reservada para expediente/BDNS</w:t>
      </w:r>
    </w:p>
    <w:tbl>
      <w:tblPr>
        <w:tblW w:w="10079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1296"/>
        <w:gridCol w:w="2592"/>
        <w:gridCol w:w="1440"/>
        <w:gridCol w:w="2015"/>
        <w:gridCol w:w="1152"/>
        <w:gridCol w:w="1584"/>
      </w:tblGrid>
      <w:tr>
        <w:trPr>
          <w:tblHeader w:val="true"/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Código</w:t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Nome completo</w:t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NIF se existe</w:t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Representante</w:t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Importe</w:t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BFBFBF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5"/>
                <w:szCs w:val="22"/>
                <w:lang w:val="gl-ES" w:eastAsia="en-US" w:bidi="ar-SA"/>
              </w:rPr>
              <w:t>Limitación publicidade</w:t>
            </w:r>
          </w:p>
        </w:tc>
      </w:tr>
      <w:tr>
        <w:trPr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129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59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440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2015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15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  <w:tc>
          <w:tcPr>
            <w:tcW w:w="158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ANEXO XXVII. RESOLUCIÓN DE ALTA / BAIXA DE ESTABLECEMENTO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Examinada a solicitude e comprobados os requisitos, RESOLVO: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Dar de alta no Rexistro ao establecemento indicado.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Requirir subsanación por dez días.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Denegar a alta pola causa motivada que se indica.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Segoe UI Symbol" w:ascii="Segoe UI Symbol" w:hAnsi="Segoe UI Symbol"/>
          <w:b/>
          <w:color w:val="000000"/>
          <w:sz w:val="21"/>
          <w:szCs w:val="22"/>
          <w:lang w:val="gl-ES" w:eastAsia="en-US" w:bidi="ar-SA"/>
        </w:rPr>
        <w:t>☐</w:t>
      </w: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Suspender provisionalmente a aceptación de vales.</w:t>
      </w:r>
    </w:p>
    <w:p>
      <w:pPr>
        <w:pStyle w:val="Normal"/>
        <w:widowControl/>
        <w:suppressAutoHyphens w:val="false"/>
        <w:spacing w:lineRule="auto" w:line="257" w:before="0" w:after="90"/>
        <w:ind w:hanging="259" w:start="360" w:end="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b/>
          <w:color w:val="000000"/>
          <w:sz w:val="21"/>
          <w:szCs w:val="22"/>
          <w:lang w:val="gl-ES" w:eastAsia="en-US" w:bidi="ar-SA"/>
        </w:rPr>
        <w:t xml:space="preserve">☐ </w:t>
      </w: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Acordar a baixa voluntaria/de oficio.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024"/>
        <w:gridCol w:w="7056"/>
      </w:tblGrid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Titular / NIF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Nº rexistro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Efectos desde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Causa / condicións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3024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Recursos</w:t>
            </w:r>
          </w:p>
        </w:tc>
        <w:tc>
          <w:tcPr>
            <w:tcW w:w="7056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competente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MS Gothic;ＭＳ ゴシック" w:cs="Times New Roman" w:ascii="Calibri" w:hAnsi="Calibri"/>
          <w:b/>
          <w:bCs/>
          <w:color w:val="000000"/>
          <w:sz w:val="29"/>
          <w:szCs w:val="28"/>
          <w:lang w:val="gl-ES" w:eastAsia="en-US" w:bidi="ar-SA"/>
        </w:rPr>
        <w:t>ANEXO XXVIII. FICHA DE INCIDENCIA, PERDA DO DEREITO OU RECUPERACIÓN</w:t>
      </w:r>
    </w:p>
    <w:tbl>
      <w:tblPr>
        <w:tblW w:w="10080" w:type="dxa"/>
        <w:jc w:val="center"/>
        <w:tblInd w:w="0" w:type="dxa"/>
        <w:tblLayout w:type="fixed"/>
        <w:tblCellMar>
          <w:top w:w="105" w:type="dxa"/>
          <w:start w:w="110" w:type="dxa"/>
          <w:bottom w:w="105" w:type="dxa"/>
          <w:end w:w="110" w:type="dxa"/>
        </w:tblCellMar>
      </w:tblPr>
      <w:tblGrid>
        <w:gridCol w:w="3168"/>
        <w:gridCol w:w="6912"/>
      </w:tblGrid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Expediente / vale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Beneficiario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Establecemento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Importe afectado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Tipo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Produto excluído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Duplicidade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Efectivo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Falsidade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Devoluci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Prazo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Outro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Feitos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  <w:br/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Documentos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Medida provisional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napToGrid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21"/>
                <w:szCs w:val="22"/>
                <w:lang w:val="gl-ES" w:eastAsia="en-US" w:bidi="ar-SA"/>
              </w:rPr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Audiencia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Data: ______  Alegacións: __________________________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Proposta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Arquivo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Perda total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Perda parcial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Reintegro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Devoluci</w:t>
            </w:r>
            <w:r>
              <w:rPr>
                <w:rFonts w:eastAsia="Arial" w:cs="Arial" w:ascii="Arial" w:hAnsi="Arial"/>
                <w:color w:val="000000"/>
                <w:sz w:val="18"/>
                <w:szCs w:val="22"/>
                <w:lang w:val="gl-ES" w:eastAsia="en-US" w:bidi="ar-SA"/>
              </w:rPr>
              <w:t>ó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n comercio </w:t>
            </w:r>
            <w:r>
              <w:rPr>
                <w:rFonts w:eastAsia="Arial" w:cs="Segoe UI Symbol" w:ascii="Segoe UI Symbol" w:hAnsi="Segoe UI Symbol"/>
                <w:color w:val="000000"/>
                <w:sz w:val="18"/>
                <w:szCs w:val="22"/>
                <w:lang w:val="gl-ES" w:eastAsia="en-US" w:bidi="ar-SA"/>
              </w:rPr>
              <w:t>☐</w:t>
            </w: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 xml:space="preserve"> Baixa</w:t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Cálculo proporcional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</w:r>
          </w:p>
        </w:tc>
      </w:tr>
      <w:tr>
        <w:trPr>
          <w:cantSplit/>
        </w:trPr>
        <w:tc>
          <w:tcPr>
            <w:tcW w:w="3168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shd w:fill="F2F4F6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Resolución / recurso</w:t>
            </w:r>
          </w:p>
        </w:tc>
        <w:tc>
          <w:tcPr>
            <w:tcW w:w="6912" w:type="dxa"/>
            <w:tcBorders>
              <w:top w:val="single" w:sz="4" w:space="0" w:color="A6A6A6"/>
              <w:start w:val="single" w:sz="4" w:space="0" w:color="A6A6A6"/>
              <w:bottom w:val="single" w:sz="4" w:space="0" w:color="A6A6A6"/>
              <w:end w:val="single" w:sz="4" w:space="0" w:color="A6A6A6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br/>
            </w:r>
          </w:p>
        </w:tc>
      </w:tr>
    </w:tbl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tbl>
      <w:tblPr>
        <w:tblW w:w="10080" w:type="dxa"/>
        <w:jc w:val="center"/>
        <w:tblInd w:w="0" w:type="dxa"/>
        <w:tblLayout w:type="fixed"/>
        <w:tblCellMar>
          <w:top w:w="80" w:type="dxa"/>
          <w:start w:w="80" w:type="dxa"/>
          <w:bottom w:w="80" w:type="dxa"/>
          <w:end w:w="80" w:type="dxa"/>
        </w:tblCellMar>
      </w:tblPr>
      <w:tblGrid>
        <w:gridCol w:w="5040"/>
        <w:gridCol w:w="5040"/>
      </w:tblGrid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Órgano xestor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b/>
                <w:color w:val="000000"/>
                <w:sz w:val="18"/>
                <w:szCs w:val="22"/>
                <w:lang w:val="gl-ES" w:eastAsia="en-US" w:bidi="ar-SA"/>
              </w:rPr>
              <w:t>Data</w:t>
            </w:r>
          </w:p>
        </w:tc>
      </w:tr>
      <w:tr>
        <w:trPr/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  <w:tc>
          <w:tcPr>
            <w:tcW w:w="5040" w:type="dxa"/>
            <w:tcBorders>
              <w:top w:val="single" w:sz="6" w:space="0" w:color="FFFFFF"/>
              <w:start w:val="single" w:sz="6" w:space="0" w:color="FFFFFF"/>
              <w:bottom w:val="single" w:sz="6" w:space="0" w:color="FFFFFF"/>
              <w:end w:val="single" w:sz="6" w:space="0" w:color="FFFFFF"/>
            </w:tcBorders>
            <w:tcMar>
              <w:top w:w="300" w:type="dxa"/>
              <w:bottom w:w="50" w:type="dxa"/>
            </w:tcMar>
          </w:tcPr>
          <w:p>
            <w:pPr>
              <w:pStyle w:val="Normal"/>
              <w:widowControl/>
              <w:suppressAutoHyphens w:val="false"/>
              <w:spacing w:lineRule="auto" w:line="257" w:before="0" w:after="90"/>
              <w:jc w:val="center"/>
              <w:rPr>
                <w:rFonts w:ascii="Arial" w:hAnsi="Arial" w:eastAsia="Arial" w:cs="Times New Roman"/>
                <w:color w:val="000000"/>
                <w:sz w:val="21"/>
                <w:szCs w:val="22"/>
                <w:lang w:val="gl-ES" w:eastAsia="en-US" w:bidi="ar-SA"/>
              </w:rPr>
            </w:pPr>
            <w:r>
              <w:rPr>
                <w:rFonts w:eastAsia="Arial" w:cs="Times New Roman" w:ascii="Arial" w:hAnsi="Arial"/>
                <w:color w:val="000000"/>
                <w:sz w:val="18"/>
                <w:szCs w:val="22"/>
                <w:lang w:val="gl-ES" w:eastAsia="en-US" w:bidi="ar-SA"/>
              </w:rPr>
              <w:t>________________________________</w:t>
            </w:r>
          </w:p>
        </w:tc>
      </w:tr>
    </w:tbl>
    <w:p>
      <w:pPr>
        <w:pStyle w:val="Normal"/>
        <w:keepNext w:val="true"/>
        <w:keepLines/>
        <w:widowControl/>
        <w:numPr>
          <w:ilvl w:val="0"/>
          <w:numId w:val="0"/>
        </w:numPr>
        <w:pBdr>
          <w:bottom w:val="single" w:sz="10" w:space="3" w:color="1F4E78"/>
        </w:pBdr>
        <w:suppressAutoHyphens w:val="false"/>
        <w:spacing w:lineRule="auto" w:line="257" w:before="280" w:after="120"/>
        <w:outlineLvl w:val="0"/>
        <w:rPr>
          <w:rFonts w:ascii="Calibri" w:hAnsi="Calibri" w:eastAsia="MS Gothic;ＭＳ ゴシック" w:cs="Times New Roman"/>
          <w:b/>
          <w:bCs/>
          <w:color w:val="000000"/>
          <w:sz w:val="29"/>
          <w:szCs w:val="28"/>
          <w:lang w:val="gl-ES" w:eastAsia="en-US" w:bidi="ar-SA"/>
        </w:rPr>
      </w:pPr>
      <w:r>
        <w:br w:type="page"/>
      </w:r>
      <w:r>
        <w:rPr>
          <w:rFonts w:eastAsia="Arial" w:cs="Times New Roman" w:ascii="Arial" w:hAnsi="Arial"/>
          <w:b/>
          <w:bCs/>
          <w:color w:val="000000"/>
          <w:sz w:val="29"/>
          <w:szCs w:val="28"/>
          <w:lang w:val="gl-ES" w:eastAsia="en-US" w:bidi="ar-SA"/>
        </w:rPr>
        <w:t>INFORMACIÓN DE PROTECCIÓN DE DATOS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Cláusula para persoas solicitantes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Responsable: Concello de Ortigueira. Finalidade: xestionar, valorar, conceder, xustificar, pagar, controlar e avaliar as axudas. Base: misión de interese público e obrigas legais en materia de subvencións, réxime local e xestión orzamentaria. Datos: identificación, contacto, representación, convivencia, renda, matrícula, emprego, discapacidade e circunstancias familiares na medida necesaria. Destinatarios: BDNS, administracións tributarias e de Seguridade Social, centros educativos, entidades financeiras, órganos de control e establecemento elixido só respecto dos datos do vale. Conservación: prazos de prescrición, control e arquivo. Dereitos: acceso, rectificación, supresión, oposición, limitación e reclamación ante a autoridade de control. Delegado de Protección de Datos municipal.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uppressAutoHyphens w:val="false"/>
        <w:spacing w:lineRule="auto" w:line="257" w:before="200" w:after="80"/>
        <w:outlineLvl w:val="1"/>
        <w:rPr>
          <w:rFonts w:ascii="Calibri" w:hAnsi="Calibri" w:eastAsia="MS Gothic;ＭＳ ゴシック" w:cs="Times New Roman"/>
          <w:b/>
          <w:bCs/>
          <w:color w:val="000000"/>
          <w:sz w:val="24"/>
          <w:szCs w:val="26"/>
          <w:lang w:val="gl-ES" w:eastAsia="en-US" w:bidi="ar-SA"/>
        </w:rPr>
      </w:pPr>
      <w:r>
        <w:rPr>
          <w:rFonts w:eastAsia="Arial" w:cs="Times New Roman" w:ascii="Arial" w:hAnsi="Arial"/>
          <w:b/>
          <w:bCs/>
          <w:color w:val="000000"/>
          <w:sz w:val="24"/>
          <w:szCs w:val="26"/>
          <w:lang w:val="gl-ES" w:eastAsia="en-US" w:bidi="ar-SA"/>
        </w:rPr>
        <w:t>Cláusula para establecementos</w:t>
      </w:r>
    </w:p>
    <w:p>
      <w:pPr>
        <w:pStyle w:val="Normal"/>
        <w:widowControl/>
        <w:suppressAutoHyphens w:val="false"/>
        <w:spacing w:lineRule="auto" w:line="257" w:before="0" w:after="9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  <w:t>Os datos comerciais e bancarios trátanse para xestionar a adhesión e os pagamentos. A publicación limitarase a nome comercial, enderezo e contacto. Para a facturación das vendas, o establecemento actúa como responsable independente. O acceso ao vale limítase á validación e non habilita usos comerciais adicionais.</w:t>
      </w:r>
    </w:p>
    <w:p>
      <w:pPr>
        <w:pStyle w:val="Normal"/>
        <w:widowControl/>
        <w:suppressAutoHyphens w:val="false"/>
        <w:spacing w:lineRule="auto" w:line="257" w:before="0" w:after="20"/>
        <w:rPr>
          <w:rFonts w:ascii="Arial" w:hAnsi="Arial" w:eastAsia="Arial" w:cs="Times New Roman"/>
          <w:color w:val="000000"/>
          <w:sz w:val="21"/>
          <w:szCs w:val="22"/>
          <w:lang w:val="gl-ES" w:eastAsia="en-US" w:bidi="ar-SA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p>
      <w:pPr>
        <w:pStyle w:val="BodyText"/>
        <w:spacing w:before="0" w:after="120"/>
        <w:rPr>
          <w:lang w:val="gl-ES"/>
        </w:rPr>
      </w:pPr>
      <w:r>
        <w:rPr>
          <w:rFonts w:eastAsia="Arial" w:cs="Times New Roman" w:ascii="Arial" w:hAnsi="Arial"/>
          <w:color w:val="000000"/>
          <w:sz w:val="21"/>
          <w:szCs w:val="22"/>
          <w:lang w:val="gl-ES" w:eastAsia="en-U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altName w:val="Arial"/>
    <w:charset w:val="01"/>
    <w:family w:val="auto"/>
    <w:pitch w:val="variable"/>
  </w:font>
  <w:font w:name="Calibri Light">
    <w:charset w:val="00"/>
    <w:family w:val="swiss"/>
    <w:pitch w:val="variable"/>
  </w:font>
  <w:font w:name="Calibri">
    <w:charset w:val="00"/>
    <w:family w:val="swiss"/>
    <w:pitch w:val="variable"/>
  </w:font>
  <w:font w:name="Courier">
    <w:altName w:val="Courier New"/>
    <w:charset w:val="00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Segoe UI Symbol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/>
    </w:pPr>
    <w:r>
      <w:rPr>
        <w:b/>
        <w:sz w:val="18"/>
        <w:szCs w:val="18"/>
      </w:rPr>
      <w:t>Concello de Ortigueira</w:t>
    </w:r>
  </w:p>
  <w:p>
    <w:pPr>
      <w:pStyle w:val="BodyText"/>
      <w:spacing w:before="0" w:after="0"/>
      <w:jc w:val="center"/>
      <w:rPr/>
    </w:pPr>
    <w:r>
      <w:rPr>
        <w:sz w:val="16"/>
        <w:szCs w:val="16"/>
      </w:rPr>
      <w:t>Plaza de Isabel II, s/n, Ortigueira. 15330 (A Coruña). Tfno. 981400000. Fax: 981402536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rPr>
        <w:b/>
        <w:bCs/>
        <w:sz w:val="28"/>
        <w:szCs w:val="28"/>
      </w:rPr>
    </w:pPr>
    <w:r>
      <w:rPr/>
      <w:drawing>
        <wp:inline distT="0" distB="0" distL="0" distR="0">
          <wp:extent cx="1137285" cy="69913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21" r="-13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699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Concello de Ortigueira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pStyle w:val="Heading2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pStyle w:val="Heading3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pStyle w:val="Heading9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1134"/>
  <w:autoHyphenation w:val="true"/>
  <w:hyphenationZone w:val="0"/>
  <w:compat>
    <w:adjustLineHeightInTable/>
    <w:doNotUseHTMLParagraphAutoSpacing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pPr>
      <w:widowControl w:val="false"/>
      <w:suppressAutoHyphens w:val="true"/>
      <w:bidi w:val="0"/>
    </w:pPr>
    <w:rPr>
      <w:rFonts w:ascii="Times New Roman" w:hAnsi="Times New Roman" w:eastAsia="DejaVu Sans" w:cs="DejaVu Sans"/>
      <w:color w:val="auto"/>
      <w:sz w:val="22"/>
      <w:szCs w:val="24"/>
      <w:lang w:val="en-US" w:eastAsia="zh-CN" w:bidi="hi-IN"/>
    </w:rPr>
  </w:style>
  <w:style w:type="paragraph" w:styleId="Heading1">
    <w:name w:val="heading 1"/>
    <w:basedOn w:val="Heading"/>
    <w:next w:val="BodyText"/>
    <w:pPr>
      <w:numPr>
        <w:ilvl w:val="0"/>
        <w:numId w:val="1"/>
      </w:numPr>
      <w:shd w:fill="EEEEEE" w:val="clear"/>
      <w:outlineLvl w:val="0"/>
    </w:pPr>
    <w:rPr>
      <w:rFonts w:ascii="Liberation Sans Unicode MS;Arial" w:hAnsi="Liberation Sans Unicode MS;Arial" w:cs="Liberation Sans Unicode MS;Arial"/>
      <w:b/>
      <w:bCs/>
      <w:sz w:val="28"/>
      <w:szCs w:val="44"/>
    </w:rPr>
  </w:style>
  <w:style w:type="paragraph" w:styleId="Heading2">
    <w:name w:val="heading 2"/>
    <w:basedOn w:val="Normal"/>
    <w:next w:val="Normal"/>
    <w:pPr>
      <w:keepNext w:val="true"/>
      <w:numPr>
        <w:ilvl w:val="1"/>
        <w:numId w:val="1"/>
      </w:numPr>
      <w:spacing w:before="240" w:after="60"/>
      <w:outlineLvl w:val="1"/>
    </w:pPr>
    <w:rPr>
      <w:rFonts w:ascii="Calibri Light" w:hAnsi="Calibri Light" w:eastAsia="Times New Roman" w:cs="Mangal"/>
      <w:b/>
      <w:bCs/>
      <w:i/>
      <w:iCs/>
      <w:sz w:val="28"/>
      <w:szCs w:val="25"/>
    </w:rPr>
  </w:style>
  <w:style w:type="paragraph" w:styleId="Heading3">
    <w:name w:val="heading 3"/>
    <w:basedOn w:val="Normal"/>
    <w:next w:val="Normal"/>
    <w:pPr>
      <w:keepNext w:val="true"/>
      <w:numPr>
        <w:ilvl w:val="2"/>
        <w:numId w:val="1"/>
      </w:numPr>
      <w:spacing w:before="240" w:after="60"/>
      <w:outlineLvl w:val="2"/>
    </w:pPr>
    <w:rPr>
      <w:rFonts w:ascii="Calibri" w:hAnsi="Calibri" w:eastAsia="MS Gothic;ＭＳ ゴシック" w:cs="Times New Roman"/>
      <w:b/>
      <w:bCs/>
      <w:color w:val="404040"/>
      <w:sz w:val="21"/>
      <w:szCs w:val="20"/>
      <w:lang w:val="es-ES" w:bidi="ar-SA"/>
    </w:rPr>
  </w:style>
  <w:style w:type="paragraph" w:styleId="Heading4">
    <w:name w:val="heading 4"/>
    <w:basedOn w:val="Normal"/>
    <w:next w:val="Normal"/>
    <w:pPr>
      <w:keepNext w:val="true"/>
      <w:numPr>
        <w:ilvl w:val="3"/>
        <w:numId w:val="1"/>
      </w:numPr>
      <w:spacing w:before="240" w:after="60"/>
      <w:outlineLvl w:val="3"/>
    </w:pPr>
    <w:rPr>
      <w:rFonts w:ascii="Calibri" w:hAnsi="Calibri" w:eastAsia="MS Gothic;ＭＳ ゴシック" w:cs="Times New Roman"/>
      <w:b/>
      <w:bCs/>
      <w:i/>
      <w:iCs/>
      <w:color w:val="4F81BD"/>
      <w:sz w:val="21"/>
      <w:szCs w:val="20"/>
      <w:lang w:val="es-ES" w:bidi="ar-SA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 w:eastAsia="MS Gothic;ＭＳ ゴシック" w:cs="Times New Roman"/>
      <w:color w:val="243F60"/>
      <w:sz w:val="21"/>
      <w:szCs w:val="20"/>
      <w:lang w:val="es-ES" w:bidi="ar-SA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 w:eastAsia="MS Gothic;ＭＳ ゴシック" w:cs="Times New Roman"/>
      <w:i/>
      <w:iCs/>
      <w:color w:val="243F60"/>
      <w:sz w:val="21"/>
      <w:szCs w:val="20"/>
      <w:lang w:val="es-ES" w:bidi="ar-SA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 w:eastAsia="MS Gothic;ＭＳ ゴシック" w:cs="Times New Roman"/>
      <w:i/>
      <w:iCs/>
      <w:color w:val="404040"/>
      <w:sz w:val="21"/>
      <w:szCs w:val="20"/>
      <w:lang w:val="es-ES" w:bidi="ar-SA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 w:eastAsia="MS Gothic;ＭＳ ゴシック" w:cs="Times New Roman"/>
      <w:color w:val="4F81BD"/>
      <w:sz w:val="20"/>
      <w:szCs w:val="20"/>
      <w:lang w:val="es-ES" w:bidi="ar-SA"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libri" w:hAnsi="Calibri" w:eastAsia="MS Gothic;ＭＳ ゴシック" w:cs="Times New Roman"/>
      <w:i/>
      <w:iCs/>
      <w:color w:val="404040"/>
      <w:sz w:val="20"/>
      <w:szCs w:val="20"/>
      <w:lang w:val="es-ES" w:bidi="ar-SA"/>
    </w:rPr>
  </w:style>
  <w:style w:type="character" w:styleId="WW8Num5z0">
    <w:name w:val="WW8Num5z0"/>
    <w:rPr>
      <w:rFonts w:ascii="Symbol" w:hAnsi="Symbol" w:cs="Symbol"/>
    </w:rPr>
  </w:style>
  <w:style w:type="character" w:styleId="WW8Num6z0">
    <w:name w:val="WW8Num6z0"/>
    <w:rPr>
      <w:rFonts w:ascii="Symbol" w:hAnsi="Symbol" w:cs="Symbol"/>
    </w:rPr>
  </w:style>
  <w:style w:type="character" w:styleId="WW8Num7z0">
    <w:name w:val="WW8Num7z0"/>
    <w:rPr>
      <w:rFonts w:ascii="Symbol" w:hAnsi="Symbol" w:cs="Symbol"/>
    </w:rPr>
  </w:style>
  <w:style w:type="character" w:styleId="WW8Num9z0">
    <w:name w:val="WW8Num9z0"/>
    <w:rPr>
      <w:rFonts w:ascii="Symbol" w:hAnsi="Symbol" w:cs="Symbol"/>
    </w:rPr>
  </w:style>
  <w:style w:type="character" w:styleId="Fuentedeprrafopredeter">
    <w:name w:val="Fuente de párrafo predeter."/>
    <w:rPr/>
  </w:style>
  <w:style w:type="character" w:styleId="EndnoteCharacters">
    <w:name w:val="Endnote Characters"/>
    <w:rPr/>
  </w:style>
  <w:style w:type="character" w:styleId="FootnoteCharacters">
    <w:name w:val="Footnote Characters"/>
    <w:rPr/>
  </w:style>
  <w:style w:type="character" w:styleId="Hyperlink">
    <w:name w:val="Hyperlink"/>
    <w:rPr>
      <w:color w:val="000080"/>
      <w:u w:val="single"/>
    </w:rPr>
  </w:style>
  <w:style w:type="character" w:styleId="Ttulo2Car">
    <w:name w:val="Título 2 Car"/>
    <w:rPr>
      <w:rFonts w:ascii="Calibri Light" w:hAnsi="Calibri Light" w:eastAsia="Times New Roman" w:cs="Mangal"/>
      <w:b/>
      <w:bCs/>
      <w:i/>
      <w:iCs/>
      <w:sz w:val="28"/>
      <w:szCs w:val="25"/>
      <w:lang w:val="en-US"/>
    </w:rPr>
  </w:style>
  <w:style w:type="character" w:styleId="Ttulo1Car">
    <w:name w:val="Título 1 Car"/>
    <w:rPr>
      <w:rFonts w:ascii="Liberation Sans Unicode MS;Arial" w:hAnsi="Liberation Sans Unicode MS;Arial" w:eastAsia="DejaVu Sans" w:cs="DejaVu Sans"/>
      <w:b/>
      <w:bCs/>
      <w:sz w:val="28"/>
      <w:szCs w:val="44"/>
      <w:shd w:fill="EEEEEE" w:val="clear"/>
      <w:lang w:val="en-US"/>
    </w:rPr>
  </w:style>
  <w:style w:type="character" w:styleId="Ttulo3Car">
    <w:name w:val="Título 3 Car"/>
    <w:rPr>
      <w:rFonts w:ascii="Calibri" w:hAnsi="Calibri" w:eastAsia="MS Gothic;ＭＳ ゴシック" w:cs="Times New Roman"/>
      <w:b/>
      <w:bCs/>
      <w:color w:val="404040"/>
      <w:sz w:val="21"/>
    </w:rPr>
  </w:style>
  <w:style w:type="character" w:styleId="Ttulo4Car">
    <w:name w:val="Título 4 Car"/>
    <w:rPr>
      <w:rFonts w:ascii="Calibri" w:hAnsi="Calibri" w:eastAsia="MS Gothic;ＭＳ ゴシック" w:cs="Times New Roman"/>
      <w:b/>
      <w:bCs/>
      <w:i/>
      <w:iCs/>
      <w:color w:val="4F81BD"/>
      <w:sz w:val="21"/>
    </w:rPr>
  </w:style>
  <w:style w:type="character" w:styleId="Ttulo5Car">
    <w:name w:val="Título 5 Car"/>
    <w:rPr>
      <w:rFonts w:ascii="Calibri" w:hAnsi="Calibri" w:eastAsia="MS Gothic;ＭＳ ゴシック" w:cs="Times New Roman"/>
      <w:color w:val="243F60"/>
      <w:sz w:val="21"/>
    </w:rPr>
  </w:style>
  <w:style w:type="character" w:styleId="Ttulo6Car">
    <w:name w:val="Título 6 Car"/>
    <w:rPr>
      <w:rFonts w:ascii="Calibri" w:hAnsi="Calibri" w:eastAsia="MS Gothic;ＭＳ ゴシック" w:cs="Times New Roman"/>
      <w:i/>
      <w:iCs/>
      <w:color w:val="243F60"/>
      <w:sz w:val="21"/>
    </w:rPr>
  </w:style>
  <w:style w:type="character" w:styleId="Ttulo7Car">
    <w:name w:val="Título 7 Car"/>
    <w:rPr>
      <w:rFonts w:ascii="Calibri" w:hAnsi="Calibri" w:eastAsia="MS Gothic;ＭＳ ゴシック" w:cs="Times New Roman"/>
      <w:i/>
      <w:iCs/>
      <w:color w:val="404040"/>
      <w:sz w:val="21"/>
    </w:rPr>
  </w:style>
  <w:style w:type="character" w:styleId="Ttulo8Car">
    <w:name w:val="Título 8 Car"/>
    <w:rPr>
      <w:rFonts w:ascii="Calibri" w:hAnsi="Calibri" w:eastAsia="MS Gothic;ＭＳ ゴシック" w:cs="Times New Roman"/>
      <w:color w:val="4F81BD"/>
      <w:sz w:val="20"/>
      <w:szCs w:val="20"/>
    </w:rPr>
  </w:style>
  <w:style w:type="character" w:styleId="Ttulo9Car">
    <w:name w:val="Título 9 Car"/>
    <w:rPr>
      <w:rFonts w:ascii="Calibri" w:hAnsi="Calibri" w:eastAsia="MS Gothic;ＭＳ ゴシック" w:cs="Times New Roman"/>
      <w:i/>
      <w:iCs/>
      <w:color w:val="404040"/>
      <w:sz w:val="20"/>
      <w:szCs w:val="20"/>
    </w:rPr>
  </w:style>
  <w:style w:type="character" w:styleId="EncabezadoCar">
    <w:name w:val="Encabezado Car"/>
    <w:rPr>
      <w:rFonts w:eastAsia="DejaVu Sans" w:cs="DejaVu Sans"/>
      <w:sz w:val="22"/>
      <w:szCs w:val="24"/>
      <w:lang w:val="en-US"/>
    </w:rPr>
  </w:style>
  <w:style w:type="character" w:styleId="PiedepginaCar">
    <w:name w:val="Pie de página Car"/>
    <w:rPr>
      <w:rFonts w:eastAsia="DejaVu Sans" w:cs="DejaVu Sans"/>
      <w:sz w:val="22"/>
      <w:szCs w:val="24"/>
      <w:lang w:val="en-US"/>
    </w:rPr>
  </w:style>
  <w:style w:type="character" w:styleId="TtuloCar">
    <w:name w:val="Título Car"/>
    <w:rPr>
      <w:rFonts w:ascii="Calibri" w:hAnsi="Calibri" w:eastAsia="MS Gothic;ＭＳ ゴシック" w:cs="Times New Roman"/>
      <w:b/>
      <w:color w:val="1F4E78"/>
      <w:spacing w:val="5"/>
      <w:kern w:val="2"/>
      <w:sz w:val="40"/>
      <w:szCs w:val="52"/>
    </w:rPr>
  </w:style>
  <w:style w:type="character" w:styleId="SubttuloCar">
    <w:name w:val="Subtítulo Car"/>
    <w:rPr>
      <w:rFonts w:ascii="Calibri" w:hAnsi="Calibri" w:eastAsia="MS Gothic;ＭＳ ゴシック" w:cs="Times New Roman"/>
      <w:b/>
      <w:i/>
      <w:iCs/>
      <w:color w:val="404040"/>
      <w:spacing w:val="15"/>
      <w:sz w:val="23"/>
      <w:szCs w:val="24"/>
    </w:rPr>
  </w:style>
  <w:style w:type="character" w:styleId="TextoindependienteCar">
    <w:name w:val="Texto independiente Car"/>
    <w:rPr>
      <w:rFonts w:eastAsia="DejaVu Sans" w:cs="DejaVu Sans"/>
      <w:sz w:val="22"/>
      <w:szCs w:val="24"/>
      <w:lang w:val="en-US"/>
    </w:rPr>
  </w:style>
  <w:style w:type="character" w:styleId="Textoindependiente2Car">
    <w:name w:val="Texto independiente 2 Car"/>
    <w:rPr>
      <w:rFonts w:ascii="Arial" w:hAnsi="Arial" w:eastAsia="Arial" w:cs="Arial"/>
      <w:sz w:val="21"/>
    </w:rPr>
  </w:style>
  <w:style w:type="character" w:styleId="Textoindependiente3Car">
    <w:name w:val="Texto independiente 3 Car"/>
    <w:rPr>
      <w:rFonts w:ascii="Arial" w:hAnsi="Arial" w:eastAsia="Arial" w:cs="Arial"/>
      <w:sz w:val="16"/>
      <w:szCs w:val="16"/>
    </w:rPr>
  </w:style>
  <w:style w:type="character" w:styleId="TextomacroCar">
    <w:name w:val="Texto macro Car"/>
    <w:rPr>
      <w:rFonts w:ascii="Courier" w:hAnsi="Courier" w:cs="Courier"/>
      <w:sz w:val="20"/>
      <w:szCs w:val="20"/>
    </w:rPr>
  </w:style>
  <w:style w:type="character" w:styleId="CitaCar">
    <w:name w:val="Cita Car"/>
    <w:rPr>
      <w:rFonts w:ascii="Arial" w:hAnsi="Arial" w:eastAsia="Arial" w:cs="Arial"/>
      <w:i/>
      <w:iCs/>
      <w:color w:val="000000"/>
      <w:sz w:val="21"/>
    </w:rPr>
  </w:style>
  <w:style w:type="character" w:styleId="Strong">
    <w:name w:val="Strong"/>
    <w:rPr>
      <w:b/>
      <w:bCs/>
    </w:rPr>
  </w:style>
  <w:style w:type="character" w:styleId="Emphasis">
    <w:name w:val="Emphasis"/>
    <w:rPr>
      <w:i/>
      <w:iCs/>
    </w:rPr>
  </w:style>
  <w:style w:type="character" w:styleId="CitadestacadaCar">
    <w:name w:val="Cita destacada Car"/>
    <w:rPr>
      <w:rFonts w:ascii="Arial" w:hAnsi="Arial" w:eastAsia="Arial" w:cs="Arial"/>
      <w:b/>
      <w:bCs/>
      <w:i/>
      <w:iCs/>
      <w:color w:val="4F81BD"/>
      <w:sz w:val="21"/>
    </w:rPr>
  </w:style>
  <w:style w:type="character" w:styleId="nfasissutil1">
    <w:name w:val="Énfasis sutil1"/>
    <w:rPr>
      <w:i/>
      <w:iCs/>
      <w:color w:val="808080"/>
    </w:rPr>
  </w:style>
  <w:style w:type="character" w:styleId="nfasisintenso1">
    <w:name w:val="Énfasis intenso1"/>
    <w:rPr>
      <w:b/>
      <w:bCs/>
      <w:i/>
      <w:iCs/>
      <w:color w:val="4F81BD"/>
    </w:rPr>
  </w:style>
  <w:style w:type="character" w:styleId="Referenciasutil1">
    <w:name w:val="Referencia sutil1"/>
    <w:rPr>
      <w:smallCaps/>
      <w:color w:val="C0504D"/>
      <w:u w:val="single"/>
    </w:rPr>
  </w:style>
  <w:style w:type="character" w:styleId="Referenciaintensa1">
    <w:name w:val="Referencia intensa1"/>
    <w:rPr>
      <w:b/>
      <w:bCs/>
      <w:smallCaps/>
      <w:color w:val="C0504D"/>
      <w:spacing w:val="5"/>
      <w:u w:val="single"/>
    </w:rPr>
  </w:style>
  <w:style w:type="character" w:styleId="Ttulodellibro">
    <w:name w:val="Título del libro"/>
    <w:rPr>
      <w:b/>
      <w:bCs/>
      <w:smallCaps/>
      <w:spacing w:val="5"/>
    </w:rPr>
  </w:style>
  <w:style w:type="character" w:styleId="Ttulo3Car1">
    <w:name w:val="Título 3 Car1"/>
    <w:rPr>
      <w:rFonts w:ascii="Calibri Light" w:hAnsi="Calibri Light" w:eastAsia="Times New Roman" w:cs="Mangal"/>
      <w:b/>
      <w:bCs/>
      <w:sz w:val="26"/>
      <w:szCs w:val="23"/>
      <w:lang w:val="en-US"/>
    </w:rPr>
  </w:style>
  <w:style w:type="character" w:styleId="Ttulo4Car1">
    <w:name w:val="Título 4 Car1"/>
    <w:rPr>
      <w:rFonts w:ascii="Calibri" w:hAnsi="Calibri" w:eastAsia="Times New Roman" w:cs="Mangal"/>
      <w:b/>
      <w:bCs/>
      <w:sz w:val="28"/>
      <w:szCs w:val="25"/>
      <w:lang w:val="en-US"/>
    </w:rPr>
  </w:style>
  <w:style w:type="character" w:styleId="Ttulo5Car1">
    <w:name w:val="Título 5 Car1"/>
    <w:rPr>
      <w:rFonts w:ascii="Calibri" w:hAnsi="Calibri" w:eastAsia="Times New Roman" w:cs="Mangal"/>
      <w:b/>
      <w:bCs/>
      <w:i/>
      <w:iCs/>
      <w:sz w:val="26"/>
      <w:szCs w:val="23"/>
      <w:lang w:val="en-US"/>
    </w:rPr>
  </w:style>
  <w:style w:type="character" w:styleId="Ttulo6Car1">
    <w:name w:val="Título 6 Car1"/>
    <w:rPr>
      <w:rFonts w:ascii="Calibri" w:hAnsi="Calibri" w:eastAsia="Times New Roman" w:cs="Mangal"/>
      <w:b/>
      <w:bCs/>
      <w:sz w:val="22"/>
      <w:lang w:val="en-US"/>
    </w:rPr>
  </w:style>
  <w:style w:type="character" w:styleId="Ttulo7Car1">
    <w:name w:val="Título 7 Car1"/>
    <w:rPr>
      <w:rFonts w:ascii="Calibri" w:hAnsi="Calibri" w:eastAsia="Times New Roman" w:cs="Mangal"/>
      <w:sz w:val="24"/>
      <w:szCs w:val="21"/>
      <w:lang w:val="en-US"/>
    </w:rPr>
  </w:style>
  <w:style w:type="character" w:styleId="Ttulo8Car1">
    <w:name w:val="Título 8 Car1"/>
    <w:rPr>
      <w:rFonts w:ascii="Calibri" w:hAnsi="Calibri" w:eastAsia="Times New Roman" w:cs="Mangal"/>
      <w:i/>
      <w:iCs/>
      <w:sz w:val="24"/>
      <w:szCs w:val="21"/>
      <w:lang w:val="en-US"/>
    </w:rPr>
  </w:style>
  <w:style w:type="character" w:styleId="Ttulo9Car1">
    <w:name w:val="Título 9 Car1"/>
    <w:rPr>
      <w:rFonts w:ascii="Calibri Light" w:hAnsi="Calibri Light" w:eastAsia="Times New Roman" w:cs="Mangal"/>
      <w:sz w:val="22"/>
      <w:lang w:val="en-US"/>
    </w:rPr>
  </w:style>
  <w:style w:type="character" w:styleId="TtuloCar1">
    <w:name w:val="Título Car1"/>
    <w:rPr>
      <w:rFonts w:ascii="Calibri Light" w:hAnsi="Calibri Light" w:eastAsia="Times New Roman" w:cs="Mangal"/>
      <w:b/>
      <w:bCs/>
      <w:kern w:val="2"/>
      <w:sz w:val="32"/>
      <w:szCs w:val="29"/>
      <w:lang w:val="en-US"/>
    </w:rPr>
  </w:style>
  <w:style w:type="character" w:styleId="SubttuloCar1">
    <w:name w:val="Subtítulo Car1"/>
    <w:rPr>
      <w:rFonts w:ascii="Calibri Light" w:hAnsi="Calibri Light" w:eastAsia="Times New Roman" w:cs="Mangal"/>
      <w:sz w:val="24"/>
      <w:szCs w:val="21"/>
      <w:lang w:val="en-US"/>
    </w:rPr>
  </w:style>
  <w:style w:type="character" w:styleId="Textoindependiente2Car1">
    <w:name w:val="Texto independiente 2 Car1"/>
    <w:rPr>
      <w:rFonts w:eastAsia="DejaVu Sans" w:cs="Mangal"/>
      <w:sz w:val="22"/>
      <w:szCs w:val="24"/>
      <w:lang w:val="en-US"/>
    </w:rPr>
  </w:style>
  <w:style w:type="character" w:styleId="Textoindependiente3Car1">
    <w:name w:val="Texto independiente 3 Car1"/>
    <w:rPr>
      <w:rFonts w:eastAsia="DejaVu Sans" w:cs="Mangal"/>
      <w:sz w:val="16"/>
      <w:szCs w:val="14"/>
      <w:lang w:val="en-US"/>
    </w:rPr>
  </w:style>
  <w:style w:type="character" w:styleId="TextomacroCar1">
    <w:name w:val="Texto macro Car1"/>
    <w:rPr>
      <w:rFonts w:ascii="Courier New" w:hAnsi="Courier New" w:eastAsia="DejaVu Sans" w:cs="Mangal"/>
      <w:szCs w:val="18"/>
      <w:lang w:val="en-US"/>
    </w:rPr>
  </w:style>
  <w:style w:type="character" w:styleId="CitaCar1">
    <w:name w:val="Cita Car1"/>
    <w:rPr>
      <w:rFonts w:eastAsia="DejaVu Sans" w:cs="Mangal"/>
      <w:i/>
      <w:iCs/>
      <w:color w:val="404040"/>
      <w:sz w:val="22"/>
      <w:szCs w:val="24"/>
      <w:lang w:val="en-US"/>
    </w:rPr>
  </w:style>
  <w:style w:type="character" w:styleId="CitadestacadaCar1">
    <w:name w:val="Cita destacada Car1"/>
    <w:rPr>
      <w:rFonts w:eastAsia="DejaVu Sans" w:cs="Mangal"/>
      <w:i/>
      <w:iCs/>
      <w:color w:val="4472C4"/>
      <w:sz w:val="22"/>
      <w:szCs w:val="24"/>
      <w:lang w:val="en-US"/>
    </w:rPr>
  </w:style>
  <w:style w:type="character" w:styleId="nfasissutil">
    <w:name w:val="Énfasis sutil"/>
    <w:rPr>
      <w:i/>
      <w:iCs/>
      <w:color w:val="404040"/>
    </w:rPr>
  </w:style>
  <w:style w:type="character" w:styleId="nfasisintenso">
    <w:name w:val="Énfasis intenso"/>
    <w:rPr>
      <w:i/>
      <w:iCs/>
      <w:color w:val="4472C4"/>
    </w:rPr>
  </w:style>
  <w:style w:type="character" w:styleId="Referenciasutil">
    <w:name w:val="Referencia sutil"/>
    <w:rPr>
      <w:smallCaps/>
      <w:color w:val="5A5A5A"/>
    </w:rPr>
  </w:style>
  <w:style w:type="character" w:styleId="Referenciaintensa">
    <w:name w:val="Referencia intensa"/>
    <w:rPr>
      <w:b/>
      <w:bCs/>
      <w:smallCaps/>
      <w:color w:val="4472C4"/>
      <w:spacing w:val="5"/>
    </w:rPr>
  </w:style>
  <w:style w:type="paragraph" w:styleId="Ttulo">
    <w:name w:val="Título"/>
    <w:basedOn w:val="Normal"/>
    <w:next w:val="Normal"/>
    <w:pPr>
      <w:spacing w:before="240" w:after="60"/>
      <w:jc w:val="center"/>
      <w:outlineLvl w:val="0"/>
    </w:pPr>
    <w:rPr>
      <w:rFonts w:ascii="Calibri" w:hAnsi="Calibri" w:eastAsia="MS Gothic;ＭＳ ゴシック" w:cs="Times New Roman"/>
      <w:b/>
      <w:color w:val="1F4E78"/>
      <w:spacing w:val="5"/>
      <w:kern w:val="2"/>
      <w:sz w:val="40"/>
      <w:szCs w:val="52"/>
      <w:lang w:val="es-ES" w:bidi="ar-SA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Normal"/>
    <w:pPr>
      <w:spacing w:before="0" w:after="0"/>
      <w:ind w:hanging="283" w:start="283" w:end="0"/>
      <w:contextualSpacing/>
    </w:pPr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HorizontalLine">
    <w:name w:val="Horizontal Line"/>
    <w:basedOn w:val="Normal"/>
    <w:next w:val="BodyText"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pPr>
      <w:spacing w:before="0" w:after="0"/>
    </w:pPr>
    <w:rPr/>
  </w:style>
  <w:style w:type="paragraph" w:styleId="HeaderandFooter">
    <w:name w:val="Header and 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Ttulo31">
    <w:name w:val="Título 31"/>
    <w:basedOn w:val="Normal"/>
    <w:next w:val="Normal"/>
    <w:pPr>
      <w:keepNext w:val="true"/>
      <w:keepLines/>
      <w:widowControl/>
      <w:suppressAutoHyphens w:val="false"/>
      <w:spacing w:lineRule="auto" w:line="257" w:before="140" w:after="60"/>
      <w:outlineLvl w:val="2"/>
    </w:pPr>
    <w:rPr>
      <w:rFonts w:ascii="Calibri" w:hAnsi="Calibri" w:eastAsia="MS Gothic;ＭＳ ゴシック" w:cs="Times New Roman"/>
      <w:b/>
      <w:bCs/>
      <w:color w:val="404040"/>
      <w:sz w:val="21"/>
      <w:szCs w:val="22"/>
      <w:lang w:val="en-US" w:bidi="ar-SA"/>
    </w:rPr>
  </w:style>
  <w:style w:type="paragraph" w:styleId="Ttulo41">
    <w:name w:val="Título 4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3"/>
    </w:pPr>
    <w:rPr>
      <w:rFonts w:ascii="Calibri" w:hAnsi="Calibri" w:eastAsia="MS Gothic;ＭＳ ゴシック" w:cs="Times New Roman"/>
      <w:b/>
      <w:bCs/>
      <w:i/>
      <w:iCs/>
      <w:color w:val="4F81BD"/>
      <w:sz w:val="21"/>
      <w:szCs w:val="22"/>
      <w:lang w:val="en-US" w:bidi="ar-SA"/>
    </w:rPr>
  </w:style>
  <w:style w:type="paragraph" w:styleId="Ttulo51">
    <w:name w:val="Título 5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4"/>
    </w:pPr>
    <w:rPr>
      <w:rFonts w:ascii="Calibri" w:hAnsi="Calibri" w:eastAsia="MS Gothic;ＭＳ ゴシック" w:cs="Times New Roman"/>
      <w:color w:val="243F60"/>
      <w:sz w:val="21"/>
      <w:szCs w:val="22"/>
      <w:lang w:val="en-US" w:bidi="ar-SA"/>
    </w:rPr>
  </w:style>
  <w:style w:type="paragraph" w:styleId="Ttulo61">
    <w:name w:val="Título 6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5"/>
    </w:pPr>
    <w:rPr>
      <w:rFonts w:ascii="Calibri" w:hAnsi="Calibri" w:eastAsia="MS Gothic;ＭＳ ゴシック" w:cs="Times New Roman"/>
      <w:i/>
      <w:iCs/>
      <w:color w:val="243F60"/>
      <w:sz w:val="21"/>
      <w:szCs w:val="22"/>
      <w:lang w:val="en-US" w:bidi="ar-SA"/>
    </w:rPr>
  </w:style>
  <w:style w:type="paragraph" w:styleId="Ttulo71">
    <w:name w:val="Título 7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6"/>
    </w:pPr>
    <w:rPr>
      <w:rFonts w:ascii="Calibri" w:hAnsi="Calibri" w:eastAsia="MS Gothic;ＭＳ ゴシック" w:cs="Times New Roman"/>
      <w:i/>
      <w:iCs/>
      <w:color w:val="404040"/>
      <w:sz w:val="21"/>
      <w:szCs w:val="22"/>
      <w:lang w:val="en-US" w:bidi="ar-SA"/>
    </w:rPr>
  </w:style>
  <w:style w:type="paragraph" w:styleId="Ttulo81">
    <w:name w:val="Título 8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7"/>
    </w:pPr>
    <w:rPr>
      <w:rFonts w:ascii="Calibri" w:hAnsi="Calibri" w:eastAsia="MS Gothic;ＭＳ ゴシック" w:cs="Times New Roman"/>
      <w:color w:val="4F81BD"/>
      <w:sz w:val="20"/>
      <w:szCs w:val="20"/>
      <w:lang w:val="en-US" w:bidi="ar-SA"/>
    </w:rPr>
  </w:style>
  <w:style w:type="paragraph" w:styleId="Ttulo91">
    <w:name w:val="Título 91"/>
    <w:basedOn w:val="Normal"/>
    <w:next w:val="Normal"/>
    <w:pPr>
      <w:keepNext w:val="true"/>
      <w:keepLines/>
      <w:widowControl/>
      <w:suppressAutoHyphens w:val="false"/>
      <w:spacing w:lineRule="auto" w:line="257" w:before="200" w:after="0"/>
      <w:outlineLvl w:val="8"/>
    </w:pPr>
    <w:rPr>
      <w:rFonts w:ascii="Calibri" w:hAnsi="Calibri" w:eastAsia="MS Gothic;ＭＳ ゴシック" w:cs="Times New Roman"/>
      <w:i/>
      <w:iCs/>
      <w:color w:val="404040"/>
      <w:sz w:val="20"/>
      <w:szCs w:val="20"/>
      <w:lang w:val="en-US" w:bidi="ar-SA"/>
    </w:rPr>
  </w:style>
  <w:style w:type="paragraph" w:styleId="Sinespaciado1">
    <w:name w:val="Sin espaciado1"/>
    <w:next w:val="Sinespaciado"/>
    <w:pPr>
      <w:widowControl/>
      <w:bidi w:val="0"/>
    </w:pPr>
    <w:rPr>
      <w:rFonts w:ascii="Cambria" w:hAnsi="Cambria" w:eastAsia="MS Mincho" w:cs="Cambria"/>
      <w:color w:val="auto"/>
      <w:sz w:val="22"/>
      <w:szCs w:val="22"/>
      <w:lang w:val="en-US" w:bidi="ar-SA" w:eastAsia="zh-CN"/>
    </w:rPr>
  </w:style>
  <w:style w:type="paragraph" w:styleId="Ttulo1">
    <w:name w:val="Título1"/>
    <w:basedOn w:val="Normal"/>
    <w:next w:val="Normal"/>
    <w:pPr>
      <w:keepNext w:val="true"/>
      <w:widowControl/>
      <w:pBdr>
        <w:bottom w:val="single" w:sz="8" w:space="4" w:color="4F81BD"/>
      </w:pBdr>
      <w:suppressAutoHyphens w:val="false"/>
      <w:spacing w:before="0" w:after="240"/>
      <w:contextualSpacing/>
    </w:pPr>
    <w:rPr>
      <w:rFonts w:ascii="Calibri" w:hAnsi="Calibri" w:eastAsia="MS Gothic;ＭＳ ゴシック" w:cs="Times New Roman"/>
      <w:b/>
      <w:color w:val="1F4E78"/>
      <w:spacing w:val="5"/>
      <w:kern w:val="2"/>
      <w:sz w:val="40"/>
      <w:szCs w:val="52"/>
      <w:lang w:val="en-US" w:bidi="ar-SA"/>
    </w:rPr>
  </w:style>
  <w:style w:type="paragraph" w:styleId="Subttulo1">
    <w:name w:val="Subtítulo1"/>
    <w:basedOn w:val="Normal"/>
    <w:next w:val="Normal"/>
    <w:pPr>
      <w:keepNext w:val="true"/>
      <w:widowControl/>
      <w:numPr>
        <w:ilvl w:val="0"/>
        <w:numId w:val="0"/>
      </w:numPr>
      <w:suppressAutoHyphens w:val="false"/>
      <w:spacing w:lineRule="auto" w:line="257" w:before="0" w:after="200"/>
      <w:ind w:hanging="0" w:start="0" w:end="0"/>
    </w:pPr>
    <w:rPr>
      <w:rFonts w:ascii="Calibri" w:hAnsi="Calibri" w:eastAsia="MS Gothic;ＭＳ ゴシック" w:cs="Times New Roman"/>
      <w:b/>
      <w:i/>
      <w:iCs/>
      <w:color w:val="404040"/>
      <w:spacing w:val="15"/>
      <w:sz w:val="23"/>
      <w:lang w:val="en-US" w:bidi="ar-SA"/>
    </w:rPr>
  </w:style>
  <w:style w:type="paragraph" w:styleId="Prrafodelista1">
    <w:name w:val="Párrafo de lista1"/>
    <w:basedOn w:val="Normal"/>
    <w:next w:val="Prrafodelista"/>
    <w:pPr>
      <w:widowControl/>
      <w:suppressAutoHyphens w:val="false"/>
      <w:spacing w:lineRule="auto" w:line="257" w:before="0" w:after="90"/>
      <w:ind w:hanging="0" w:start="72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Textoindependiente21">
    <w:name w:val="Texto independiente 21"/>
    <w:basedOn w:val="Normal"/>
    <w:next w:val="Textoindependiente2"/>
    <w:pPr>
      <w:widowControl/>
      <w:suppressAutoHyphens w:val="false"/>
      <w:spacing w:lineRule="auto" w:line="480" w:before="0" w:after="120"/>
    </w:pPr>
    <w:rPr>
      <w:rFonts w:ascii="Arial" w:hAnsi="Arial" w:eastAsia="Arial" w:cs="Times New Roman"/>
      <w:sz w:val="21"/>
      <w:szCs w:val="20"/>
      <w:lang w:val="es-ES" w:bidi="ar-SA"/>
    </w:rPr>
  </w:style>
  <w:style w:type="paragraph" w:styleId="Textoindependiente31">
    <w:name w:val="Texto independiente 31"/>
    <w:basedOn w:val="Normal"/>
    <w:next w:val="Textoindependiente3"/>
    <w:pPr>
      <w:widowControl/>
      <w:suppressAutoHyphens w:val="false"/>
      <w:spacing w:lineRule="auto" w:line="257" w:before="0" w:after="120"/>
    </w:pPr>
    <w:rPr>
      <w:rFonts w:ascii="Arial" w:hAnsi="Arial" w:eastAsia="Arial" w:cs="Times New Roman"/>
      <w:sz w:val="16"/>
      <w:szCs w:val="16"/>
      <w:lang w:val="es-ES" w:bidi="ar-SA"/>
    </w:rPr>
  </w:style>
  <w:style w:type="paragraph" w:styleId="Lista1">
    <w:name w:val="Lista1"/>
    <w:basedOn w:val="Normal"/>
    <w:next w:val="List"/>
    <w:pPr>
      <w:widowControl/>
      <w:suppressAutoHyphens w:val="false"/>
      <w:spacing w:lineRule="auto" w:line="257" w:before="0" w:after="90"/>
      <w:ind w:hanging="360" w:start="36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21">
    <w:name w:val="Lista 21"/>
    <w:basedOn w:val="Normal"/>
    <w:next w:val="ListBullet2"/>
    <w:pPr>
      <w:widowControl/>
      <w:suppressAutoHyphens w:val="false"/>
      <w:spacing w:lineRule="auto" w:line="257" w:before="0" w:after="90"/>
      <w:ind w:hanging="360" w:start="72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31">
    <w:name w:val="Lista 31"/>
    <w:basedOn w:val="Normal"/>
    <w:next w:val="ListBullet3"/>
    <w:pPr>
      <w:widowControl/>
      <w:suppressAutoHyphens w:val="false"/>
      <w:spacing w:lineRule="auto" w:line="257" w:before="0" w:after="90"/>
      <w:ind w:hanging="360" w:start="108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vietas1">
    <w:name w:val="Lista con viñetas1"/>
    <w:basedOn w:val="Normal"/>
    <w:next w:val="Listaconvietas"/>
    <w:pPr>
      <w:widowControl/>
      <w:numPr>
        <w:ilvl w:val="0"/>
        <w:numId w:val="7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vietas21">
    <w:name w:val="Lista con viñetas 21"/>
    <w:basedOn w:val="Normal"/>
    <w:next w:val="Listaconvietas2"/>
    <w:pPr>
      <w:widowControl/>
      <w:numPr>
        <w:ilvl w:val="0"/>
        <w:numId w:val="5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vietas31">
    <w:name w:val="Lista con viñetas 31"/>
    <w:basedOn w:val="Normal"/>
    <w:next w:val="Listaconvietas3"/>
    <w:pPr>
      <w:widowControl/>
      <w:numPr>
        <w:ilvl w:val="0"/>
        <w:numId w:val="4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nmeros1">
    <w:name w:val="Lista con números1"/>
    <w:basedOn w:val="Normal"/>
    <w:next w:val="Listaconnmeros"/>
    <w:pPr>
      <w:widowControl/>
      <w:numPr>
        <w:ilvl w:val="0"/>
        <w:numId w:val="6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nmeros21">
    <w:name w:val="Lista con números 21"/>
    <w:basedOn w:val="Normal"/>
    <w:next w:val="Listaconnmeros2"/>
    <w:pPr>
      <w:widowControl/>
      <w:numPr>
        <w:ilvl w:val="0"/>
        <w:numId w:val="3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Listaconnmeros31">
    <w:name w:val="Lista con números 31"/>
    <w:basedOn w:val="Normal"/>
    <w:next w:val="Listaconnmeros3"/>
    <w:pPr>
      <w:widowControl/>
      <w:numPr>
        <w:ilvl w:val="0"/>
        <w:numId w:val="2"/>
      </w:numPr>
      <w:tabs>
        <w:tab w:val="clear" w:pos="1134"/>
      </w:tabs>
      <w:suppressAutoHyphens w:val="false"/>
      <w:spacing w:lineRule="auto" w:line="257" w:before="0" w:after="90"/>
      <w:ind w:hanging="0" w:start="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Continuarlista1">
    <w:name w:val="Continuar lista1"/>
    <w:basedOn w:val="Normal"/>
    <w:next w:val="Continuarlista"/>
    <w:pPr>
      <w:widowControl/>
      <w:suppressAutoHyphens w:val="false"/>
      <w:spacing w:lineRule="auto" w:line="257" w:before="0" w:after="120"/>
      <w:ind w:hanging="0" w:start="36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Continuarlista21">
    <w:name w:val="Continuar lista 21"/>
    <w:basedOn w:val="Normal"/>
    <w:next w:val="Continuarlista2"/>
    <w:pPr>
      <w:widowControl/>
      <w:suppressAutoHyphens w:val="false"/>
      <w:spacing w:lineRule="auto" w:line="257" w:before="0" w:after="120"/>
      <w:ind w:hanging="0" w:start="72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Continuarlista31">
    <w:name w:val="Continuar lista 31"/>
    <w:basedOn w:val="Normal"/>
    <w:next w:val="Continuarlista3"/>
    <w:pPr>
      <w:widowControl/>
      <w:suppressAutoHyphens w:val="false"/>
      <w:spacing w:lineRule="auto" w:line="257" w:before="0" w:after="120"/>
      <w:ind w:hanging="0" w:start="1080" w:end="0"/>
      <w:contextualSpacing/>
    </w:pPr>
    <w:rPr>
      <w:rFonts w:ascii="Arial" w:hAnsi="Arial" w:eastAsia="Arial" w:cs="Times New Roman"/>
      <w:sz w:val="21"/>
      <w:szCs w:val="22"/>
      <w:lang w:val="en-US" w:bidi="ar-SA"/>
    </w:rPr>
  </w:style>
  <w:style w:type="paragraph" w:styleId="Textomacro1">
    <w:name w:val="Texto macro1"/>
    <w:next w:val="Textomacro"/>
    <w:pPr>
      <w:widowControl/>
      <w:tabs>
        <w:tab w:val="clear" w:pos="1134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</w:pPr>
    <w:rPr>
      <w:rFonts w:ascii="Courier" w:hAnsi="Courier" w:eastAsia="Times New Roman" w:cs="Courier"/>
      <w:color w:val="auto"/>
      <w:sz w:val="20"/>
      <w:szCs w:val="20"/>
      <w:lang w:bidi="ar-SA" w:val="es-ES" w:eastAsia="zh-CN"/>
    </w:rPr>
  </w:style>
  <w:style w:type="paragraph" w:styleId="Cita1">
    <w:name w:val="Cita1"/>
    <w:basedOn w:val="Normal"/>
    <w:next w:val="Normal"/>
    <w:pPr>
      <w:widowControl/>
      <w:suppressAutoHyphens w:val="false"/>
      <w:spacing w:lineRule="auto" w:line="257" w:before="0" w:after="90"/>
    </w:pPr>
    <w:rPr>
      <w:rFonts w:ascii="Arial" w:hAnsi="Arial" w:eastAsia="Arial" w:cs="Times New Roman"/>
      <w:i/>
      <w:iCs/>
      <w:color w:val="000000"/>
      <w:sz w:val="21"/>
      <w:szCs w:val="22"/>
      <w:lang w:val="en-US" w:bidi="ar-SA"/>
    </w:rPr>
  </w:style>
  <w:style w:type="paragraph" w:styleId="Descripcin1">
    <w:name w:val="Descripción1"/>
    <w:basedOn w:val="Normal"/>
    <w:next w:val="Normal"/>
    <w:pPr>
      <w:widowControl/>
      <w:suppressAutoHyphens w:val="false"/>
      <w:spacing w:before="0" w:after="90"/>
    </w:pPr>
    <w:rPr>
      <w:rFonts w:ascii="Arial" w:hAnsi="Arial" w:eastAsia="Arial" w:cs="Times New Roman"/>
      <w:b/>
      <w:bCs/>
      <w:color w:val="4F81BD"/>
      <w:sz w:val="18"/>
      <w:szCs w:val="18"/>
      <w:lang w:val="en-US" w:bidi="ar-SA"/>
    </w:rPr>
  </w:style>
  <w:style w:type="paragraph" w:styleId="Citadestacada1">
    <w:name w:val="Cita destacada1"/>
    <w:basedOn w:val="Normal"/>
    <w:next w:val="Normal"/>
    <w:pPr>
      <w:widowControl/>
      <w:pBdr>
        <w:bottom w:val="single" w:sz="4" w:space="4" w:color="4F81BD"/>
      </w:pBdr>
      <w:suppressAutoHyphens w:val="false"/>
      <w:spacing w:lineRule="auto" w:line="257" w:before="200" w:after="280"/>
      <w:ind w:hanging="0" w:start="936" w:end="936"/>
    </w:pPr>
    <w:rPr>
      <w:rFonts w:ascii="Arial" w:hAnsi="Arial" w:eastAsia="Arial" w:cs="Times New Roman"/>
      <w:b/>
      <w:bCs/>
      <w:i/>
      <w:iCs/>
      <w:color w:val="4F81BD"/>
      <w:sz w:val="21"/>
      <w:szCs w:val="22"/>
      <w:lang w:val="en-US" w:bidi="ar-SA"/>
    </w:rPr>
  </w:style>
  <w:style w:type="paragraph" w:styleId="TtuloTDC1">
    <w:name w:val="Título TDC1"/>
    <w:basedOn w:val="Heading1"/>
    <w:next w:val="Normal"/>
    <w:pPr>
      <w:keepLines/>
      <w:widowControl/>
      <w:numPr>
        <w:ilvl w:val="0"/>
        <w:numId w:val="0"/>
      </w:numPr>
      <w:shd w:fill="auto" w:val="clear"/>
      <w:suppressAutoHyphens w:val="false"/>
      <w:spacing w:lineRule="auto" w:line="257" w:before="280" w:after="120"/>
      <w:outlineLvl w:val="9"/>
    </w:pPr>
    <w:rPr>
      <w:rFonts w:ascii="Calibri" w:hAnsi="Calibri" w:eastAsia="MS Gothic;ＭＳ ゴシック" w:cs="Times New Roman"/>
      <w:color w:val="1F4E78"/>
      <w:sz w:val="29"/>
      <w:szCs w:val="28"/>
      <w:lang w:val="en-US" w:bidi="ar-SA"/>
    </w:rPr>
  </w:style>
  <w:style w:type="paragraph" w:styleId="Article">
    <w:name w:val="Article"/>
    <w:pPr>
      <w:keepNext w:val="true"/>
      <w:widowControl/>
      <w:bidi w:val="0"/>
      <w:spacing w:lineRule="auto" w:line="276" w:before="180" w:after="80"/>
    </w:pPr>
    <w:rPr>
      <w:rFonts w:ascii="Arial" w:hAnsi="Arial" w:eastAsia="Arial" w:cs="Arial"/>
      <w:b/>
      <w:color w:val="1F4E78"/>
      <w:sz w:val="22"/>
      <w:szCs w:val="22"/>
      <w:lang w:val="en-US" w:bidi="ar-SA" w:eastAsia="zh-CN"/>
    </w:rPr>
  </w:style>
  <w:style w:type="paragraph" w:styleId="Small">
    <w:name w:val="Small"/>
    <w:pPr>
      <w:widowControl/>
      <w:bidi w:val="0"/>
      <w:spacing w:lineRule="auto" w:line="245" w:before="0" w:after="60"/>
    </w:pPr>
    <w:rPr>
      <w:rFonts w:ascii="Arial" w:hAnsi="Arial" w:eastAsia="Arial" w:cs="Arial"/>
      <w:color w:val="404040"/>
      <w:sz w:val="18"/>
      <w:szCs w:val="22"/>
      <w:lang w:val="en-US" w:bidi="ar-SA" w:eastAsia="zh-CN"/>
    </w:rPr>
  </w:style>
  <w:style w:type="paragraph" w:styleId="FormLabel">
    <w:name w:val="FormLabel"/>
    <w:pPr>
      <w:widowControl/>
      <w:bidi w:val="0"/>
      <w:spacing w:lineRule="auto" w:line="276" w:before="0" w:after="40"/>
    </w:pPr>
    <w:rPr>
      <w:rFonts w:ascii="Arial" w:hAnsi="Arial" w:eastAsia="Arial" w:cs="Arial"/>
      <w:b/>
      <w:color w:val="1F4E78"/>
      <w:sz w:val="19"/>
      <w:szCs w:val="22"/>
      <w:lang w:val="en-US" w:bidi="ar-SA" w:eastAsia="zh-CN"/>
    </w:rPr>
  </w:style>
  <w:style w:type="paragraph" w:styleId="Sinespaciado">
    <w:name w:val="Sin espaciado"/>
    <w:pPr>
      <w:widowControl w:val="false"/>
      <w:suppressAutoHyphens w:val="true"/>
      <w:bidi w:val="0"/>
    </w:pPr>
    <w:rPr>
      <w:rFonts w:ascii="Times New Roman" w:hAnsi="Times New Roman" w:eastAsia="DejaVu Sans" w:cs="Mangal"/>
      <w:color w:val="auto"/>
      <w:sz w:val="22"/>
      <w:szCs w:val="24"/>
      <w:lang w:val="en-US" w:eastAsia="zh-CN" w:bidi="hi-IN"/>
    </w:rPr>
  </w:style>
  <w:style w:type="paragraph" w:styleId="Subtitle">
    <w:name w:val="Subtitle"/>
    <w:basedOn w:val="Normal"/>
    <w:next w:val="Normal"/>
    <w:pPr>
      <w:spacing w:before="0" w:after="60"/>
      <w:jc w:val="center"/>
      <w:outlineLvl w:val="1"/>
    </w:pPr>
    <w:rPr>
      <w:rFonts w:ascii="Calibri" w:hAnsi="Calibri" w:eastAsia="MS Gothic;ＭＳ ゴシック" w:cs="Times New Roman"/>
      <w:b/>
      <w:i/>
      <w:iCs/>
      <w:color w:val="404040"/>
      <w:spacing w:val="15"/>
      <w:sz w:val="23"/>
      <w:lang w:val="es-ES" w:bidi="ar-SA"/>
    </w:rPr>
  </w:style>
  <w:style w:type="paragraph" w:styleId="Prrafodelista">
    <w:name w:val="Párrafo de lista"/>
    <w:basedOn w:val="Normal"/>
    <w:pPr>
      <w:ind w:hanging="0" w:start="708" w:end="0"/>
    </w:pPr>
    <w:rPr>
      <w:rFonts w:cs="Mangal"/>
    </w:rPr>
  </w:style>
  <w:style w:type="paragraph" w:styleId="Textoindependiente2">
    <w:name w:val="Texto independiente 2"/>
    <w:basedOn w:val="Normal"/>
    <w:pPr>
      <w:spacing w:lineRule="auto" w:line="480" w:before="0" w:after="120"/>
    </w:pPr>
    <w:rPr>
      <w:rFonts w:cs="Mangal"/>
    </w:rPr>
  </w:style>
  <w:style w:type="paragraph" w:styleId="Textoindependiente3">
    <w:name w:val="Texto independiente 3"/>
    <w:basedOn w:val="Normal"/>
    <w:pPr>
      <w:spacing w:before="0" w:after="120"/>
    </w:pPr>
    <w:rPr>
      <w:rFonts w:cs="Mangal"/>
      <w:sz w:val="16"/>
      <w:szCs w:val="14"/>
    </w:rPr>
  </w:style>
  <w:style w:type="paragraph" w:styleId="ListBullet2">
    <w:name w:val="List Bullet 2"/>
    <w:basedOn w:val="Normal"/>
    <w:pPr>
      <w:spacing w:before="0" w:after="0"/>
      <w:ind w:hanging="283" w:start="566" w:end="0"/>
      <w:contextualSpacing/>
    </w:pPr>
    <w:rPr>
      <w:rFonts w:cs="Mangal"/>
    </w:rPr>
  </w:style>
  <w:style w:type="paragraph" w:styleId="ListBullet3">
    <w:name w:val="List Bullet 3"/>
    <w:basedOn w:val="Normal"/>
    <w:pPr>
      <w:spacing w:before="0" w:after="0"/>
      <w:ind w:hanging="283" w:start="849" w:end="0"/>
      <w:contextualSpacing/>
    </w:pPr>
    <w:rPr>
      <w:rFonts w:cs="Mangal"/>
    </w:rPr>
  </w:style>
  <w:style w:type="paragraph" w:styleId="Listaconvietas">
    <w:name w:val="Lista con viñetas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Listaconvietas2">
    <w:name w:val="Lista con viñetas 2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Listaconvietas3">
    <w:name w:val="Lista con viñetas 3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Listaconnmeros">
    <w:name w:val="Lista con números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Listaconnmeros2">
    <w:name w:val="Lista con números 2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Listaconnmeros3">
    <w:name w:val="Lista con números 3"/>
    <w:basedOn w:val="Normal"/>
    <w:pPr>
      <w:numPr>
        <w:ilvl w:val="0"/>
        <w:numId w:val="0"/>
      </w:numPr>
      <w:spacing w:before="0" w:after="0"/>
      <w:ind w:hanging="0" w:start="0" w:end="0"/>
      <w:contextualSpacing/>
    </w:pPr>
    <w:rPr>
      <w:rFonts w:cs="Mangal"/>
    </w:rPr>
  </w:style>
  <w:style w:type="paragraph" w:styleId="Continuarlista">
    <w:name w:val="Continuar lista"/>
    <w:basedOn w:val="Normal"/>
    <w:pPr>
      <w:spacing w:before="0" w:after="120"/>
      <w:ind w:hanging="0" w:start="283" w:end="0"/>
      <w:contextualSpacing/>
    </w:pPr>
    <w:rPr>
      <w:rFonts w:cs="Mangal"/>
    </w:rPr>
  </w:style>
  <w:style w:type="paragraph" w:styleId="Continuarlista2">
    <w:name w:val="Continuar lista 2"/>
    <w:basedOn w:val="Normal"/>
    <w:pPr>
      <w:spacing w:before="0" w:after="120"/>
      <w:ind w:hanging="0" w:start="566" w:end="0"/>
      <w:contextualSpacing/>
    </w:pPr>
    <w:rPr>
      <w:rFonts w:cs="Mangal"/>
    </w:rPr>
  </w:style>
  <w:style w:type="paragraph" w:styleId="Continuarlista3">
    <w:name w:val="Continuar lista 3"/>
    <w:basedOn w:val="Normal"/>
    <w:pPr>
      <w:spacing w:before="0" w:after="120"/>
      <w:ind w:hanging="0" w:start="849" w:end="0"/>
      <w:contextualSpacing/>
    </w:pPr>
    <w:rPr>
      <w:rFonts w:cs="Mangal"/>
    </w:rPr>
  </w:style>
  <w:style w:type="paragraph" w:styleId="Textomacro">
    <w:name w:val="Texto macro"/>
    <w:pPr>
      <w:widowControl w:val="false"/>
      <w:tabs>
        <w:tab w:val="clear" w:pos="1134"/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suppressAutoHyphens w:val="true"/>
      <w:bidi w:val="0"/>
    </w:pPr>
    <w:rPr>
      <w:rFonts w:ascii="Courier New" w:hAnsi="Courier New" w:eastAsia="DejaVu Sans" w:cs="Mangal"/>
      <w:color w:val="auto"/>
      <w:sz w:val="20"/>
      <w:szCs w:val="18"/>
      <w:lang w:val="en-US" w:eastAsia="zh-CN" w:bidi="hi-IN"/>
    </w:rPr>
  </w:style>
  <w:style w:type="paragraph" w:styleId="Cita">
    <w:name w:val="Cita"/>
    <w:basedOn w:val="Normal"/>
    <w:next w:val="Normal"/>
    <w:pPr>
      <w:spacing w:before="200" w:after="160"/>
      <w:ind w:hanging="0" w:start="864" w:end="864"/>
      <w:jc w:val="center"/>
    </w:pPr>
    <w:rPr>
      <w:rFonts w:ascii="Arial" w:hAnsi="Arial" w:eastAsia="Arial" w:cs="Times New Roman"/>
      <w:i/>
      <w:iCs/>
      <w:color w:val="000000"/>
      <w:sz w:val="21"/>
      <w:szCs w:val="20"/>
      <w:lang w:val="es-ES" w:bidi="ar-SA"/>
    </w:rPr>
  </w:style>
  <w:style w:type="paragraph" w:styleId="Citadestacada">
    <w:name w:val="Cita destacada"/>
    <w:basedOn w:val="Normal"/>
    <w:next w:val="Normal"/>
    <w:pPr>
      <w:pBdr>
        <w:top w:val="single" w:sz="4" w:space="10" w:color="4472C4"/>
        <w:bottom w:val="single" w:sz="4" w:space="10" w:color="4472C4"/>
      </w:pBdr>
      <w:spacing w:before="360" w:after="360"/>
      <w:ind w:hanging="0" w:start="864" w:end="864"/>
      <w:jc w:val="center"/>
    </w:pPr>
    <w:rPr>
      <w:rFonts w:ascii="Arial" w:hAnsi="Arial" w:eastAsia="Arial" w:cs="Times New Roman"/>
      <w:b/>
      <w:bCs/>
      <w:i/>
      <w:iCs/>
      <w:color w:val="4F81BD"/>
      <w:sz w:val="21"/>
      <w:szCs w:val="20"/>
      <w:lang w:val="es-ES" w:bidi="ar-SA"/>
    </w:rPr>
  </w:style>
  <w:style w:type="paragraph" w:styleId="Contenidodelatabla">
    <w:name w:val="Contenido de la tabla"/>
    <w:basedOn w:val="Normal"/>
    <w:pPr>
      <w:widowControl w:val="false"/>
      <w:suppressLineNumbers/>
    </w:pPr>
    <w:rPr/>
  </w:style>
  <w:style w:type="paragraph" w:styleId="Ttulodelatabla">
    <w:name w:val="Título de la tabla"/>
    <w:basedOn w:val="Contenidodelatabla"/>
    <w:pPr>
      <w:suppressLineNumbers/>
      <w:jc w:val="center"/>
    </w:pPr>
    <w:rPr>
      <w:b/>
      <w:bCs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LibreOffice/26.8.0.3$Windows_X86_64 LibreOffice_project/bce0998afefdbc355585ca324285661a2170ba77</Application>
  <AppVersion>15.0000</AppVersion>
  <Pages>29</Pages>
  <Words>3611</Words>
  <Characters>22242</Characters>
  <CharactersWithSpaces>25227</CharactersWithSpaces>
  <Paragraphs>702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2026-09-24T12:26:00Z</dcterms:created>
  <dc:creator>Franciso Rivera</dc:creator>
  <dc:description/>
  <cp:keywords/>
  <dc:language>es-ES</dc:language>
  <cp:lastModifiedBy>Franciso Rivera</cp:lastModifiedBy>
  <dcterms:modified xsi:type="dcterms:W3CDTF">2026-09-24T12:26:00Z</dcterms:modified>
  <cp:revision>2</cp:revision>
  <dc:subject/>
  <dc:title/>
</cp:coreProperties>
</file>