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E0B1E" w14:textId="3F1A0E8B" w:rsidR="00EA5B40" w:rsidRDefault="00EA5B40" w:rsidP="00EA5B40">
      <w:pPr>
        <w:pStyle w:val="Default"/>
        <w:jc w:val="both"/>
        <w:rPr>
          <w:rFonts w:ascii="Verdana" w:hAnsi="Verdana" w:cs="Times New Roman"/>
          <w:color w:val="auto"/>
          <w:sz w:val="22"/>
          <w:szCs w:val="22"/>
          <w:lang w:val="ca-ES"/>
        </w:rPr>
      </w:pPr>
      <w:bookmarkStart w:id="0" w:name="_Hlk43451364"/>
      <w:r w:rsidRPr="00E87FB2">
        <w:rPr>
          <w:rFonts w:ascii="Verdana" w:hAnsi="Verdana" w:cs="Times New Roman"/>
          <w:b/>
          <w:bCs/>
          <w:color w:val="auto"/>
          <w:sz w:val="22"/>
          <w:szCs w:val="22"/>
          <w:lang w:val="ca-ES"/>
        </w:rPr>
        <w:t xml:space="preserve">Expedient: </w:t>
      </w:r>
      <w:r w:rsidRPr="00F20503">
        <w:rPr>
          <w:rFonts w:ascii="Verdana" w:hAnsi="Verdana" w:cs="Times New Roman"/>
          <w:color w:val="auto"/>
          <w:sz w:val="22"/>
          <w:szCs w:val="22"/>
          <w:lang w:val="ca-ES"/>
        </w:rPr>
        <w:tab/>
      </w:r>
      <w:r w:rsidR="00B6234E" w:rsidRPr="00B6234E">
        <w:rPr>
          <w:rFonts w:ascii="Verdana" w:hAnsi="Verdana" w:cs="Times New Roman"/>
          <w:color w:val="auto"/>
          <w:sz w:val="22"/>
          <w:szCs w:val="22"/>
          <w:lang w:val="ca-ES"/>
        </w:rPr>
        <w:t>3019894Y</w:t>
      </w:r>
    </w:p>
    <w:p w14:paraId="0D8D4FB9" w14:textId="01582F21" w:rsidR="00EA5B40" w:rsidRPr="00E87FB2" w:rsidRDefault="00EA5B40" w:rsidP="00EA5B40">
      <w:pPr>
        <w:pStyle w:val="Default"/>
        <w:jc w:val="both"/>
        <w:rPr>
          <w:rFonts w:ascii="Verdana" w:hAnsi="Verdana"/>
          <w:b/>
          <w:bCs/>
        </w:rPr>
      </w:pPr>
      <w:r w:rsidRPr="00E87FB2">
        <w:rPr>
          <w:rFonts w:ascii="Verdana" w:hAnsi="Verdana" w:cs="Times New Roman"/>
          <w:b/>
          <w:bCs/>
          <w:color w:val="auto"/>
          <w:sz w:val="22"/>
          <w:szCs w:val="22"/>
          <w:lang w:val="ca-ES"/>
        </w:rPr>
        <w:t xml:space="preserve">Assumpte: </w:t>
      </w:r>
      <w:r>
        <w:rPr>
          <w:rFonts w:ascii="Verdana" w:hAnsi="Verdana" w:cs="Times New Roman"/>
          <w:color w:val="auto"/>
          <w:sz w:val="22"/>
          <w:szCs w:val="22"/>
          <w:lang w:val="ca-ES"/>
        </w:rPr>
        <w:t>2</w:t>
      </w:r>
      <w:r w:rsidR="00CD6F6B">
        <w:rPr>
          <w:rFonts w:ascii="Verdana" w:hAnsi="Verdana" w:cs="Times New Roman"/>
          <w:color w:val="auto"/>
          <w:sz w:val="22"/>
          <w:szCs w:val="22"/>
          <w:lang w:val="ca-ES"/>
        </w:rPr>
        <w:t>3</w:t>
      </w:r>
      <w:r w:rsidRPr="00A93288">
        <w:rPr>
          <w:rFonts w:ascii="Verdana" w:hAnsi="Verdana" w:cs="Times New Roman"/>
          <w:color w:val="auto"/>
          <w:sz w:val="22"/>
          <w:szCs w:val="22"/>
          <w:lang w:val="ca-ES"/>
        </w:rPr>
        <w:t>é Concurs</w:t>
      </w:r>
      <w:r w:rsidR="00CD6F6B">
        <w:rPr>
          <w:rFonts w:ascii="Verdana" w:hAnsi="Verdana" w:cs="Times New Roman"/>
          <w:color w:val="auto"/>
          <w:sz w:val="22"/>
          <w:szCs w:val="22"/>
          <w:lang w:val="ca-ES"/>
        </w:rPr>
        <w:t>o</w:t>
      </w:r>
      <w:r w:rsidRPr="00A93288">
        <w:rPr>
          <w:rFonts w:ascii="Verdana" w:hAnsi="Verdana" w:cs="Times New Roman"/>
          <w:color w:val="auto"/>
          <w:sz w:val="22"/>
          <w:szCs w:val="22"/>
          <w:lang w:val="ca-ES"/>
        </w:rPr>
        <w:t xml:space="preserve"> </w:t>
      </w:r>
      <w:r>
        <w:rPr>
          <w:rFonts w:ascii="Verdana" w:hAnsi="Verdana" w:cs="Times New Roman"/>
          <w:color w:val="auto"/>
          <w:sz w:val="22"/>
          <w:szCs w:val="22"/>
          <w:lang w:val="ca-ES"/>
        </w:rPr>
        <w:t>d</w:t>
      </w:r>
      <w:r w:rsidRPr="00A93288">
        <w:rPr>
          <w:rFonts w:ascii="Verdana" w:hAnsi="Verdana" w:cs="Times New Roman"/>
          <w:color w:val="auto"/>
          <w:sz w:val="22"/>
          <w:szCs w:val="22"/>
          <w:lang w:val="ca-ES"/>
        </w:rPr>
        <w:t xml:space="preserve">e Música Festera Francesc Cerdà </w:t>
      </w:r>
      <w:proofErr w:type="spellStart"/>
      <w:r w:rsidR="00CD6F6B">
        <w:rPr>
          <w:rFonts w:ascii="Verdana" w:hAnsi="Verdana" w:cs="Times New Roman"/>
          <w:color w:val="auto"/>
          <w:sz w:val="22"/>
          <w:szCs w:val="22"/>
          <w:lang w:val="ca-ES"/>
        </w:rPr>
        <w:t>Marcha</w:t>
      </w:r>
      <w:proofErr w:type="spellEnd"/>
      <w:r w:rsidR="00CD6F6B">
        <w:rPr>
          <w:rFonts w:ascii="Verdana" w:hAnsi="Verdana" w:cs="Times New Roman"/>
          <w:color w:val="auto"/>
          <w:sz w:val="22"/>
          <w:szCs w:val="22"/>
          <w:lang w:val="ca-ES"/>
        </w:rPr>
        <w:t xml:space="preserve"> Mora</w:t>
      </w:r>
      <w:r>
        <w:rPr>
          <w:rFonts w:ascii="Verdana" w:hAnsi="Verdana" w:cs="Times New Roman"/>
          <w:color w:val="auto"/>
          <w:sz w:val="22"/>
          <w:szCs w:val="22"/>
          <w:lang w:val="ca-ES"/>
        </w:rPr>
        <w:t xml:space="preserve"> </w:t>
      </w:r>
      <w:r w:rsidRPr="00A93288">
        <w:rPr>
          <w:rFonts w:ascii="Verdana" w:hAnsi="Verdana" w:cs="Times New Roman"/>
          <w:color w:val="auto"/>
          <w:sz w:val="22"/>
          <w:szCs w:val="22"/>
          <w:lang w:val="ca-ES"/>
        </w:rPr>
        <w:t>202</w:t>
      </w:r>
      <w:r w:rsidR="00CD6F6B">
        <w:rPr>
          <w:rFonts w:ascii="Verdana" w:hAnsi="Verdana" w:cs="Times New Roman"/>
          <w:color w:val="auto"/>
          <w:sz w:val="22"/>
          <w:szCs w:val="22"/>
          <w:lang w:val="ca-ES"/>
        </w:rPr>
        <w:t>7</w:t>
      </w:r>
    </w:p>
    <w:p w14:paraId="267ABF48" w14:textId="77777777" w:rsidR="00CB0377" w:rsidRDefault="00CB0377" w:rsidP="00EA5B40">
      <w:pPr>
        <w:jc w:val="both"/>
        <w:rPr>
          <w:rFonts w:ascii="Verdana" w:hAnsi="Verdana"/>
          <w:lang w:val="es-ES"/>
        </w:rPr>
      </w:pPr>
    </w:p>
    <w:p w14:paraId="03A3577C" w14:textId="77777777" w:rsidR="00EA60FE" w:rsidRPr="00AF3190" w:rsidRDefault="00EA60FE" w:rsidP="00EA5B40">
      <w:pPr>
        <w:jc w:val="both"/>
        <w:rPr>
          <w:rFonts w:ascii="Verdana" w:hAnsi="Verdana"/>
          <w:lang w:val="es-ES"/>
        </w:rPr>
      </w:pPr>
    </w:p>
    <w:p w14:paraId="6B9EA8FB" w14:textId="77777777" w:rsidR="004D02B6" w:rsidRPr="00AF3190" w:rsidRDefault="004D02B6" w:rsidP="00EA5B40">
      <w:pPr>
        <w:jc w:val="both"/>
        <w:rPr>
          <w:rFonts w:ascii="Verdana" w:hAnsi="Verdana"/>
          <w:b/>
          <w:bCs/>
          <w:lang w:val="es-ES"/>
        </w:rPr>
      </w:pPr>
    </w:p>
    <w:p w14:paraId="45F3410B" w14:textId="63D48928" w:rsidR="00397A27" w:rsidRPr="00AF3190" w:rsidRDefault="00E75107" w:rsidP="00EA5B40">
      <w:pPr>
        <w:jc w:val="center"/>
        <w:rPr>
          <w:rStyle w:val="Fuentedeprrafopredeter1"/>
          <w:rFonts w:ascii="Verdana" w:hAnsi="Verdana"/>
          <w:b/>
          <w:bCs/>
          <w:lang w:val="es-ES"/>
        </w:rPr>
      </w:pPr>
      <w:r w:rsidRPr="00AF3190">
        <w:rPr>
          <w:rFonts w:ascii="Verdana" w:hAnsi="Verdana"/>
          <w:b/>
          <w:bCs/>
          <w:lang w:val="es-ES"/>
        </w:rPr>
        <w:t>RESOLUCIÓ</w:t>
      </w:r>
      <w:r w:rsidR="00A54F33" w:rsidRPr="00AF3190">
        <w:rPr>
          <w:rFonts w:ascii="Verdana" w:hAnsi="Verdana"/>
          <w:b/>
          <w:bCs/>
          <w:lang w:val="es-ES"/>
        </w:rPr>
        <w:t>N</w:t>
      </w:r>
      <w:r w:rsidRPr="00AF3190">
        <w:rPr>
          <w:rFonts w:ascii="Verdana" w:hAnsi="Verdana"/>
          <w:b/>
          <w:bCs/>
          <w:lang w:val="es-ES"/>
        </w:rPr>
        <w:t xml:space="preserve"> D</w:t>
      </w:r>
      <w:r w:rsidR="00A54F33" w:rsidRPr="00AF3190">
        <w:rPr>
          <w:rFonts w:ascii="Verdana" w:hAnsi="Verdana"/>
          <w:b/>
          <w:bCs/>
          <w:lang w:val="es-ES"/>
        </w:rPr>
        <w:t xml:space="preserve">E </w:t>
      </w:r>
      <w:r w:rsidRPr="00AF3190">
        <w:rPr>
          <w:rFonts w:ascii="Verdana" w:hAnsi="Verdana"/>
          <w:b/>
          <w:bCs/>
          <w:lang w:val="es-ES"/>
        </w:rPr>
        <w:t>ALCALDIA</w:t>
      </w:r>
    </w:p>
    <w:p w14:paraId="61986878" w14:textId="2EECB509" w:rsidR="00397A27" w:rsidRDefault="00397A27" w:rsidP="00EA5B40">
      <w:pPr>
        <w:jc w:val="both"/>
        <w:rPr>
          <w:rStyle w:val="Fuentedeprrafopredeter1"/>
          <w:rFonts w:ascii="Verdana" w:hAnsi="Verdana"/>
          <w:color w:val="111111"/>
          <w:szCs w:val="22"/>
          <w:lang w:val="es-ES"/>
        </w:rPr>
      </w:pPr>
    </w:p>
    <w:p w14:paraId="74FBE51C" w14:textId="77777777" w:rsidR="00EA60FE" w:rsidRPr="00AF3190" w:rsidRDefault="00EA60FE" w:rsidP="00EA5B40">
      <w:pPr>
        <w:jc w:val="both"/>
        <w:rPr>
          <w:rStyle w:val="Fuentedeprrafopredeter1"/>
          <w:rFonts w:ascii="Verdana" w:hAnsi="Verdana"/>
          <w:color w:val="111111"/>
          <w:szCs w:val="22"/>
          <w:lang w:val="es-ES"/>
        </w:rPr>
      </w:pPr>
    </w:p>
    <w:p w14:paraId="4CBA8EA9" w14:textId="65ACBDF7" w:rsidR="00EE3BED" w:rsidRPr="00EE3BED" w:rsidRDefault="00EE3BED" w:rsidP="00EE3BED">
      <w:pPr>
        <w:jc w:val="both"/>
        <w:rPr>
          <w:rStyle w:val="Fuentedeprrafopredeter1"/>
          <w:rFonts w:ascii="Verdana" w:hAnsi="Verdana"/>
          <w:color w:val="111111"/>
          <w:szCs w:val="22"/>
          <w:lang w:val="es-ES"/>
        </w:rPr>
      </w:pPr>
      <w:r w:rsidRPr="00EE3BED">
        <w:rPr>
          <w:rStyle w:val="Fuentedeprrafopredeter1"/>
          <w:rFonts w:ascii="Verdana" w:hAnsi="Verdana"/>
          <w:color w:val="111111"/>
          <w:szCs w:val="22"/>
          <w:lang w:val="es-ES"/>
        </w:rPr>
        <w:t xml:space="preserve">Dado que el Ayuntamiento de L'Olleria por medio de la concejalía de Cultura, junto con la Junta Central de Fiestas de Moros y </w:t>
      </w:r>
      <w:proofErr w:type="gramStart"/>
      <w:r w:rsidRPr="00EE3BED">
        <w:rPr>
          <w:rStyle w:val="Fuentedeprrafopredeter1"/>
          <w:rFonts w:ascii="Verdana" w:hAnsi="Verdana"/>
          <w:color w:val="111111"/>
          <w:szCs w:val="22"/>
          <w:lang w:val="es-ES"/>
        </w:rPr>
        <w:t>Cristianos</w:t>
      </w:r>
      <w:proofErr w:type="gramEnd"/>
      <w:r w:rsidRPr="00EE3BED">
        <w:rPr>
          <w:rStyle w:val="Fuentedeprrafopredeter1"/>
          <w:rFonts w:ascii="Verdana" w:hAnsi="Verdana"/>
          <w:color w:val="111111"/>
          <w:szCs w:val="22"/>
          <w:lang w:val="es-ES"/>
        </w:rPr>
        <w:t xml:space="preserve"> y la Sociedad Escuela Musical Sta. Cecilia de l'Olleria puerta 2</w:t>
      </w:r>
      <w:r w:rsidR="00CD6F6B">
        <w:rPr>
          <w:rStyle w:val="Fuentedeprrafopredeter1"/>
          <w:rFonts w:ascii="Verdana" w:hAnsi="Verdana"/>
          <w:color w:val="111111"/>
          <w:szCs w:val="22"/>
          <w:lang w:val="es-ES"/>
        </w:rPr>
        <w:t>3</w:t>
      </w:r>
      <w:r w:rsidRPr="00EE3BED">
        <w:rPr>
          <w:rStyle w:val="Fuentedeprrafopredeter1"/>
          <w:rFonts w:ascii="Verdana" w:hAnsi="Verdana"/>
          <w:color w:val="111111"/>
          <w:szCs w:val="22"/>
          <w:lang w:val="es-ES"/>
        </w:rPr>
        <w:t xml:space="preserve"> años promocionando el Concurso de Música Festera del gran músico</w:t>
      </w:r>
      <w:r w:rsidR="00424BCE">
        <w:rPr>
          <w:rStyle w:val="Fuentedeprrafopredeter1"/>
          <w:rFonts w:ascii="Verdana" w:hAnsi="Verdana"/>
          <w:color w:val="111111"/>
          <w:szCs w:val="22"/>
          <w:lang w:val="es-ES"/>
        </w:rPr>
        <w:t xml:space="preserve"> de L’Olleria</w:t>
      </w:r>
      <w:r w:rsidRPr="00EE3BED">
        <w:rPr>
          <w:rStyle w:val="Fuentedeprrafopredeter1"/>
          <w:rFonts w:ascii="Verdana" w:hAnsi="Verdana"/>
          <w:color w:val="111111"/>
          <w:szCs w:val="22"/>
          <w:lang w:val="es-ES"/>
        </w:rPr>
        <w:t xml:space="preserve"> Francesc Cerdà y sien</w:t>
      </w:r>
      <w:r w:rsidR="00424BCE">
        <w:rPr>
          <w:rStyle w:val="Fuentedeprrafopredeter1"/>
          <w:rFonts w:ascii="Verdana" w:hAnsi="Verdana"/>
          <w:color w:val="111111"/>
          <w:szCs w:val="22"/>
          <w:lang w:val="es-ES"/>
        </w:rPr>
        <w:t>do</w:t>
      </w:r>
      <w:r w:rsidRPr="00EE3BED">
        <w:rPr>
          <w:rStyle w:val="Fuentedeprrafopredeter1"/>
          <w:rFonts w:ascii="Verdana" w:hAnsi="Verdana"/>
          <w:color w:val="111111"/>
          <w:szCs w:val="22"/>
          <w:lang w:val="es-ES"/>
        </w:rPr>
        <w:t xml:space="preserve"> que en fecha</w:t>
      </w:r>
      <w:r w:rsidR="00B24D32">
        <w:rPr>
          <w:rStyle w:val="Fuentedeprrafopredeter1"/>
          <w:rFonts w:ascii="Verdana" w:hAnsi="Verdana"/>
          <w:color w:val="111111"/>
          <w:szCs w:val="22"/>
          <w:lang w:val="es-ES"/>
        </w:rPr>
        <w:t xml:space="preserve"> 8</w:t>
      </w:r>
      <w:r w:rsidRPr="00EE3BED">
        <w:rPr>
          <w:rStyle w:val="Fuentedeprrafopredeter1"/>
          <w:rFonts w:ascii="Verdana" w:hAnsi="Verdana"/>
          <w:color w:val="111111"/>
          <w:szCs w:val="22"/>
          <w:lang w:val="es-ES"/>
        </w:rPr>
        <w:t xml:space="preserve"> de </w:t>
      </w:r>
      <w:r w:rsidR="00B24D32">
        <w:rPr>
          <w:rStyle w:val="Fuentedeprrafopredeter1"/>
          <w:rFonts w:ascii="Verdana" w:hAnsi="Verdana"/>
          <w:color w:val="111111"/>
          <w:szCs w:val="22"/>
          <w:lang w:val="es-ES"/>
        </w:rPr>
        <w:t>septiembre</w:t>
      </w:r>
      <w:r w:rsidRPr="00EE3BED">
        <w:rPr>
          <w:rStyle w:val="Fuentedeprrafopredeter1"/>
          <w:rFonts w:ascii="Verdana" w:hAnsi="Verdana"/>
          <w:color w:val="111111"/>
          <w:szCs w:val="22"/>
          <w:lang w:val="es-ES"/>
        </w:rPr>
        <w:t xml:space="preserve"> Juan R. Ruano Corts inició el expediente del </w:t>
      </w:r>
      <w:r w:rsidR="00CD6F6B" w:rsidRPr="00CD6F6B">
        <w:rPr>
          <w:rStyle w:val="Fuentedeprrafopredeter1"/>
          <w:rFonts w:ascii="Verdana" w:hAnsi="Verdana"/>
          <w:color w:val="111111"/>
          <w:szCs w:val="22"/>
          <w:lang w:val="es-ES"/>
        </w:rPr>
        <w:t>Concurs</w:t>
      </w:r>
      <w:r w:rsidR="00CD6F6B">
        <w:rPr>
          <w:rStyle w:val="Fuentedeprrafopredeter1"/>
          <w:rFonts w:ascii="Verdana" w:hAnsi="Verdana"/>
          <w:color w:val="111111"/>
          <w:szCs w:val="22"/>
          <w:lang w:val="es-ES"/>
        </w:rPr>
        <w:t>o</w:t>
      </w:r>
      <w:r w:rsidR="00CD6F6B" w:rsidRPr="00CD6F6B">
        <w:rPr>
          <w:rStyle w:val="Fuentedeprrafopredeter1"/>
          <w:rFonts w:ascii="Verdana" w:hAnsi="Verdana"/>
          <w:color w:val="111111"/>
          <w:szCs w:val="22"/>
          <w:lang w:val="es-ES"/>
        </w:rPr>
        <w:t xml:space="preserve"> de Música Festera Francesc Cerdà Marcha Mora 2027</w:t>
      </w:r>
    </w:p>
    <w:p w14:paraId="2BFFB7B2" w14:textId="77777777" w:rsidR="00EE3BED" w:rsidRPr="00EE3BED" w:rsidRDefault="00EE3BED" w:rsidP="00EE3BED">
      <w:pPr>
        <w:jc w:val="both"/>
        <w:rPr>
          <w:rStyle w:val="Fuentedeprrafopredeter1"/>
          <w:rFonts w:ascii="Verdana" w:hAnsi="Verdana"/>
          <w:color w:val="111111"/>
          <w:szCs w:val="22"/>
          <w:lang w:val="es-ES"/>
        </w:rPr>
      </w:pPr>
    </w:p>
    <w:p w14:paraId="0C36FA63" w14:textId="22DB83E5" w:rsidR="00EE3BED" w:rsidRPr="00EE3BED" w:rsidRDefault="00EE3BED" w:rsidP="00EE3BED">
      <w:pPr>
        <w:jc w:val="both"/>
        <w:rPr>
          <w:rStyle w:val="Fuentedeprrafopredeter1"/>
          <w:rFonts w:ascii="Verdana" w:hAnsi="Verdana"/>
          <w:color w:val="111111"/>
          <w:szCs w:val="22"/>
          <w:lang w:val="es-ES"/>
        </w:rPr>
      </w:pPr>
      <w:r w:rsidRPr="00EE3BED">
        <w:rPr>
          <w:rStyle w:val="Fuentedeprrafopredeter1"/>
          <w:rFonts w:ascii="Verdana" w:hAnsi="Verdana"/>
          <w:color w:val="111111"/>
          <w:szCs w:val="22"/>
          <w:lang w:val="es-ES"/>
        </w:rPr>
        <w:t xml:space="preserve">Dado que por el departamento de Cultura se han elaborado las Bases que regirán el </w:t>
      </w:r>
      <w:r w:rsidR="00CD6F6B" w:rsidRPr="00CD6F6B">
        <w:rPr>
          <w:rStyle w:val="Fuentedeprrafopredeter1"/>
          <w:rFonts w:ascii="Verdana" w:hAnsi="Verdana"/>
          <w:color w:val="111111"/>
          <w:szCs w:val="22"/>
          <w:lang w:val="es-ES"/>
        </w:rPr>
        <w:t>23é Concurs</w:t>
      </w:r>
      <w:r w:rsidR="00CD6F6B">
        <w:rPr>
          <w:rStyle w:val="Fuentedeprrafopredeter1"/>
          <w:rFonts w:ascii="Verdana" w:hAnsi="Verdana"/>
          <w:color w:val="111111"/>
          <w:szCs w:val="22"/>
          <w:lang w:val="es-ES"/>
        </w:rPr>
        <w:t>o</w:t>
      </w:r>
      <w:r w:rsidR="00CD6F6B" w:rsidRPr="00CD6F6B">
        <w:rPr>
          <w:rStyle w:val="Fuentedeprrafopredeter1"/>
          <w:rFonts w:ascii="Verdana" w:hAnsi="Verdana"/>
          <w:color w:val="111111"/>
          <w:szCs w:val="22"/>
          <w:lang w:val="es-ES"/>
        </w:rPr>
        <w:t xml:space="preserve"> de Música Festera Francesc Cerdà Marcha Mora 2027</w:t>
      </w:r>
      <w:r w:rsidRPr="00EE3BED">
        <w:rPr>
          <w:rStyle w:val="Fuentedeprrafopredeter1"/>
          <w:rFonts w:ascii="Verdana" w:hAnsi="Verdana"/>
          <w:color w:val="111111"/>
          <w:szCs w:val="22"/>
          <w:lang w:val="es-ES"/>
        </w:rPr>
        <w:t>.</w:t>
      </w:r>
    </w:p>
    <w:p w14:paraId="34306FD2" w14:textId="77777777" w:rsidR="00EE3BED" w:rsidRPr="00EE3BED" w:rsidRDefault="00EE3BED" w:rsidP="00EE3BED">
      <w:pPr>
        <w:jc w:val="both"/>
        <w:rPr>
          <w:rStyle w:val="Fuentedeprrafopredeter1"/>
          <w:rFonts w:ascii="Verdana" w:hAnsi="Verdana"/>
          <w:color w:val="111111"/>
          <w:szCs w:val="22"/>
          <w:lang w:val="es-ES"/>
        </w:rPr>
      </w:pPr>
    </w:p>
    <w:p w14:paraId="413EAC8C" w14:textId="0091564F" w:rsidR="00EE3BED" w:rsidRPr="00EE3BED" w:rsidRDefault="00EE3BED" w:rsidP="00EE3BED">
      <w:pPr>
        <w:jc w:val="both"/>
        <w:rPr>
          <w:rStyle w:val="Fuentedeprrafopredeter1"/>
          <w:rFonts w:ascii="Verdana" w:hAnsi="Verdana"/>
          <w:color w:val="111111"/>
          <w:szCs w:val="22"/>
          <w:lang w:val="es-ES"/>
        </w:rPr>
      </w:pPr>
      <w:r w:rsidRPr="00EE3BED">
        <w:rPr>
          <w:rStyle w:val="Fuentedeprrafopredeter1"/>
          <w:rFonts w:ascii="Verdana" w:hAnsi="Verdana"/>
          <w:color w:val="111111"/>
          <w:szCs w:val="22"/>
          <w:lang w:val="es-ES"/>
        </w:rPr>
        <w:t xml:space="preserve">Dado que en fecha </w:t>
      </w:r>
      <w:r w:rsidR="002D450C">
        <w:rPr>
          <w:rStyle w:val="Fuentedeprrafopredeter1"/>
          <w:rFonts w:ascii="Verdana" w:hAnsi="Verdana"/>
          <w:color w:val="111111"/>
          <w:szCs w:val="22"/>
          <w:lang w:val="es-ES"/>
        </w:rPr>
        <w:t>17</w:t>
      </w:r>
      <w:r w:rsidRPr="00EE3BED">
        <w:rPr>
          <w:rStyle w:val="Fuentedeprrafopredeter1"/>
          <w:rFonts w:ascii="Verdana" w:hAnsi="Verdana"/>
          <w:color w:val="111111"/>
          <w:szCs w:val="22"/>
          <w:lang w:val="es-ES"/>
        </w:rPr>
        <w:t xml:space="preserve"> de </w:t>
      </w:r>
      <w:r w:rsidR="002D450C">
        <w:rPr>
          <w:rStyle w:val="Fuentedeprrafopredeter1"/>
          <w:rFonts w:ascii="Verdana" w:hAnsi="Verdana"/>
          <w:color w:val="111111"/>
          <w:szCs w:val="22"/>
          <w:lang w:val="es-ES"/>
        </w:rPr>
        <w:t>septiembre</w:t>
      </w:r>
      <w:r w:rsidRPr="00EE3BED">
        <w:rPr>
          <w:rStyle w:val="Fuentedeprrafopredeter1"/>
          <w:rFonts w:ascii="Verdana" w:hAnsi="Verdana"/>
          <w:color w:val="111111"/>
          <w:szCs w:val="22"/>
          <w:lang w:val="es-ES"/>
        </w:rPr>
        <w:t xml:space="preserve"> </w:t>
      </w:r>
      <w:r w:rsidR="00567E7F" w:rsidRPr="00567E7F">
        <w:rPr>
          <w:rStyle w:val="Fuentedeprrafopredeter1"/>
          <w:rFonts w:ascii="Verdana" w:hAnsi="Verdana"/>
          <w:color w:val="111111"/>
          <w:szCs w:val="22"/>
          <w:lang w:val="es-ES"/>
        </w:rPr>
        <w:t>Laura Cruz Gormedino</w:t>
      </w:r>
      <w:r w:rsidRPr="00EE3BED">
        <w:rPr>
          <w:rStyle w:val="Fuentedeprrafopredeter1"/>
          <w:rFonts w:ascii="Verdana" w:hAnsi="Verdana"/>
          <w:color w:val="111111"/>
          <w:szCs w:val="22"/>
          <w:lang w:val="es-ES"/>
        </w:rPr>
        <w:t>, Interventor</w:t>
      </w:r>
      <w:r w:rsidR="002D450C">
        <w:rPr>
          <w:rStyle w:val="Fuentedeprrafopredeter1"/>
          <w:rFonts w:ascii="Verdana" w:hAnsi="Verdana"/>
          <w:color w:val="111111"/>
          <w:szCs w:val="22"/>
          <w:lang w:val="es-ES"/>
        </w:rPr>
        <w:t>a</w:t>
      </w:r>
      <w:r w:rsidRPr="00EE3BED">
        <w:rPr>
          <w:rStyle w:val="Fuentedeprrafopredeter1"/>
          <w:rFonts w:ascii="Verdana" w:hAnsi="Verdana"/>
          <w:color w:val="111111"/>
          <w:szCs w:val="22"/>
          <w:lang w:val="es-ES"/>
        </w:rPr>
        <w:t xml:space="preserve"> del Ayuntamiento de L'Olleria informó que se fiscaliza favorablemente el expediente que motiva este informe, condicionado suspensivamente al hecho de que se aprueban y se publique en el BOP las bases reguladoras.</w:t>
      </w:r>
    </w:p>
    <w:p w14:paraId="1C6E47DC" w14:textId="77777777" w:rsidR="00EE3BED" w:rsidRPr="00EE3BED" w:rsidRDefault="00EE3BED" w:rsidP="00EE3BED">
      <w:pPr>
        <w:jc w:val="both"/>
        <w:rPr>
          <w:rStyle w:val="Fuentedeprrafopredeter1"/>
          <w:rFonts w:ascii="Verdana" w:hAnsi="Verdana"/>
          <w:color w:val="111111"/>
          <w:szCs w:val="22"/>
          <w:lang w:val="es-ES"/>
        </w:rPr>
      </w:pPr>
    </w:p>
    <w:p w14:paraId="7DDB08E0" w14:textId="5C36E07D" w:rsidR="00397A27" w:rsidRPr="00AF3190" w:rsidRDefault="00EE3BED" w:rsidP="00EE3BED">
      <w:pPr>
        <w:jc w:val="both"/>
        <w:rPr>
          <w:rFonts w:ascii="Verdana" w:hAnsi="Verdana"/>
          <w:lang w:val="es-ES"/>
        </w:rPr>
      </w:pPr>
      <w:r w:rsidRPr="00EE3BED">
        <w:rPr>
          <w:rStyle w:val="Fuentedeprrafopredeter1"/>
          <w:rFonts w:ascii="Verdana" w:hAnsi="Verdana"/>
          <w:color w:val="111111"/>
          <w:szCs w:val="22"/>
          <w:lang w:val="es-ES"/>
        </w:rPr>
        <w:t xml:space="preserve">Por el presente, en uso de las competencias delegadas por resolución de la Alcaldía de fecha 29 de junio de 2023, como </w:t>
      </w:r>
      <w:r w:rsidR="00785F47">
        <w:rPr>
          <w:rStyle w:val="Fuentedeprrafopredeter1"/>
          <w:rFonts w:ascii="Verdana" w:hAnsi="Verdana"/>
          <w:color w:val="111111"/>
          <w:szCs w:val="22"/>
          <w:lang w:val="es-ES"/>
        </w:rPr>
        <w:t>Concejal</w:t>
      </w:r>
      <w:r w:rsidRPr="00EE3BED">
        <w:rPr>
          <w:rStyle w:val="Fuentedeprrafopredeter1"/>
          <w:rFonts w:ascii="Verdana" w:hAnsi="Verdana"/>
          <w:color w:val="111111"/>
          <w:szCs w:val="22"/>
          <w:lang w:val="es-ES"/>
        </w:rPr>
        <w:t xml:space="preserve"> de Cultura,</w:t>
      </w:r>
    </w:p>
    <w:p w14:paraId="4C5B9A72" w14:textId="77777777" w:rsidR="00785F47" w:rsidRDefault="00785F47" w:rsidP="00EA5B40">
      <w:pPr>
        <w:jc w:val="both"/>
        <w:rPr>
          <w:rFonts w:ascii="Verdana" w:hAnsi="Verdana"/>
          <w:b/>
          <w:bCs/>
          <w:lang w:val="es-ES"/>
        </w:rPr>
      </w:pPr>
    </w:p>
    <w:p w14:paraId="275C9121" w14:textId="77777777" w:rsidR="00EA60FE" w:rsidRDefault="00EA60FE" w:rsidP="00785F47">
      <w:pPr>
        <w:jc w:val="center"/>
        <w:rPr>
          <w:rFonts w:ascii="Verdana" w:hAnsi="Verdana"/>
          <w:b/>
          <w:bCs/>
          <w:lang w:val="es-ES"/>
        </w:rPr>
      </w:pPr>
    </w:p>
    <w:p w14:paraId="5671A61C" w14:textId="7E914DA4" w:rsidR="009B2174" w:rsidRPr="00AF3190" w:rsidRDefault="00E75107" w:rsidP="00785F47">
      <w:pPr>
        <w:jc w:val="center"/>
        <w:rPr>
          <w:rFonts w:ascii="Verdana" w:hAnsi="Verdana"/>
          <w:b/>
          <w:bCs/>
          <w:lang w:val="es-ES"/>
        </w:rPr>
      </w:pPr>
      <w:r w:rsidRPr="00AF3190">
        <w:rPr>
          <w:rFonts w:ascii="Verdana" w:hAnsi="Verdana"/>
          <w:b/>
          <w:bCs/>
          <w:lang w:val="es-ES"/>
        </w:rPr>
        <w:t>RES</w:t>
      </w:r>
      <w:r w:rsidR="00A54F33" w:rsidRPr="00AF3190">
        <w:rPr>
          <w:rFonts w:ascii="Verdana" w:hAnsi="Verdana"/>
          <w:b/>
          <w:bCs/>
          <w:lang w:val="es-ES"/>
        </w:rPr>
        <w:t>UELVO</w:t>
      </w:r>
      <w:r w:rsidRPr="00AF3190">
        <w:rPr>
          <w:rFonts w:ascii="Verdana" w:hAnsi="Verdana"/>
          <w:b/>
          <w:bCs/>
          <w:lang w:val="es-ES"/>
        </w:rPr>
        <w:t>:</w:t>
      </w:r>
    </w:p>
    <w:p w14:paraId="4F8A3283" w14:textId="77777777" w:rsidR="00D019E8" w:rsidRDefault="00D019E8" w:rsidP="00EA5B40">
      <w:pPr>
        <w:jc w:val="both"/>
        <w:rPr>
          <w:rFonts w:ascii="Verdana" w:hAnsi="Verdana"/>
          <w:lang w:val="es-ES"/>
        </w:rPr>
      </w:pPr>
    </w:p>
    <w:p w14:paraId="7E9D9B6E" w14:textId="77777777" w:rsidR="00EA60FE" w:rsidRPr="00AF3190" w:rsidRDefault="00EA60FE" w:rsidP="00EA5B40">
      <w:pPr>
        <w:jc w:val="both"/>
        <w:rPr>
          <w:rFonts w:ascii="Verdana" w:hAnsi="Verdana"/>
          <w:lang w:val="es-ES"/>
        </w:rPr>
      </w:pPr>
    </w:p>
    <w:p w14:paraId="6EF79FB8" w14:textId="2E30C542" w:rsidR="00964DED" w:rsidRPr="00964DED" w:rsidRDefault="00964DED" w:rsidP="00964DED">
      <w:pPr>
        <w:jc w:val="both"/>
        <w:rPr>
          <w:rStyle w:val="Fuentedeprrafopredeter1"/>
          <w:rFonts w:ascii="Verdana" w:eastAsia="Arial" w:hAnsi="Verdana" w:cs="Arial"/>
          <w:color w:val="111111"/>
          <w:szCs w:val="22"/>
          <w:lang w:val="es-ES"/>
        </w:rPr>
      </w:pPr>
      <w:proofErr w:type="gramStart"/>
      <w:r w:rsidRPr="00964DED">
        <w:rPr>
          <w:rStyle w:val="Fuentedeprrafopredeter1"/>
          <w:rFonts w:ascii="Verdana" w:eastAsia="Arial" w:hAnsi="Verdana" w:cs="Arial"/>
          <w:b/>
          <w:bCs/>
          <w:color w:val="111111"/>
          <w:szCs w:val="22"/>
          <w:lang w:val="es-ES"/>
        </w:rPr>
        <w:t>PRIMERO.-</w:t>
      </w:r>
      <w:proofErr w:type="gramEnd"/>
      <w:r w:rsidRPr="00964DED">
        <w:rPr>
          <w:rStyle w:val="Fuentedeprrafopredeter1"/>
          <w:rFonts w:ascii="Verdana" w:eastAsia="Arial" w:hAnsi="Verdana" w:cs="Arial"/>
          <w:color w:val="111111"/>
          <w:szCs w:val="22"/>
          <w:lang w:val="es-ES"/>
        </w:rPr>
        <w:t xml:space="preserve"> Aprobar la convocatoria del </w:t>
      </w:r>
      <w:r w:rsidR="002D450C" w:rsidRPr="002D450C">
        <w:rPr>
          <w:rStyle w:val="Fuentedeprrafopredeter1"/>
          <w:rFonts w:ascii="Verdana" w:eastAsia="Arial" w:hAnsi="Verdana" w:cs="Arial"/>
          <w:color w:val="111111"/>
          <w:szCs w:val="22"/>
          <w:lang w:val="es-ES"/>
        </w:rPr>
        <w:t>23é Concurs</w:t>
      </w:r>
      <w:r w:rsidR="00A17BEE">
        <w:rPr>
          <w:rStyle w:val="Fuentedeprrafopredeter1"/>
          <w:rFonts w:ascii="Verdana" w:eastAsia="Arial" w:hAnsi="Verdana" w:cs="Arial"/>
          <w:color w:val="111111"/>
          <w:szCs w:val="22"/>
          <w:lang w:val="es-ES"/>
        </w:rPr>
        <w:t>o</w:t>
      </w:r>
      <w:r w:rsidR="002D450C" w:rsidRPr="002D450C">
        <w:rPr>
          <w:rStyle w:val="Fuentedeprrafopredeter1"/>
          <w:rFonts w:ascii="Verdana" w:eastAsia="Arial" w:hAnsi="Verdana" w:cs="Arial"/>
          <w:color w:val="111111"/>
          <w:szCs w:val="22"/>
          <w:lang w:val="es-ES"/>
        </w:rPr>
        <w:t xml:space="preserve"> de Música Festera Francesc Cerdà Marcha Mora 2027</w:t>
      </w:r>
      <w:r w:rsidR="002D450C">
        <w:rPr>
          <w:rStyle w:val="Fuentedeprrafopredeter1"/>
          <w:rFonts w:ascii="Verdana" w:eastAsia="Arial" w:hAnsi="Verdana" w:cs="Arial"/>
          <w:color w:val="111111"/>
          <w:szCs w:val="22"/>
          <w:lang w:val="es-ES"/>
        </w:rPr>
        <w:t xml:space="preserve"> </w:t>
      </w:r>
      <w:r w:rsidRPr="00964DED">
        <w:rPr>
          <w:rStyle w:val="Fuentedeprrafopredeter1"/>
          <w:rFonts w:ascii="Verdana" w:eastAsia="Arial" w:hAnsi="Verdana" w:cs="Arial"/>
          <w:color w:val="111111"/>
          <w:szCs w:val="22"/>
          <w:lang w:val="es-ES"/>
        </w:rPr>
        <w:t>así como las bases que lo regirán, las bases del cual se adjuntan como anexo de la presente.</w:t>
      </w:r>
    </w:p>
    <w:p w14:paraId="2CB73C1F" w14:textId="77777777" w:rsidR="00964DED" w:rsidRPr="00964DED" w:rsidRDefault="00964DED" w:rsidP="00964DED">
      <w:pPr>
        <w:jc w:val="both"/>
        <w:rPr>
          <w:rStyle w:val="Fuentedeprrafopredeter1"/>
          <w:rFonts w:ascii="Verdana" w:eastAsia="Arial" w:hAnsi="Verdana" w:cs="Arial"/>
          <w:color w:val="111111"/>
          <w:szCs w:val="22"/>
          <w:lang w:val="es-ES"/>
        </w:rPr>
      </w:pPr>
    </w:p>
    <w:p w14:paraId="0C8A48DB" w14:textId="10274E93" w:rsidR="00964DED" w:rsidRPr="00964DED" w:rsidRDefault="00964DED" w:rsidP="00964DED">
      <w:pPr>
        <w:jc w:val="both"/>
        <w:rPr>
          <w:rStyle w:val="Fuentedeprrafopredeter1"/>
          <w:rFonts w:ascii="Verdana" w:eastAsia="Arial" w:hAnsi="Verdana" w:cs="Arial"/>
          <w:color w:val="111111"/>
          <w:szCs w:val="22"/>
          <w:lang w:val="es-ES"/>
        </w:rPr>
      </w:pPr>
      <w:proofErr w:type="gramStart"/>
      <w:r w:rsidRPr="00964DED">
        <w:rPr>
          <w:rStyle w:val="Fuentedeprrafopredeter1"/>
          <w:rFonts w:ascii="Verdana" w:eastAsia="Arial" w:hAnsi="Verdana" w:cs="Arial"/>
          <w:b/>
          <w:bCs/>
          <w:color w:val="111111"/>
          <w:szCs w:val="22"/>
          <w:lang w:val="es-ES"/>
        </w:rPr>
        <w:t>SEGUNDO.-</w:t>
      </w:r>
      <w:proofErr w:type="gramEnd"/>
      <w:r w:rsidRPr="00964DED">
        <w:rPr>
          <w:rStyle w:val="Fuentedeprrafopredeter1"/>
          <w:rFonts w:ascii="Verdana" w:eastAsia="Arial" w:hAnsi="Verdana" w:cs="Arial"/>
          <w:color w:val="111111"/>
          <w:szCs w:val="22"/>
          <w:lang w:val="es-ES"/>
        </w:rPr>
        <w:t xml:space="preserve"> Asumir el compromiso de dotar la partida Concurso de Música Fiestera para el 2026. El gasto total de 12.500€ se imputará en el presupuesto del ejercicio 202</w:t>
      </w:r>
      <w:r w:rsidR="002D450C">
        <w:rPr>
          <w:rStyle w:val="Fuentedeprrafopredeter1"/>
          <w:rFonts w:ascii="Verdana" w:eastAsia="Arial" w:hAnsi="Verdana" w:cs="Arial"/>
          <w:color w:val="111111"/>
          <w:szCs w:val="22"/>
          <w:lang w:val="es-ES"/>
        </w:rPr>
        <w:t>7</w:t>
      </w:r>
      <w:r w:rsidRPr="00964DED">
        <w:rPr>
          <w:rStyle w:val="Fuentedeprrafopredeter1"/>
          <w:rFonts w:ascii="Verdana" w:eastAsia="Arial" w:hAnsi="Verdana" w:cs="Arial"/>
          <w:color w:val="111111"/>
          <w:szCs w:val="22"/>
          <w:lang w:val="es-ES"/>
        </w:rPr>
        <w:t xml:space="preserve"> aprobando el compromiso de habilitación de crédito para dicho ejercicio presupuestario.</w:t>
      </w:r>
    </w:p>
    <w:p w14:paraId="3019BA00" w14:textId="77777777" w:rsidR="00964DED" w:rsidRPr="00964DED" w:rsidRDefault="00964DED" w:rsidP="00964DED">
      <w:pPr>
        <w:jc w:val="both"/>
        <w:rPr>
          <w:rStyle w:val="Fuentedeprrafopredeter1"/>
          <w:rFonts w:ascii="Verdana" w:eastAsia="Arial" w:hAnsi="Verdana" w:cs="Arial"/>
          <w:color w:val="111111"/>
          <w:szCs w:val="22"/>
          <w:lang w:val="es-ES"/>
        </w:rPr>
      </w:pPr>
    </w:p>
    <w:p w14:paraId="66014D91" w14:textId="50951587" w:rsidR="00964DED" w:rsidRPr="00964DED" w:rsidRDefault="00964DED" w:rsidP="00964DED">
      <w:pPr>
        <w:jc w:val="both"/>
        <w:rPr>
          <w:rStyle w:val="Fuentedeprrafopredeter1"/>
          <w:rFonts w:ascii="Verdana" w:eastAsia="Arial" w:hAnsi="Verdana" w:cs="Arial"/>
          <w:color w:val="111111"/>
          <w:szCs w:val="22"/>
          <w:lang w:val="es-ES"/>
        </w:rPr>
      </w:pPr>
      <w:proofErr w:type="gramStart"/>
      <w:r w:rsidRPr="00964DED">
        <w:rPr>
          <w:rStyle w:val="Fuentedeprrafopredeter1"/>
          <w:rFonts w:ascii="Verdana" w:eastAsia="Arial" w:hAnsi="Verdana" w:cs="Arial"/>
          <w:b/>
          <w:bCs/>
          <w:color w:val="111111"/>
          <w:szCs w:val="22"/>
          <w:lang w:val="es-ES"/>
        </w:rPr>
        <w:t>TERCERO.-</w:t>
      </w:r>
      <w:proofErr w:type="gramEnd"/>
      <w:r w:rsidRPr="00964DED">
        <w:rPr>
          <w:rStyle w:val="Fuentedeprrafopredeter1"/>
          <w:rFonts w:ascii="Verdana" w:eastAsia="Arial" w:hAnsi="Verdana" w:cs="Arial"/>
          <w:color w:val="111111"/>
          <w:szCs w:val="22"/>
          <w:lang w:val="es-ES"/>
        </w:rPr>
        <w:t xml:space="preserve"> Suministrar a la Base de datos Nacionales de Subvenciones el texto de la convocatoria, el extracto de la convocatoria, y los datos estructurados de la convocatoria, de acuerdo con el artículo 20 de la LGS y ordenar la publicación del Concurso de Música Festera Francesc Cerdà 202</w:t>
      </w:r>
      <w:r w:rsidR="002D450C">
        <w:rPr>
          <w:rStyle w:val="Fuentedeprrafopredeter1"/>
          <w:rFonts w:ascii="Verdana" w:eastAsia="Arial" w:hAnsi="Verdana" w:cs="Arial"/>
          <w:color w:val="111111"/>
          <w:szCs w:val="22"/>
          <w:lang w:val="es-ES"/>
        </w:rPr>
        <w:t>7</w:t>
      </w:r>
      <w:r w:rsidRPr="00964DED">
        <w:rPr>
          <w:rStyle w:val="Fuentedeprrafopredeter1"/>
          <w:rFonts w:ascii="Verdana" w:eastAsia="Arial" w:hAnsi="Verdana" w:cs="Arial"/>
          <w:color w:val="111111"/>
          <w:szCs w:val="22"/>
          <w:lang w:val="es-ES"/>
        </w:rPr>
        <w:t>, en el B.O.P. (Boletín Oficial de Provincia de Val</w:t>
      </w:r>
      <w:r>
        <w:rPr>
          <w:rStyle w:val="Fuentedeprrafopredeter1"/>
          <w:rFonts w:ascii="Verdana" w:eastAsia="Arial" w:hAnsi="Verdana" w:cs="Arial"/>
          <w:color w:val="111111"/>
          <w:szCs w:val="22"/>
          <w:lang w:val="es-ES"/>
        </w:rPr>
        <w:t>è</w:t>
      </w:r>
      <w:r w:rsidRPr="00964DED">
        <w:rPr>
          <w:rStyle w:val="Fuentedeprrafopredeter1"/>
          <w:rFonts w:ascii="Verdana" w:eastAsia="Arial" w:hAnsi="Verdana" w:cs="Arial"/>
          <w:color w:val="111111"/>
          <w:szCs w:val="22"/>
          <w:lang w:val="es-ES"/>
        </w:rPr>
        <w:t>ncia) y en la sede electrónica del Ayuntamiento de L'Olleria a efectos de generar conocimiento.</w:t>
      </w:r>
    </w:p>
    <w:p w14:paraId="5B099D06" w14:textId="77777777" w:rsidR="00964DED" w:rsidRPr="00964DED" w:rsidRDefault="00964DED" w:rsidP="00964DED">
      <w:pPr>
        <w:jc w:val="both"/>
        <w:rPr>
          <w:rStyle w:val="Fuentedeprrafopredeter1"/>
          <w:rFonts w:ascii="Verdana" w:eastAsia="Arial" w:hAnsi="Verdana" w:cs="Arial"/>
          <w:color w:val="111111"/>
          <w:szCs w:val="22"/>
          <w:lang w:val="es-ES"/>
        </w:rPr>
      </w:pPr>
    </w:p>
    <w:p w14:paraId="27ED319B" w14:textId="5F630CD7" w:rsidR="00A54F33" w:rsidRPr="00964DED" w:rsidRDefault="00964DED" w:rsidP="00964DED">
      <w:pPr>
        <w:jc w:val="both"/>
        <w:rPr>
          <w:rStyle w:val="Fuentedeprrafopredeter1"/>
          <w:rFonts w:ascii="Verdana" w:eastAsia="Arial" w:hAnsi="Verdana" w:cs="Arial"/>
          <w:color w:val="111111"/>
          <w:szCs w:val="22"/>
          <w:lang w:val="es-ES"/>
        </w:rPr>
      </w:pPr>
      <w:r w:rsidRPr="00964DED">
        <w:rPr>
          <w:rStyle w:val="Fuentedeprrafopredeter1"/>
          <w:rFonts w:ascii="Verdana" w:eastAsia="Arial" w:hAnsi="Verdana" w:cs="Arial"/>
          <w:color w:val="111111"/>
          <w:szCs w:val="22"/>
          <w:lang w:val="es-ES"/>
        </w:rPr>
        <w:t xml:space="preserve">Lo manda y firma el </w:t>
      </w:r>
      <w:r>
        <w:rPr>
          <w:rStyle w:val="Fuentedeprrafopredeter1"/>
          <w:rFonts w:ascii="Verdana" w:eastAsia="Arial" w:hAnsi="Verdana" w:cs="Arial"/>
          <w:color w:val="111111"/>
          <w:szCs w:val="22"/>
          <w:lang w:val="es-ES"/>
        </w:rPr>
        <w:t>Concejal</w:t>
      </w:r>
      <w:r w:rsidRPr="00964DED">
        <w:rPr>
          <w:rStyle w:val="Fuentedeprrafopredeter1"/>
          <w:rFonts w:ascii="Verdana" w:eastAsia="Arial" w:hAnsi="Verdana" w:cs="Arial"/>
          <w:color w:val="111111"/>
          <w:szCs w:val="22"/>
          <w:lang w:val="es-ES"/>
        </w:rPr>
        <w:t xml:space="preserve"> de Cultura, con la firma de la Secretaría a los solos efectos de hacer constar que la presente resolución se incorpora al Libro de Resoluciones.</w:t>
      </w:r>
    </w:p>
    <w:p w14:paraId="6BD565AB" w14:textId="060CCC35" w:rsidR="005F54CE" w:rsidRPr="00AF3190" w:rsidRDefault="005F54CE" w:rsidP="00EA5B40">
      <w:pPr>
        <w:jc w:val="both"/>
        <w:rPr>
          <w:rStyle w:val="Fuentedeprrafopredeter1"/>
          <w:rFonts w:ascii="Verdana" w:eastAsia="Arial" w:hAnsi="Verdana" w:cs="Arial"/>
          <w:color w:val="111111"/>
          <w:szCs w:val="22"/>
          <w:lang w:val="es-ES"/>
        </w:rPr>
      </w:pPr>
    </w:p>
    <w:p w14:paraId="63C24795" w14:textId="77777777" w:rsidR="005F54CE" w:rsidRPr="00AF3190" w:rsidRDefault="005F54CE" w:rsidP="00EA5B40">
      <w:pPr>
        <w:jc w:val="both"/>
        <w:rPr>
          <w:rFonts w:ascii="Verdana" w:hAnsi="Verdana"/>
          <w:lang w:val="es-ES"/>
        </w:rPr>
      </w:pPr>
    </w:p>
    <w:p w14:paraId="63F5CDD0" w14:textId="7F60D127" w:rsidR="009B2174" w:rsidRPr="00AF3190" w:rsidRDefault="00E75107" w:rsidP="00EA60FE">
      <w:pPr>
        <w:jc w:val="center"/>
        <w:rPr>
          <w:rStyle w:val="Fuentedeprrafopredeter1"/>
          <w:rFonts w:ascii="Verdana" w:eastAsia="Arial" w:hAnsi="Verdana" w:cs="Arial"/>
          <w:b/>
          <w:bCs/>
          <w:color w:val="111111"/>
          <w:szCs w:val="22"/>
          <w:lang w:val="es-ES"/>
        </w:rPr>
      </w:pPr>
      <w:r w:rsidRPr="00AF3190">
        <w:rPr>
          <w:rStyle w:val="Fuentedeprrafopredeter1"/>
          <w:rFonts w:ascii="Verdana" w:eastAsia="Arial" w:hAnsi="Verdana" w:cs="Arial"/>
          <w:b/>
          <w:bCs/>
          <w:color w:val="111111"/>
          <w:szCs w:val="22"/>
          <w:lang w:val="es-ES"/>
        </w:rPr>
        <w:t>DOCUMENT</w:t>
      </w:r>
      <w:r w:rsidR="0031309E" w:rsidRPr="00AF3190">
        <w:rPr>
          <w:rStyle w:val="Fuentedeprrafopredeter1"/>
          <w:rFonts w:ascii="Verdana" w:eastAsia="Arial" w:hAnsi="Verdana" w:cs="Arial"/>
          <w:b/>
          <w:bCs/>
          <w:color w:val="111111"/>
          <w:szCs w:val="22"/>
          <w:lang w:val="es-ES"/>
        </w:rPr>
        <w:t>O</w:t>
      </w:r>
      <w:r w:rsidRPr="00AF3190">
        <w:rPr>
          <w:rStyle w:val="Fuentedeprrafopredeter1"/>
          <w:rFonts w:ascii="Verdana" w:eastAsia="Arial" w:hAnsi="Verdana" w:cs="Arial"/>
          <w:b/>
          <w:bCs/>
          <w:color w:val="111111"/>
          <w:szCs w:val="22"/>
          <w:lang w:val="es-ES"/>
        </w:rPr>
        <w:t xml:space="preserve"> </w:t>
      </w:r>
      <w:r w:rsidR="0031309E" w:rsidRPr="00AF3190">
        <w:rPr>
          <w:rStyle w:val="Fuentedeprrafopredeter1"/>
          <w:rFonts w:ascii="Verdana" w:eastAsia="Arial" w:hAnsi="Verdana" w:cs="Arial"/>
          <w:b/>
          <w:bCs/>
          <w:color w:val="111111"/>
          <w:szCs w:val="22"/>
          <w:lang w:val="es-ES"/>
        </w:rPr>
        <w:t xml:space="preserve">FIRMADO </w:t>
      </w:r>
      <w:r w:rsidRPr="00AF3190">
        <w:rPr>
          <w:rStyle w:val="Fuentedeprrafopredeter1"/>
          <w:rFonts w:ascii="Verdana" w:eastAsia="Arial" w:hAnsi="Verdana" w:cs="Arial"/>
          <w:b/>
          <w:bCs/>
          <w:color w:val="111111"/>
          <w:szCs w:val="22"/>
          <w:lang w:val="es-ES"/>
        </w:rPr>
        <w:t>ELECTR</w:t>
      </w:r>
      <w:r w:rsidR="0031309E" w:rsidRPr="00AF3190">
        <w:rPr>
          <w:rStyle w:val="Fuentedeprrafopredeter1"/>
          <w:rFonts w:ascii="Verdana" w:eastAsia="Arial" w:hAnsi="Verdana" w:cs="Arial"/>
          <w:b/>
          <w:bCs/>
          <w:color w:val="111111"/>
          <w:szCs w:val="22"/>
          <w:lang w:val="es-ES"/>
        </w:rPr>
        <w:t>Ó</w:t>
      </w:r>
      <w:r w:rsidRPr="00AF3190">
        <w:rPr>
          <w:rStyle w:val="Fuentedeprrafopredeter1"/>
          <w:rFonts w:ascii="Verdana" w:eastAsia="Arial" w:hAnsi="Verdana" w:cs="Arial"/>
          <w:b/>
          <w:bCs/>
          <w:color w:val="111111"/>
          <w:szCs w:val="22"/>
          <w:lang w:val="es-ES"/>
        </w:rPr>
        <w:t>NICAMENT</w:t>
      </w:r>
      <w:r w:rsidR="0031309E" w:rsidRPr="00AF3190">
        <w:rPr>
          <w:rStyle w:val="Fuentedeprrafopredeter1"/>
          <w:rFonts w:ascii="Verdana" w:eastAsia="Arial" w:hAnsi="Verdana" w:cs="Arial"/>
          <w:b/>
          <w:bCs/>
          <w:color w:val="111111"/>
          <w:szCs w:val="22"/>
          <w:lang w:val="es-ES"/>
        </w:rPr>
        <w:t>E</w:t>
      </w:r>
      <w:r w:rsidRPr="00AF3190">
        <w:rPr>
          <w:rStyle w:val="Fuentedeprrafopredeter1"/>
          <w:rFonts w:ascii="Verdana" w:eastAsia="Arial" w:hAnsi="Verdana" w:cs="Arial"/>
          <w:b/>
          <w:bCs/>
          <w:color w:val="111111"/>
          <w:szCs w:val="22"/>
          <w:lang w:val="es-ES"/>
        </w:rPr>
        <w:t xml:space="preserve"> </w:t>
      </w:r>
      <w:r w:rsidR="0031309E" w:rsidRPr="00AF3190">
        <w:rPr>
          <w:rStyle w:val="Fuentedeprrafopredeter1"/>
          <w:rFonts w:ascii="Verdana" w:eastAsia="Arial" w:hAnsi="Verdana" w:cs="Arial"/>
          <w:b/>
          <w:bCs/>
          <w:color w:val="111111"/>
          <w:szCs w:val="22"/>
          <w:lang w:val="es-ES"/>
        </w:rPr>
        <w:t>EN EL MARGEN</w:t>
      </w:r>
    </w:p>
    <w:p w14:paraId="4D2EFD91" w14:textId="77777777" w:rsidR="0059602E" w:rsidRDefault="0059602E" w:rsidP="0059602E">
      <w:pPr>
        <w:jc w:val="both"/>
        <w:rPr>
          <w:rStyle w:val="Fuentedeprrafopredeter1"/>
          <w:rFonts w:ascii="Verdana" w:eastAsia="Arial" w:hAnsi="Verdana" w:cs="Arial"/>
          <w:b/>
          <w:bCs/>
          <w:color w:val="111111"/>
          <w:szCs w:val="22"/>
          <w:lang w:val="es-ES"/>
        </w:rPr>
      </w:pPr>
    </w:p>
    <w:p w14:paraId="6BEA9AEC" w14:textId="77777777" w:rsidR="00CD6F6B" w:rsidRDefault="00CD6F6B" w:rsidP="0059602E">
      <w:pPr>
        <w:jc w:val="center"/>
        <w:rPr>
          <w:rFonts w:ascii="Verdana" w:hAnsi="Verdana" w:cs="TradeGothic-BoldTwo"/>
          <w:b/>
          <w:bCs/>
          <w:lang w:val="es-ES"/>
        </w:rPr>
      </w:pPr>
    </w:p>
    <w:p w14:paraId="5955BD99" w14:textId="72060494" w:rsidR="00080511" w:rsidRDefault="00080511" w:rsidP="0059602E">
      <w:pPr>
        <w:jc w:val="center"/>
        <w:rPr>
          <w:rFonts w:ascii="Verdana" w:hAnsi="Verdana" w:cs="TradeGothic-BoldTwo"/>
          <w:b/>
          <w:bCs/>
          <w:lang w:val="es-ES"/>
        </w:rPr>
      </w:pPr>
      <w:r w:rsidRPr="00AF3190">
        <w:rPr>
          <w:rFonts w:ascii="Verdana" w:hAnsi="Verdana" w:cs="TradeGothic-BoldTwo"/>
          <w:b/>
          <w:bCs/>
          <w:lang w:val="es-ES"/>
        </w:rPr>
        <w:t>ANEX</w:t>
      </w:r>
      <w:r w:rsidR="00741DAC" w:rsidRPr="00AF3190">
        <w:rPr>
          <w:rFonts w:ascii="Verdana" w:hAnsi="Verdana" w:cs="TradeGothic-BoldTwo"/>
          <w:b/>
          <w:bCs/>
          <w:lang w:val="es-ES"/>
        </w:rPr>
        <w:t>O</w:t>
      </w:r>
    </w:p>
    <w:p w14:paraId="647FA52D" w14:textId="77777777" w:rsidR="0059602E" w:rsidRDefault="0059602E" w:rsidP="0059602E">
      <w:pPr>
        <w:jc w:val="center"/>
        <w:rPr>
          <w:rFonts w:ascii="Verdana" w:hAnsi="Verdana" w:cs="TradeGothic-BoldTwo"/>
          <w:b/>
          <w:bCs/>
          <w:lang w:val="es-ES"/>
        </w:rPr>
      </w:pPr>
    </w:p>
    <w:p w14:paraId="69B845F2"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EL AYUNTAMIENTO DE L'OLLERIA, LA JUNTA CENTRAL DE FIESTAS DE MOROS Y CRISTIANOS DE L'OLLERIA Y LA SOCIEDAD ESCUELA MUSICAL SANTA CECILIA DE LA OLLERIA CONVOCAN EL 23º CONCURSO DE MÚSICA FESTERA FRANCESC CERDÀ MODALIDAD MARCHA MORA.</w:t>
      </w:r>
    </w:p>
    <w:p w14:paraId="5D604874"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b/>
          <w:bCs/>
          <w:sz w:val="20"/>
          <w:lang w:val="es-ES" w:eastAsia="en-US"/>
        </w:rPr>
      </w:pPr>
    </w:p>
    <w:p w14:paraId="51C8676D"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BASES:</w:t>
      </w:r>
    </w:p>
    <w:p w14:paraId="10349FE9"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b/>
          <w:bCs/>
          <w:sz w:val="20"/>
          <w:lang w:val="es-ES" w:eastAsia="en-US"/>
        </w:rPr>
      </w:pPr>
    </w:p>
    <w:p w14:paraId="4DE762EB" w14:textId="77777777" w:rsidR="00CD6F6B" w:rsidRPr="00CD6F6B" w:rsidRDefault="00CD6F6B" w:rsidP="00CD6F6B">
      <w:pPr>
        <w:widowControl/>
        <w:numPr>
          <w:ilvl w:val="0"/>
          <w:numId w:val="19"/>
        </w:numPr>
        <w:suppressAutoHyphens w:val="0"/>
        <w:autoSpaceDE w:val="0"/>
        <w:autoSpaceDN/>
        <w:adjustRightInd w:val="0"/>
        <w:spacing w:after="160" w:line="360" w:lineRule="auto"/>
        <w:jc w:val="both"/>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RÉGIMEN JURÍDICO</w:t>
      </w:r>
    </w:p>
    <w:p w14:paraId="40CAB0D4"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La presente convocatoria se regirá por lo que se prevé en la Ley 38/2003, de 17 de noviembre, General de Subvenciones (LGS) y su Reglamento, aprobado por Real decreto 887/2006, de 21 de julio (RLGS) y por el capítulo X de las Bases de Ejecución del vigente Presupuesto Municipal.</w:t>
      </w:r>
    </w:p>
    <w:p w14:paraId="3AEE9E97"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p>
    <w:p w14:paraId="6F46DE12" w14:textId="77777777" w:rsidR="00CD6F6B" w:rsidRPr="00CD6F6B" w:rsidRDefault="00CD6F6B" w:rsidP="00CD6F6B">
      <w:pPr>
        <w:widowControl/>
        <w:numPr>
          <w:ilvl w:val="0"/>
          <w:numId w:val="19"/>
        </w:numPr>
        <w:suppressAutoHyphens w:val="0"/>
        <w:autoSpaceDE w:val="0"/>
        <w:autoSpaceDN/>
        <w:adjustRightInd w:val="0"/>
        <w:spacing w:after="160" w:line="360" w:lineRule="auto"/>
        <w:jc w:val="both"/>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OBJETO</w:t>
      </w:r>
    </w:p>
    <w:p w14:paraId="0CC242DE"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 xml:space="preserve">Las presentes bases tienen por objeto convocar, en régimen de concurrencia competitiva, el 23º Concurso de música festera Francesc Cerdà modalidad Marcha Mora 2027, con el fin de fomentar y estimular la actividad artística y creativa de la música festera. El órgano instructor será la </w:t>
      </w:r>
      <w:proofErr w:type="gramStart"/>
      <w:r w:rsidRPr="00CD6F6B">
        <w:rPr>
          <w:rFonts w:ascii="Verdana" w:eastAsia="Calibri" w:hAnsi="Verdana" w:cs="TradeGothic-BoldTwo"/>
          <w:sz w:val="20"/>
          <w:lang w:val="es-ES" w:eastAsia="en-US"/>
        </w:rPr>
        <w:t>Concejalía</w:t>
      </w:r>
      <w:proofErr w:type="gramEnd"/>
      <w:r w:rsidRPr="00CD6F6B">
        <w:rPr>
          <w:rFonts w:ascii="Verdana" w:eastAsia="Calibri" w:hAnsi="Verdana" w:cs="TradeGothic-BoldTwo"/>
          <w:sz w:val="20"/>
          <w:lang w:val="es-ES" w:eastAsia="en-US"/>
        </w:rPr>
        <w:t xml:space="preserve"> de Cultura.</w:t>
      </w:r>
    </w:p>
    <w:p w14:paraId="138BE889"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p>
    <w:p w14:paraId="796497D9" w14:textId="77777777" w:rsidR="00CD6F6B" w:rsidRPr="00CD6F6B" w:rsidRDefault="00CD6F6B" w:rsidP="00CD6F6B">
      <w:pPr>
        <w:widowControl/>
        <w:numPr>
          <w:ilvl w:val="0"/>
          <w:numId w:val="19"/>
        </w:numPr>
        <w:suppressAutoHyphens w:val="0"/>
        <w:autoSpaceDE w:val="0"/>
        <w:autoSpaceDN/>
        <w:adjustRightInd w:val="0"/>
        <w:spacing w:after="160" w:line="360" w:lineRule="auto"/>
        <w:jc w:val="both"/>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REQUISITOS PARTICIPANTES</w:t>
      </w:r>
      <w:r w:rsidRPr="00CD6F6B">
        <w:rPr>
          <w:rFonts w:ascii="Verdana" w:eastAsia="Calibri" w:hAnsi="Verdana" w:cs="TradeGothic-BoldTwo"/>
          <w:sz w:val="20"/>
          <w:lang w:val="es-ES" w:eastAsia="en-US"/>
        </w:rPr>
        <w:t xml:space="preserve"> </w:t>
      </w:r>
    </w:p>
    <w:p w14:paraId="232255FF"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Podrá presentarse cualquier persona mayor de 16 años, que cumpla con los requisitos de esta convocatoria. Para la participación de menores de edad será necesaria la autorización expresa del padre/madre o tutor/a legal.</w:t>
      </w:r>
    </w:p>
    <w:p w14:paraId="7749DC58"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lastRenderedPageBreak/>
        <w:t>No podrán participar, en la convocatoria, las personas que, cumpliendo los requisitos específicos de participación establecidos en cada una de ellas, estén incursas en alguna de las causas de prohibición para obtener la condición de beneficiarios que establece el artículo 13 de la ley 38/2003, de 17 de noviembre, General de Subvenciones.</w:t>
      </w:r>
    </w:p>
    <w:p w14:paraId="67970B76"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Para acreditar los requisitos anteriores, las personas que participen en la convocatoria tendrán que presentar la documentación y la declaración responsable según el modelo del Anexo II, en la que se acredite que no se incurre en ninguna de las circunstancias previstas en el artículo 13.2 de la Ley 38/2003, de 17 de noviembre, General de Subvenciones. Asimismo, se encuentra al corriente en las obligaciones tributarias y con la Seguridad Social.</w:t>
      </w:r>
    </w:p>
    <w:p w14:paraId="289F927F"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En caso de que el/la participante sea menor de edad, la declaración responsable será firmada por el padre/madre, tutor o tutora legal del/la menor, quienes deberán acreditar estar al corriente en el cumplimiento de las obligaciones tributarias con la Hacienda Estatal, Autonómica y con el Ayuntamiento de L'Olleria y frente a la Seguridad Social, así como del cumplimiento de las obligaciones por reintegro de subvenciones.</w:t>
      </w:r>
    </w:p>
    <w:p w14:paraId="0CC3E9CE"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La comprobación de estar al corriente con la Hacienda municipal se realizará de oficio.</w:t>
      </w:r>
    </w:p>
    <w:p w14:paraId="52ED4B3E"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
          <w:sz w:val="20"/>
          <w:lang w:val="es-ES" w:eastAsia="en-US"/>
        </w:rPr>
        <w:t>Cada participante podrá presentar cuantas obras desee, siempre que cumplan los siguientes requisitos:</w:t>
      </w:r>
    </w:p>
    <w:p w14:paraId="746C6755" w14:textId="77777777" w:rsidR="00CD6F6B" w:rsidRPr="00CD6F6B" w:rsidRDefault="00CD6F6B" w:rsidP="00CD6F6B">
      <w:pPr>
        <w:widowControl/>
        <w:numPr>
          <w:ilvl w:val="0"/>
          <w:numId w:val="20"/>
        </w:numPr>
        <w:suppressAutoHyphens w:val="0"/>
        <w:autoSpaceDE w:val="0"/>
        <w:autoSpaceDN/>
        <w:adjustRightInd w:val="0"/>
        <w:spacing w:after="160" w:line="360" w:lineRule="auto"/>
        <w:ind w:left="426"/>
        <w:jc w:val="both"/>
        <w:textAlignment w:val="auto"/>
        <w:rPr>
          <w:rFonts w:ascii="Verdana" w:eastAsia="Calibri" w:hAnsi="Verdana" w:cs="TradeGothic-BoldTwo"/>
          <w:sz w:val="20"/>
          <w:lang w:val="es-ES" w:eastAsia="en-US"/>
        </w:rPr>
      </w:pPr>
      <w:r w:rsidRPr="00CD6F6B">
        <w:rPr>
          <w:rFonts w:ascii="Verdana" w:eastAsia="Calibri" w:hAnsi="Verdana" w:cs="TradeGothic"/>
          <w:sz w:val="20"/>
          <w:lang w:val="es-ES" w:eastAsia="en-US"/>
        </w:rPr>
        <w:t>Ser originales del autor/a que las presenta.</w:t>
      </w:r>
    </w:p>
    <w:p w14:paraId="7DC51199" w14:textId="77777777" w:rsidR="00CD6F6B" w:rsidRPr="00CD6F6B" w:rsidRDefault="00CD6F6B" w:rsidP="00CD6F6B">
      <w:pPr>
        <w:widowControl/>
        <w:numPr>
          <w:ilvl w:val="0"/>
          <w:numId w:val="20"/>
        </w:numPr>
        <w:suppressAutoHyphens w:val="0"/>
        <w:autoSpaceDE w:val="0"/>
        <w:autoSpaceDN/>
        <w:adjustRightInd w:val="0"/>
        <w:spacing w:after="160" w:line="360" w:lineRule="auto"/>
        <w:ind w:left="426"/>
        <w:jc w:val="both"/>
        <w:textAlignment w:val="auto"/>
        <w:rPr>
          <w:rFonts w:ascii="Verdana" w:eastAsia="Calibri" w:hAnsi="Verdana" w:cs="TradeGothic-BoldTwo"/>
          <w:sz w:val="20"/>
          <w:lang w:val="es-ES" w:eastAsia="en-US"/>
        </w:rPr>
      </w:pPr>
      <w:r w:rsidRPr="00CD6F6B">
        <w:rPr>
          <w:rFonts w:ascii="Verdana" w:eastAsia="Calibri" w:hAnsi="Verdana" w:cs="TradeGothic"/>
          <w:sz w:val="20"/>
          <w:lang w:val="es-ES" w:eastAsia="en-US"/>
        </w:rPr>
        <w:t>Ser inéditas.</w:t>
      </w:r>
    </w:p>
    <w:p w14:paraId="0C41262D" w14:textId="77777777" w:rsidR="00CD6F6B" w:rsidRPr="00CD6F6B" w:rsidRDefault="00CD6F6B" w:rsidP="00CD6F6B">
      <w:pPr>
        <w:widowControl/>
        <w:numPr>
          <w:ilvl w:val="0"/>
          <w:numId w:val="20"/>
        </w:numPr>
        <w:suppressAutoHyphens w:val="0"/>
        <w:autoSpaceDE w:val="0"/>
        <w:autoSpaceDN/>
        <w:adjustRightInd w:val="0"/>
        <w:spacing w:after="160" w:line="360" w:lineRule="auto"/>
        <w:ind w:left="426"/>
        <w:jc w:val="both"/>
        <w:textAlignment w:val="auto"/>
        <w:rPr>
          <w:rFonts w:ascii="Verdana" w:eastAsia="Calibri" w:hAnsi="Verdana" w:cs="TradeGothic-BoldTwo"/>
          <w:sz w:val="20"/>
          <w:lang w:val="es-ES" w:eastAsia="en-US"/>
        </w:rPr>
      </w:pPr>
      <w:r w:rsidRPr="00CD6F6B">
        <w:rPr>
          <w:rFonts w:ascii="Verdana" w:eastAsia="Calibri" w:hAnsi="Verdana" w:cs="TradeGothic"/>
          <w:sz w:val="20"/>
          <w:lang w:val="es-ES" w:eastAsia="en-US"/>
        </w:rPr>
        <w:t>No haber sido interpretadas con anterioridad.</w:t>
      </w:r>
    </w:p>
    <w:p w14:paraId="3A624F1C" w14:textId="77777777" w:rsidR="00CD6F6B" w:rsidRPr="00CD6F6B" w:rsidRDefault="00CD6F6B" w:rsidP="00CD6F6B">
      <w:pPr>
        <w:widowControl/>
        <w:numPr>
          <w:ilvl w:val="0"/>
          <w:numId w:val="20"/>
        </w:numPr>
        <w:suppressAutoHyphens w:val="0"/>
        <w:autoSpaceDE w:val="0"/>
        <w:autoSpaceDN/>
        <w:adjustRightInd w:val="0"/>
        <w:spacing w:after="160" w:line="360" w:lineRule="auto"/>
        <w:ind w:left="426"/>
        <w:jc w:val="both"/>
        <w:textAlignment w:val="auto"/>
        <w:rPr>
          <w:rFonts w:ascii="Verdana" w:eastAsia="Calibri" w:hAnsi="Verdana" w:cs="TradeGothic-BoldTwo"/>
          <w:sz w:val="20"/>
          <w:lang w:val="es-ES" w:eastAsia="en-US"/>
        </w:rPr>
      </w:pPr>
      <w:r w:rsidRPr="00CD6F6B">
        <w:rPr>
          <w:rFonts w:ascii="Verdana" w:eastAsia="Calibri" w:hAnsi="Verdana" w:cs="TradeGothic"/>
          <w:sz w:val="20"/>
          <w:lang w:val="es-ES" w:eastAsia="en-US"/>
        </w:rPr>
        <w:t>La d</w:t>
      </w:r>
      <w:r w:rsidRPr="00CD6F6B">
        <w:rPr>
          <w:rFonts w:ascii="Verdana" w:eastAsia="Calibri" w:hAnsi="Verdana"/>
          <w:sz w:val="20"/>
          <w:lang w:val="es-ES" w:eastAsia="en-US"/>
        </w:rPr>
        <w:t>uración máxima de la obra será de 5 minutos y 30 segundos.</w:t>
      </w:r>
    </w:p>
    <w:p w14:paraId="6881B8F1" w14:textId="77777777" w:rsidR="00CD6F6B" w:rsidRPr="00CD6F6B" w:rsidRDefault="00CD6F6B" w:rsidP="00CD6F6B">
      <w:pPr>
        <w:widowControl/>
        <w:suppressAutoHyphens w:val="0"/>
        <w:autoSpaceDE w:val="0"/>
        <w:adjustRightInd w:val="0"/>
        <w:spacing w:line="360" w:lineRule="auto"/>
        <w:ind w:left="426"/>
        <w:jc w:val="both"/>
        <w:textAlignment w:val="auto"/>
        <w:rPr>
          <w:rFonts w:ascii="Verdana" w:eastAsia="Calibri" w:hAnsi="Verdana" w:cs="TradeGothic-BoldTwo"/>
          <w:sz w:val="20"/>
          <w:lang w:val="es-ES" w:eastAsia="en-US"/>
        </w:rPr>
      </w:pPr>
    </w:p>
    <w:p w14:paraId="53A0D23C" w14:textId="77777777" w:rsidR="00CD6F6B" w:rsidRPr="00CD6F6B" w:rsidRDefault="00CD6F6B" w:rsidP="00CD6F6B">
      <w:pPr>
        <w:widowControl/>
        <w:numPr>
          <w:ilvl w:val="0"/>
          <w:numId w:val="19"/>
        </w:numPr>
        <w:suppressAutoHyphens w:val="0"/>
        <w:autoSpaceDE w:val="0"/>
        <w:autoSpaceDN/>
        <w:adjustRightInd w:val="0"/>
        <w:spacing w:after="160" w:line="360" w:lineRule="auto"/>
        <w:jc w:val="both"/>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CONVOCATORIA</w:t>
      </w:r>
    </w:p>
    <w:p w14:paraId="5BAE3C16"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La convocatoria del concurso se publicará en la Base de Datos Nacional de Subvenciones, en el BOP de Valencia, en el tablón de la Sede electrónica de este Ayuntamiento.</w:t>
      </w:r>
    </w:p>
    <w:p w14:paraId="4643EE3C"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p>
    <w:p w14:paraId="37175042" w14:textId="77777777" w:rsidR="00CD6F6B" w:rsidRPr="00CD6F6B" w:rsidRDefault="00CD6F6B" w:rsidP="00CD6F6B">
      <w:pPr>
        <w:widowControl/>
        <w:numPr>
          <w:ilvl w:val="0"/>
          <w:numId w:val="19"/>
        </w:numPr>
        <w:suppressAutoHyphens w:val="0"/>
        <w:autoSpaceDE w:val="0"/>
        <w:autoSpaceDN/>
        <w:adjustRightInd w:val="0"/>
        <w:spacing w:after="160" w:line="360" w:lineRule="auto"/>
        <w:contextualSpacing/>
        <w:jc w:val="both"/>
        <w:textAlignment w:val="auto"/>
        <w:rPr>
          <w:rFonts w:ascii="Verdana" w:eastAsia="Calibri" w:hAnsi="Verdana" w:cs="TradeGothic-BoldTwo"/>
          <w:sz w:val="20"/>
          <w:lang w:val="es-ES" w:eastAsia="en-US"/>
        </w:rPr>
      </w:pPr>
      <w:bookmarkStart w:id="1" w:name="_Hlk56165482"/>
      <w:r w:rsidRPr="00CD6F6B">
        <w:rPr>
          <w:rFonts w:ascii="Verdana" w:eastAsia="Calibri" w:hAnsi="Verdana" w:cs="TradeGothic-BoldTwo"/>
          <w:b/>
          <w:bCs/>
          <w:sz w:val="20"/>
          <w:lang w:val="es-ES" w:eastAsia="en-US"/>
        </w:rPr>
        <w:t>FORMA DE PRESENTACIÓN, LUGAR Y PLAZO</w:t>
      </w:r>
    </w:p>
    <w:bookmarkEnd w:id="1"/>
    <w:p w14:paraId="146ED35D"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Para participar en el concurso será necesario presentar:</w:t>
      </w:r>
    </w:p>
    <w:p w14:paraId="7AAF5306" w14:textId="77777777" w:rsidR="00CD6F6B" w:rsidRPr="00CD6F6B" w:rsidRDefault="00CD6F6B" w:rsidP="00CD6F6B">
      <w:pPr>
        <w:widowControl/>
        <w:numPr>
          <w:ilvl w:val="0"/>
          <w:numId w:val="24"/>
        </w:numPr>
        <w:suppressAutoHyphens w:val="0"/>
        <w:autoSpaceDE w:val="0"/>
        <w:autoSpaceDN/>
        <w:adjustRightInd w:val="0"/>
        <w:spacing w:after="160" w:line="360" w:lineRule="auto"/>
        <w:contextualSpacing/>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lastRenderedPageBreak/>
        <w:t>Una instancia en el Registro del Ayuntamiento de L'Olleria (Registro General de Entrada) y/</w:t>
      </w:r>
      <w:proofErr w:type="spellStart"/>
      <w:r w:rsidRPr="00CD6F6B">
        <w:rPr>
          <w:rFonts w:ascii="Verdana" w:eastAsia="Calibri" w:hAnsi="Verdana" w:cs="TradeGothic-BoldTwo"/>
          <w:sz w:val="20"/>
          <w:lang w:val="es-ES" w:eastAsia="en-US"/>
        </w:rPr>
        <w:t>oa</w:t>
      </w:r>
      <w:proofErr w:type="spellEnd"/>
      <w:r w:rsidRPr="00CD6F6B">
        <w:rPr>
          <w:rFonts w:ascii="Verdana" w:eastAsia="Calibri" w:hAnsi="Verdana" w:cs="TradeGothic-BoldTwo"/>
          <w:sz w:val="20"/>
          <w:lang w:val="es-ES" w:eastAsia="en-US"/>
        </w:rPr>
        <w:t xml:space="preserve"> través de la sede electrónica del Ayuntamiento (</w:t>
      </w:r>
      <w:hyperlink r:id="rId7" w:history="1">
        <w:r w:rsidRPr="00CD6F6B">
          <w:rPr>
            <w:rFonts w:ascii="Calibri" w:eastAsia="Calibri" w:hAnsi="Calibri"/>
            <w:color w:val="0000FF"/>
            <w:szCs w:val="22"/>
            <w:u w:val="single"/>
            <w:lang w:eastAsia="en-US"/>
          </w:rPr>
          <w:t>https://lolleria.sede.dival.es/carpetaciudadana/tramite.aspx?idtramite=17267</w:t>
        </w:r>
      </w:hyperlink>
      <w:r w:rsidRPr="00CD6F6B">
        <w:rPr>
          <w:rFonts w:ascii="Calibri" w:eastAsia="Calibri" w:hAnsi="Calibri"/>
          <w:szCs w:val="22"/>
          <w:lang w:eastAsia="en-US"/>
        </w:rPr>
        <w:t>)</w:t>
      </w:r>
      <w:r w:rsidRPr="00CD6F6B">
        <w:rPr>
          <w:rFonts w:ascii="Verdana" w:eastAsia="Calibri" w:hAnsi="Verdana" w:cs="TradeGothic-BoldTwo"/>
          <w:sz w:val="20"/>
          <w:lang w:val="es-ES" w:eastAsia="en-US"/>
        </w:rPr>
        <w:t>, utilizando el modelo de solicitud de instancia. También podrán presentarse en los lugares o medios previstos en la Ley 39/2015, de 1 de octubre, de Procedimiento Administrativo Común de las Administraciones Públicas.</w:t>
      </w:r>
    </w:p>
    <w:p w14:paraId="33110EE2" w14:textId="77777777" w:rsidR="00CD6F6B" w:rsidRPr="00CD6F6B" w:rsidRDefault="00CD6F6B" w:rsidP="00CD6F6B">
      <w:pPr>
        <w:widowControl/>
        <w:suppressAutoHyphens w:val="0"/>
        <w:autoSpaceDE w:val="0"/>
        <w:adjustRightInd w:val="0"/>
        <w:spacing w:line="360" w:lineRule="auto"/>
        <w:ind w:left="709"/>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Si bien, aunque se realice el registro, el concurso será totalmente anónimo y al departamento de Cultura se le entregará sólo los sobres A y B ya los miembros del jurado sólo el sobre con las obras presentadas, sobre A. En ningún caso los miembros del jurado tendrán acceso a las instancias.</w:t>
      </w:r>
    </w:p>
    <w:p w14:paraId="3074B7C3" w14:textId="77777777" w:rsidR="00CD6F6B" w:rsidRPr="00CD6F6B" w:rsidRDefault="00CD6F6B" w:rsidP="00CD6F6B">
      <w:pPr>
        <w:widowControl/>
        <w:suppressAutoHyphens w:val="0"/>
        <w:autoSpaceDE w:val="0"/>
        <w:adjustRightInd w:val="0"/>
        <w:spacing w:line="360" w:lineRule="auto"/>
        <w:ind w:left="709"/>
        <w:jc w:val="both"/>
        <w:textAlignment w:val="auto"/>
        <w:rPr>
          <w:rFonts w:ascii="Verdana" w:eastAsia="Calibri" w:hAnsi="Verdana" w:cs="TradeGothic-BoldTwo"/>
          <w:sz w:val="20"/>
          <w:lang w:val="es-ES" w:eastAsia="en-US"/>
        </w:rPr>
      </w:pPr>
    </w:p>
    <w:p w14:paraId="08BA8E82" w14:textId="77777777" w:rsidR="00CD6F6B" w:rsidRPr="00CD6F6B" w:rsidRDefault="00CD6F6B" w:rsidP="00CD6F6B">
      <w:pPr>
        <w:widowControl/>
        <w:numPr>
          <w:ilvl w:val="0"/>
          <w:numId w:val="24"/>
        </w:numPr>
        <w:suppressAutoHyphens w:val="0"/>
        <w:autoSpaceDE w:val="0"/>
        <w:autoSpaceDN/>
        <w:adjustRightInd w:val="0"/>
        <w:spacing w:after="160" w:line="360" w:lineRule="auto"/>
        <w:contextualSpacing/>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Un sobre con la obra que habrá que remitir a:</w:t>
      </w:r>
    </w:p>
    <w:p w14:paraId="77F9BC75"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Ayuntamiento de L'Olleria</w:t>
      </w:r>
    </w:p>
    <w:p w14:paraId="42BFCD4A"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Concurso de Música Festera Francesc Cerdà</w:t>
      </w:r>
    </w:p>
    <w:p w14:paraId="5333623A"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C. de Santo Tomás, 2</w:t>
      </w:r>
    </w:p>
    <w:p w14:paraId="754C3CCF"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46850 L'OLLERIA (Valencia)</w:t>
      </w:r>
    </w:p>
    <w:p w14:paraId="08C5C711"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BoldTwo"/>
          <w:b/>
          <w:bCs/>
          <w:sz w:val="20"/>
          <w:lang w:val="es-ES" w:eastAsia="en-US"/>
        </w:rPr>
      </w:pPr>
    </w:p>
    <w:p w14:paraId="26728003"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Cada obra presentada debe disponer de dos sobres (AB) con el lema escrito en la parte de fuera.</w:t>
      </w:r>
    </w:p>
    <w:p w14:paraId="11A5CCB5"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 xml:space="preserve">El </w:t>
      </w:r>
      <w:r w:rsidRPr="00CD6F6B">
        <w:rPr>
          <w:rFonts w:ascii="Verdana" w:eastAsia="Calibri" w:hAnsi="Verdana" w:cs="TradeGothic-BoldTwo"/>
          <w:b/>
          <w:bCs/>
          <w:sz w:val="20"/>
          <w:lang w:val="es-ES" w:eastAsia="en-US"/>
        </w:rPr>
        <w:t>sobre A</w:t>
      </w:r>
      <w:r w:rsidRPr="00CD6F6B">
        <w:rPr>
          <w:rFonts w:ascii="Verdana" w:eastAsia="Calibri" w:hAnsi="Verdana" w:cs="TradeGothic-BoldTwo"/>
          <w:sz w:val="20"/>
          <w:lang w:val="es-ES" w:eastAsia="en-US"/>
        </w:rPr>
        <w:t xml:space="preserve"> contendrá:</w:t>
      </w:r>
    </w:p>
    <w:p w14:paraId="20AAF886" w14:textId="77777777" w:rsidR="00CD6F6B" w:rsidRPr="00CD6F6B" w:rsidRDefault="00CD6F6B" w:rsidP="00CD6F6B">
      <w:pPr>
        <w:widowControl/>
        <w:numPr>
          <w:ilvl w:val="0"/>
          <w:numId w:val="16"/>
        </w:numPr>
        <w:suppressAutoHyphens w:val="0"/>
        <w:autoSpaceDE w:val="0"/>
        <w:autoSpaceDN/>
        <w:adjustRightInd w:val="0"/>
        <w:spacing w:after="160" w:line="360" w:lineRule="auto"/>
        <w:jc w:val="both"/>
        <w:textAlignment w:val="auto"/>
        <w:rPr>
          <w:rFonts w:ascii="Verdana" w:eastAsia="Calibri" w:hAnsi="Verdana" w:cs="TradeGothic"/>
          <w:sz w:val="20"/>
          <w:lang w:val="es-ES" w:eastAsia="en-US"/>
        </w:rPr>
      </w:pPr>
      <w:r w:rsidRPr="00CD6F6B">
        <w:rPr>
          <w:rFonts w:ascii="Verdana" w:eastAsia="Calibri" w:hAnsi="Verdana" w:cs="TradeGothic"/>
          <w:b/>
          <w:bCs/>
          <w:sz w:val="20"/>
          <w:lang w:val="es-ES" w:eastAsia="en-US"/>
        </w:rPr>
        <w:t xml:space="preserve">3 </w:t>
      </w:r>
      <w:r w:rsidRPr="00CD6F6B">
        <w:rPr>
          <w:rFonts w:ascii="Verdana" w:eastAsia="Calibri" w:hAnsi="Verdana" w:cs="TradeGothic"/>
          <w:sz w:val="20"/>
          <w:lang w:val="es-ES" w:eastAsia="en-US"/>
        </w:rPr>
        <w:t>copias de la partitura</w:t>
      </w:r>
      <w:r w:rsidRPr="00CD6F6B">
        <w:rPr>
          <w:rFonts w:ascii="Verdana" w:eastAsia="Calibri" w:hAnsi="Verdana"/>
          <w:sz w:val="20"/>
          <w:lang w:val="es-ES" w:eastAsia="en-US"/>
        </w:rPr>
        <w:t xml:space="preserve"> </w:t>
      </w:r>
      <w:r w:rsidRPr="00CD6F6B">
        <w:rPr>
          <w:rFonts w:ascii="Verdana" w:eastAsia="Calibri" w:hAnsi="Verdana" w:cs="TradeGothic"/>
          <w:b/>
          <w:sz w:val="20"/>
          <w:lang w:val="es-ES" w:eastAsia="en-US"/>
        </w:rPr>
        <w:t>DEBIDO ENCUADERNADO</w:t>
      </w:r>
      <w:r w:rsidRPr="00CD6F6B">
        <w:rPr>
          <w:rFonts w:ascii="Verdana" w:eastAsia="Calibri" w:hAnsi="Verdana"/>
          <w:sz w:val="20"/>
          <w:lang w:val="es-ES" w:eastAsia="en-US"/>
        </w:rPr>
        <w:t>.</w:t>
      </w:r>
    </w:p>
    <w:p w14:paraId="5A0CEC11" w14:textId="77777777" w:rsidR="00CD6F6B" w:rsidRPr="00CD6F6B" w:rsidRDefault="00CD6F6B" w:rsidP="00CD6F6B">
      <w:pPr>
        <w:widowControl/>
        <w:numPr>
          <w:ilvl w:val="0"/>
          <w:numId w:val="16"/>
        </w:numPr>
        <w:suppressAutoHyphens w:val="0"/>
        <w:autoSpaceDE w:val="0"/>
        <w:autoSpaceDN/>
        <w:adjustRightInd w:val="0"/>
        <w:spacing w:after="160" w:line="360" w:lineRule="auto"/>
        <w:jc w:val="both"/>
        <w:textAlignment w:val="auto"/>
        <w:rPr>
          <w:rFonts w:ascii="Verdana" w:eastAsia="Calibri" w:hAnsi="Verdana" w:cs="TradeGothic"/>
          <w:b/>
          <w:bCs/>
          <w:sz w:val="20"/>
          <w:lang w:val="es-ES" w:eastAsia="en-US"/>
        </w:rPr>
      </w:pPr>
      <w:r w:rsidRPr="00CD6F6B">
        <w:rPr>
          <w:rFonts w:ascii="Verdana" w:eastAsia="Calibri" w:hAnsi="Verdana" w:cs="TradeGothic"/>
          <w:b/>
          <w:bCs/>
          <w:sz w:val="20"/>
          <w:lang w:val="es-ES" w:eastAsia="en-US"/>
        </w:rPr>
        <w:t xml:space="preserve">1 </w:t>
      </w:r>
      <w:r w:rsidRPr="00CD6F6B">
        <w:rPr>
          <w:rFonts w:ascii="Verdana" w:eastAsia="Calibri" w:hAnsi="Verdana" w:cs="TradeGothic"/>
          <w:sz w:val="20"/>
          <w:lang w:val="es-ES" w:eastAsia="en-US"/>
        </w:rPr>
        <w:t xml:space="preserve">copia de las partes correspondientes a la instrumentación indicada en el anexo 1, debidamente maquetadas de forma que favorezca la buena lectura e interpretación de la obra. </w:t>
      </w:r>
      <w:r w:rsidRPr="00CD6F6B">
        <w:rPr>
          <w:rFonts w:ascii="Verdana" w:eastAsia="Calibri" w:hAnsi="Verdana" w:cs="TradeGothic"/>
          <w:b/>
          <w:bCs/>
          <w:sz w:val="20"/>
          <w:lang w:val="es-ES" w:eastAsia="en-US"/>
        </w:rPr>
        <w:t>LAS VOCES DEBERÁN ESTAR SEPARADAS EN DOCUMENTOS INDIVIDUALES.</w:t>
      </w:r>
      <w:bookmarkStart w:id="2" w:name="_Hlk56165466"/>
    </w:p>
    <w:p w14:paraId="3CC93BA4" w14:textId="77777777" w:rsidR="00CD6F6B" w:rsidRPr="00CD6F6B" w:rsidRDefault="00CD6F6B" w:rsidP="00CD6F6B">
      <w:pPr>
        <w:widowControl/>
        <w:suppressAutoHyphens w:val="0"/>
        <w:autoSpaceDE w:val="0"/>
        <w:adjustRightInd w:val="0"/>
        <w:spacing w:line="360" w:lineRule="auto"/>
        <w:ind w:left="720"/>
        <w:jc w:val="both"/>
        <w:textAlignment w:val="auto"/>
        <w:rPr>
          <w:rFonts w:ascii="Verdana" w:eastAsia="Calibri" w:hAnsi="Verdana" w:cs="TradeGothic"/>
          <w:b/>
          <w:bCs/>
          <w:sz w:val="20"/>
          <w:lang w:val="es-ES" w:eastAsia="en-US"/>
        </w:rPr>
      </w:pPr>
      <w:r w:rsidRPr="00CD6F6B">
        <w:rPr>
          <w:rFonts w:ascii="Verdana" w:eastAsia="Calibri" w:hAnsi="Verdana" w:cs="TradeGothic"/>
          <w:sz w:val="20"/>
          <w:lang w:val="es-ES" w:eastAsia="en-US"/>
        </w:rPr>
        <w:t>las obras que no cumplan esta base serán eliminadas.</w:t>
      </w:r>
    </w:p>
    <w:bookmarkEnd w:id="2"/>
    <w:p w14:paraId="0F01D8E6" w14:textId="77777777" w:rsidR="00CD6F6B" w:rsidRPr="00CD6F6B" w:rsidRDefault="00CD6F6B" w:rsidP="00CD6F6B">
      <w:pPr>
        <w:widowControl/>
        <w:numPr>
          <w:ilvl w:val="0"/>
          <w:numId w:val="16"/>
        </w:numPr>
        <w:suppressAutoHyphens w:val="0"/>
        <w:autoSpaceDE w:val="0"/>
        <w:autoSpaceDN/>
        <w:adjustRightInd w:val="0"/>
        <w:spacing w:after="160" w:line="360" w:lineRule="auto"/>
        <w:contextualSpacing/>
        <w:jc w:val="both"/>
        <w:textAlignment w:val="auto"/>
        <w:rPr>
          <w:rFonts w:ascii="Verdana" w:eastAsia="Calibri" w:hAnsi="Verdana" w:cs="TradeGothic"/>
          <w:sz w:val="20"/>
          <w:lang w:val="es-ES" w:eastAsia="en-US"/>
        </w:rPr>
      </w:pPr>
      <w:r w:rsidRPr="00CD6F6B">
        <w:rPr>
          <w:rFonts w:ascii="Verdana" w:eastAsia="Calibri" w:hAnsi="Verdana" w:cs="TradeGothic"/>
          <w:b/>
          <w:bCs/>
          <w:sz w:val="20"/>
          <w:lang w:val="es-ES" w:eastAsia="en-US"/>
        </w:rPr>
        <w:t xml:space="preserve">1 </w:t>
      </w:r>
      <w:r w:rsidRPr="00CD6F6B">
        <w:rPr>
          <w:rFonts w:ascii="Verdana" w:eastAsia="Calibri" w:hAnsi="Verdana" w:cs="TradeGothic"/>
          <w:sz w:val="20"/>
          <w:lang w:val="es-ES" w:eastAsia="en-US"/>
        </w:rPr>
        <w:t xml:space="preserve">copia en CD o memoria USB de la maqueta-audio de la obra con sonidos MIDI o virtuales. </w:t>
      </w:r>
      <w:r w:rsidRPr="00CD6F6B">
        <w:rPr>
          <w:rFonts w:ascii="Verdana" w:eastAsia="Calibri" w:hAnsi="Verdana" w:cs="TradeGothic"/>
          <w:b/>
          <w:bCs/>
          <w:sz w:val="20"/>
          <w:lang w:val="es-ES" w:eastAsia="en-US"/>
        </w:rPr>
        <w:t>LA DURACIÓN MÁXIMA DE LA OBRA SERÁ DE 5 MINUTOS Y 30 SEGÚN.</w:t>
      </w:r>
    </w:p>
    <w:p w14:paraId="54EAAC9F" w14:textId="77777777" w:rsidR="00CD6F6B" w:rsidRPr="00CD6F6B" w:rsidRDefault="00CD6F6B" w:rsidP="00CD6F6B">
      <w:pPr>
        <w:widowControl/>
        <w:numPr>
          <w:ilvl w:val="0"/>
          <w:numId w:val="16"/>
        </w:numPr>
        <w:suppressAutoHyphens w:val="0"/>
        <w:autoSpaceDE w:val="0"/>
        <w:autoSpaceDN/>
        <w:adjustRightInd w:val="0"/>
        <w:spacing w:after="160" w:line="360" w:lineRule="auto"/>
        <w:contextualSpacing/>
        <w:jc w:val="both"/>
        <w:textAlignment w:val="auto"/>
        <w:rPr>
          <w:rFonts w:ascii="Verdana" w:eastAsia="Calibri" w:hAnsi="Verdana" w:cs="TradeGothic"/>
          <w:sz w:val="20"/>
          <w:lang w:val="es-ES" w:eastAsia="en-US"/>
        </w:rPr>
      </w:pPr>
      <w:r w:rsidRPr="00CD6F6B">
        <w:rPr>
          <w:rFonts w:ascii="Verdana" w:eastAsia="Calibri" w:hAnsi="Verdana" w:cs="TradeGothic"/>
          <w:b/>
          <w:bCs/>
          <w:sz w:val="20"/>
          <w:lang w:val="es-ES" w:eastAsia="en-US"/>
        </w:rPr>
        <w:t xml:space="preserve">1 </w:t>
      </w:r>
      <w:r w:rsidRPr="00CD6F6B">
        <w:rPr>
          <w:rFonts w:ascii="Verdana" w:eastAsia="Calibri" w:hAnsi="Verdana" w:cs="TradeGothic"/>
          <w:sz w:val="20"/>
          <w:lang w:val="es-ES" w:eastAsia="en-US"/>
        </w:rPr>
        <w:t>copia de los archivos digitales de todo el material en formato PDF.</w:t>
      </w:r>
    </w:p>
    <w:p w14:paraId="49ED2B06"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b/>
          <w:bCs/>
          <w:color w:val="FF0000"/>
          <w:sz w:val="20"/>
          <w:lang w:val="es-ES" w:eastAsia="en-US"/>
        </w:rPr>
      </w:pPr>
      <w:r w:rsidRPr="00CD6F6B">
        <w:rPr>
          <w:rFonts w:ascii="Verdana" w:eastAsia="Calibri" w:hAnsi="Verdana" w:cs="TradeGothic"/>
          <w:b/>
          <w:bCs/>
          <w:color w:val="FF0000"/>
          <w:sz w:val="20"/>
          <w:lang w:val="es-ES" w:eastAsia="en-US"/>
        </w:rPr>
        <w:t>CUALQUIER INCUMPLIMIENTO EN ESTE APARTADO SERÁ MOTIVO DE DESCALIFICACIÓN DE LA OBRA.</w:t>
      </w:r>
    </w:p>
    <w:p w14:paraId="2A986829"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33E0C4B6"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50E74F76"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 xml:space="preserve">Y el </w:t>
      </w:r>
      <w:r w:rsidRPr="00CD6F6B">
        <w:rPr>
          <w:rFonts w:ascii="Verdana" w:eastAsia="Calibri" w:hAnsi="Verdana" w:cs="TradeGothic"/>
          <w:b/>
          <w:bCs/>
          <w:sz w:val="20"/>
          <w:lang w:val="es-ES" w:eastAsia="en-US"/>
        </w:rPr>
        <w:t>sobre B*</w:t>
      </w:r>
      <w:r w:rsidRPr="00CD6F6B">
        <w:rPr>
          <w:rFonts w:ascii="Verdana" w:eastAsia="Calibri" w:hAnsi="Verdana" w:cs="TradeGothic"/>
          <w:sz w:val="20"/>
          <w:lang w:val="es-ES" w:eastAsia="en-US"/>
        </w:rPr>
        <w:t xml:space="preserve"> contendrá:</w:t>
      </w:r>
    </w:p>
    <w:p w14:paraId="54E0376F" w14:textId="77777777" w:rsidR="00CD6F6B" w:rsidRPr="00CD6F6B" w:rsidRDefault="00CD6F6B" w:rsidP="00CD6F6B">
      <w:pPr>
        <w:widowControl/>
        <w:numPr>
          <w:ilvl w:val="0"/>
          <w:numId w:val="17"/>
        </w:numPr>
        <w:suppressAutoHyphens w:val="0"/>
        <w:autoSpaceDE w:val="0"/>
        <w:autoSpaceDN/>
        <w:adjustRightInd w:val="0"/>
        <w:spacing w:after="160"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Documento en el que aparecerá la identificación del concursante, dirección, teléfono, e-mail.</w:t>
      </w:r>
    </w:p>
    <w:p w14:paraId="38BB87CC" w14:textId="77777777" w:rsidR="00CD6F6B" w:rsidRPr="00CD6F6B" w:rsidRDefault="00CD6F6B" w:rsidP="00CD6F6B">
      <w:pPr>
        <w:widowControl/>
        <w:numPr>
          <w:ilvl w:val="0"/>
          <w:numId w:val="17"/>
        </w:numPr>
        <w:suppressAutoHyphens w:val="0"/>
        <w:autoSpaceDE w:val="0"/>
        <w:autoSpaceDN/>
        <w:adjustRightInd w:val="0"/>
        <w:spacing w:after="160"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Declaración responsable del compositor/a según Anexo II.</w:t>
      </w:r>
    </w:p>
    <w:p w14:paraId="0D557B39"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i/>
          <w:iCs/>
          <w:sz w:val="20"/>
          <w:lang w:val="es-ES"/>
        </w:rPr>
      </w:pPr>
      <w:r w:rsidRPr="00CD6F6B">
        <w:rPr>
          <w:rFonts w:ascii="Verdana" w:eastAsia="Calibri" w:hAnsi="Verdana" w:cs="TradeGothic"/>
          <w:i/>
          <w:iCs/>
          <w:sz w:val="20"/>
          <w:lang w:val="es-ES"/>
        </w:rPr>
        <w:t>*Este sobre sólo se abrirá en caso de ser uno de los cuatro finalistas o si el concursante solicita la devolución de las obras.</w:t>
      </w:r>
    </w:p>
    <w:p w14:paraId="2364F294"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72BAEC6F"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Si un autor/a concurre con varias obras, deberá repetir el procedimiento citado tantas veces como originales presente en el concurso.</w:t>
      </w:r>
    </w:p>
    <w:p w14:paraId="080D41E8"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 xml:space="preserve">El plazo de presentación de obras será desde el día siguiente al de la publicación del extracto de la convocatoria en el BOP de la provincia de Valencia hasta el </w:t>
      </w:r>
      <w:r w:rsidRPr="00CD6F6B">
        <w:rPr>
          <w:rFonts w:ascii="Verdana" w:eastAsia="Calibri" w:hAnsi="Verdana" w:cs="TradeGothic-BoldTwo"/>
          <w:b/>
          <w:bCs/>
          <w:sz w:val="20"/>
          <w:lang w:val="es-ES" w:eastAsia="en-US"/>
        </w:rPr>
        <w:t>14 de diciembre de 2026</w:t>
      </w:r>
      <w:r w:rsidRPr="00CD6F6B">
        <w:rPr>
          <w:rFonts w:ascii="Verdana" w:eastAsia="Calibri" w:hAnsi="Verdana" w:cs="TradeGothic-BoldTwo"/>
          <w:sz w:val="20"/>
          <w:lang w:val="es-ES" w:eastAsia="en-US"/>
        </w:rPr>
        <w:t>.</w:t>
      </w:r>
    </w:p>
    <w:p w14:paraId="7FA62430"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p>
    <w:p w14:paraId="23C74D82" w14:textId="77777777" w:rsidR="00CD6F6B" w:rsidRPr="00CD6F6B" w:rsidRDefault="00CD6F6B" w:rsidP="00CD6F6B">
      <w:pPr>
        <w:widowControl/>
        <w:numPr>
          <w:ilvl w:val="0"/>
          <w:numId w:val="19"/>
        </w:numPr>
        <w:suppressAutoHyphens w:val="0"/>
        <w:autoSpaceDE w:val="0"/>
        <w:autoSpaceDN/>
        <w:adjustRightInd w:val="0"/>
        <w:spacing w:after="160" w:line="360" w:lineRule="auto"/>
        <w:jc w:val="both"/>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CARACTERÍSTICAS DE LAS OBRAS</w:t>
      </w:r>
    </w:p>
    <w:p w14:paraId="2FF548AC"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BoldTwo"/>
          <w:sz w:val="20"/>
          <w:lang w:val="es-ES" w:eastAsia="en-US"/>
        </w:rPr>
        <w:t xml:space="preserve">La obra deberá contener la partitura con las partes correspondientes a la instrumentación indicada en el Anexo I y un audio de la obra con sonidos MIDI o </w:t>
      </w:r>
      <w:proofErr w:type="spellStart"/>
      <w:proofErr w:type="gramStart"/>
      <w:r w:rsidRPr="00CD6F6B">
        <w:rPr>
          <w:rFonts w:ascii="Verdana" w:eastAsia="Calibri" w:hAnsi="Verdana" w:cs="TradeGothic-BoldTwo"/>
          <w:sz w:val="20"/>
          <w:lang w:val="es-ES" w:eastAsia="en-US"/>
        </w:rPr>
        <w:t>virtuales.</w:t>
      </w:r>
      <w:r w:rsidRPr="00CD6F6B">
        <w:rPr>
          <w:rFonts w:ascii="Verdana" w:eastAsia="Calibri" w:hAnsi="Verdana" w:cs="TradeGothic"/>
          <w:sz w:val="20"/>
          <w:lang w:val="es-ES" w:eastAsia="en-US"/>
        </w:rPr>
        <w:t>Se</w:t>
      </w:r>
      <w:proofErr w:type="spellEnd"/>
      <w:proofErr w:type="gramEnd"/>
      <w:r w:rsidRPr="00CD6F6B">
        <w:rPr>
          <w:rFonts w:ascii="Verdana" w:eastAsia="Calibri" w:hAnsi="Verdana" w:cs="TradeGothic"/>
          <w:sz w:val="20"/>
          <w:lang w:val="es-ES" w:eastAsia="en-US"/>
        </w:rPr>
        <w:t xml:space="preserve"> podrán añadir instrumentos no especificados en el Anexo I, como por ejemplo la dulzaina, indicando en la partitura que su utilización será opcional. Las obras en ningún caso tendrán que ir firmadas, esto comportaría la exclusión automática.</w:t>
      </w:r>
      <w:bookmarkStart w:id="3" w:name="_Hlk56071974"/>
    </w:p>
    <w:p w14:paraId="6FF1BD28"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27F29D18" w14:textId="77777777" w:rsidR="00CD6F6B" w:rsidRPr="00CD6F6B" w:rsidRDefault="00CD6F6B" w:rsidP="00CD6F6B">
      <w:pPr>
        <w:widowControl/>
        <w:numPr>
          <w:ilvl w:val="0"/>
          <w:numId w:val="19"/>
        </w:numPr>
        <w:suppressAutoHyphens w:val="0"/>
        <w:autoSpaceDE w:val="0"/>
        <w:autoSpaceDN/>
        <w:adjustRightInd w:val="0"/>
        <w:spacing w:after="160" w:line="360" w:lineRule="auto"/>
        <w:jc w:val="both"/>
        <w:textAlignment w:val="auto"/>
        <w:rPr>
          <w:rFonts w:ascii="Verdana" w:eastAsia="Calibri" w:hAnsi="Verdana" w:cs="TradeGothic-BoldTwo"/>
          <w:b/>
          <w:bCs/>
          <w:sz w:val="20"/>
          <w:lang w:val="es-ES" w:eastAsia="en-US"/>
        </w:rPr>
      </w:pPr>
      <w:bookmarkStart w:id="4" w:name="_Hlk56165540"/>
      <w:bookmarkEnd w:id="3"/>
      <w:r w:rsidRPr="00CD6F6B">
        <w:rPr>
          <w:rFonts w:ascii="Verdana" w:eastAsia="Calibri" w:hAnsi="Verdana" w:cs="TradeGothic-BoldTwo"/>
          <w:b/>
          <w:bCs/>
          <w:sz w:val="20"/>
          <w:lang w:val="es-ES" w:eastAsia="en-US"/>
        </w:rPr>
        <w:t>PROCEDIMIENTO</w:t>
      </w:r>
    </w:p>
    <w:bookmarkEnd w:id="4"/>
    <w:p w14:paraId="21817B69" w14:textId="77777777" w:rsidR="00CD6F6B" w:rsidRPr="00CD6F6B" w:rsidRDefault="00CD6F6B" w:rsidP="00CD6F6B">
      <w:pPr>
        <w:widowControl/>
        <w:numPr>
          <w:ilvl w:val="0"/>
          <w:numId w:val="21"/>
        </w:numPr>
        <w:tabs>
          <w:tab w:val="left" w:pos="284"/>
        </w:tabs>
        <w:suppressAutoHyphens w:val="0"/>
        <w:autoSpaceDE w:val="0"/>
        <w:autoSpaceDN/>
        <w:adjustRightInd w:val="0"/>
        <w:spacing w:after="160" w:line="360" w:lineRule="auto"/>
        <w:ind w:left="0" w:firstLine="0"/>
        <w:jc w:val="both"/>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Inicio del procedimiento</w:t>
      </w:r>
    </w:p>
    <w:p w14:paraId="7F682EE0"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bookmarkStart w:id="5" w:name="_Hlk55474135"/>
      <w:r w:rsidRPr="00CD6F6B">
        <w:rPr>
          <w:rFonts w:ascii="Verdana" w:eastAsia="Calibri" w:hAnsi="Verdana" w:cs="TradeGothic-BoldTwo"/>
          <w:sz w:val="20"/>
          <w:lang w:val="es-ES" w:eastAsia="en-US"/>
        </w:rPr>
        <w:t>Cada participante presentará la documentación mencionada en el punto 5 de estas bases y sólo el sobre A será remitido a los miembros del jurado para su valoración.</w:t>
      </w:r>
    </w:p>
    <w:bookmarkEnd w:id="5"/>
    <w:p w14:paraId="5ADB4F5E"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2. Instrucción del procedimiento</w:t>
      </w:r>
    </w:p>
    <w:p w14:paraId="2A80BD10"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BoldTwo"/>
          <w:sz w:val="20"/>
          <w:lang w:val="es-ES" w:eastAsia="en-US"/>
        </w:rPr>
        <w:t>Una vez f</w:t>
      </w:r>
      <w:r w:rsidRPr="00CD6F6B">
        <w:rPr>
          <w:rFonts w:ascii="Verdana" w:eastAsia="Calibri" w:hAnsi="Verdana" w:cs="TradeGothic"/>
          <w:sz w:val="20"/>
          <w:lang w:val="es-ES" w:eastAsia="en-US"/>
        </w:rPr>
        <w:t>inalizado el plazo de admisión un jurado técnico que actuará como órgano colegiado seleccionará entre todas las obras presentadas un máximo de cuatro obras, las cuales tendrán la consideración de finalistas. De no haberse presentado un mínimo de cuatro obras, el concurso quedará anulado.</w:t>
      </w:r>
    </w:p>
    <w:p w14:paraId="27E1E894"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 xml:space="preserve">El jurado estará compuesto por el </w:t>
      </w:r>
      <w:proofErr w:type="gramStart"/>
      <w:r w:rsidRPr="00CD6F6B">
        <w:rPr>
          <w:rFonts w:ascii="Verdana" w:eastAsia="Calibri" w:hAnsi="Verdana" w:cs="TradeGothic"/>
          <w:sz w:val="20"/>
          <w:lang w:val="es-ES" w:eastAsia="en-US"/>
        </w:rPr>
        <w:t>Alcalde</w:t>
      </w:r>
      <w:proofErr w:type="gramEnd"/>
      <w:r w:rsidRPr="00CD6F6B">
        <w:rPr>
          <w:rFonts w:ascii="Verdana" w:eastAsia="Calibri" w:hAnsi="Verdana" w:cs="TradeGothic"/>
          <w:sz w:val="20"/>
          <w:lang w:val="es-ES" w:eastAsia="en-US"/>
        </w:rPr>
        <w:t xml:space="preserve"> que hará la función de presidente, el concejal de Cultura que será el secretario y tres personas relacionadas con el mundo de </w:t>
      </w:r>
      <w:r w:rsidRPr="00CD6F6B">
        <w:rPr>
          <w:rFonts w:ascii="Verdana" w:eastAsia="Calibri" w:hAnsi="Verdana" w:cs="TradeGothic"/>
          <w:sz w:val="20"/>
          <w:lang w:val="es-ES" w:eastAsia="en-US"/>
        </w:rPr>
        <w:lastRenderedPageBreak/>
        <w:t>la música, directores/as y/o compositores/as, que será designadas de acuerdo mutuo entre las entidades organizadoras del concurso.</w:t>
      </w:r>
    </w:p>
    <w:p w14:paraId="20A44079"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 xml:space="preserve">El concurso se organizará en dos fases, en la primera fase el jurado se constituirá y reunirá una vez finalizado el plazo para presentar las obras y en primer lugar se comprobará que todas se ajustan a las condiciones de estas bases y se elegirán las finalistas, que serán publicadas mediante los canales de comunicación del ayuntamiento indicando el nombre del lema presentado. En la segunda fase las obras finalistas serán interpretadas por </w:t>
      </w:r>
      <w:proofErr w:type="spellStart"/>
      <w:r w:rsidRPr="00CD6F6B">
        <w:rPr>
          <w:rFonts w:ascii="Verdana" w:eastAsia="Calibri" w:hAnsi="Verdana" w:cs="TradeGothic"/>
          <w:sz w:val="20"/>
          <w:lang w:val="es-ES" w:eastAsia="en-US"/>
        </w:rPr>
        <w:t>la</w:t>
      </w:r>
      <w:r w:rsidRPr="00CD6F6B">
        <w:rPr>
          <w:rFonts w:ascii="Verdana" w:eastAsia="Calibri" w:hAnsi="Verdana" w:cs="TradeGothic-BoldTwo"/>
          <w:sz w:val="20"/>
          <w:lang w:val="es-ES" w:eastAsia="en-US"/>
        </w:rPr>
        <w:t>Banda</w:t>
      </w:r>
      <w:proofErr w:type="spellEnd"/>
      <w:r w:rsidRPr="00CD6F6B">
        <w:rPr>
          <w:rFonts w:ascii="Verdana" w:eastAsia="Calibri" w:hAnsi="Verdana" w:cs="TradeGothic-BoldTwo"/>
          <w:sz w:val="20"/>
          <w:lang w:val="es-ES" w:eastAsia="en-US"/>
        </w:rPr>
        <w:t xml:space="preserve"> de la Sociedad Escuela Musical Santa Cecilia de </w:t>
      </w:r>
      <w:proofErr w:type="spellStart"/>
      <w:r w:rsidRPr="00CD6F6B">
        <w:rPr>
          <w:rFonts w:ascii="Verdana" w:eastAsia="Calibri" w:hAnsi="Verdana" w:cs="TradeGothic-BoldTwo"/>
          <w:sz w:val="20"/>
          <w:lang w:val="es-ES" w:eastAsia="en-US"/>
        </w:rPr>
        <w:t>l'Olleria</w:t>
      </w:r>
      <w:r w:rsidRPr="00CD6F6B">
        <w:rPr>
          <w:rFonts w:ascii="Verdana" w:eastAsia="Calibri" w:hAnsi="Verdana" w:cs="TradeGothic"/>
          <w:sz w:val="20"/>
          <w:lang w:val="es-ES" w:eastAsia="en-US"/>
        </w:rPr>
        <w:t>en</w:t>
      </w:r>
      <w:proofErr w:type="spellEnd"/>
      <w:r w:rsidRPr="00CD6F6B">
        <w:rPr>
          <w:rFonts w:ascii="Verdana" w:eastAsia="Calibri" w:hAnsi="Verdana" w:cs="TradeGothic"/>
          <w:sz w:val="20"/>
          <w:lang w:val="es-ES" w:eastAsia="en-US"/>
        </w:rPr>
        <w:t xml:space="preserve"> el Teatro Goya de l'Olleria el día </w:t>
      </w:r>
      <w:r w:rsidRPr="00CD6F6B">
        <w:rPr>
          <w:rFonts w:ascii="Verdana" w:eastAsia="Calibri" w:hAnsi="Verdana" w:cs="TradeGothic"/>
          <w:b/>
          <w:bCs/>
          <w:sz w:val="20"/>
          <w:lang w:val="es-ES" w:eastAsia="en-US"/>
        </w:rPr>
        <w:t>27 de febrero de 2027</w:t>
      </w:r>
      <w:r w:rsidRPr="00CD6F6B">
        <w:rPr>
          <w:rFonts w:ascii="Verdana" w:eastAsia="Calibri" w:hAnsi="Verdana" w:cs="TradeGothic"/>
          <w:sz w:val="20"/>
          <w:lang w:val="es-ES" w:eastAsia="en-US"/>
        </w:rPr>
        <w:t xml:space="preserve"> y los miembros del jurado se reunirán para decidir y otorgar los premios. En ambas fases de los acuerdos adoptados se levantará acta.</w:t>
      </w:r>
    </w:p>
    <w:p w14:paraId="584A191A"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b/>
          <w:bCs/>
          <w:sz w:val="20"/>
          <w:lang w:val="es-ES" w:eastAsia="en-US"/>
        </w:rPr>
      </w:pPr>
      <w:bookmarkStart w:id="6" w:name="_Hlk56165514"/>
      <w:r w:rsidRPr="00CD6F6B">
        <w:rPr>
          <w:rFonts w:ascii="Verdana" w:eastAsia="Calibri" w:hAnsi="Verdana" w:cs="TradeGothic"/>
          <w:b/>
          <w:bCs/>
          <w:sz w:val="20"/>
          <w:lang w:val="es-ES" w:eastAsia="en-US"/>
        </w:rPr>
        <w:t>3. Resolución del concurso</w:t>
      </w:r>
    </w:p>
    <w:p w14:paraId="2DB1EEA9"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Los miembros del jurado serán el órgano competente para resolver el concurso. Otras cuestiones no especificadas en las bases serán resueltas por los miembros del jurado. El director de la SEM Santa Cecilia podrá ser requerido por el jurado o la organización para dar información o para actuar como mediador ante cualquier inconveniente que pudiera surgir en la misma a la hora de la deliberación.</w:t>
      </w:r>
    </w:p>
    <w:p w14:paraId="1E1D98AC"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En el descanso de este concierto los asistentes votarán por otorgar un premio especial del público, el jurado levantará acta.</w:t>
      </w:r>
    </w:p>
    <w:p w14:paraId="7076B8B3"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Oblique"/>
          <w:sz w:val="20"/>
          <w:lang w:val="es-ES" w:eastAsia="en-US"/>
        </w:rPr>
      </w:pPr>
      <w:r w:rsidRPr="00CD6F6B">
        <w:rPr>
          <w:rFonts w:ascii="Verdana" w:eastAsia="Calibri" w:hAnsi="Verdana" w:cs="TradeGothic-Oblique"/>
          <w:sz w:val="20"/>
          <w:lang w:val="es-ES" w:eastAsia="en-US"/>
        </w:rPr>
        <w:t>Los premios del jurado podrían quedar desiertos si éste lo considera conveniente.</w:t>
      </w:r>
    </w:p>
    <w:p w14:paraId="1598B067"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Oblique"/>
          <w:sz w:val="20"/>
          <w:lang w:val="es-ES" w:eastAsia="en-US"/>
        </w:rPr>
      </w:pPr>
    </w:p>
    <w:p w14:paraId="1DB41F2F" w14:textId="77777777" w:rsidR="00CD6F6B" w:rsidRPr="00CD6F6B" w:rsidRDefault="00CD6F6B" w:rsidP="00CD6F6B">
      <w:pPr>
        <w:widowControl/>
        <w:numPr>
          <w:ilvl w:val="0"/>
          <w:numId w:val="19"/>
        </w:numPr>
        <w:suppressAutoHyphens w:val="0"/>
        <w:autoSpaceDE w:val="0"/>
        <w:autoSpaceDN/>
        <w:adjustRightInd w:val="0"/>
        <w:spacing w:after="160" w:line="360" w:lineRule="auto"/>
        <w:jc w:val="both"/>
        <w:textAlignment w:val="auto"/>
        <w:rPr>
          <w:rFonts w:ascii="Verdana" w:eastAsia="Calibri" w:hAnsi="Verdana" w:cs="TradeGothic"/>
          <w:sz w:val="20"/>
          <w:lang w:val="es-ES" w:eastAsia="en-US"/>
        </w:rPr>
      </w:pPr>
      <w:bookmarkStart w:id="7" w:name="_Hlk56165635"/>
      <w:bookmarkEnd w:id="6"/>
      <w:r w:rsidRPr="00CD6F6B">
        <w:rPr>
          <w:rFonts w:ascii="Verdana" w:eastAsia="Calibri" w:hAnsi="Verdana" w:cs="TradeGothic"/>
          <w:b/>
          <w:bCs/>
          <w:sz w:val="20"/>
          <w:lang w:val="es-ES" w:eastAsia="en-US"/>
        </w:rPr>
        <w:t>CRITERIOS DE VALORACIÓN</w:t>
      </w:r>
      <w:r w:rsidRPr="00CD6F6B">
        <w:rPr>
          <w:rFonts w:ascii="Verdana" w:eastAsia="Calibri" w:hAnsi="Verdana" w:cs="TradeGothic"/>
          <w:sz w:val="20"/>
          <w:lang w:val="es-ES" w:eastAsia="en-US"/>
        </w:rPr>
        <w:t xml:space="preserve"> </w:t>
      </w:r>
    </w:p>
    <w:bookmarkEnd w:id="7"/>
    <w:p w14:paraId="221D17A8"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Se valorará la originalidad y la calidad compositiva de la obra, así como su idoneidad para poder ser interpretadas en los desfiles festeros.</w:t>
      </w:r>
    </w:p>
    <w:p w14:paraId="512149BE"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Las puntuaciones tanto en la fase previa como en la fase de concierto estarán basadas en:</w:t>
      </w:r>
    </w:p>
    <w:p w14:paraId="0516E355" w14:textId="77777777" w:rsidR="00CD6F6B" w:rsidRPr="00CD6F6B" w:rsidRDefault="00CD6F6B" w:rsidP="00CD6F6B">
      <w:pPr>
        <w:widowControl/>
        <w:numPr>
          <w:ilvl w:val="0"/>
          <w:numId w:val="23"/>
        </w:numPr>
        <w:suppressAutoHyphens w:val="0"/>
        <w:autoSpaceDE w:val="0"/>
        <w:autoSpaceDN/>
        <w:adjustRightInd w:val="0"/>
        <w:spacing w:after="160" w:line="360" w:lineRule="auto"/>
        <w:contextualSpacing/>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Valor creativo e innovador: de 1 a 10 puntos.</w:t>
      </w:r>
    </w:p>
    <w:p w14:paraId="5A1BD72B" w14:textId="77777777" w:rsidR="00CD6F6B" w:rsidRPr="00CD6F6B" w:rsidRDefault="00CD6F6B" w:rsidP="00CD6F6B">
      <w:pPr>
        <w:widowControl/>
        <w:numPr>
          <w:ilvl w:val="0"/>
          <w:numId w:val="23"/>
        </w:numPr>
        <w:suppressAutoHyphens w:val="0"/>
        <w:autoSpaceDE w:val="0"/>
        <w:autoSpaceDN/>
        <w:adjustRightInd w:val="0"/>
        <w:spacing w:after="160" w:line="360" w:lineRule="auto"/>
        <w:contextualSpacing/>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Calidad artística y técnica: de 1 a 10 puntos.</w:t>
      </w:r>
    </w:p>
    <w:p w14:paraId="791A7BA9"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bookmarkStart w:id="8" w:name="_Hlk56165683"/>
      <w:r w:rsidRPr="00CD6F6B">
        <w:rPr>
          <w:rFonts w:ascii="Verdana" w:eastAsia="Calibri" w:hAnsi="Verdana" w:cs="TradeGothic"/>
          <w:sz w:val="20"/>
          <w:lang w:val="es-ES" w:eastAsia="en-US"/>
        </w:rPr>
        <w:t>El resultado final será la suma de la puntuación de los miembros del jurado, en caso de empate el premio será ex aequo.</w:t>
      </w:r>
    </w:p>
    <w:p w14:paraId="080709F2"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bookmarkEnd w:id="8"/>
    <w:p w14:paraId="11152CA8" w14:textId="77777777" w:rsidR="00CD6F6B" w:rsidRPr="00CD6F6B" w:rsidRDefault="00CD6F6B" w:rsidP="00CD6F6B">
      <w:pPr>
        <w:widowControl/>
        <w:numPr>
          <w:ilvl w:val="0"/>
          <w:numId w:val="19"/>
        </w:numPr>
        <w:suppressAutoHyphens w:val="0"/>
        <w:autoSpaceDE w:val="0"/>
        <w:autoSpaceDN/>
        <w:adjustRightInd w:val="0"/>
        <w:spacing w:after="160" w:line="360" w:lineRule="auto"/>
        <w:jc w:val="both"/>
        <w:textAlignment w:val="auto"/>
        <w:rPr>
          <w:rFonts w:ascii="Verdana" w:eastAsia="Calibri" w:hAnsi="Verdana" w:cs="TradeGothic"/>
          <w:b/>
          <w:bCs/>
          <w:sz w:val="20"/>
          <w:lang w:val="es-ES" w:eastAsia="en-US"/>
        </w:rPr>
      </w:pPr>
      <w:r w:rsidRPr="00CD6F6B">
        <w:rPr>
          <w:rFonts w:ascii="Verdana" w:eastAsia="Calibri" w:hAnsi="Verdana" w:cs="TradeGothic"/>
          <w:b/>
          <w:bCs/>
          <w:sz w:val="20"/>
          <w:lang w:val="es-ES" w:eastAsia="en-US"/>
        </w:rPr>
        <w:t>OBRAS Y DERECHOS</w:t>
      </w:r>
    </w:p>
    <w:p w14:paraId="745EF528"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Oblique"/>
          <w:iCs/>
          <w:sz w:val="20"/>
          <w:lang w:val="es-ES" w:eastAsia="en-US"/>
        </w:rPr>
      </w:pPr>
      <w:proofErr w:type="gramStart"/>
      <w:r w:rsidRPr="00CD6F6B">
        <w:rPr>
          <w:rFonts w:ascii="Verdana" w:eastAsia="Calibri" w:hAnsi="Verdana" w:cs="TradeGothic-Oblique"/>
          <w:iCs/>
          <w:sz w:val="20"/>
          <w:lang w:val="es-ES" w:eastAsia="en-US"/>
        </w:rPr>
        <w:lastRenderedPageBreak/>
        <w:t>Los autores y autoras</w:t>
      </w:r>
      <w:proofErr w:type="gramEnd"/>
      <w:r w:rsidRPr="00CD6F6B">
        <w:rPr>
          <w:rFonts w:ascii="Verdana" w:eastAsia="Calibri" w:hAnsi="Verdana" w:cs="TradeGothic-Oblique"/>
          <w:iCs/>
          <w:sz w:val="20"/>
          <w:lang w:val="es-ES" w:eastAsia="en-US"/>
        </w:rPr>
        <w:t xml:space="preserve"> de las obras premiadas, a través de la aceptación de las bases, cederán en exclusiva los derechos de edición y/o grabación a la Organización del concurso.</w:t>
      </w:r>
    </w:p>
    <w:p w14:paraId="79EFEE59"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bCs/>
          <w:iCs/>
          <w:sz w:val="20"/>
          <w:lang w:val="es-ES" w:eastAsia="en-US"/>
        </w:rPr>
      </w:pPr>
      <w:r w:rsidRPr="00CD6F6B">
        <w:rPr>
          <w:rFonts w:ascii="Verdana" w:eastAsia="Calibri" w:hAnsi="Verdana" w:cs="TradeGothic"/>
          <w:bCs/>
          <w:iCs/>
          <w:sz w:val="20"/>
          <w:lang w:val="es-ES" w:eastAsia="en-US"/>
        </w:rPr>
        <w:t>Los concursantes finalistas, en caso de ser premiados/as, tendrán que recoger personalmente el premio, de no poder asistir por fuerza mayor, tendrán que enviar un representante con su autorización. De no asistir a ninguna persona, el premio será revocado.</w:t>
      </w:r>
    </w:p>
    <w:p w14:paraId="0497BF0D"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iCs/>
          <w:sz w:val="20"/>
          <w:lang w:val="es-ES" w:eastAsia="en-US"/>
        </w:rPr>
      </w:pPr>
      <w:r w:rsidRPr="00CD6F6B">
        <w:rPr>
          <w:rFonts w:ascii="Verdana" w:eastAsia="Calibri" w:hAnsi="Verdana" w:cs="TradeGothic"/>
          <w:iCs/>
          <w:sz w:val="20"/>
          <w:lang w:val="es-ES" w:eastAsia="en-US"/>
        </w:rPr>
        <w:t>Las obras no seleccionadas podrán ser retiradas en el plazo de sesenta días desde que se haga público el veredicto del jurado, en el Ayuntamiento de L'Olleria. Tras este tiempo las que no sean recogidas serán destruidas y eliminadas.</w:t>
      </w:r>
    </w:p>
    <w:p w14:paraId="4C890CCB"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iCs/>
          <w:sz w:val="20"/>
          <w:lang w:val="es-ES" w:eastAsia="en-US"/>
        </w:rPr>
      </w:pPr>
    </w:p>
    <w:p w14:paraId="40BCB4FE" w14:textId="77777777" w:rsidR="00CD6F6B" w:rsidRPr="00CD6F6B" w:rsidRDefault="00CD6F6B" w:rsidP="00CD6F6B">
      <w:pPr>
        <w:widowControl/>
        <w:numPr>
          <w:ilvl w:val="0"/>
          <w:numId w:val="19"/>
        </w:numPr>
        <w:tabs>
          <w:tab w:val="left" w:pos="851"/>
        </w:tabs>
        <w:suppressAutoHyphens w:val="0"/>
        <w:autoSpaceDE w:val="0"/>
        <w:autoSpaceDN/>
        <w:adjustRightInd w:val="0"/>
        <w:spacing w:after="160" w:line="360" w:lineRule="auto"/>
        <w:contextualSpacing/>
        <w:jc w:val="both"/>
        <w:textAlignment w:val="auto"/>
        <w:rPr>
          <w:rFonts w:ascii="Verdana" w:eastAsia="Calibri" w:hAnsi="Verdana" w:cs="TradeGothic"/>
          <w:iCs/>
          <w:sz w:val="20"/>
          <w:lang w:val="es-ES" w:eastAsia="en-US"/>
        </w:rPr>
      </w:pPr>
      <w:r w:rsidRPr="00CD6F6B">
        <w:rPr>
          <w:rFonts w:ascii="Verdana" w:eastAsia="Calibri" w:hAnsi="Verdana" w:cs="TradeGothic"/>
          <w:b/>
          <w:bCs/>
          <w:sz w:val="20"/>
          <w:lang w:val="es-ES" w:eastAsia="en-US"/>
        </w:rPr>
        <w:t xml:space="preserve"> PREMIOS</w:t>
      </w:r>
    </w:p>
    <w:p w14:paraId="227847AC"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 Un primer premio dotado con 2.000 euros.</w:t>
      </w:r>
    </w:p>
    <w:p w14:paraId="7B624B53"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 Un segundo premio dotado con 1.000 euros.</w:t>
      </w:r>
    </w:p>
    <w:p w14:paraId="04F0B80D"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 Un premio del público dotado con 500 euros.</w:t>
      </w:r>
    </w:p>
    <w:p w14:paraId="21D178CE"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rPr>
      </w:pPr>
      <w:r w:rsidRPr="00CD6F6B">
        <w:rPr>
          <w:rFonts w:ascii="Verdana" w:eastAsia="Calibri" w:hAnsi="Verdana" w:cs="TradeGothic"/>
          <w:sz w:val="20"/>
          <w:lang w:val="es-ES"/>
        </w:rPr>
        <w:t>- Un accésit de 250 euros para los finalistas no premiados.</w:t>
      </w:r>
    </w:p>
    <w:p w14:paraId="7C144582"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Los premios estarán sujetos a retención fiscal según normativa vigente.</w:t>
      </w:r>
    </w:p>
    <w:p w14:paraId="30BB81CA"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246EFC13"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La concesión de la subvención quedará condicionada a la existencia de crédito adecuado y suficiente en el momento de la resolución de la concesión.</w:t>
      </w:r>
    </w:p>
    <w:p w14:paraId="50C928A3"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5028D6D9" w14:textId="77777777" w:rsidR="00CD6F6B" w:rsidRPr="00CD6F6B" w:rsidRDefault="00CD6F6B" w:rsidP="00CD6F6B">
      <w:pPr>
        <w:widowControl/>
        <w:numPr>
          <w:ilvl w:val="0"/>
          <w:numId w:val="19"/>
        </w:numPr>
        <w:tabs>
          <w:tab w:val="left" w:pos="1134"/>
        </w:tabs>
        <w:suppressAutoHyphens w:val="0"/>
        <w:autoSpaceDE w:val="0"/>
        <w:autoSpaceDN/>
        <w:adjustRightInd w:val="0"/>
        <w:spacing w:after="160" w:line="360" w:lineRule="auto"/>
        <w:contextualSpacing/>
        <w:jc w:val="both"/>
        <w:textAlignment w:val="auto"/>
        <w:rPr>
          <w:rFonts w:ascii="Verdana" w:eastAsia="Calibri" w:hAnsi="Verdana" w:cs="TradeGothic"/>
          <w:sz w:val="20"/>
          <w:lang w:val="es-ES" w:eastAsia="en-US"/>
        </w:rPr>
      </w:pPr>
      <w:r w:rsidRPr="00CD6F6B">
        <w:rPr>
          <w:rFonts w:ascii="Verdana" w:eastAsia="Calibri" w:hAnsi="Verdana" w:cs="TradeGothic"/>
          <w:b/>
          <w:bCs/>
          <w:sz w:val="20"/>
          <w:lang w:val="es-ES" w:eastAsia="en-US"/>
        </w:rPr>
        <w:t xml:space="preserve"> ACEPTACIÓN DE LAS BASES</w:t>
      </w:r>
    </w:p>
    <w:p w14:paraId="49C7104F"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 xml:space="preserve">El hecho de participar en esta convocatoria comporta obligatoriamente la aceptación de las bases reguladoras para la concesión de las subvenciones de la </w:t>
      </w:r>
      <w:proofErr w:type="gramStart"/>
      <w:r w:rsidRPr="00CD6F6B">
        <w:rPr>
          <w:rFonts w:ascii="Verdana" w:eastAsia="Calibri" w:hAnsi="Verdana" w:cs="TradeGothic"/>
          <w:sz w:val="20"/>
          <w:lang w:val="es-ES" w:eastAsia="en-US"/>
        </w:rPr>
        <w:t>Concejalía</w:t>
      </w:r>
      <w:proofErr w:type="gramEnd"/>
      <w:r w:rsidRPr="00CD6F6B">
        <w:rPr>
          <w:rFonts w:ascii="Verdana" w:eastAsia="Calibri" w:hAnsi="Verdana" w:cs="TradeGothic"/>
          <w:sz w:val="20"/>
          <w:lang w:val="es-ES" w:eastAsia="en-US"/>
        </w:rPr>
        <w:t xml:space="preserve"> de </w:t>
      </w:r>
      <w:proofErr w:type="gramStart"/>
      <w:r w:rsidRPr="00CD6F6B">
        <w:rPr>
          <w:rFonts w:ascii="Verdana" w:eastAsia="Calibri" w:hAnsi="Verdana" w:cs="TradeGothic"/>
          <w:sz w:val="20"/>
          <w:lang w:val="es-ES" w:eastAsia="en-US"/>
        </w:rPr>
        <w:t>Cultura</w:t>
      </w:r>
      <w:proofErr w:type="gramEnd"/>
      <w:r w:rsidRPr="00CD6F6B">
        <w:rPr>
          <w:rFonts w:ascii="Verdana" w:eastAsia="Calibri" w:hAnsi="Verdana" w:cs="TradeGothic"/>
          <w:sz w:val="20"/>
          <w:lang w:val="es-ES" w:eastAsia="en-US"/>
        </w:rPr>
        <w:t xml:space="preserve"> así como de la regulación prevista en la presente convocatoria.</w:t>
      </w:r>
    </w:p>
    <w:p w14:paraId="74C9797E"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7046CBF5" w14:textId="77777777" w:rsidR="00CD6F6B" w:rsidRPr="00CD6F6B" w:rsidRDefault="00CD6F6B" w:rsidP="00CD6F6B">
      <w:pPr>
        <w:widowControl/>
        <w:numPr>
          <w:ilvl w:val="0"/>
          <w:numId w:val="19"/>
        </w:numPr>
        <w:tabs>
          <w:tab w:val="left" w:pos="993"/>
        </w:tabs>
        <w:suppressAutoHyphens w:val="0"/>
        <w:autoSpaceDE w:val="0"/>
        <w:autoSpaceDN/>
        <w:adjustRightInd w:val="0"/>
        <w:spacing w:after="160" w:line="360" w:lineRule="auto"/>
        <w:jc w:val="both"/>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 xml:space="preserve"> RECURSOS</w:t>
      </w:r>
    </w:p>
    <w:p w14:paraId="670B7980"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Los acuerdos que se dicten al amparo de la presente convocatoria agoten la vía administrativa y contra éstos podrá interponerse recurso potestativo de reposición en el plazo de un mes a contar desde el día siguiente a la notificación, ante el mismo órgano que les dictó.</w:t>
      </w:r>
    </w:p>
    <w:p w14:paraId="3E411B50"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Ante la desestimación por silencio administrativo podrá interponerse, frente al acto presunto, idéntico recurso para dictar y notificar resolución expresa.</w:t>
      </w:r>
    </w:p>
    <w:p w14:paraId="62C1908C"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lastRenderedPageBreak/>
        <w:t>Todo ello sin perjuicio de que en estos dos supuestos la persona interesada pueda interponer directamente recurso contencioso-administrativo en la forma, plazo y condiciones fijadas en el artículo 46 de la Ley 29/98 de 13 de Julio, Reguladora de la Jurisdicción Contencioso Administrativa.</w:t>
      </w:r>
    </w:p>
    <w:p w14:paraId="36D32573"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p>
    <w:p w14:paraId="5D507768" w14:textId="77777777" w:rsidR="00CD6F6B" w:rsidRPr="00CD6F6B" w:rsidRDefault="00CD6F6B" w:rsidP="00CD6F6B">
      <w:pPr>
        <w:widowControl/>
        <w:numPr>
          <w:ilvl w:val="0"/>
          <w:numId w:val="19"/>
        </w:numPr>
        <w:tabs>
          <w:tab w:val="left" w:pos="851"/>
          <w:tab w:val="left" w:pos="1276"/>
        </w:tabs>
        <w:suppressAutoHyphens w:val="0"/>
        <w:autoSpaceDE w:val="0"/>
        <w:autoSpaceDN/>
        <w:adjustRightInd w:val="0"/>
        <w:spacing w:after="160"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b/>
          <w:bCs/>
          <w:sz w:val="20"/>
          <w:lang w:val="es-ES" w:eastAsia="en-US"/>
        </w:rPr>
        <w:t xml:space="preserve"> RÉGIMEN SANCIONADOR</w:t>
      </w:r>
    </w:p>
    <w:p w14:paraId="7301A752"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El régimen de infracciones y sanciones administrativas aplicables será el establecido en el título IV de la LGS.</w:t>
      </w:r>
    </w:p>
    <w:p w14:paraId="217CED20"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La imposición de las sanciones en materia de subvenciones se efectuará mediante expediente administrativo en el que, en todo caso, se dará audiencia a la persona interesada antes de dictarse el correspondiente acuerdo y que será tramitado de acuerdo con el que dispone la legislación del procedimiento administrativo común, con las especialidades previstas en la LGS y en el RLGS.</w:t>
      </w:r>
    </w:p>
    <w:p w14:paraId="50A1B3AC"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p>
    <w:p w14:paraId="6676BF86" w14:textId="77777777" w:rsidR="00CD6F6B" w:rsidRPr="00CD6F6B" w:rsidRDefault="00CD6F6B" w:rsidP="00CD6F6B">
      <w:pPr>
        <w:widowControl/>
        <w:numPr>
          <w:ilvl w:val="0"/>
          <w:numId w:val="19"/>
        </w:numPr>
        <w:tabs>
          <w:tab w:val="left" w:pos="851"/>
        </w:tabs>
        <w:suppressAutoHyphens w:val="0"/>
        <w:autoSpaceDE w:val="0"/>
        <w:autoSpaceDN/>
        <w:adjustRightInd w:val="0"/>
        <w:spacing w:after="160" w:line="360" w:lineRule="auto"/>
        <w:jc w:val="both"/>
        <w:textAlignment w:val="auto"/>
        <w:rPr>
          <w:rFonts w:ascii="Verdana" w:eastAsia="Calibri" w:hAnsi="Verdana" w:cs="TradeGothic-BoldTwo"/>
          <w:b/>
          <w:bCs/>
          <w:sz w:val="20"/>
          <w:lang w:val="es-ES" w:eastAsia="en-US"/>
        </w:rPr>
      </w:pPr>
      <w:r w:rsidRPr="00CD6F6B">
        <w:rPr>
          <w:rFonts w:ascii="Verdana" w:eastAsia="Calibri" w:hAnsi="Verdana" w:cs="TradeGothic-BoldTwo"/>
          <w:b/>
          <w:bCs/>
          <w:sz w:val="20"/>
          <w:lang w:val="es-ES" w:eastAsia="en-US"/>
        </w:rPr>
        <w:t xml:space="preserve"> PROTECCIÓN DE DATOS</w:t>
      </w:r>
    </w:p>
    <w:p w14:paraId="749E630D"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De acuerdo con lo que establece el Reglamento General de Protección de Datos (UE) 2016/679 y el arte. 11 de la Ley Orgánica 3/2018, de 5 de diciembre, de Protección de Datos Personales y garantía de los derechos digitales, relativo a la protección de las personas físicas en lo que se refiere al tratamiento de datos personales ya la libre circulación de estos datos, el responsable del tratamiento de sus datos personales es el Ayuntamiento de L'Olleria [P4618500E]. El Ayuntamiento tratará su información exclusivamente para poder gestionar el presente concurso.</w:t>
      </w:r>
    </w:p>
    <w:p w14:paraId="7B4ACEB9"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La inscripción en el concurso implica el tratamiento de los datos de carácter personal, tratando los datos expuestos en el presente documento.</w:t>
      </w:r>
    </w:p>
    <w:p w14:paraId="7FE989B6"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Los datos personales recogidos serán conservados únicamente durante la ejecución del presente concurso.</w:t>
      </w:r>
    </w:p>
    <w:p w14:paraId="3D550AB8"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La base legal para el tratamiento de sus datos es el cumplimiento de una misión que se realiza en interés público o en el ejercicio de poderes públicos, de conformidad con la Ley 39/2015, de 1 de octubre, de Procedimiento Administrativo Común.</w:t>
      </w:r>
    </w:p>
    <w:p w14:paraId="02891B93"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Los datos no se comunicarán a ninguna otra administración pública o empresa.</w:t>
      </w:r>
    </w:p>
    <w:p w14:paraId="60F38B00"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Cualquier ciudadano tiene el derecho de obtener confirmación sobre si el Ayuntamiento de L'Olleria está tratando datos personales que le conciernen o no.</w:t>
      </w:r>
    </w:p>
    <w:p w14:paraId="7A286C78"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lastRenderedPageBreak/>
        <w:t xml:space="preserve">Las personas interesadas podrán acceder a sus datos personales, rectificarlos o en su caso solicitar su supresión cuando, entre otros motivos, los datos ya no sean necesarios para la finalidad para la que se </w:t>
      </w:r>
      <w:proofErr w:type="gramStart"/>
      <w:r w:rsidRPr="00CD6F6B">
        <w:rPr>
          <w:rFonts w:ascii="Verdana" w:eastAsia="Calibri" w:hAnsi="Verdana" w:cs="TradeGothic-BoldTwo"/>
          <w:sz w:val="20"/>
          <w:lang w:val="es-ES" w:eastAsia="en-US"/>
        </w:rPr>
        <w:t>recabaron .</w:t>
      </w:r>
      <w:proofErr w:type="gramEnd"/>
    </w:p>
    <w:p w14:paraId="7BD636E5"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Los datos tratados por el Ayuntamiento de L'Olleria proceden de la misma persona interesada, y corresponden a las siguientes categorías de datos de carácter personal:</w:t>
      </w:r>
    </w:p>
    <w:p w14:paraId="6404E068" w14:textId="77777777" w:rsidR="00CD6F6B" w:rsidRPr="00CD6F6B" w:rsidRDefault="00CD6F6B" w:rsidP="00CD6F6B">
      <w:pPr>
        <w:widowControl/>
        <w:numPr>
          <w:ilvl w:val="0"/>
          <w:numId w:val="26"/>
        </w:numPr>
        <w:suppressAutoHyphens w:val="0"/>
        <w:autoSpaceDE w:val="0"/>
        <w:autoSpaceDN/>
        <w:adjustRightInd w:val="0"/>
        <w:spacing w:after="160" w:line="360" w:lineRule="auto"/>
        <w:contextualSpacing/>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Nombre y apellidos</w:t>
      </w:r>
    </w:p>
    <w:p w14:paraId="2A21E14E" w14:textId="77777777" w:rsidR="00CD6F6B" w:rsidRPr="00CD6F6B" w:rsidRDefault="00CD6F6B" w:rsidP="00CD6F6B">
      <w:pPr>
        <w:widowControl/>
        <w:numPr>
          <w:ilvl w:val="0"/>
          <w:numId w:val="26"/>
        </w:numPr>
        <w:suppressAutoHyphens w:val="0"/>
        <w:autoSpaceDE w:val="0"/>
        <w:autoSpaceDN/>
        <w:adjustRightInd w:val="0"/>
        <w:spacing w:after="160" w:line="360" w:lineRule="auto"/>
        <w:contextualSpacing/>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Documento identificativo (DNI, NIE...)</w:t>
      </w:r>
    </w:p>
    <w:p w14:paraId="70CD39E9" w14:textId="77777777" w:rsidR="00CD6F6B" w:rsidRPr="00CD6F6B" w:rsidRDefault="00CD6F6B" w:rsidP="00CD6F6B">
      <w:pPr>
        <w:widowControl/>
        <w:numPr>
          <w:ilvl w:val="0"/>
          <w:numId w:val="26"/>
        </w:numPr>
        <w:suppressAutoHyphens w:val="0"/>
        <w:autoSpaceDE w:val="0"/>
        <w:autoSpaceDN/>
        <w:adjustRightInd w:val="0"/>
        <w:spacing w:after="160" w:line="360" w:lineRule="auto"/>
        <w:contextualSpacing/>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Dirección</w:t>
      </w:r>
    </w:p>
    <w:p w14:paraId="0C3391EA" w14:textId="77777777" w:rsidR="00CD6F6B" w:rsidRPr="00CD6F6B" w:rsidRDefault="00CD6F6B" w:rsidP="00CD6F6B">
      <w:pPr>
        <w:widowControl/>
        <w:numPr>
          <w:ilvl w:val="0"/>
          <w:numId w:val="26"/>
        </w:numPr>
        <w:suppressAutoHyphens w:val="0"/>
        <w:autoSpaceDE w:val="0"/>
        <w:autoSpaceDN/>
        <w:adjustRightInd w:val="0"/>
        <w:spacing w:after="160" w:line="360" w:lineRule="auto"/>
        <w:contextualSpacing/>
        <w:jc w:val="both"/>
        <w:textAlignment w:val="auto"/>
        <w:rPr>
          <w:rFonts w:ascii="Verdana" w:eastAsia="Calibri" w:hAnsi="Verdana" w:cs="TradeGothic-BoldTwo"/>
          <w:sz w:val="20"/>
          <w:lang w:val="es-ES" w:eastAsia="en-US"/>
        </w:rPr>
      </w:pPr>
      <w:r w:rsidRPr="00CD6F6B">
        <w:rPr>
          <w:rFonts w:ascii="Verdana" w:eastAsia="Calibri" w:hAnsi="Verdana" w:cs="TradeGothic-BoldTwo"/>
          <w:sz w:val="20"/>
          <w:lang w:val="es-ES" w:eastAsia="en-US"/>
        </w:rPr>
        <w:t>Teléfono de contacto</w:t>
      </w:r>
    </w:p>
    <w:p w14:paraId="317171A2" w14:textId="77777777" w:rsidR="00CD6F6B" w:rsidRPr="00CD6F6B" w:rsidRDefault="00CD6F6B" w:rsidP="00CD6F6B">
      <w:pPr>
        <w:widowControl/>
        <w:numPr>
          <w:ilvl w:val="0"/>
          <w:numId w:val="26"/>
        </w:numPr>
        <w:suppressAutoHyphens w:val="0"/>
        <w:autoSpaceDE w:val="0"/>
        <w:autoSpaceDN/>
        <w:adjustRightInd w:val="0"/>
        <w:spacing w:after="160" w:line="360" w:lineRule="auto"/>
        <w:contextualSpacing/>
        <w:jc w:val="both"/>
        <w:textAlignment w:val="auto"/>
        <w:rPr>
          <w:rFonts w:ascii="Verdana" w:eastAsia="Calibri" w:hAnsi="Verdana" w:cs="TradeGothic-BoldTwo"/>
          <w:b/>
          <w:bCs/>
          <w:sz w:val="20"/>
          <w:lang w:val="es-ES" w:eastAsia="en-US"/>
        </w:rPr>
      </w:pPr>
      <w:r w:rsidRPr="00CD6F6B">
        <w:rPr>
          <w:rFonts w:ascii="Verdana" w:eastAsia="Calibri" w:hAnsi="Verdana" w:cs="TradeGothic-BoldTwo"/>
          <w:sz w:val="20"/>
          <w:lang w:val="es-ES" w:eastAsia="en-US"/>
        </w:rPr>
        <w:t>Correo electrónico</w:t>
      </w:r>
    </w:p>
    <w:p w14:paraId="68213375"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b/>
          <w:bCs/>
          <w:sz w:val="20"/>
          <w:lang w:val="es-ES" w:eastAsia="en-US"/>
        </w:rPr>
      </w:pPr>
      <w:r w:rsidRPr="00CD6F6B">
        <w:rPr>
          <w:rFonts w:ascii="Verdana" w:eastAsia="Calibri" w:hAnsi="Verdana" w:cs="TradeGothic"/>
          <w:b/>
          <w:bCs/>
          <w:sz w:val="20"/>
          <w:lang w:val="es-ES" w:eastAsia="en-US"/>
        </w:rPr>
        <w:br w:type="page"/>
      </w:r>
    </w:p>
    <w:p w14:paraId="5CC00703"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b/>
          <w:bCs/>
          <w:sz w:val="20"/>
          <w:lang w:val="es-ES" w:eastAsia="en-US"/>
        </w:rPr>
      </w:pPr>
      <w:r w:rsidRPr="00CD6F6B">
        <w:rPr>
          <w:rFonts w:ascii="Verdana" w:eastAsia="Calibri" w:hAnsi="Verdana" w:cs="TradeGothic"/>
          <w:b/>
          <w:bCs/>
          <w:sz w:val="20"/>
          <w:lang w:val="es-ES" w:eastAsia="en-US"/>
        </w:rPr>
        <w:lastRenderedPageBreak/>
        <w:t>ANEXO I</w:t>
      </w:r>
    </w:p>
    <w:p w14:paraId="4DD9F36D"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b/>
          <w:bCs/>
          <w:sz w:val="20"/>
          <w:lang w:val="es-ES" w:eastAsia="en-US"/>
        </w:rPr>
      </w:pPr>
    </w:p>
    <w:p w14:paraId="3D5C87AC"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b/>
          <w:bCs/>
          <w:sz w:val="20"/>
          <w:lang w:val="es-ES" w:eastAsia="en-US"/>
        </w:rPr>
      </w:pPr>
    </w:p>
    <w:p w14:paraId="21CD9A9E"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b/>
          <w:bCs/>
          <w:sz w:val="20"/>
          <w:lang w:val="es-ES" w:eastAsia="en-US"/>
        </w:rPr>
      </w:pPr>
    </w:p>
    <w:p w14:paraId="67B15DA9"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b/>
          <w:bCs/>
          <w:sz w:val="20"/>
          <w:lang w:val="es-ES" w:eastAsia="en-US"/>
        </w:rPr>
      </w:pPr>
      <w:r w:rsidRPr="00CD6F6B">
        <w:rPr>
          <w:rFonts w:ascii="Verdana" w:eastAsia="Calibri" w:hAnsi="Verdana" w:cs="TradeGothic"/>
          <w:b/>
          <w:bCs/>
          <w:sz w:val="20"/>
          <w:lang w:val="es-ES" w:eastAsia="en-US"/>
        </w:rPr>
        <w:t>PARTITURA</w:t>
      </w:r>
    </w:p>
    <w:p w14:paraId="1A631A6D"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p>
    <w:p w14:paraId="66F98F01"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Flautín-Flautas (1a y 2a)-</w:t>
      </w:r>
      <w:proofErr w:type="spellStart"/>
      <w:r w:rsidRPr="00CD6F6B">
        <w:rPr>
          <w:rFonts w:ascii="Verdana" w:eastAsia="Calibri" w:hAnsi="Verdana" w:cs="TradeGothic"/>
          <w:sz w:val="20"/>
          <w:lang w:val="es-ES" w:eastAsia="en-US"/>
        </w:rPr>
        <w:t>Oboés</w:t>
      </w:r>
      <w:proofErr w:type="spellEnd"/>
      <w:r w:rsidRPr="00CD6F6B">
        <w:rPr>
          <w:rFonts w:ascii="Verdana" w:eastAsia="Calibri" w:hAnsi="Verdana" w:cs="TradeGothic"/>
          <w:sz w:val="20"/>
          <w:lang w:val="es-ES" w:eastAsia="en-US"/>
        </w:rPr>
        <w:t xml:space="preserve"> (1º y 2º) -Fagot-Requinte-Clarinete </w:t>
      </w:r>
      <w:proofErr w:type="spellStart"/>
      <w:r w:rsidRPr="00CD6F6B">
        <w:rPr>
          <w:rFonts w:ascii="Verdana" w:eastAsia="Calibri" w:hAnsi="Verdana" w:cs="TradeGothic"/>
          <w:sz w:val="20"/>
          <w:lang w:val="es-ES" w:eastAsia="en-US"/>
        </w:rPr>
        <w:t>Sib</w:t>
      </w:r>
      <w:proofErr w:type="spellEnd"/>
      <w:r w:rsidRPr="00CD6F6B">
        <w:rPr>
          <w:rFonts w:ascii="Verdana" w:eastAsia="Calibri" w:hAnsi="Verdana" w:cs="TradeGothic"/>
          <w:sz w:val="20"/>
          <w:lang w:val="es-ES" w:eastAsia="en-US"/>
        </w:rPr>
        <w:t xml:space="preserve"> (1º, 2º y 3º)-Clarinete bajo-Saxofones altos (1º y 2º)-Saxofones tenores (1º y 2º)-Saxofón barítono-Trompas Fa (1ª, 2ª, 3ª y 4ª)-Trombones (1º, 2º y 3º)</w:t>
      </w:r>
    </w:p>
    <w:p w14:paraId="0EEFF72D"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 xml:space="preserve">Trompetas </w:t>
      </w:r>
      <w:proofErr w:type="spellStart"/>
      <w:r w:rsidRPr="00CD6F6B">
        <w:rPr>
          <w:rFonts w:ascii="Verdana" w:eastAsia="Calibri" w:hAnsi="Verdana" w:cs="TradeGothic"/>
          <w:sz w:val="20"/>
          <w:lang w:val="es-ES" w:eastAsia="en-US"/>
        </w:rPr>
        <w:t>Sib</w:t>
      </w:r>
      <w:proofErr w:type="spellEnd"/>
      <w:r w:rsidRPr="00CD6F6B">
        <w:rPr>
          <w:rFonts w:ascii="Verdana" w:eastAsia="Calibri" w:hAnsi="Verdana" w:cs="TradeGothic"/>
          <w:sz w:val="20"/>
          <w:lang w:val="es-ES" w:eastAsia="en-US"/>
        </w:rPr>
        <w:t xml:space="preserve"> (1ª, 2ª y 3ª)-Tuba-</w:t>
      </w:r>
      <w:proofErr w:type="spellStart"/>
      <w:r w:rsidRPr="00CD6F6B">
        <w:rPr>
          <w:rFonts w:ascii="Verdana" w:eastAsia="Calibri" w:hAnsi="Verdana" w:cs="TradeGothic"/>
          <w:sz w:val="20"/>
          <w:lang w:val="es-ES" w:eastAsia="en-US"/>
        </w:rPr>
        <w:t>Bombardines</w:t>
      </w:r>
      <w:proofErr w:type="spellEnd"/>
      <w:r w:rsidRPr="00CD6F6B">
        <w:rPr>
          <w:rFonts w:ascii="Verdana" w:eastAsia="Calibri" w:hAnsi="Verdana" w:cs="TradeGothic"/>
          <w:sz w:val="20"/>
          <w:lang w:val="es-ES" w:eastAsia="en-US"/>
        </w:rPr>
        <w:t xml:space="preserve"> (1º y 2º)-Fiscorno-</w:t>
      </w:r>
    </w:p>
    <w:p w14:paraId="26EA3CB6"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p>
    <w:p w14:paraId="0327D0E9"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Percusión (6 ejecutantes)</w:t>
      </w:r>
    </w:p>
    <w:p w14:paraId="2986365D"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Instrumental: Caja, bombo, platos, timbales (hasta 4) y percusión accesoria</w:t>
      </w:r>
    </w:p>
    <w:p w14:paraId="1CE05EB6"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r w:rsidRPr="00CD6F6B">
        <w:rPr>
          <w:rFonts w:ascii="Verdana" w:eastAsia="Calibri" w:hAnsi="Verdana" w:cs="TradeGothic"/>
          <w:b/>
          <w:bCs/>
          <w:color w:val="FF0000"/>
          <w:sz w:val="20"/>
          <w:lang w:val="es-ES" w:eastAsia="en-US"/>
        </w:rPr>
        <w:t xml:space="preserve">(no se admitirán láminas ni </w:t>
      </w:r>
      <w:proofErr w:type="spellStart"/>
      <w:r w:rsidRPr="00CD6F6B">
        <w:rPr>
          <w:rFonts w:ascii="Verdana" w:eastAsia="Calibri" w:hAnsi="Verdana" w:cs="TradeGothic"/>
          <w:b/>
          <w:bCs/>
          <w:color w:val="FF0000"/>
          <w:sz w:val="20"/>
          <w:lang w:val="es-ES" w:eastAsia="en-US"/>
        </w:rPr>
        <w:t>campanófono</w:t>
      </w:r>
      <w:proofErr w:type="spellEnd"/>
      <w:r w:rsidRPr="00CD6F6B">
        <w:rPr>
          <w:rFonts w:ascii="Verdana" w:eastAsia="Calibri" w:hAnsi="Verdana" w:cs="TradeGothic"/>
          <w:b/>
          <w:bCs/>
          <w:color w:val="FF0000"/>
          <w:sz w:val="20"/>
          <w:lang w:val="es-ES" w:eastAsia="en-US"/>
        </w:rPr>
        <w:t>)</w:t>
      </w:r>
    </w:p>
    <w:p w14:paraId="669E3D30"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5F9E48CE"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p>
    <w:p w14:paraId="565BF607"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p>
    <w:p w14:paraId="20FA59AA"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p>
    <w:p w14:paraId="3F4E908C"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p>
    <w:p w14:paraId="440C10C4"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p>
    <w:p w14:paraId="1DEC1B1A"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p>
    <w:p w14:paraId="05D87D81"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p>
    <w:p w14:paraId="5D537529"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Más información:</w:t>
      </w:r>
      <w:hyperlink r:id="rId8" w:history="1">
        <w:r w:rsidRPr="00CD6F6B">
          <w:rPr>
            <w:rFonts w:ascii="Verdana" w:eastAsia="Calibri" w:hAnsi="Verdana" w:cs="TradeGothic"/>
            <w:color w:val="0000FF"/>
            <w:sz w:val="20"/>
            <w:u w:val="single"/>
            <w:lang w:val="es-ES" w:eastAsia="en-US"/>
          </w:rPr>
          <w:t>cij@lolleria.org</w:t>
        </w:r>
      </w:hyperlink>
    </w:p>
    <w:p w14:paraId="65C281AE"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Teléfono. 96 220 08 66</w:t>
      </w:r>
    </w:p>
    <w:p w14:paraId="71F5DD9B"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004364A5"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3478BF9F"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175BFAA7"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3EAB89E5"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55D5FCFE"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0D577E35" w14:textId="77777777" w:rsidR="00CD6F6B" w:rsidRPr="00CD6F6B" w:rsidRDefault="00CD6F6B" w:rsidP="00CD6F6B">
      <w:pPr>
        <w:widowControl/>
        <w:suppressAutoHyphens w:val="0"/>
        <w:autoSpaceDN/>
        <w:textAlignment w:val="auto"/>
        <w:rPr>
          <w:rFonts w:ascii="Verdana" w:eastAsia="Calibri" w:hAnsi="Verdana" w:cs="TradeGothic"/>
          <w:b/>
          <w:bCs/>
          <w:sz w:val="20"/>
          <w:lang w:val="es-ES" w:eastAsia="en-US"/>
        </w:rPr>
      </w:pPr>
      <w:r w:rsidRPr="00CD6F6B">
        <w:rPr>
          <w:rFonts w:ascii="Verdana" w:eastAsia="Calibri" w:hAnsi="Verdana" w:cs="TradeGothic"/>
          <w:b/>
          <w:bCs/>
          <w:sz w:val="20"/>
          <w:lang w:val="es-ES" w:eastAsia="en-US"/>
        </w:rPr>
        <w:br w:type="page"/>
      </w:r>
    </w:p>
    <w:p w14:paraId="70917A3D"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b/>
          <w:bCs/>
          <w:sz w:val="20"/>
          <w:lang w:val="es-ES" w:eastAsia="en-US"/>
        </w:rPr>
      </w:pPr>
      <w:r w:rsidRPr="00CD6F6B">
        <w:rPr>
          <w:rFonts w:ascii="Verdana" w:eastAsia="Calibri" w:hAnsi="Verdana" w:cs="TradeGothic"/>
          <w:b/>
          <w:bCs/>
          <w:sz w:val="20"/>
          <w:lang w:val="es-ES" w:eastAsia="en-US"/>
        </w:rPr>
        <w:lastRenderedPageBreak/>
        <w:t>ANEXO II</w:t>
      </w:r>
    </w:p>
    <w:p w14:paraId="180B5ED6"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b/>
          <w:bCs/>
          <w:sz w:val="20"/>
          <w:lang w:val="es-ES" w:eastAsia="en-US"/>
        </w:rPr>
      </w:pPr>
    </w:p>
    <w:p w14:paraId="07420825"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b/>
          <w:bCs/>
          <w:sz w:val="20"/>
          <w:lang w:val="es-ES" w:eastAsia="en-US"/>
        </w:rPr>
      </w:pPr>
      <w:r w:rsidRPr="00CD6F6B">
        <w:rPr>
          <w:rFonts w:ascii="Verdana" w:eastAsia="Calibri" w:hAnsi="Verdana" w:cs="TradeGothic"/>
          <w:b/>
          <w:bCs/>
          <w:sz w:val="20"/>
          <w:lang w:val="es-ES" w:eastAsia="en-US"/>
        </w:rPr>
        <w:t>DECLARACIÓN RESPONSABLE 23º CONCURSO DE MÚSICA FESTERA FRANCESC CERDÀ - MODALIDAD MARCHA MORA 2027</w:t>
      </w:r>
    </w:p>
    <w:p w14:paraId="0B3F2319"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10323DA4"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Nombre y apellidos</w:t>
      </w:r>
    </w:p>
    <w:p w14:paraId="727381F5"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DNI</w:t>
      </w:r>
    </w:p>
    <w:p w14:paraId="544D9BD9"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Dirección</w:t>
      </w:r>
    </w:p>
    <w:p w14:paraId="4060B9CF"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Localidad</w:t>
      </w:r>
      <w:r w:rsidRPr="00CD6F6B">
        <w:rPr>
          <w:rFonts w:ascii="Verdana" w:eastAsia="Calibri" w:hAnsi="Verdana" w:cs="TradeGothic"/>
          <w:sz w:val="20"/>
          <w:lang w:val="es-ES" w:eastAsia="en-US"/>
        </w:rPr>
        <w:tab/>
      </w:r>
      <w:r w:rsidRPr="00CD6F6B">
        <w:rPr>
          <w:rFonts w:ascii="Verdana" w:eastAsia="Calibri" w:hAnsi="Verdana" w:cs="TradeGothic"/>
          <w:sz w:val="20"/>
          <w:lang w:val="es-ES" w:eastAsia="en-US"/>
        </w:rPr>
        <w:tab/>
      </w:r>
      <w:r w:rsidRPr="00CD6F6B">
        <w:rPr>
          <w:rFonts w:ascii="Verdana" w:eastAsia="Calibri" w:hAnsi="Verdana" w:cs="TradeGothic"/>
          <w:sz w:val="20"/>
          <w:lang w:val="es-ES" w:eastAsia="en-US"/>
        </w:rPr>
        <w:tab/>
      </w:r>
      <w:r w:rsidRPr="00CD6F6B">
        <w:rPr>
          <w:rFonts w:ascii="Verdana" w:eastAsia="Calibri" w:hAnsi="Verdana" w:cs="TradeGothic"/>
          <w:sz w:val="20"/>
          <w:lang w:val="es-ES" w:eastAsia="en-US"/>
        </w:rPr>
        <w:tab/>
      </w:r>
      <w:r w:rsidRPr="00CD6F6B">
        <w:rPr>
          <w:rFonts w:ascii="Verdana" w:eastAsia="Calibri" w:hAnsi="Verdana" w:cs="TradeGothic"/>
          <w:sz w:val="20"/>
          <w:lang w:val="es-ES" w:eastAsia="en-US"/>
        </w:rPr>
        <w:tab/>
      </w:r>
      <w:r w:rsidRPr="00CD6F6B">
        <w:rPr>
          <w:rFonts w:ascii="Verdana" w:eastAsia="Calibri" w:hAnsi="Verdana" w:cs="TradeGothic"/>
          <w:sz w:val="20"/>
          <w:lang w:val="es-ES" w:eastAsia="en-US"/>
        </w:rPr>
        <w:tab/>
        <w:t>CP</w:t>
      </w:r>
      <w:r w:rsidRPr="00CD6F6B">
        <w:rPr>
          <w:rFonts w:ascii="Verdana" w:eastAsia="Calibri" w:hAnsi="Verdana" w:cs="TradeGothic"/>
          <w:sz w:val="20"/>
          <w:lang w:val="es-ES" w:eastAsia="en-US"/>
        </w:rPr>
        <w:tab/>
      </w:r>
    </w:p>
    <w:p w14:paraId="59C51C34"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Teléfonos</w:t>
      </w:r>
    </w:p>
    <w:p w14:paraId="79D7E734"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Correo electrónico</w:t>
      </w:r>
    </w:p>
    <w:p w14:paraId="6ACDC0CE"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b/>
          <w:bCs/>
          <w:sz w:val="20"/>
          <w:lang w:val="es-ES" w:eastAsia="en-US"/>
        </w:rPr>
      </w:pPr>
      <w:r w:rsidRPr="00CD6F6B">
        <w:rPr>
          <w:rFonts w:ascii="Verdana" w:eastAsia="Calibri" w:hAnsi="Verdana" w:cs="TradeGothic"/>
          <w:b/>
          <w:bCs/>
          <w:sz w:val="20"/>
          <w:lang w:val="es-ES" w:eastAsia="en-US"/>
        </w:rPr>
        <w:t>DECLARO RESPONSABLEMENTE</w:t>
      </w:r>
    </w:p>
    <w:p w14:paraId="726A960B"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7E0B23E5"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Que mi persona no concurre ninguna de las circunstancias previstas en el artículo 13.2 de la Ley 38/2003, de 17 de noviembre, General de Subvenciones.</w:t>
      </w:r>
    </w:p>
    <w:p w14:paraId="0C6D0ACB"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4E43D84D"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Que me encuentre al corriente en las obligaciones tributarias y con la Seguridad Social, tal y como exigen los artículos 18 y 19 del RD 887/2006, de 21 de julio, por el que se aprueba el Reglamento de la Ley de Subvenciones.</w:t>
      </w:r>
    </w:p>
    <w:p w14:paraId="1BCDD18D"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41ECBDF4"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BoldTwo"/>
          <w:sz w:val="20"/>
          <w:lang w:val="es-ES" w:eastAsia="en-US"/>
        </w:rPr>
      </w:pPr>
      <w:r w:rsidRPr="00CD6F6B">
        <w:rPr>
          <w:rFonts w:ascii="Verdana" w:eastAsia="Calibri" w:hAnsi="Verdana" w:cs="TradeGothic"/>
          <w:sz w:val="20"/>
          <w:lang w:val="es-ES" w:eastAsia="en-US"/>
        </w:rPr>
        <w:t>Que la obra presentada es de mi propiedad, es original e inédita y no ha sido interpretada con anterioridad.</w:t>
      </w:r>
    </w:p>
    <w:p w14:paraId="3240082B" w14:textId="77777777" w:rsidR="00CD6F6B" w:rsidRPr="00CD6F6B" w:rsidRDefault="00CD6F6B" w:rsidP="00CD6F6B">
      <w:pPr>
        <w:widowControl/>
        <w:suppressAutoHyphens w:val="0"/>
        <w:autoSpaceDE w:val="0"/>
        <w:adjustRightInd w:val="0"/>
        <w:spacing w:line="360" w:lineRule="auto"/>
        <w:jc w:val="both"/>
        <w:textAlignment w:val="auto"/>
        <w:rPr>
          <w:rFonts w:ascii="Verdana" w:eastAsia="Calibri" w:hAnsi="Verdana" w:cs="TradeGothic"/>
          <w:sz w:val="20"/>
          <w:lang w:val="es-ES" w:eastAsia="en-US"/>
        </w:rPr>
      </w:pPr>
    </w:p>
    <w:p w14:paraId="5D861AE2" w14:textId="77777777" w:rsidR="00CD6F6B" w:rsidRPr="00CD6F6B" w:rsidRDefault="00CD6F6B" w:rsidP="00CD6F6B">
      <w:pPr>
        <w:widowControl/>
        <w:suppressAutoHyphens w:val="0"/>
        <w:autoSpaceDE w:val="0"/>
        <w:adjustRightInd w:val="0"/>
        <w:spacing w:line="360" w:lineRule="auto"/>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Fecha</w:t>
      </w:r>
    </w:p>
    <w:p w14:paraId="7CC231F4" w14:textId="77777777" w:rsidR="00CD6F6B" w:rsidRPr="00CD6F6B" w:rsidRDefault="00CD6F6B" w:rsidP="00CD6F6B">
      <w:pPr>
        <w:widowControl/>
        <w:suppressAutoHyphens w:val="0"/>
        <w:autoSpaceDE w:val="0"/>
        <w:adjustRightInd w:val="0"/>
        <w:spacing w:line="360" w:lineRule="auto"/>
        <w:textAlignment w:val="auto"/>
        <w:rPr>
          <w:rFonts w:ascii="Verdana" w:eastAsia="Calibri" w:hAnsi="Verdana" w:cs="TradeGothic"/>
          <w:sz w:val="20"/>
          <w:lang w:val="es-ES" w:eastAsia="en-US"/>
        </w:rPr>
      </w:pPr>
    </w:p>
    <w:p w14:paraId="41036663" w14:textId="77777777" w:rsidR="00CD6F6B" w:rsidRPr="00CD6F6B" w:rsidRDefault="00CD6F6B" w:rsidP="00CD6F6B">
      <w:pPr>
        <w:widowControl/>
        <w:suppressAutoHyphens w:val="0"/>
        <w:autoSpaceDE w:val="0"/>
        <w:adjustRightInd w:val="0"/>
        <w:spacing w:line="360" w:lineRule="auto"/>
        <w:textAlignment w:val="auto"/>
        <w:rPr>
          <w:rFonts w:ascii="Verdana" w:eastAsia="Calibri" w:hAnsi="Verdana" w:cs="TradeGothic"/>
          <w:sz w:val="20"/>
          <w:lang w:val="es-ES" w:eastAsia="en-US"/>
        </w:rPr>
      </w:pPr>
      <w:r w:rsidRPr="00CD6F6B">
        <w:rPr>
          <w:rFonts w:ascii="Verdana" w:eastAsia="Calibri" w:hAnsi="Verdana" w:cs="TradeGothic"/>
          <w:sz w:val="20"/>
          <w:lang w:val="es-ES" w:eastAsia="en-US"/>
        </w:rPr>
        <w:t>Firma</w:t>
      </w:r>
    </w:p>
    <w:p w14:paraId="3A7BAA79" w14:textId="77777777" w:rsidR="00CD6F6B" w:rsidRPr="00CD6F6B" w:rsidRDefault="00CD6F6B" w:rsidP="00CD6F6B">
      <w:pPr>
        <w:widowControl/>
        <w:suppressAutoHyphens w:val="0"/>
        <w:autoSpaceDE w:val="0"/>
        <w:adjustRightInd w:val="0"/>
        <w:spacing w:line="360" w:lineRule="auto"/>
        <w:textAlignment w:val="auto"/>
        <w:rPr>
          <w:rFonts w:ascii="Verdana" w:eastAsia="Calibri" w:hAnsi="Verdana" w:cs="TradeGothic"/>
          <w:sz w:val="20"/>
          <w:lang w:val="es-ES" w:eastAsia="en-US"/>
        </w:rPr>
      </w:pPr>
    </w:p>
    <w:p w14:paraId="3547BAE0" w14:textId="77777777" w:rsidR="00CD6F6B" w:rsidRPr="00CD6F6B" w:rsidRDefault="00CD6F6B" w:rsidP="00CD6F6B">
      <w:pPr>
        <w:widowControl/>
        <w:suppressAutoHyphens w:val="0"/>
        <w:autoSpaceDE w:val="0"/>
        <w:adjustRightInd w:val="0"/>
        <w:spacing w:line="360" w:lineRule="auto"/>
        <w:textAlignment w:val="auto"/>
        <w:rPr>
          <w:rFonts w:ascii="Verdana" w:eastAsia="Calibri" w:hAnsi="Verdana" w:cs="TradeGothic"/>
          <w:sz w:val="20"/>
          <w:lang w:val="es-ES" w:eastAsia="en-US"/>
        </w:rPr>
      </w:pPr>
    </w:p>
    <w:p w14:paraId="1BD8F1D4" w14:textId="77777777" w:rsidR="00CD6F6B" w:rsidRPr="00CD6F6B" w:rsidRDefault="00CD6F6B" w:rsidP="00CD6F6B">
      <w:pPr>
        <w:widowControl/>
        <w:suppressAutoHyphens w:val="0"/>
        <w:autoSpaceDE w:val="0"/>
        <w:adjustRightInd w:val="0"/>
        <w:spacing w:line="360" w:lineRule="auto"/>
        <w:jc w:val="center"/>
        <w:textAlignment w:val="auto"/>
        <w:rPr>
          <w:rFonts w:ascii="Verdana" w:eastAsia="Calibri" w:hAnsi="Verdana" w:cs="TradeGothic"/>
          <w:b/>
          <w:bCs/>
          <w:sz w:val="20"/>
          <w:lang w:val="es-ES" w:eastAsia="en-US"/>
        </w:rPr>
      </w:pPr>
    </w:p>
    <w:bookmarkEnd w:id="0"/>
    <w:p w14:paraId="78C71D85" w14:textId="77777777" w:rsidR="0059602E" w:rsidRPr="0059602E" w:rsidRDefault="0059602E" w:rsidP="0059602E">
      <w:pPr>
        <w:jc w:val="center"/>
        <w:rPr>
          <w:rFonts w:ascii="Verdana" w:eastAsia="Arial" w:hAnsi="Verdana" w:cs="Arial"/>
          <w:b/>
          <w:bCs/>
          <w:color w:val="111111"/>
          <w:szCs w:val="22"/>
          <w:lang w:val="es-ES"/>
        </w:rPr>
      </w:pPr>
    </w:p>
    <w:sectPr w:rsidR="0059602E" w:rsidRPr="0059602E">
      <w:headerReference w:type="default" r:id="rId9"/>
      <w:footerReference w:type="default" r:id="rId10"/>
      <w:pgSz w:w="11906" w:h="16838"/>
      <w:pgMar w:top="2791" w:right="1701" w:bottom="1666"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A6CB3" w14:textId="77777777" w:rsidR="0075552F" w:rsidRDefault="0075552F">
      <w:r>
        <w:separator/>
      </w:r>
    </w:p>
  </w:endnote>
  <w:endnote w:type="continuationSeparator" w:id="0">
    <w:p w14:paraId="3540BFCD" w14:textId="77777777" w:rsidR="0075552F" w:rsidRDefault="00755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ACFF" w:usb2="00000009" w:usb3="00000000" w:csb0="000001FF" w:csb1="00000000"/>
  </w:font>
  <w:font w:name="TradeGothic">
    <w:altName w:val="Calibri"/>
    <w:panose1 w:val="00000000000000000000"/>
    <w:charset w:val="00"/>
    <w:family w:val="swiss"/>
    <w:notTrueType/>
    <w:pitch w:val="default"/>
    <w:sig w:usb0="00000003" w:usb1="00000000" w:usb2="00000000" w:usb3="00000000" w:csb0="00000001" w:csb1="00000000"/>
  </w:font>
  <w:font w:name="TradeGothic-BoldTwo">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TradeGothic-Oblique">
    <w:altName w:val="Calibri"/>
    <w:panose1 w:val="00000000000000000000"/>
    <w:charset w:val="00"/>
    <w:family w:val="swiss"/>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8F500" w14:textId="77777777" w:rsidR="002720C0" w:rsidRDefault="00E75107">
    <w:pPr>
      <w:pStyle w:val="Textbody"/>
      <w:pBdr>
        <w:top w:val="single" w:sz="4" w:space="5" w:color="000000"/>
      </w:pBdr>
      <w:jc w:val="center"/>
      <w:rPr>
        <w:b/>
      </w:rPr>
    </w:pPr>
    <w:r>
      <w:rPr>
        <w:b/>
      </w:rPr>
      <w:t>Ajuntament de L'Olleria</w:t>
    </w:r>
  </w:p>
  <w:p w14:paraId="78CC0EFC" w14:textId="77777777" w:rsidR="002720C0" w:rsidRDefault="00E75107">
    <w:pPr>
      <w:pStyle w:val="Textbody"/>
      <w:jc w:val="center"/>
      <w:rPr>
        <w:sz w:val="16"/>
      </w:rPr>
    </w:pPr>
    <w:r>
      <w:rPr>
        <w:sz w:val="16"/>
      </w:rPr>
      <w:t>Carrer Santo Tomás, 2, L'Olleria. 46850 (València). Tel. 962200601. Fax: 962200011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B6ACC" w14:textId="77777777" w:rsidR="0075552F" w:rsidRDefault="0075552F">
      <w:r>
        <w:rPr>
          <w:color w:val="000000"/>
        </w:rPr>
        <w:separator/>
      </w:r>
    </w:p>
  </w:footnote>
  <w:footnote w:type="continuationSeparator" w:id="0">
    <w:p w14:paraId="51D85E51" w14:textId="77777777" w:rsidR="0075552F" w:rsidRDefault="007555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51C78" w14:textId="77777777" w:rsidR="002720C0" w:rsidRDefault="00E75107">
    <w:pPr>
      <w:pStyle w:val="Header4"/>
    </w:pPr>
    <w:r>
      <w:rPr>
        <w:noProof/>
      </w:rPr>
      <w:drawing>
        <wp:inline distT="0" distB="0" distL="0" distR="0" wp14:anchorId="4E18D0B0" wp14:editId="290ABC4B">
          <wp:extent cx="695163" cy="695163"/>
          <wp:effectExtent l="0" t="0" r="0" b="0"/>
          <wp:docPr id="1" name="Imat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79" t="-79" r="-79" b="-79"/>
                  <a:stretch>
                    <a:fillRect/>
                  </a:stretch>
                </pic:blipFill>
                <pic:spPr>
                  <a:xfrm>
                    <a:off x="0" y="0"/>
                    <a:ext cx="695163" cy="695163"/>
                  </a:xfrm>
                  <a:prstGeom prst="rect">
                    <a:avLst/>
                  </a:prstGeom>
                  <a:noFill/>
                  <a:ln>
                    <a:noFill/>
                    <a:prstDash/>
                  </a:ln>
                </pic:spPr>
              </pic:pic>
            </a:graphicData>
          </a:graphic>
        </wp:inline>
      </w:drawing>
    </w:r>
    <w:r>
      <w:rPr>
        <w:rStyle w:val="Fuentedeprrafopredeter1"/>
        <w:rFonts w:eastAsia="Verdana"/>
      </w:rPr>
      <w:t xml:space="preserve"> </w:t>
    </w:r>
  </w:p>
  <w:p w14:paraId="3091F72B" w14:textId="77777777" w:rsidR="002720C0" w:rsidRDefault="00E75107">
    <w:pPr>
      <w:pStyle w:val="Header2"/>
      <w:pBdr>
        <w:bottom w:val="single" w:sz="4" w:space="5" w:color="000000"/>
      </w:pBdr>
      <w:jc w:val="center"/>
      <w:rPr>
        <w:b/>
        <w:bCs/>
        <w:sz w:val="28"/>
        <w:szCs w:val="28"/>
      </w:rPr>
    </w:pPr>
    <w:r>
      <w:rPr>
        <w:b/>
        <w:bCs/>
        <w:sz w:val="28"/>
        <w:szCs w:val="28"/>
      </w:rPr>
      <w:t>Ajuntament de L'Olleria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840A6"/>
    <w:multiLevelType w:val="hybridMultilevel"/>
    <w:tmpl w:val="D780D3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F096F25"/>
    <w:multiLevelType w:val="multilevel"/>
    <w:tmpl w:val="6FCC5F38"/>
    <w:styleLink w:val="WWNum5"/>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 w15:restartNumberingAfterBreak="0">
    <w:nsid w:val="15854F1F"/>
    <w:multiLevelType w:val="hybridMultilevel"/>
    <w:tmpl w:val="5A7A562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86B7FA3"/>
    <w:multiLevelType w:val="hybridMultilevel"/>
    <w:tmpl w:val="9872F1B0"/>
    <w:lvl w:ilvl="0" w:tplc="8C26F24A">
      <w:start w:val="14"/>
      <w:numFmt w:val="bullet"/>
      <w:lvlText w:val="-"/>
      <w:lvlJc w:val="left"/>
      <w:pPr>
        <w:ind w:left="720" w:hanging="360"/>
      </w:pPr>
      <w:rPr>
        <w:rFonts w:ascii="Verdana" w:eastAsia="Calibri" w:hAnsi="Verdana" w:cs="TradeGothic"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A724F7A"/>
    <w:multiLevelType w:val="multilevel"/>
    <w:tmpl w:val="6C4E85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C72698A"/>
    <w:multiLevelType w:val="hybridMultilevel"/>
    <w:tmpl w:val="4B3CCF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D712E3D"/>
    <w:multiLevelType w:val="hybridMultilevel"/>
    <w:tmpl w:val="0BE6F900"/>
    <w:lvl w:ilvl="0" w:tplc="2C96D302">
      <w:start w:val="3"/>
      <w:numFmt w:val="bullet"/>
      <w:lvlText w:val="•"/>
      <w:lvlJc w:val="left"/>
      <w:pPr>
        <w:ind w:left="1065" w:hanging="705"/>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03E2D4A"/>
    <w:multiLevelType w:val="multilevel"/>
    <w:tmpl w:val="31A4C062"/>
    <w:styleLink w:val="WWNum6"/>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8" w15:restartNumberingAfterBreak="0">
    <w:nsid w:val="22D73C89"/>
    <w:multiLevelType w:val="hybridMultilevel"/>
    <w:tmpl w:val="13BC8EA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27EE0807"/>
    <w:multiLevelType w:val="hybridMultilevel"/>
    <w:tmpl w:val="49209D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B336E00"/>
    <w:multiLevelType w:val="hybridMultilevel"/>
    <w:tmpl w:val="848ECB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ECC0612"/>
    <w:multiLevelType w:val="hybridMultilevel"/>
    <w:tmpl w:val="DC567356"/>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33F9136F"/>
    <w:multiLevelType w:val="multilevel"/>
    <w:tmpl w:val="7EC2639A"/>
    <w:styleLink w:val="WW8Num3"/>
    <w:lvl w:ilvl="0">
      <w:start w:val="2"/>
      <w:numFmt w:val="decimal"/>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3438B8"/>
    <w:multiLevelType w:val="hybridMultilevel"/>
    <w:tmpl w:val="9C307EF2"/>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39E831B1"/>
    <w:multiLevelType w:val="hybridMultilevel"/>
    <w:tmpl w:val="AF92E476"/>
    <w:lvl w:ilvl="0" w:tplc="2C96D302">
      <w:start w:val="3"/>
      <w:numFmt w:val="bullet"/>
      <w:lvlText w:val="•"/>
      <w:lvlJc w:val="left"/>
      <w:pPr>
        <w:ind w:left="1065" w:hanging="705"/>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3C0661CF"/>
    <w:multiLevelType w:val="multilevel"/>
    <w:tmpl w:val="3670BBF8"/>
    <w:styleLink w:val="WW8Num23"/>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3DA778BC"/>
    <w:multiLevelType w:val="hybridMultilevel"/>
    <w:tmpl w:val="0E844180"/>
    <w:lvl w:ilvl="0" w:tplc="8C26F24A">
      <w:start w:val="14"/>
      <w:numFmt w:val="bullet"/>
      <w:lvlText w:val="-"/>
      <w:lvlJc w:val="left"/>
      <w:pPr>
        <w:ind w:left="720" w:hanging="360"/>
      </w:pPr>
      <w:rPr>
        <w:rFonts w:ascii="Verdana" w:eastAsia="Calibri" w:hAnsi="Verdana" w:cs="TradeGothic"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0067A38"/>
    <w:multiLevelType w:val="hybridMultilevel"/>
    <w:tmpl w:val="300A7D2A"/>
    <w:lvl w:ilvl="0" w:tplc="8C26F24A">
      <w:start w:val="14"/>
      <w:numFmt w:val="bullet"/>
      <w:lvlText w:val="-"/>
      <w:lvlJc w:val="left"/>
      <w:pPr>
        <w:ind w:left="720" w:hanging="360"/>
      </w:pPr>
      <w:rPr>
        <w:rFonts w:ascii="Verdana" w:eastAsia="Calibri" w:hAnsi="Verdana" w:cs="TradeGothic"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21A1308"/>
    <w:multiLevelType w:val="hybridMultilevel"/>
    <w:tmpl w:val="9316591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23F2738"/>
    <w:multiLevelType w:val="hybridMultilevel"/>
    <w:tmpl w:val="280CB8A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460E54C6"/>
    <w:multiLevelType w:val="hybridMultilevel"/>
    <w:tmpl w:val="DD5A4CB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62710E0"/>
    <w:multiLevelType w:val="hybridMultilevel"/>
    <w:tmpl w:val="3BD267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91C0BC6"/>
    <w:multiLevelType w:val="hybridMultilevel"/>
    <w:tmpl w:val="B20E5C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9B73CB1"/>
    <w:multiLevelType w:val="multilevel"/>
    <w:tmpl w:val="3812945A"/>
    <w:styleLink w:val="WWNum3"/>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4" w15:restartNumberingAfterBreak="0">
    <w:nsid w:val="4C6C200B"/>
    <w:multiLevelType w:val="multilevel"/>
    <w:tmpl w:val="D77C416E"/>
    <w:styleLink w:val="WW8Num2"/>
    <w:lvl w:ilvl="0">
      <w:start w:val="1"/>
      <w:numFmt w:val="upperLetter"/>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CDE3002"/>
    <w:multiLevelType w:val="multilevel"/>
    <w:tmpl w:val="D8D4E6A6"/>
    <w:styleLink w:val="WW8Num8"/>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6" w15:restartNumberingAfterBreak="0">
    <w:nsid w:val="4E6535D1"/>
    <w:multiLevelType w:val="hybridMultilevel"/>
    <w:tmpl w:val="C6A2C96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512958D8"/>
    <w:multiLevelType w:val="hybridMultilevel"/>
    <w:tmpl w:val="3BE6301C"/>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8" w15:restartNumberingAfterBreak="0">
    <w:nsid w:val="535355EC"/>
    <w:multiLevelType w:val="hybridMultilevel"/>
    <w:tmpl w:val="2BC8ED02"/>
    <w:lvl w:ilvl="0" w:tplc="8C26F24A">
      <w:start w:val="14"/>
      <w:numFmt w:val="bullet"/>
      <w:lvlText w:val="-"/>
      <w:lvlJc w:val="left"/>
      <w:pPr>
        <w:ind w:left="1440" w:hanging="360"/>
      </w:pPr>
      <w:rPr>
        <w:rFonts w:ascii="Verdana" w:eastAsia="Calibri" w:hAnsi="Verdana" w:cs="TradeGothic"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9" w15:restartNumberingAfterBreak="0">
    <w:nsid w:val="5AC5087B"/>
    <w:multiLevelType w:val="hybridMultilevel"/>
    <w:tmpl w:val="B4386018"/>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5C5F7225"/>
    <w:multiLevelType w:val="multilevel"/>
    <w:tmpl w:val="9ED60708"/>
    <w:styleLink w:val="WWNum4"/>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31" w15:restartNumberingAfterBreak="0">
    <w:nsid w:val="5D8A50F2"/>
    <w:multiLevelType w:val="multilevel"/>
    <w:tmpl w:val="33EEB33C"/>
    <w:styleLink w:val="WWNum2"/>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32" w15:restartNumberingAfterBreak="0">
    <w:nsid w:val="5EC2129B"/>
    <w:multiLevelType w:val="hybridMultilevel"/>
    <w:tmpl w:val="EDC8C8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63365C44"/>
    <w:multiLevelType w:val="multilevel"/>
    <w:tmpl w:val="CD2CBF06"/>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 w15:restartNumberingAfterBreak="0">
    <w:nsid w:val="64584975"/>
    <w:multiLevelType w:val="multilevel"/>
    <w:tmpl w:val="9DF08690"/>
    <w:styleLink w:val="WWNum1"/>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35" w15:restartNumberingAfterBreak="0">
    <w:nsid w:val="685C6352"/>
    <w:multiLevelType w:val="hybridMultilevel"/>
    <w:tmpl w:val="F82080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A923970"/>
    <w:multiLevelType w:val="hybridMultilevel"/>
    <w:tmpl w:val="554812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6C6C2945"/>
    <w:multiLevelType w:val="hybridMultilevel"/>
    <w:tmpl w:val="FF2270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6EF8612A"/>
    <w:multiLevelType w:val="hybridMultilevel"/>
    <w:tmpl w:val="B1A6C0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72894556"/>
    <w:multiLevelType w:val="hybridMultilevel"/>
    <w:tmpl w:val="632E67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750C2D82"/>
    <w:multiLevelType w:val="hybridMultilevel"/>
    <w:tmpl w:val="0EA2C4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7E6F47FF"/>
    <w:multiLevelType w:val="multilevel"/>
    <w:tmpl w:val="70AAB124"/>
    <w:styleLink w:val="WW8Num1"/>
    <w:lvl w:ilvl="0">
      <w:numFmt w:val="bullet"/>
      <w:lvlText w:val=""/>
      <w:lvlJc w:val="left"/>
      <w:pPr>
        <w:ind w:left="1776" w:hanging="360"/>
      </w:pPr>
      <w:rPr>
        <w:rFonts w:ascii="Wingdings" w:hAnsi="Wingdings" w:cs="Wingdings"/>
        <w:lang w:val="ca-ES"/>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cs="Wingdings"/>
        <w:lang w:val="ca-ES"/>
      </w:rPr>
    </w:lvl>
    <w:lvl w:ilvl="3">
      <w:numFmt w:val="bullet"/>
      <w:lvlText w:val=""/>
      <w:lvlJc w:val="left"/>
      <w:pPr>
        <w:ind w:left="3588" w:hanging="360"/>
      </w:pPr>
      <w:rPr>
        <w:rFonts w:ascii="Symbol" w:hAnsi="Symbol" w:cs="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cs="Wingdings"/>
        <w:lang w:val="ca-ES"/>
      </w:rPr>
    </w:lvl>
    <w:lvl w:ilvl="6">
      <w:numFmt w:val="bullet"/>
      <w:lvlText w:val=""/>
      <w:lvlJc w:val="left"/>
      <w:pPr>
        <w:ind w:left="5748" w:hanging="360"/>
      </w:pPr>
      <w:rPr>
        <w:rFonts w:ascii="Symbol" w:hAnsi="Symbol" w:cs="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cs="Wingdings"/>
        <w:lang w:val="ca-ES"/>
      </w:rPr>
    </w:lvl>
  </w:abstractNum>
  <w:abstractNum w:abstractNumId="42" w15:restartNumberingAfterBreak="0">
    <w:nsid w:val="7FC85FBA"/>
    <w:multiLevelType w:val="hybridMultilevel"/>
    <w:tmpl w:val="B6E6349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199010991">
    <w:abstractNumId w:val="33"/>
  </w:num>
  <w:num w:numId="2" w16cid:durableId="913466577">
    <w:abstractNumId w:val="34"/>
  </w:num>
  <w:num w:numId="3" w16cid:durableId="551766971">
    <w:abstractNumId w:val="31"/>
  </w:num>
  <w:num w:numId="4" w16cid:durableId="1608272221">
    <w:abstractNumId w:val="23"/>
  </w:num>
  <w:num w:numId="5" w16cid:durableId="1509253387">
    <w:abstractNumId w:val="30"/>
  </w:num>
  <w:num w:numId="6" w16cid:durableId="2069372685">
    <w:abstractNumId w:val="1"/>
  </w:num>
  <w:num w:numId="7" w16cid:durableId="1508594802">
    <w:abstractNumId w:val="7"/>
  </w:num>
  <w:num w:numId="8" w16cid:durableId="1925646139">
    <w:abstractNumId w:val="41"/>
  </w:num>
  <w:num w:numId="9" w16cid:durableId="858393386">
    <w:abstractNumId w:val="12"/>
  </w:num>
  <w:num w:numId="10" w16cid:durableId="1187014397">
    <w:abstractNumId w:val="24"/>
  </w:num>
  <w:num w:numId="11" w16cid:durableId="639967563">
    <w:abstractNumId w:val="15"/>
  </w:num>
  <w:num w:numId="12" w16cid:durableId="1453549695">
    <w:abstractNumId w:val="25"/>
  </w:num>
  <w:num w:numId="13" w16cid:durableId="1159424824">
    <w:abstractNumId w:val="4"/>
  </w:num>
  <w:num w:numId="14" w16cid:durableId="2111388429">
    <w:abstractNumId w:val="10"/>
  </w:num>
  <w:num w:numId="15" w16cid:durableId="1155031810">
    <w:abstractNumId w:val="40"/>
  </w:num>
  <w:num w:numId="16" w16cid:durableId="482544089">
    <w:abstractNumId w:val="38"/>
  </w:num>
  <w:num w:numId="17" w16cid:durableId="977612449">
    <w:abstractNumId w:val="39"/>
  </w:num>
  <w:num w:numId="18" w16cid:durableId="238827052">
    <w:abstractNumId w:val="21"/>
  </w:num>
  <w:num w:numId="19" w16cid:durableId="121578173">
    <w:abstractNumId w:val="13"/>
  </w:num>
  <w:num w:numId="20" w16cid:durableId="610865437">
    <w:abstractNumId w:val="28"/>
  </w:num>
  <w:num w:numId="21" w16cid:durableId="1446778237">
    <w:abstractNumId w:val="19"/>
  </w:num>
  <w:num w:numId="22" w16cid:durableId="701054090">
    <w:abstractNumId w:val="35"/>
  </w:num>
  <w:num w:numId="23" w16cid:durableId="256257849">
    <w:abstractNumId w:val="32"/>
  </w:num>
  <w:num w:numId="24" w16cid:durableId="259484196">
    <w:abstractNumId w:val="36"/>
  </w:num>
  <w:num w:numId="25" w16cid:durableId="1941791580">
    <w:abstractNumId w:val="37"/>
  </w:num>
  <w:num w:numId="26" w16cid:durableId="1707606275">
    <w:abstractNumId w:val="20"/>
  </w:num>
  <w:num w:numId="27" w16cid:durableId="1354646638">
    <w:abstractNumId w:val="42"/>
  </w:num>
  <w:num w:numId="28" w16cid:durableId="320697350">
    <w:abstractNumId w:val="18"/>
  </w:num>
  <w:num w:numId="29" w16cid:durableId="1560285443">
    <w:abstractNumId w:val="5"/>
  </w:num>
  <w:num w:numId="30" w16cid:durableId="1590579669">
    <w:abstractNumId w:val="27"/>
  </w:num>
  <w:num w:numId="31" w16cid:durableId="531453504">
    <w:abstractNumId w:val="3"/>
  </w:num>
  <w:num w:numId="32" w16cid:durableId="784351101">
    <w:abstractNumId w:val="16"/>
  </w:num>
  <w:num w:numId="33" w16cid:durableId="1556156966">
    <w:abstractNumId w:val="17"/>
  </w:num>
  <w:num w:numId="34" w16cid:durableId="1602683995">
    <w:abstractNumId w:val="14"/>
  </w:num>
  <w:num w:numId="35" w16cid:durableId="893353908">
    <w:abstractNumId w:val="11"/>
  </w:num>
  <w:num w:numId="36" w16cid:durableId="1721398486">
    <w:abstractNumId w:val="6"/>
  </w:num>
  <w:num w:numId="37" w16cid:durableId="356470940">
    <w:abstractNumId w:val="2"/>
  </w:num>
  <w:num w:numId="38" w16cid:durableId="706099863">
    <w:abstractNumId w:val="8"/>
  </w:num>
  <w:num w:numId="39" w16cid:durableId="2135059877">
    <w:abstractNumId w:val="29"/>
  </w:num>
  <w:num w:numId="40" w16cid:durableId="573665583">
    <w:abstractNumId w:val="0"/>
  </w:num>
  <w:num w:numId="41" w16cid:durableId="1825001754">
    <w:abstractNumId w:val="9"/>
  </w:num>
  <w:num w:numId="42" w16cid:durableId="323319102">
    <w:abstractNumId w:val="26"/>
  </w:num>
  <w:num w:numId="43" w16cid:durableId="21138138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174"/>
    <w:rsid w:val="000071AC"/>
    <w:rsid w:val="00080511"/>
    <w:rsid w:val="000B442F"/>
    <w:rsid w:val="00107B26"/>
    <w:rsid w:val="00121952"/>
    <w:rsid w:val="00145CE1"/>
    <w:rsid w:val="00167EE8"/>
    <w:rsid w:val="001B7821"/>
    <w:rsid w:val="001E297C"/>
    <w:rsid w:val="001F3DA9"/>
    <w:rsid w:val="0021230D"/>
    <w:rsid w:val="00222A2B"/>
    <w:rsid w:val="002720C0"/>
    <w:rsid w:val="00294D9B"/>
    <w:rsid w:val="00297A76"/>
    <w:rsid w:val="002D450C"/>
    <w:rsid w:val="0031309E"/>
    <w:rsid w:val="00316D77"/>
    <w:rsid w:val="003344A8"/>
    <w:rsid w:val="00397A27"/>
    <w:rsid w:val="003D481F"/>
    <w:rsid w:val="003E4E97"/>
    <w:rsid w:val="003F544A"/>
    <w:rsid w:val="00424BCE"/>
    <w:rsid w:val="00443421"/>
    <w:rsid w:val="00485439"/>
    <w:rsid w:val="004C6E13"/>
    <w:rsid w:val="004D02B6"/>
    <w:rsid w:val="005138A1"/>
    <w:rsid w:val="00567E7F"/>
    <w:rsid w:val="0059602E"/>
    <w:rsid w:val="005F2349"/>
    <w:rsid w:val="005F54CE"/>
    <w:rsid w:val="00601B4A"/>
    <w:rsid w:val="00610A26"/>
    <w:rsid w:val="00654197"/>
    <w:rsid w:val="00660082"/>
    <w:rsid w:val="006901C4"/>
    <w:rsid w:val="006A16FE"/>
    <w:rsid w:val="006E1B3A"/>
    <w:rsid w:val="007051D7"/>
    <w:rsid w:val="00726BF8"/>
    <w:rsid w:val="00730BA4"/>
    <w:rsid w:val="00741063"/>
    <w:rsid w:val="00741DAC"/>
    <w:rsid w:val="007529E1"/>
    <w:rsid w:val="0075552F"/>
    <w:rsid w:val="007771FB"/>
    <w:rsid w:val="00785F47"/>
    <w:rsid w:val="007A513E"/>
    <w:rsid w:val="007B0E89"/>
    <w:rsid w:val="008123AE"/>
    <w:rsid w:val="00816E1F"/>
    <w:rsid w:val="00826C93"/>
    <w:rsid w:val="00836721"/>
    <w:rsid w:val="00857843"/>
    <w:rsid w:val="00871B35"/>
    <w:rsid w:val="00914154"/>
    <w:rsid w:val="009365D9"/>
    <w:rsid w:val="0094522A"/>
    <w:rsid w:val="00964DED"/>
    <w:rsid w:val="00965E8E"/>
    <w:rsid w:val="009B1992"/>
    <w:rsid w:val="009B2174"/>
    <w:rsid w:val="009D3D1C"/>
    <w:rsid w:val="00A17BEE"/>
    <w:rsid w:val="00A2621E"/>
    <w:rsid w:val="00A4567C"/>
    <w:rsid w:val="00A54F33"/>
    <w:rsid w:val="00AA5143"/>
    <w:rsid w:val="00AC1ED1"/>
    <w:rsid w:val="00AF3190"/>
    <w:rsid w:val="00B24D32"/>
    <w:rsid w:val="00B6234E"/>
    <w:rsid w:val="00B85E9D"/>
    <w:rsid w:val="00BE652F"/>
    <w:rsid w:val="00C42109"/>
    <w:rsid w:val="00C918BA"/>
    <w:rsid w:val="00CB0377"/>
    <w:rsid w:val="00CD6F6B"/>
    <w:rsid w:val="00CE5C4B"/>
    <w:rsid w:val="00D019E8"/>
    <w:rsid w:val="00D45205"/>
    <w:rsid w:val="00D605CB"/>
    <w:rsid w:val="00E23C2B"/>
    <w:rsid w:val="00E50D1E"/>
    <w:rsid w:val="00E75107"/>
    <w:rsid w:val="00E97AC6"/>
    <w:rsid w:val="00EA5B40"/>
    <w:rsid w:val="00EA60FE"/>
    <w:rsid w:val="00EC38FC"/>
    <w:rsid w:val="00EC3FFD"/>
    <w:rsid w:val="00EE3BED"/>
    <w:rsid w:val="00F76330"/>
    <w:rsid w:val="00F870A0"/>
    <w:rsid w:val="00FA1F82"/>
    <w:rsid w:val="00FA66CA"/>
    <w:rsid w:val="00FD3BC8"/>
    <w:rsid w:val="00FE0F4A"/>
  </w:rsids>
  <m:mathPr>
    <m:mathFont m:val="Cambria Math"/>
    <m:brkBin m:val="before"/>
    <m:brkBinSub m:val="--"/>
    <m:smallFrac m:val="0"/>
    <m:dispDef/>
    <m:lMargin m:val="0"/>
    <m:rMargin m:val="0"/>
    <m:defJc m:val="centerGroup"/>
    <m:wrapIndent m:val="1440"/>
    <m:intLim m:val="subSup"/>
    <m:naryLim m:val="undOvr"/>
  </m:mathPr>
  <w:themeFontLang w:val="ca-E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B70CC"/>
  <w15:docId w15:val="{1878B5A0-DE10-4D61-9582-7292A2991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lang w:val="ca-ES" w:eastAsia="es-E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paragraph" w:customStyle="1" w:styleId="Standard">
    <w:name w:val="Standard"/>
    <w:pPr>
      <w:suppressAutoHyphens/>
    </w:pPr>
    <w:rPr>
      <w:rFonts w:ascii="Verdana" w:eastAsia="Lucida Sans Unicode" w:hAnsi="Verdana" w:cs="Verdana"/>
      <w:kern w:val="3"/>
      <w:szCs w:val="24"/>
    </w:rPr>
  </w:style>
  <w:style w:type="paragraph" w:customStyle="1" w:styleId="Heading">
    <w:name w:val="Heading"/>
    <w:basedOn w:val="Standard"/>
    <w:next w:val="Textbody"/>
    <w:pPr>
      <w:keepNext/>
      <w:spacing w:before="240" w:after="120"/>
    </w:pPr>
    <w:rPr>
      <w:rFonts w:eastAsia="MS Mincho" w:cs="Tahoma"/>
      <w:szCs w:val="28"/>
    </w:rPr>
  </w:style>
  <w:style w:type="paragraph" w:customStyle="1" w:styleId="Textbody">
    <w:name w:val="Text body"/>
    <w:basedOn w:val="Standard"/>
    <w:pPr>
      <w:spacing w:after="120"/>
    </w:pPr>
  </w:style>
  <w:style w:type="paragraph" w:customStyle="1" w:styleId="Lista1">
    <w:name w:val="Lista1"/>
    <w:basedOn w:val="Textbody"/>
    <w:rPr>
      <w:rFonts w:cs="Tahoma"/>
    </w:rPr>
  </w:style>
  <w:style w:type="paragraph" w:customStyle="1" w:styleId="Descripcin1">
    <w:name w:val="Descripción1"/>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rPr>
  </w:style>
  <w:style w:type="paragraph" w:customStyle="1" w:styleId="Ttulo1">
    <w:name w:val="Título1"/>
    <w:basedOn w:val="Standard"/>
    <w:next w:val="Textbody"/>
    <w:pPr>
      <w:keepNext/>
      <w:spacing w:before="240" w:after="120"/>
    </w:pPr>
    <w:rPr>
      <w:rFonts w:ascii="Liberation Sans" w:eastAsia="Microsoft YaHei" w:hAnsi="Liberation Sans" w:cs="Lucida Sans"/>
      <w:sz w:val="28"/>
      <w:szCs w:val="28"/>
    </w:rPr>
  </w:style>
  <w:style w:type="paragraph" w:customStyle="1" w:styleId="Llegenda1">
    <w:name w:val="Llegenda1"/>
    <w:basedOn w:val="Standard"/>
    <w:pPr>
      <w:suppressLineNumbers/>
      <w:spacing w:before="120" w:after="120"/>
    </w:pPr>
    <w:rPr>
      <w:rFonts w:cs="Tahoma"/>
      <w:i/>
      <w:iCs/>
    </w:r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style>
  <w:style w:type="paragraph" w:customStyle="1" w:styleId="Encabezado1">
    <w:name w:val="Encabezado1"/>
    <w:basedOn w:val="Standard"/>
    <w:pPr>
      <w:suppressLineNumbers/>
      <w:tabs>
        <w:tab w:val="center" w:pos="5386"/>
        <w:tab w:val="right" w:pos="10772"/>
      </w:tabs>
    </w:pPr>
  </w:style>
  <w:style w:type="paragraph" w:customStyle="1" w:styleId="Piedepgina1">
    <w:name w:val="Pie de página1"/>
    <w:basedOn w:val="Standard"/>
    <w:pPr>
      <w:suppressLineNumbers/>
      <w:tabs>
        <w:tab w:val="center" w:pos="5386"/>
        <w:tab w:val="right" w:pos="10772"/>
      </w:tabs>
    </w:pPr>
  </w:style>
  <w:style w:type="paragraph" w:customStyle="1" w:styleId="Standarduser">
    <w:name w:val="Standard (user)"/>
    <w:pPr>
      <w:suppressAutoHyphens/>
    </w:pPr>
    <w:rPr>
      <w:rFonts w:eastAsia="SimSun" w:cs="Arial"/>
      <w:kern w:val="3"/>
      <w:sz w:val="24"/>
      <w:szCs w:val="24"/>
      <w:lang w:eastAsia="zh-CN" w:bidi="hi-IN"/>
    </w:rPr>
  </w:style>
  <w:style w:type="paragraph" w:styleId="NormalWeb">
    <w:name w:val="Normal (Web)"/>
    <w:basedOn w:val="Standard"/>
    <w:pPr>
      <w:spacing w:before="280" w:after="280"/>
    </w:pPr>
    <w:rPr>
      <w:rFonts w:ascii="Times New Roman" w:eastAsia="Times New Roman" w:hAnsi="Times New Roman" w:cs="Times New Roman"/>
      <w:sz w:val="24"/>
    </w:rPr>
  </w:style>
  <w:style w:type="paragraph" w:customStyle="1" w:styleId="Prrafodelista1">
    <w:name w:val="Párrafo de lista1"/>
    <w:basedOn w:val="Standard"/>
    <w:pPr>
      <w:spacing w:after="200"/>
      <w:ind w:left="720"/>
    </w:pPr>
  </w:style>
  <w:style w:type="paragraph" w:customStyle="1" w:styleId="Default">
    <w:name w:val="Default"/>
    <w:pPr>
      <w:widowControl/>
      <w:suppressAutoHyphens/>
      <w:autoSpaceDE w:val="0"/>
    </w:pPr>
    <w:rPr>
      <w:rFonts w:ascii="Open Sans" w:eastAsia="Calibri" w:hAnsi="Open Sans" w:cs="Open Sans"/>
      <w:color w:val="000000"/>
      <w:sz w:val="24"/>
      <w:szCs w:val="24"/>
      <w:lang w:val="es-ES"/>
    </w:rPr>
  </w:style>
  <w:style w:type="paragraph" w:customStyle="1" w:styleId="pfa1">
    <w:name w:val="pfa1"/>
    <w:basedOn w:val="Standard"/>
    <w:pPr>
      <w:spacing w:before="280" w:after="280"/>
    </w:pPr>
    <w:rPr>
      <w:b/>
      <w:bCs/>
      <w:vanish/>
      <w:color w:val="00255C"/>
      <w:sz w:val="19"/>
      <w:szCs w:val="19"/>
    </w:rPr>
  </w:style>
  <w:style w:type="paragraph" w:customStyle="1" w:styleId="d11">
    <w:name w:val="d11"/>
    <w:basedOn w:val="Standard"/>
    <w:pPr>
      <w:spacing w:before="280" w:after="280"/>
    </w:pPr>
    <w:rPr>
      <w:color w:val="000000"/>
      <w:sz w:val="20"/>
      <w:szCs w:val="20"/>
    </w:rPr>
  </w:style>
  <w:style w:type="character" w:customStyle="1" w:styleId="ListLabel1">
    <w:name w:val="ListLabel 1"/>
    <w:rPr>
      <w:rFonts w:eastAsia="OpenSymbol" w:cs="OpenSymbol"/>
    </w:rPr>
  </w:style>
  <w:style w:type="character" w:customStyle="1" w:styleId="ListLabel2">
    <w:name w:val="ListLabel 2"/>
    <w:rPr>
      <w:rFonts w:eastAsia="OpenSymbol" w:cs="OpenSymbol"/>
    </w:rPr>
  </w:style>
  <w:style w:type="character" w:customStyle="1" w:styleId="ListLabel3">
    <w:name w:val="ListLabel 3"/>
    <w:rPr>
      <w:rFonts w:eastAsia="OpenSymbol" w:cs="OpenSymbol"/>
    </w:rPr>
  </w:style>
  <w:style w:type="character" w:customStyle="1" w:styleId="ListLabel4">
    <w:name w:val="ListLabel 4"/>
    <w:rPr>
      <w:rFonts w:eastAsia="OpenSymbol" w:cs="OpenSymbol"/>
    </w:rPr>
  </w:style>
  <w:style w:type="character" w:customStyle="1" w:styleId="ListLabel5">
    <w:name w:val="ListLabel 5"/>
    <w:rPr>
      <w:rFonts w:eastAsia="OpenSymbol" w:cs="OpenSymbol"/>
    </w:rPr>
  </w:style>
  <w:style w:type="character" w:customStyle="1" w:styleId="ListLabel6">
    <w:name w:val="ListLabel 6"/>
    <w:rPr>
      <w:rFonts w:eastAsia="OpenSymbol" w:cs="OpenSymbol"/>
    </w:rPr>
  </w:style>
  <w:style w:type="character" w:customStyle="1" w:styleId="ListLabel7">
    <w:name w:val="ListLabel 7"/>
    <w:rPr>
      <w:rFonts w:eastAsia="OpenSymbol" w:cs="OpenSymbol"/>
    </w:rPr>
  </w:style>
  <w:style w:type="character" w:customStyle="1" w:styleId="ListLabel8">
    <w:name w:val="ListLabel 8"/>
    <w:rPr>
      <w:rFonts w:eastAsia="OpenSymbol" w:cs="OpenSymbol"/>
    </w:rPr>
  </w:style>
  <w:style w:type="character" w:customStyle="1" w:styleId="ListLabel9">
    <w:name w:val="ListLabel 9"/>
    <w:rPr>
      <w:rFonts w:eastAsia="OpenSymbol" w:cs="OpenSymbol"/>
    </w:rPr>
  </w:style>
  <w:style w:type="character" w:customStyle="1" w:styleId="ListLabel10">
    <w:name w:val="ListLabel 10"/>
    <w:rPr>
      <w:rFonts w:eastAsia="OpenSymbol" w:cs="OpenSymbol"/>
    </w:rPr>
  </w:style>
  <w:style w:type="character" w:customStyle="1" w:styleId="ListLabel11">
    <w:name w:val="ListLabel 11"/>
    <w:rPr>
      <w:rFonts w:eastAsia="OpenSymbol" w:cs="OpenSymbol"/>
    </w:rPr>
  </w:style>
  <w:style w:type="character" w:customStyle="1" w:styleId="ListLabel12">
    <w:name w:val="ListLabel 12"/>
    <w:rPr>
      <w:rFonts w:eastAsia="OpenSymbol" w:cs="OpenSymbol"/>
    </w:rPr>
  </w:style>
  <w:style w:type="character" w:customStyle="1" w:styleId="ListLabel13">
    <w:name w:val="ListLabel 13"/>
    <w:rPr>
      <w:rFonts w:eastAsia="OpenSymbol" w:cs="OpenSymbol"/>
    </w:rPr>
  </w:style>
  <w:style w:type="character" w:customStyle="1" w:styleId="ListLabel14">
    <w:name w:val="ListLabel 14"/>
    <w:rPr>
      <w:rFonts w:eastAsia="OpenSymbol" w:cs="OpenSymbol"/>
    </w:rPr>
  </w:style>
  <w:style w:type="character" w:customStyle="1" w:styleId="ListLabel15">
    <w:name w:val="ListLabel 15"/>
    <w:rPr>
      <w:rFonts w:eastAsia="OpenSymbol" w:cs="OpenSymbol"/>
    </w:rPr>
  </w:style>
  <w:style w:type="character" w:customStyle="1" w:styleId="ListLabel16">
    <w:name w:val="ListLabel 16"/>
    <w:rPr>
      <w:rFonts w:eastAsia="OpenSymbol" w:cs="OpenSymbol"/>
    </w:rPr>
  </w:style>
  <w:style w:type="character" w:customStyle="1" w:styleId="ListLabel17">
    <w:name w:val="ListLabel 17"/>
    <w:rPr>
      <w:rFonts w:eastAsia="OpenSymbol" w:cs="OpenSymbol"/>
    </w:rPr>
  </w:style>
  <w:style w:type="character" w:customStyle="1" w:styleId="ListLabel18">
    <w:name w:val="ListLabel 18"/>
    <w:rPr>
      <w:rFonts w:eastAsia="OpenSymbol" w:cs="OpenSymbol"/>
    </w:rPr>
  </w:style>
  <w:style w:type="character" w:customStyle="1" w:styleId="ListLabel19">
    <w:name w:val="ListLabel 19"/>
    <w:rPr>
      <w:rFonts w:eastAsia="OpenSymbol" w:cs="OpenSymbol"/>
    </w:rPr>
  </w:style>
  <w:style w:type="character" w:customStyle="1" w:styleId="ListLabel20">
    <w:name w:val="ListLabel 20"/>
    <w:rPr>
      <w:rFonts w:eastAsia="OpenSymbol" w:cs="OpenSymbol"/>
    </w:rPr>
  </w:style>
  <w:style w:type="character" w:customStyle="1" w:styleId="ListLabel21">
    <w:name w:val="ListLabel 21"/>
    <w:rPr>
      <w:rFonts w:eastAsia="OpenSymbol" w:cs="OpenSymbol"/>
    </w:rPr>
  </w:style>
  <w:style w:type="character" w:customStyle="1" w:styleId="ListLabel22">
    <w:name w:val="ListLabel 22"/>
    <w:rPr>
      <w:rFonts w:eastAsia="OpenSymbol" w:cs="OpenSymbol"/>
    </w:rPr>
  </w:style>
  <w:style w:type="character" w:customStyle="1" w:styleId="ListLabel23">
    <w:name w:val="ListLabel 23"/>
    <w:rPr>
      <w:rFonts w:eastAsia="OpenSymbol" w:cs="OpenSymbol"/>
    </w:rPr>
  </w:style>
  <w:style w:type="character" w:customStyle="1" w:styleId="ListLabel24">
    <w:name w:val="ListLabel 24"/>
    <w:rPr>
      <w:rFonts w:eastAsia="OpenSymbol" w:cs="OpenSymbol"/>
    </w:rPr>
  </w:style>
  <w:style w:type="character" w:customStyle="1" w:styleId="ListLabel25">
    <w:name w:val="ListLabel 25"/>
    <w:rPr>
      <w:rFonts w:eastAsia="OpenSymbol" w:cs="OpenSymbol"/>
    </w:rPr>
  </w:style>
  <w:style w:type="character" w:customStyle="1" w:styleId="ListLabel26">
    <w:name w:val="ListLabel 26"/>
    <w:rPr>
      <w:rFonts w:eastAsia="OpenSymbol" w:cs="OpenSymbol"/>
    </w:rPr>
  </w:style>
  <w:style w:type="character" w:customStyle="1" w:styleId="ListLabel27">
    <w:name w:val="ListLabel 27"/>
    <w:rPr>
      <w:rFonts w:eastAsia="OpenSymbol" w:cs="OpenSymbol"/>
    </w:rPr>
  </w:style>
  <w:style w:type="character" w:customStyle="1" w:styleId="ListLabel28">
    <w:name w:val="ListLabel 28"/>
    <w:rPr>
      <w:rFonts w:eastAsia="OpenSymbol" w:cs="OpenSymbol"/>
    </w:rPr>
  </w:style>
  <w:style w:type="character" w:customStyle="1" w:styleId="ListLabel29">
    <w:name w:val="ListLabel 29"/>
    <w:rPr>
      <w:rFonts w:eastAsia="OpenSymbol" w:cs="OpenSymbol"/>
    </w:rPr>
  </w:style>
  <w:style w:type="character" w:customStyle="1" w:styleId="ListLabel30">
    <w:name w:val="ListLabel 30"/>
    <w:rPr>
      <w:rFonts w:eastAsia="OpenSymbol" w:cs="OpenSymbol"/>
    </w:rPr>
  </w:style>
  <w:style w:type="character" w:customStyle="1" w:styleId="ListLabel31">
    <w:name w:val="ListLabel 31"/>
    <w:rPr>
      <w:rFonts w:eastAsia="OpenSymbol" w:cs="OpenSymbol"/>
    </w:rPr>
  </w:style>
  <w:style w:type="character" w:customStyle="1" w:styleId="ListLabel32">
    <w:name w:val="ListLabel 32"/>
    <w:rPr>
      <w:rFonts w:eastAsia="OpenSymbol" w:cs="OpenSymbol"/>
    </w:rPr>
  </w:style>
  <w:style w:type="character" w:customStyle="1" w:styleId="ListLabel33">
    <w:name w:val="ListLabel 33"/>
    <w:rPr>
      <w:rFonts w:eastAsia="OpenSymbol" w:cs="OpenSymbol"/>
    </w:rPr>
  </w:style>
  <w:style w:type="character" w:customStyle="1" w:styleId="ListLabel34">
    <w:name w:val="ListLabel 34"/>
    <w:rPr>
      <w:rFonts w:eastAsia="OpenSymbol" w:cs="OpenSymbol"/>
    </w:rPr>
  </w:style>
  <w:style w:type="character" w:customStyle="1" w:styleId="ListLabel35">
    <w:name w:val="ListLabel 35"/>
    <w:rPr>
      <w:rFonts w:eastAsia="OpenSymbol" w:cs="OpenSymbol"/>
    </w:rPr>
  </w:style>
  <w:style w:type="character" w:customStyle="1" w:styleId="ListLabel36">
    <w:name w:val="ListLabel 36"/>
    <w:rPr>
      <w:rFonts w:eastAsia="OpenSymbol" w:cs="OpenSymbol"/>
    </w:rPr>
  </w:style>
  <w:style w:type="character" w:customStyle="1" w:styleId="ListLabel37">
    <w:name w:val="ListLabel 37"/>
    <w:rPr>
      <w:rFonts w:eastAsia="OpenSymbol" w:cs="OpenSymbol"/>
    </w:rPr>
  </w:style>
  <w:style w:type="character" w:customStyle="1" w:styleId="ListLabel38">
    <w:name w:val="ListLabel 38"/>
    <w:rPr>
      <w:rFonts w:eastAsia="OpenSymbol" w:cs="OpenSymbol"/>
    </w:rPr>
  </w:style>
  <w:style w:type="character" w:customStyle="1" w:styleId="ListLabel39">
    <w:name w:val="ListLabel 39"/>
    <w:rPr>
      <w:rFonts w:eastAsia="OpenSymbol" w:cs="OpenSymbol"/>
    </w:rPr>
  </w:style>
  <w:style w:type="character" w:customStyle="1" w:styleId="ListLabel40">
    <w:name w:val="ListLabel 40"/>
    <w:rPr>
      <w:rFonts w:eastAsia="OpenSymbol" w:cs="OpenSymbol"/>
    </w:rPr>
  </w:style>
  <w:style w:type="character" w:customStyle="1" w:styleId="ListLabel41">
    <w:name w:val="ListLabel 41"/>
    <w:rPr>
      <w:rFonts w:eastAsia="OpenSymbol" w:cs="OpenSymbol"/>
    </w:rPr>
  </w:style>
  <w:style w:type="character" w:customStyle="1" w:styleId="ListLabel42">
    <w:name w:val="ListLabel 42"/>
    <w:rPr>
      <w:rFonts w:eastAsia="OpenSymbol" w:cs="OpenSymbol"/>
    </w:rPr>
  </w:style>
  <w:style w:type="character" w:customStyle="1" w:styleId="ListLabel43">
    <w:name w:val="ListLabel 43"/>
    <w:rPr>
      <w:rFonts w:eastAsia="OpenSymbol" w:cs="OpenSymbol"/>
    </w:rPr>
  </w:style>
  <w:style w:type="character" w:customStyle="1" w:styleId="ListLabel44">
    <w:name w:val="ListLabel 44"/>
    <w:rPr>
      <w:rFonts w:eastAsia="OpenSymbol" w:cs="OpenSymbol"/>
    </w:rPr>
  </w:style>
  <w:style w:type="character" w:customStyle="1" w:styleId="ListLabel45">
    <w:name w:val="ListLabel 45"/>
    <w:rPr>
      <w:rFonts w:eastAsia="OpenSymbol" w:cs="OpenSymbol"/>
    </w:rPr>
  </w:style>
  <w:style w:type="character" w:customStyle="1" w:styleId="ListLabel46">
    <w:name w:val="ListLabel 46"/>
    <w:rPr>
      <w:rFonts w:eastAsia="OpenSymbol" w:cs="OpenSymbol"/>
    </w:rPr>
  </w:style>
  <w:style w:type="character" w:customStyle="1" w:styleId="ListLabel47">
    <w:name w:val="ListLabel 47"/>
    <w:rPr>
      <w:rFonts w:eastAsia="OpenSymbol" w:cs="OpenSymbol"/>
    </w:rPr>
  </w:style>
  <w:style w:type="character" w:customStyle="1" w:styleId="ListLabel48">
    <w:name w:val="ListLabel 48"/>
    <w:rPr>
      <w:rFonts w:eastAsia="OpenSymbol" w:cs="OpenSymbol"/>
    </w:rPr>
  </w:style>
  <w:style w:type="character" w:customStyle="1" w:styleId="ListLabel49">
    <w:name w:val="ListLabel 49"/>
    <w:rPr>
      <w:rFonts w:eastAsia="OpenSymbol" w:cs="OpenSymbol"/>
    </w:rPr>
  </w:style>
  <w:style w:type="character" w:customStyle="1" w:styleId="ListLabel50">
    <w:name w:val="ListLabel 50"/>
    <w:rPr>
      <w:rFonts w:eastAsia="OpenSymbol" w:cs="OpenSymbol"/>
    </w:rPr>
  </w:style>
  <w:style w:type="character" w:customStyle="1" w:styleId="ListLabel51">
    <w:name w:val="ListLabel 51"/>
    <w:rPr>
      <w:rFonts w:eastAsia="OpenSymbol" w:cs="OpenSymbol"/>
    </w:rPr>
  </w:style>
  <w:style w:type="character" w:customStyle="1" w:styleId="ListLabel52">
    <w:name w:val="ListLabel 52"/>
    <w:rPr>
      <w:rFonts w:eastAsia="OpenSymbol" w:cs="OpenSymbol"/>
    </w:rPr>
  </w:style>
  <w:style w:type="character" w:customStyle="1" w:styleId="ListLabel53">
    <w:name w:val="ListLabel 53"/>
    <w:rPr>
      <w:rFonts w:eastAsia="OpenSymbol" w:cs="OpenSymbol"/>
    </w:rPr>
  </w:style>
  <w:style w:type="character" w:customStyle="1" w:styleId="ListLabel54">
    <w:name w:val="ListLabel 54"/>
    <w:rPr>
      <w:rFonts w:eastAsia="OpenSymbol" w:cs="OpenSymbol"/>
    </w:rPr>
  </w:style>
  <w:style w:type="character" w:customStyle="1" w:styleId="NumberingSymbols">
    <w:name w:val="Numbering Symbols"/>
    <w:rPr>
      <w:rFonts w:ascii="Verdana" w:eastAsia="Verdana" w:hAnsi="Verdana" w:cs="Verdana"/>
      <w:sz w:val="22"/>
      <w:szCs w:val="22"/>
    </w:rPr>
  </w:style>
  <w:style w:type="character" w:customStyle="1" w:styleId="BulletSymbols">
    <w:name w:val="Bullet Symbols"/>
    <w:rPr>
      <w:rFonts w:ascii="OpenSymbol" w:eastAsia="OpenSymbol" w:hAnsi="OpenSymbol" w:cs="OpenSymbol"/>
    </w:rPr>
  </w:style>
  <w:style w:type="character" w:customStyle="1" w:styleId="Estilo69">
    <w:name w:val="Estilo69"/>
    <w:rPr>
      <w:sz w:val="36"/>
    </w:rPr>
  </w:style>
  <w:style w:type="character" w:customStyle="1" w:styleId="Textodelmarcadordeposicin1">
    <w:name w:val="Texto del marcador de posición1"/>
    <w:rPr>
      <w:color w:val="808080"/>
    </w:rPr>
  </w:style>
  <w:style w:type="character" w:customStyle="1" w:styleId="Internetlink">
    <w:name w:val="Internet link"/>
    <w:rPr>
      <w:color w:val="000080"/>
      <w:u w:val="single"/>
    </w:rPr>
  </w:style>
  <w:style w:type="character" w:customStyle="1" w:styleId="VisitedInternetLink">
    <w:name w:val="Visited Internet Link"/>
    <w:rPr>
      <w:color w:val="800080"/>
      <w:u w:val="single"/>
    </w:rPr>
  </w:style>
  <w:style w:type="character" w:customStyle="1" w:styleId="WW8Num1z0">
    <w:name w:val="WW8Num1z0"/>
    <w:rPr>
      <w:rFonts w:ascii="Wingdings" w:eastAsia="Wingdings" w:hAnsi="Wingdings" w:cs="Wingdings"/>
      <w:lang w:val="ca-ES"/>
    </w:rPr>
  </w:style>
  <w:style w:type="character" w:customStyle="1" w:styleId="WW8Num1z1">
    <w:name w:val="WW8Num1z1"/>
    <w:rPr>
      <w:rFonts w:ascii="Courier New" w:eastAsia="Courier New" w:hAnsi="Courier New" w:cs="Courier New"/>
    </w:rPr>
  </w:style>
  <w:style w:type="character" w:customStyle="1" w:styleId="WW8Num1z3">
    <w:name w:val="WW8Num1z3"/>
    <w:rPr>
      <w:rFonts w:ascii="Symbol" w:eastAsia="Symbol" w:hAnsi="Symbol" w:cs="Symbol"/>
    </w:rPr>
  </w:style>
  <w:style w:type="character" w:customStyle="1" w:styleId="WW8Num3z0">
    <w:name w:val="WW8Num3z0"/>
    <w:rPr>
      <w:rFonts w:cs="Verdana"/>
      <w:b/>
      <w:bCs/>
      <w:lang w:val="ca-E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2z0">
    <w:name w:val="WW8Num2z0"/>
    <w:rPr>
      <w:rFonts w:cs="Verdana"/>
      <w:b/>
      <w:bCs/>
      <w:lang w:val="ca-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23z0">
    <w:name w:val="WW8Num23z0"/>
    <w:rPr>
      <w:rFonts w:ascii="Arial" w:eastAsia="Times New Roman" w:hAnsi="Arial" w:cs="Arial"/>
      <w:lang w:val="ca-ES"/>
    </w:rPr>
  </w:style>
  <w:style w:type="character" w:customStyle="1" w:styleId="WW8Num23z1">
    <w:name w:val="WW8Num23z1"/>
    <w:rPr>
      <w:rFonts w:ascii="Courier New" w:eastAsia="Courier New" w:hAnsi="Courier New" w:cs="Courier New"/>
    </w:rPr>
  </w:style>
  <w:style w:type="character" w:customStyle="1" w:styleId="WW8Num23z2">
    <w:name w:val="WW8Num23z2"/>
    <w:rPr>
      <w:rFonts w:ascii="Wingdings" w:eastAsia="Wingdings" w:hAnsi="Wingdings" w:cs="Wingdings"/>
    </w:rPr>
  </w:style>
  <w:style w:type="character" w:customStyle="1" w:styleId="WW8Num23z3">
    <w:name w:val="WW8Num23z3"/>
    <w:rPr>
      <w:rFonts w:ascii="Symbol" w:eastAsia="Symbol" w:hAnsi="Symbol" w:cs="Symbol"/>
    </w:rPr>
  </w:style>
  <w:style w:type="character" w:customStyle="1" w:styleId="WW8Num8z0">
    <w:name w:val="WW8Num8z0"/>
    <w:rPr>
      <w:rFonts w:ascii="Arial" w:eastAsia="Times New Roman" w:hAnsi="Arial" w:cs="Arial"/>
      <w:lang w:val="ca-ES"/>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8z3">
    <w:name w:val="WW8Num8z3"/>
    <w:rPr>
      <w:rFonts w:ascii="Symbol" w:eastAsia="Symbol" w:hAnsi="Symbol" w:cs="Symbol"/>
    </w:rPr>
  </w:style>
  <w:style w:type="character" w:customStyle="1" w:styleId="nfasis1">
    <w:name w:val="Énfasis1"/>
    <w:rPr>
      <w:i w:val="0"/>
      <w:iCs w:val="0"/>
    </w:rPr>
  </w:style>
  <w:style w:type="character" w:customStyle="1" w:styleId="StrongEmphasis">
    <w:name w:val="Strong Emphasis"/>
    <w:rPr>
      <w:b/>
      <w:bCs/>
    </w:rPr>
  </w:style>
  <w:style w:type="character" w:customStyle="1" w:styleId="options-radio-group-radio-box1">
    <w:name w:val="options-radio-group-radio-box1"/>
    <w:rPr>
      <w:b/>
      <w:bCs/>
      <w:i/>
      <w:iCs/>
      <w:color w:val="CC0000"/>
      <w:u w:val="single"/>
    </w:rPr>
  </w:style>
  <w:style w:type="character" w:customStyle="1" w:styleId="wordor1">
    <w:name w:val="wordor1"/>
    <w:rPr>
      <w:color w:val="CC0000"/>
    </w:rPr>
  </w:style>
  <w:style w:type="paragraph" w:styleId="Prrafodelista">
    <w:name w:val="List Paragraph"/>
    <w:basedOn w:val="Normal"/>
    <w:uiPriority w:val="34"/>
    <w:qFormat/>
    <w:rsid w:val="00D019E8"/>
    <w:pPr>
      <w:ind w:left="720"/>
      <w:contextualSpacing/>
    </w:pPr>
  </w:style>
  <w:style w:type="paragraph" w:styleId="Encabezado">
    <w:name w:val="header"/>
    <w:basedOn w:val="Normal"/>
    <w:pPr>
      <w:tabs>
        <w:tab w:val="center" w:pos="4252"/>
        <w:tab w:val="right" w:pos="8504"/>
      </w:tabs>
    </w:pPr>
  </w:style>
  <w:style w:type="character" w:customStyle="1" w:styleId="CapaleraCar">
    <w:name w:val="Capçalera Car"/>
    <w:basedOn w:val="Fuentedeprrafopredeter"/>
  </w:style>
  <w:style w:type="paragraph" w:styleId="Piedepgina">
    <w:name w:val="footer"/>
    <w:basedOn w:val="Normal"/>
    <w:pPr>
      <w:tabs>
        <w:tab w:val="center" w:pos="4252"/>
        <w:tab w:val="right" w:pos="8504"/>
      </w:tabs>
    </w:pPr>
  </w:style>
  <w:style w:type="character" w:customStyle="1" w:styleId="PeuCar">
    <w:name w:val="Peu Car"/>
    <w:basedOn w:val="Fuentedeprrafopredeter"/>
  </w:style>
  <w:style w:type="numbering" w:customStyle="1" w:styleId="Sinlista1">
    <w:name w:val="Sin lista1"/>
    <w:basedOn w:val="Sinlista"/>
    <w:pPr>
      <w:numPr>
        <w:numId w:val="1"/>
      </w:numPr>
    </w:pPr>
  </w:style>
  <w:style w:type="numbering" w:customStyle="1" w:styleId="WWNum1">
    <w:name w:val="WWNum1"/>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numbering" w:customStyle="1" w:styleId="WWNum4">
    <w:name w:val="WWNum4"/>
    <w:basedOn w:val="Sinlista"/>
    <w:pPr>
      <w:numPr>
        <w:numId w:val="5"/>
      </w:numPr>
    </w:pPr>
  </w:style>
  <w:style w:type="numbering" w:customStyle="1" w:styleId="WWNum5">
    <w:name w:val="WWNum5"/>
    <w:basedOn w:val="Sinlista"/>
    <w:pPr>
      <w:numPr>
        <w:numId w:val="6"/>
      </w:numPr>
    </w:pPr>
  </w:style>
  <w:style w:type="numbering" w:customStyle="1" w:styleId="WWNum6">
    <w:name w:val="WWNum6"/>
    <w:basedOn w:val="Sinlista"/>
    <w:pPr>
      <w:numPr>
        <w:numId w:val="7"/>
      </w:numPr>
    </w:pPr>
  </w:style>
  <w:style w:type="numbering" w:customStyle="1" w:styleId="WW8Num1">
    <w:name w:val="WW8Num1"/>
    <w:basedOn w:val="Sinlista"/>
    <w:pPr>
      <w:numPr>
        <w:numId w:val="8"/>
      </w:numPr>
    </w:pPr>
  </w:style>
  <w:style w:type="numbering" w:customStyle="1" w:styleId="WW8Num3">
    <w:name w:val="WW8Num3"/>
    <w:basedOn w:val="Sinlista"/>
    <w:pPr>
      <w:numPr>
        <w:numId w:val="9"/>
      </w:numPr>
    </w:pPr>
  </w:style>
  <w:style w:type="numbering" w:customStyle="1" w:styleId="WW8Num2">
    <w:name w:val="WW8Num2"/>
    <w:basedOn w:val="Sinlista"/>
    <w:pPr>
      <w:numPr>
        <w:numId w:val="10"/>
      </w:numPr>
    </w:pPr>
  </w:style>
  <w:style w:type="numbering" w:customStyle="1" w:styleId="WW8Num23">
    <w:name w:val="WW8Num23"/>
    <w:basedOn w:val="Sinlista"/>
    <w:pPr>
      <w:numPr>
        <w:numId w:val="11"/>
      </w:numPr>
    </w:pPr>
  </w:style>
  <w:style w:type="numbering" w:customStyle="1" w:styleId="WW8Num8">
    <w:name w:val="WW8Num8"/>
    <w:basedOn w:val="Sinlista"/>
    <w:pPr>
      <w:numPr>
        <w:numId w:val="12"/>
      </w:numPr>
    </w:pPr>
  </w:style>
  <w:style w:type="character" w:styleId="Hipervnculo">
    <w:name w:val="Hyperlink"/>
    <w:basedOn w:val="Fuentedeprrafopredeter"/>
    <w:uiPriority w:val="99"/>
    <w:unhideWhenUsed/>
    <w:rsid w:val="00BE652F"/>
    <w:rPr>
      <w:color w:val="0563C1" w:themeColor="hyperlink"/>
      <w:u w:val="single"/>
    </w:rPr>
  </w:style>
  <w:style w:type="character" w:styleId="Mencinsinresolver">
    <w:name w:val="Unresolved Mention"/>
    <w:basedOn w:val="Fuentedeprrafopredeter"/>
    <w:uiPriority w:val="99"/>
    <w:semiHidden/>
    <w:unhideWhenUsed/>
    <w:rsid w:val="00BE652F"/>
    <w:rPr>
      <w:color w:val="605E5C"/>
      <w:shd w:val="clear" w:color="auto" w:fill="E1DFDD"/>
    </w:rPr>
  </w:style>
  <w:style w:type="paragraph" w:styleId="Textoindependiente">
    <w:name w:val="Body Text"/>
    <w:basedOn w:val="Normal"/>
    <w:link w:val="TextoindependienteCar"/>
    <w:rsid w:val="00741DAC"/>
    <w:pPr>
      <w:widowControl/>
      <w:suppressAutoHyphens w:val="0"/>
      <w:autoSpaceDN/>
      <w:spacing w:after="120" w:line="256" w:lineRule="auto"/>
      <w:textAlignment w:val="auto"/>
    </w:pPr>
    <w:rPr>
      <w:rFonts w:ascii="Calibri" w:eastAsia="Calibri" w:hAnsi="Calibri"/>
      <w:szCs w:val="22"/>
      <w:lang w:eastAsia="en-US"/>
    </w:rPr>
  </w:style>
  <w:style w:type="character" w:customStyle="1" w:styleId="TextoindependienteCar">
    <w:name w:val="Texto independiente Car"/>
    <w:basedOn w:val="Fuentedeprrafopredeter"/>
    <w:link w:val="Textoindependiente"/>
    <w:rsid w:val="00741DAC"/>
    <w:rPr>
      <w:rFonts w:ascii="Calibri" w:eastAsia="Calibri" w:hAnsi="Calibri"/>
      <w:szCs w:val="22"/>
      <w:lang w:eastAsia="en-US"/>
    </w:rPr>
  </w:style>
  <w:style w:type="paragraph" w:styleId="Lista">
    <w:name w:val="List"/>
    <w:basedOn w:val="Textoindependiente"/>
    <w:rsid w:val="00741DAC"/>
    <w:rPr>
      <w:rFonts w:cs="Tahoma"/>
    </w:rPr>
  </w:style>
  <w:style w:type="paragraph" w:styleId="Descripcin">
    <w:name w:val="caption"/>
    <w:basedOn w:val="Normal"/>
    <w:qFormat/>
    <w:rsid w:val="00741DAC"/>
    <w:pPr>
      <w:widowControl/>
      <w:suppressLineNumbers/>
      <w:suppressAutoHyphens w:val="0"/>
      <w:autoSpaceDN/>
      <w:spacing w:before="120" w:after="120" w:line="256" w:lineRule="auto"/>
      <w:textAlignment w:val="auto"/>
    </w:pPr>
    <w:rPr>
      <w:rFonts w:ascii="Calibri" w:eastAsia="Calibri" w:hAnsi="Calibri" w:cs="Lucida Sans"/>
      <w:i/>
      <w:iCs/>
      <w:sz w:val="24"/>
      <w:szCs w:val="24"/>
      <w:lang w:eastAsia="en-US"/>
    </w:rPr>
  </w:style>
  <w:style w:type="paragraph" w:customStyle="1" w:styleId="ndice">
    <w:name w:val="Índice"/>
    <w:basedOn w:val="Normal"/>
    <w:rsid w:val="00741DAC"/>
    <w:pPr>
      <w:widowControl/>
      <w:suppressLineNumbers/>
      <w:suppressAutoHyphens w:val="0"/>
      <w:autoSpaceDN/>
      <w:spacing w:after="160" w:line="256" w:lineRule="auto"/>
      <w:textAlignment w:val="auto"/>
    </w:pPr>
    <w:rPr>
      <w:rFonts w:ascii="Calibri" w:eastAsia="Calibri" w:hAnsi="Calibri" w:cs="Lucida Sans"/>
      <w:szCs w:val="22"/>
      <w:lang w:eastAsia="en-US"/>
    </w:rPr>
  </w:style>
  <w:style w:type="paragraph" w:customStyle="1" w:styleId="Cabeceraypie">
    <w:name w:val="Cabecera y pie"/>
    <w:basedOn w:val="Normal"/>
    <w:rsid w:val="00741DAC"/>
    <w:pPr>
      <w:widowControl/>
      <w:suppressLineNumbers/>
      <w:tabs>
        <w:tab w:val="center" w:pos="4819"/>
        <w:tab w:val="right" w:pos="9638"/>
      </w:tabs>
      <w:suppressAutoHyphens w:val="0"/>
      <w:autoSpaceDN/>
      <w:spacing w:after="160" w:line="256" w:lineRule="auto"/>
      <w:textAlignment w:val="auto"/>
    </w:pPr>
    <w:rPr>
      <w:rFonts w:ascii="Calibri" w:eastAsia="Calibri" w:hAnsi="Calibri"/>
      <w:szCs w:val="22"/>
      <w:lang w:eastAsia="en-US"/>
    </w:rPr>
  </w:style>
  <w:style w:type="character" w:customStyle="1" w:styleId="Normal0Car">
    <w:name w:val="Normal_0 Car"/>
    <w:link w:val="Normal0"/>
    <w:locked/>
    <w:rsid w:val="00741DAC"/>
    <w:rPr>
      <w:sz w:val="24"/>
      <w:szCs w:val="24"/>
    </w:rPr>
  </w:style>
  <w:style w:type="paragraph" w:customStyle="1" w:styleId="Normal0">
    <w:name w:val="Normal_0"/>
    <w:link w:val="Normal0Car"/>
    <w:qFormat/>
    <w:rsid w:val="00741DAC"/>
    <w:pPr>
      <w:widowControl/>
      <w:autoSpaceDN/>
      <w:textAlignment w:val="auto"/>
    </w:pPr>
    <w:rPr>
      <w:sz w:val="24"/>
      <w:szCs w:val="24"/>
    </w:rPr>
  </w:style>
  <w:style w:type="character" w:styleId="Hipervnculovisitado">
    <w:name w:val="FollowedHyperlink"/>
    <w:basedOn w:val="Fuentedeprrafopredeter"/>
    <w:uiPriority w:val="99"/>
    <w:semiHidden/>
    <w:unhideWhenUsed/>
    <w:rsid w:val="00741D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071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j@lolleria.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lolleria.sede.dival.es/carpetaciudadana/tramite.aspx?idtramite=1726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1DD8606723ABD419897E9E1CE4BDFF5" ma:contentTypeVersion="12" ma:contentTypeDescription="Crear nuevo documento." ma:contentTypeScope="" ma:versionID="2f26df57230a849b74c5ca41e10867a0">
  <xsd:schema xmlns:xsd="http://www.w3.org/2001/XMLSchema" xmlns:xs="http://www.w3.org/2001/XMLSchema" xmlns:p="http://schemas.microsoft.com/office/2006/metadata/properties" xmlns:ns2="683d1a05-328f-45bf-9d8d-efb283973529" xmlns:ns3="da12fd81-096e-4e98-afa0-0538ab5fb5fe" targetNamespace="http://schemas.microsoft.com/office/2006/metadata/properties" ma:root="true" ma:fieldsID="fd1775d7a26cc4f691cf4506582149c0" ns2:_="" ns3:_="">
    <xsd:import namespace="683d1a05-328f-45bf-9d8d-efb283973529"/>
    <xsd:import namespace="da12fd81-096e-4e98-afa0-0538ab5fb5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3d1a05-328f-45bf-9d8d-efb2839735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b4e770ad-846b-471c-a6a6-f3f5d0eaba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a12fd81-096e-4e98-afa0-0538ab5fb5f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374e27-56c6-48ae-98b4-a5f0a16e1153}" ma:internalName="TaxCatchAll" ma:showField="CatchAllData" ma:web="da12fd81-096e-4e98-afa0-0538ab5fb5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3d1a05-328f-45bf-9d8d-efb283973529">
      <Terms xmlns="http://schemas.microsoft.com/office/infopath/2007/PartnerControls"/>
    </lcf76f155ced4ddcb4097134ff3c332f>
    <TaxCatchAll xmlns="da12fd81-096e-4e98-afa0-0538ab5fb5fe" xsi:nil="true"/>
  </documentManagement>
</p:properties>
</file>

<file path=customXml/itemProps1.xml><?xml version="1.0" encoding="utf-8"?>
<ds:datastoreItem xmlns:ds="http://schemas.openxmlformats.org/officeDocument/2006/customXml" ds:itemID="{79537EA6-722A-4FF0-B058-E092C672A203}"/>
</file>

<file path=customXml/itemProps2.xml><?xml version="1.0" encoding="utf-8"?>
<ds:datastoreItem xmlns:ds="http://schemas.openxmlformats.org/officeDocument/2006/customXml" ds:itemID="{FE6BFFA4-1E98-48E3-ABB8-A45C180D39DE}"/>
</file>

<file path=customXml/itemProps3.xml><?xml version="1.0" encoding="utf-8"?>
<ds:datastoreItem xmlns:ds="http://schemas.openxmlformats.org/officeDocument/2006/customXml" ds:itemID="{0EF922BD-9D4F-4624-A472-F078D4AD8F36}"/>
</file>

<file path=docProps/app.xml><?xml version="1.0" encoding="utf-8"?>
<Properties xmlns="http://schemas.openxmlformats.org/officeDocument/2006/extended-properties" xmlns:vt="http://schemas.openxmlformats.org/officeDocument/2006/docPropsVTypes">
  <Template>Normal.dotm</Template>
  <TotalTime>1</TotalTime>
  <Pages>11</Pages>
  <Words>2520</Words>
  <Characters>13862</Characters>
  <Application>Microsoft Office Word</Application>
  <DocSecurity>0</DocSecurity>
  <Lines>115</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Enrique Micó</cp:lastModifiedBy>
  <cp:revision>2</cp:revision>
  <cp:lastPrinted>2020-10-28T11:18:00Z</cp:lastPrinted>
  <dcterms:created xsi:type="dcterms:W3CDTF">2026-09-30T05:05:00Z</dcterms:created>
  <dcterms:modified xsi:type="dcterms:W3CDTF">2026-09-30T05:05:00Z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0x01010061DD8606723ABD419897E9E1CE4BDFF5</vt:lpwstr>
  </property>
</Properties>
</file>