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6A1D4" w14:textId="52A189F1" w:rsidR="002F7753" w:rsidRPr="00433B4B" w:rsidRDefault="008E6C2B" w:rsidP="002F7753">
      <w:pPr>
        <w:spacing w:line="360" w:lineRule="auto"/>
        <w:ind w:firstLine="0"/>
        <w:rPr>
          <w:rStyle w:val="Cuadrculamedia11"/>
          <w:b/>
          <w:color w:val="000000"/>
        </w:rPr>
      </w:pPr>
      <w:r>
        <w:rPr>
          <w:rStyle w:val="Cuadrculamedia11"/>
          <w:b/>
          <w:color w:val="000000"/>
        </w:rPr>
        <w:t>ORDEN DEL CONSEJERO</w:t>
      </w:r>
      <w:r w:rsidR="002F7753" w:rsidRPr="00433B4B">
        <w:rPr>
          <w:rStyle w:val="Cuadrculamedia11"/>
          <w:b/>
          <w:color w:val="000000"/>
        </w:rPr>
        <w:t xml:space="preserve"> DE </w:t>
      </w:r>
      <w:r>
        <w:rPr>
          <w:rStyle w:val="Cuadrculamedia11"/>
          <w:b/>
          <w:color w:val="000000"/>
        </w:rPr>
        <w:t xml:space="preserve">DESREGULACIÓN, </w:t>
      </w:r>
      <w:r w:rsidR="002F7753" w:rsidRPr="00433B4B">
        <w:rPr>
          <w:rStyle w:val="Cuadrculamedia11"/>
          <w:b/>
          <w:color w:val="000000"/>
        </w:rPr>
        <w:t>BIENESTAR SOCIAL Y FAMILIA DEL GOBIERNO DE ARAGÓN, POR LA QUE SE CONCEDE UNA SUBVENCIÓN DE CONCESIÓN DIRECTA A LA UNIVERSIDAD DE ZARAGOZA, PARA</w:t>
      </w:r>
      <w:r w:rsidR="00712ACB">
        <w:rPr>
          <w:rStyle w:val="Cuadrculamedia11"/>
          <w:b/>
          <w:color w:val="000000"/>
        </w:rPr>
        <w:t xml:space="preserve"> EL DESARROLLO </w:t>
      </w:r>
      <w:r w:rsidR="00FB299C">
        <w:rPr>
          <w:rStyle w:val="Cuadrculamedia11"/>
          <w:b/>
          <w:color w:val="000000"/>
        </w:rPr>
        <w:t xml:space="preserve">DEL </w:t>
      </w:r>
      <w:r w:rsidR="00712ACB">
        <w:rPr>
          <w:rStyle w:val="Cuadrculamedia11"/>
          <w:b/>
          <w:color w:val="000000"/>
        </w:rPr>
        <w:t>MASTER DE FORMACIÓN PERMANENTE EN DIRECCION Y GESTION DE RECURSOS Y SERVICIOS S</w:t>
      </w:r>
      <w:r>
        <w:rPr>
          <w:rStyle w:val="Cuadrculamedia11"/>
          <w:b/>
          <w:color w:val="000000"/>
        </w:rPr>
        <w:t>OCIALES (DIRYGESS). DURANTE 2026</w:t>
      </w:r>
      <w:r w:rsidR="00712ACB">
        <w:rPr>
          <w:rStyle w:val="Cuadrculamedia11"/>
          <w:b/>
          <w:color w:val="000000"/>
        </w:rPr>
        <w:t xml:space="preserve">. </w:t>
      </w:r>
    </w:p>
    <w:p w14:paraId="3AC91935" w14:textId="2A5F6A99" w:rsidR="002F7753" w:rsidRPr="001B61ED" w:rsidRDefault="002F7753" w:rsidP="002F7753">
      <w:pPr>
        <w:spacing w:line="360" w:lineRule="auto"/>
        <w:ind w:firstLine="0"/>
        <w:rPr>
          <w:rStyle w:val="Cuadrculamedia11"/>
          <w:color w:val="000000"/>
        </w:rPr>
      </w:pPr>
      <w:r w:rsidRPr="001B61ED">
        <w:rPr>
          <w:rStyle w:val="Cuadrculamedia11"/>
          <w:color w:val="000000"/>
        </w:rPr>
        <w:t>El Decreto 18/2024, de 30 de enero, del Gobierno de Aragón, de estructura orgánica del Departamento de Bienestar Social y Familia, establece dentro de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w:t>
      </w:r>
      <w:r w:rsidR="00F31B08" w:rsidRPr="001B61ED">
        <w:rPr>
          <w:rStyle w:val="Cuadrculamedia11"/>
          <w:color w:val="000000"/>
        </w:rPr>
        <w:t>s y servicios de acción social.</w:t>
      </w:r>
    </w:p>
    <w:p w14:paraId="4FD8DF0B" w14:textId="49914183" w:rsidR="002F7753" w:rsidRPr="001B61ED" w:rsidRDefault="002F7753" w:rsidP="002F7753">
      <w:pPr>
        <w:spacing w:line="360" w:lineRule="auto"/>
        <w:ind w:firstLine="0"/>
        <w:rPr>
          <w:rStyle w:val="Cuadrculamedia11"/>
          <w:color w:val="000000"/>
        </w:rPr>
      </w:pPr>
      <w:r w:rsidRPr="001B61ED">
        <w:rPr>
          <w:rStyle w:val="Cuadrculamedia11"/>
          <w:color w:val="000000"/>
        </w:rPr>
        <w:t xml:space="preserve">El Instituto Aragonés de Servicios Sociales (IASS), Organismo Autónomo adscrito al Departamento de </w:t>
      </w:r>
      <w:r w:rsidR="008E6C2B">
        <w:rPr>
          <w:rStyle w:val="Cuadrculamedia11"/>
          <w:color w:val="000000"/>
        </w:rPr>
        <w:t xml:space="preserve">Desregulación, </w:t>
      </w:r>
      <w:r w:rsidRPr="001B61ED">
        <w:rPr>
          <w:rStyle w:val="Cuadrculamedia11"/>
          <w:color w:val="000000"/>
        </w:rPr>
        <w:t>Bienestar Social y Familia, 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14:paraId="4FF283B8" w14:textId="77777777" w:rsidR="006104D1" w:rsidRPr="00BC15CD" w:rsidRDefault="006104D1" w:rsidP="006104D1">
      <w:pPr>
        <w:spacing w:line="360" w:lineRule="auto"/>
        <w:ind w:firstLine="0"/>
        <w:rPr>
          <w:rStyle w:val="Cuadrculamedia11"/>
          <w:color w:val="000000"/>
        </w:rPr>
      </w:pPr>
      <w:r w:rsidRPr="00BC15CD">
        <w:rPr>
          <w:rStyle w:val="Cuadrculamedia11"/>
          <w:color w:val="000000"/>
        </w:rPr>
        <w:t xml:space="preserve">El artículo 68 de la Ley 5/2009, de 30 de junio, de Servicios Sociales de Aragón establece que: "la Administración de la Comunidad Autónoma de Aragón, en colaboración con otras Administraciones públicas y con entidades públicas y privadas, profesionales o científicas, promoverá la realización de las actividades de formación necesarias para el despliegue y consolidación del conjunto de servicios y prestaciones del Sistema Público de Servicios Sociales, así como para la mejora de la capacidad y cualificación del personal profesional de los servicios sociales y demás personas que intervienen en dicho ámbito (...)". </w:t>
      </w:r>
    </w:p>
    <w:p w14:paraId="13AB1B8A" w14:textId="3D395684" w:rsidR="008E6C2B" w:rsidRPr="00791434" w:rsidRDefault="006104D1" w:rsidP="005028A1">
      <w:pPr>
        <w:spacing w:line="360" w:lineRule="auto"/>
        <w:ind w:firstLine="0"/>
        <w:rPr>
          <w:rStyle w:val="Cuadrculamedia11"/>
          <w:color w:val="000000"/>
        </w:rPr>
      </w:pPr>
      <w:r w:rsidRPr="00BC15CD">
        <w:rPr>
          <w:rStyle w:val="Cuadrculamedia11"/>
          <w:color w:val="000000"/>
        </w:rPr>
        <w:t xml:space="preserve">La </w:t>
      </w:r>
      <w:r w:rsidR="00820A85">
        <w:rPr>
          <w:rStyle w:val="Cuadrculamedia11"/>
          <w:color w:val="000000"/>
        </w:rPr>
        <w:t>Universidad de Zaragoza dispone</w:t>
      </w:r>
      <w:r w:rsidRPr="00BC15CD">
        <w:rPr>
          <w:rStyle w:val="Cuadrculamedia11"/>
          <w:color w:val="000000"/>
        </w:rPr>
        <w:t xml:space="preserve"> de un Diploma de especialización en dirección y gestión de recursos y servicios sociales (DIRYGESS) que constituye una importante herramienta para la adquisición de competencias para la dirección y gestión de organizaciones del sector de </w:t>
      </w:r>
      <w:r w:rsidRPr="00591442">
        <w:rPr>
          <w:rStyle w:val="Cuadrculamedia11"/>
          <w:color w:val="000000"/>
        </w:rPr>
        <w:t>servicios sociales</w:t>
      </w:r>
      <w:r>
        <w:rPr>
          <w:rStyle w:val="Cuadrculamedia11"/>
          <w:color w:val="000000"/>
        </w:rPr>
        <w:t>.</w:t>
      </w:r>
    </w:p>
    <w:p w14:paraId="70658CAA" w14:textId="58AA2DC7" w:rsidR="005028A1" w:rsidRPr="00791434" w:rsidRDefault="005028A1" w:rsidP="005028A1">
      <w:pPr>
        <w:spacing w:line="360" w:lineRule="auto"/>
        <w:ind w:firstLine="0"/>
        <w:rPr>
          <w:rStyle w:val="Cuadrculamedia11"/>
          <w:color w:val="000000"/>
        </w:rPr>
      </w:pPr>
      <w:r w:rsidRPr="00791434">
        <w:rPr>
          <w:rStyle w:val="Cuadrculamedia11"/>
          <w:color w:val="000000"/>
        </w:rPr>
        <w:t xml:space="preserve">Asimismo, debe señalarse que la acreditación de una titulación de estas características es un requisito imprescindible para el desempeño de las funciones de director de centro social, de conformidad con lo establecido en la Resolución de 11 de diciembre de 2017, de la Secretaría de Estado de Servicios Sociales e Igualdad, por la que se publica el Acuerdo del Consejo Territorial de Servicios Sociales y del Sistema para la Autonomía y Atención a la Dependencia, que modifica </w:t>
      </w:r>
      <w:r w:rsidRPr="00791434">
        <w:rPr>
          <w:rStyle w:val="Cuadrculamedia11"/>
          <w:color w:val="000000"/>
        </w:rPr>
        <w:lastRenderedPageBreak/>
        <w:t>parcialmente el Acuerdo de 27 de noviembre de 2008, sobre criterios comunes de acreditación para garantizar la calidad de los centros y servicios del Sistema para la Autonomía y atención a la Dependencia.</w:t>
      </w:r>
    </w:p>
    <w:p w14:paraId="770D780C" w14:textId="32020D61" w:rsidR="00792547" w:rsidRPr="001B61ED" w:rsidRDefault="00792547" w:rsidP="00792547">
      <w:pPr>
        <w:spacing w:line="360" w:lineRule="auto"/>
        <w:ind w:firstLine="0"/>
        <w:rPr>
          <w:rStyle w:val="Cuadrculamedia11"/>
          <w:color w:val="000000"/>
        </w:rPr>
      </w:pPr>
      <w:r w:rsidRPr="001B61ED">
        <w:rPr>
          <w:rStyle w:val="Cuadrculamedia11"/>
          <w:color w:val="000000"/>
        </w:rPr>
        <w:t>El Texto Refundido de la Ley de Subvenciones de Aragón, aprobado por Decreto Legislativo 2/2023 de 3 de mayo, del Gobierno de Aragón, y ,que deroga la Ley 5/2015, de 25 de marzo, de Subvenciones de Aragón ,en el artículo 29, establece como forma de concesión directa las subvenciones nominativas y en el punto 5 de dicho artículo especifica que, un mismo beneficiario no podrá percibir una subvención directa de carácter nominativo y una subvención en concurrencia competitiva para un mismo objeto o actividades accesorias del mismo.</w:t>
      </w:r>
    </w:p>
    <w:p w14:paraId="14186418" w14:textId="7C045E4D" w:rsidR="00792547" w:rsidRPr="001B61ED" w:rsidRDefault="00792547" w:rsidP="00792547">
      <w:pPr>
        <w:spacing w:line="360" w:lineRule="auto"/>
        <w:ind w:firstLine="0"/>
        <w:rPr>
          <w:rStyle w:val="Cuadrculamedia11"/>
          <w:color w:val="000000"/>
        </w:rPr>
      </w:pPr>
      <w:r w:rsidRPr="001B61ED">
        <w:rPr>
          <w:rStyle w:val="Cuadrculamedia11"/>
          <w:color w:val="000000"/>
        </w:rPr>
        <w:t>La Orden CDS/329/2023, de 21 de marzo, por la que se establecen las Bases Reguladoras para la concesión de subvenciones en el ámbito del Instituto Aragonés de Servicios Sociales, incluye entre las mismas a “Programas con destino a entidades, federaciones, confederaciones, coordinadoras representativas de sectores de personas mayores y personas con discapacidad para proyectos para la prevención de situaciones de dependencia y promoción de la autonomía personal” entre las que se encontraría la subvención ahora concedida e igualmente recoge, el Procedimiento de concesión directa de subvenciones.</w:t>
      </w:r>
    </w:p>
    <w:p w14:paraId="43D76695" w14:textId="509893C0"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En cumplimiento de lo dispuesto en el artículo 8 de la Ley 38/2003, de 17 de noviembre, General de Subvenciones y en el Plan Estratégico de Subvenciones del Departamento de Bienestar Social y Familia para el periodo de 2024 al 2027, en el que se contempla esta línea de subvención. </w:t>
      </w:r>
    </w:p>
    <w:p w14:paraId="61BA50B8" w14:textId="619DDFF2" w:rsidR="00745493" w:rsidRDefault="00745493" w:rsidP="00792547">
      <w:pPr>
        <w:spacing w:line="360" w:lineRule="auto"/>
        <w:ind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Pr>
          <w:rFonts w:cs="Arial"/>
        </w:rPr>
        <w:t>UNIVERSIDAD DE ZARAGOZA-DIRYGESS, por una cuantía de 32.400</w:t>
      </w:r>
      <w:r w:rsidRPr="003E056D">
        <w:rPr>
          <w:rFonts w:cs="Arial"/>
        </w:rPr>
        <w:t xml:space="preserve"> euros, según lo previsto en el artículo 30 del texto refundido de la Ley de Subvenciones de Aragón, aprobado por Decreto Legislativo 2/2023, de 3 de mayo, del Gobierno de Aragón</w:t>
      </w:r>
      <w:r>
        <w:rPr>
          <w:rFonts w:cs="Arial"/>
        </w:rPr>
        <w:t>.</w:t>
      </w:r>
    </w:p>
    <w:p w14:paraId="5A2A2717" w14:textId="77777777" w:rsidR="00791434" w:rsidRPr="00791434" w:rsidRDefault="00791434" w:rsidP="00791434">
      <w:pPr>
        <w:spacing w:line="360" w:lineRule="auto"/>
        <w:ind w:firstLine="0"/>
        <w:rPr>
          <w:rStyle w:val="Cuadrculamedia11"/>
          <w:color w:val="000000"/>
        </w:rPr>
      </w:pPr>
      <w:r w:rsidRPr="00791434">
        <w:rPr>
          <w:rStyle w:val="Cuadrculamedia11"/>
          <w:color w:val="000000"/>
        </w:rPr>
        <w:t>Este estudio propio de la Universidad de Zaragoza, en todas sus ediciones, se ajusta a las necesidades formativas del IASS, el cual precisa de empleados públicos con competencias en dirección y gestión de centros, desarrolladas al máximo nivel y actualizadas, como requisito imprescindible para asegurar la buena gestión de sus centros y, en definitiva, para garantizar la mejor atención a los usuarios de los mismos.</w:t>
      </w:r>
    </w:p>
    <w:p w14:paraId="5D3377C3" w14:textId="77777777" w:rsidR="00791434" w:rsidRDefault="00791434" w:rsidP="00791434">
      <w:pPr>
        <w:spacing w:line="360" w:lineRule="auto"/>
        <w:ind w:firstLine="0"/>
        <w:rPr>
          <w:rStyle w:val="Cuadrculamedia11"/>
          <w:color w:val="000000"/>
        </w:rPr>
      </w:pPr>
    </w:p>
    <w:p w14:paraId="2FB4CE73" w14:textId="77777777" w:rsidR="00791434" w:rsidRDefault="00791434" w:rsidP="00791434">
      <w:pPr>
        <w:spacing w:line="360" w:lineRule="auto"/>
        <w:ind w:firstLine="0"/>
        <w:rPr>
          <w:rStyle w:val="Cuadrculamedia11"/>
          <w:color w:val="000000"/>
        </w:rPr>
      </w:pPr>
    </w:p>
    <w:p w14:paraId="4D1F9D96" w14:textId="1A865D45" w:rsidR="00791434" w:rsidRDefault="00791434" w:rsidP="00791434">
      <w:pPr>
        <w:spacing w:line="360" w:lineRule="auto"/>
        <w:ind w:firstLine="0"/>
        <w:rPr>
          <w:rStyle w:val="Cuadrculamedia11"/>
          <w:color w:val="000000"/>
        </w:rPr>
      </w:pPr>
      <w:r w:rsidRPr="00791434">
        <w:rPr>
          <w:rStyle w:val="Cuadrculamedia11"/>
          <w:color w:val="000000"/>
        </w:rPr>
        <w:t>La decimotercera edición del máster mantiene como objetivo general la cualificación de los actuales o futuros directores o gerentes de los servicios sociales desde una perspectiva multidisciplinar, integrando competencias, habilidades y conocimientos procedentes de distintas áreas.</w:t>
      </w:r>
      <w:r>
        <w:rPr>
          <w:rStyle w:val="Cuadrculamedia11"/>
          <w:color w:val="000000"/>
        </w:rPr>
        <w:t xml:space="preserve"> </w:t>
      </w:r>
    </w:p>
    <w:p w14:paraId="52725A73" w14:textId="38CE69B7"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LA UNIVERSIDAD DE </w:t>
      </w:r>
      <w:r w:rsidR="00712ACB" w:rsidRPr="001B61ED">
        <w:rPr>
          <w:rStyle w:val="Cuadrculamedia11"/>
          <w:color w:val="000000"/>
        </w:rPr>
        <w:t>ZARAGOZA,</w:t>
      </w:r>
      <w:r w:rsidRPr="001B61ED">
        <w:rPr>
          <w:rStyle w:val="Cuadrculamedia11"/>
          <w:color w:val="000000"/>
        </w:rPr>
        <w:t xml:space="preserve"> en concreto la Facultad de Ciencias Sociales y del </w:t>
      </w:r>
      <w:r w:rsidR="00712ACB" w:rsidRPr="001B61ED">
        <w:rPr>
          <w:rStyle w:val="Cuadrculamedia11"/>
          <w:color w:val="000000"/>
        </w:rPr>
        <w:t>Trabajo, ha</w:t>
      </w:r>
      <w:r w:rsidRPr="001B61ED">
        <w:rPr>
          <w:rStyle w:val="Cuadrculamedia11"/>
          <w:color w:val="000000"/>
        </w:rPr>
        <w:t xml:space="preserve"> presentado la memor</w:t>
      </w:r>
      <w:r w:rsidR="008E6C2B">
        <w:rPr>
          <w:rStyle w:val="Cuadrculamedia11"/>
          <w:color w:val="000000"/>
        </w:rPr>
        <w:t>ia de actuación para el año 2026</w:t>
      </w:r>
    </w:p>
    <w:p w14:paraId="0804BE67" w14:textId="3E3411E9" w:rsidR="00792547" w:rsidRPr="001B61ED" w:rsidRDefault="00792547" w:rsidP="00792547">
      <w:pPr>
        <w:spacing w:line="360" w:lineRule="auto"/>
        <w:ind w:firstLine="0"/>
        <w:rPr>
          <w:rStyle w:val="Cuadrculamedia11"/>
          <w:color w:val="000000"/>
        </w:rPr>
      </w:pPr>
      <w:r w:rsidRPr="001B61ED">
        <w:rPr>
          <w:rStyle w:val="Cuadrculamedia11"/>
          <w:color w:val="000000"/>
        </w:rPr>
        <w:t>En consideración de lo anteriormente expuesto, y de acuerdo con la competencia conferida por el Texto Refundido de la Ley de Subvenciones de Aragón,</w:t>
      </w:r>
    </w:p>
    <w:p w14:paraId="4D1C4AFB" w14:textId="77777777" w:rsidR="00792547" w:rsidRPr="001B61ED" w:rsidRDefault="00792547" w:rsidP="00792547">
      <w:pPr>
        <w:spacing w:line="360" w:lineRule="auto"/>
        <w:ind w:firstLine="0"/>
        <w:rPr>
          <w:rStyle w:val="Cuadrculamedia11"/>
          <w:color w:val="000000"/>
        </w:rPr>
      </w:pPr>
    </w:p>
    <w:p w14:paraId="5175672F" w14:textId="77777777"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                                                                       RESUELVO</w:t>
      </w:r>
    </w:p>
    <w:p w14:paraId="61270DEB" w14:textId="3265A74E" w:rsidR="00792547" w:rsidRPr="001B61ED" w:rsidRDefault="00792547" w:rsidP="00FB299C">
      <w:pPr>
        <w:spacing w:line="360" w:lineRule="auto"/>
        <w:ind w:firstLine="0"/>
        <w:rPr>
          <w:rStyle w:val="Cuadrculamedia11"/>
          <w:color w:val="000000"/>
        </w:rPr>
      </w:pPr>
      <w:r w:rsidRPr="008E6C2B">
        <w:rPr>
          <w:rStyle w:val="Cuadrculamedia11"/>
          <w:b/>
          <w:color w:val="000000"/>
        </w:rPr>
        <w:t>Primero:</w:t>
      </w:r>
      <w:r w:rsidRPr="00712ACB">
        <w:rPr>
          <w:rStyle w:val="Cuadrculamedia11"/>
          <w:color w:val="000000"/>
        </w:rPr>
        <w:t xml:space="preserve"> Conceder a la </w:t>
      </w:r>
      <w:r w:rsidRPr="00791434">
        <w:rPr>
          <w:rStyle w:val="Cuadrculamedia11"/>
          <w:b/>
          <w:color w:val="000000"/>
        </w:rPr>
        <w:t xml:space="preserve">UNIVERSIDAD DE </w:t>
      </w:r>
      <w:r w:rsidR="00AF6944" w:rsidRPr="00791434">
        <w:rPr>
          <w:rStyle w:val="Cuadrculamedia11"/>
          <w:b/>
          <w:color w:val="000000"/>
        </w:rPr>
        <w:t>ZARAGOZA,</w:t>
      </w:r>
      <w:r w:rsidRPr="00791434">
        <w:rPr>
          <w:rStyle w:val="Cuadrculamedia11"/>
          <w:b/>
          <w:color w:val="000000"/>
        </w:rPr>
        <w:t xml:space="preserve"> para el</w:t>
      </w:r>
      <w:r w:rsidR="008E6C2B" w:rsidRPr="00791434">
        <w:rPr>
          <w:rStyle w:val="Cuadrculamedia11"/>
          <w:b/>
          <w:color w:val="000000"/>
        </w:rPr>
        <w:t xml:space="preserve"> DESARROLLO DEL </w:t>
      </w:r>
      <w:r w:rsidR="00712ACB" w:rsidRPr="00791434">
        <w:rPr>
          <w:b/>
        </w:rPr>
        <w:t xml:space="preserve">MASTER DE FORMACIÓN PERMANENTE EN DIRECCION Y GESTION DE RECURSOS Y SERVICIOS SOCIALES (DIRYGESS) </w:t>
      </w:r>
      <w:r w:rsidRPr="001B61ED">
        <w:rPr>
          <w:rStyle w:val="Cuadrculamedia11"/>
          <w:color w:val="000000"/>
        </w:rPr>
        <w:t>una subvención de concesión directa</w:t>
      </w:r>
      <w:r w:rsidR="00AF6944" w:rsidRPr="001B61ED">
        <w:rPr>
          <w:rStyle w:val="Cuadrculamedia11"/>
          <w:color w:val="000000"/>
        </w:rPr>
        <w:t>,</w:t>
      </w:r>
      <w:r w:rsidRPr="001B61ED">
        <w:rPr>
          <w:rStyle w:val="Cuadrculamedia11"/>
          <w:color w:val="000000"/>
        </w:rPr>
        <w:t xml:space="preserve"> por importe de </w:t>
      </w:r>
      <w:r w:rsidR="00712ACB">
        <w:rPr>
          <w:rStyle w:val="Cuadrculamedia11"/>
          <w:color w:val="000000"/>
        </w:rPr>
        <w:t xml:space="preserve">veintinueve mil setecientos euros </w:t>
      </w:r>
      <w:r w:rsidR="005028A1">
        <w:rPr>
          <w:rStyle w:val="Cuadrculamedia11"/>
          <w:color w:val="000000"/>
        </w:rPr>
        <w:t>(</w:t>
      </w:r>
      <w:r w:rsidR="008E6C2B">
        <w:rPr>
          <w:rStyle w:val="Cuadrculamedia11"/>
          <w:color w:val="000000"/>
        </w:rPr>
        <w:t xml:space="preserve">32.400 </w:t>
      </w:r>
      <w:r w:rsidR="00712ACB">
        <w:rPr>
          <w:rStyle w:val="Cuadrculamedia11"/>
          <w:color w:val="000000"/>
        </w:rPr>
        <w:t>euros</w:t>
      </w:r>
      <w:r w:rsidR="005028A1">
        <w:rPr>
          <w:rStyle w:val="Cuadrculamedia11"/>
          <w:color w:val="000000"/>
        </w:rPr>
        <w:t>)</w:t>
      </w:r>
      <w:r w:rsidRPr="001B61ED">
        <w:rPr>
          <w:rStyle w:val="Cuadrculamedia11"/>
          <w:color w:val="000000"/>
        </w:rPr>
        <w:t xml:space="preserve"> con cargo a la aplicaci</w:t>
      </w:r>
      <w:r w:rsidR="005028A1">
        <w:rPr>
          <w:rStyle w:val="Cuadrculamedia11"/>
          <w:color w:val="000000"/>
        </w:rPr>
        <w:t xml:space="preserve">ón presupuestaria </w:t>
      </w:r>
      <w:r w:rsidR="005028A1" w:rsidRPr="008E6C2B">
        <w:rPr>
          <w:rStyle w:val="Cuadrculamedia11"/>
          <w:color w:val="000000"/>
          <w:highlight w:val="yellow"/>
        </w:rPr>
        <w:t>G/3132 /440217</w:t>
      </w:r>
      <w:r w:rsidRPr="008E6C2B">
        <w:rPr>
          <w:rStyle w:val="Cuadrculamedia11"/>
          <w:color w:val="000000"/>
          <w:highlight w:val="yellow"/>
        </w:rPr>
        <w:t>/91002</w:t>
      </w:r>
      <w:r w:rsidRPr="001B61ED">
        <w:rPr>
          <w:rStyle w:val="Cuadrculamedia11"/>
          <w:color w:val="000000"/>
        </w:rPr>
        <w:t xml:space="preserve"> de los Presupuestos del Instituto Aragonés de Servicios</w:t>
      </w:r>
      <w:r w:rsidR="008E6C2B">
        <w:rPr>
          <w:rStyle w:val="Cuadrculamedia11"/>
          <w:color w:val="000000"/>
        </w:rPr>
        <w:t xml:space="preserve"> Sociales para el ejercicio 2026</w:t>
      </w:r>
      <w:r w:rsidRPr="001B61ED">
        <w:rPr>
          <w:rStyle w:val="Cuadrculamedia11"/>
          <w:color w:val="000000"/>
        </w:rPr>
        <w:t>.</w:t>
      </w:r>
    </w:p>
    <w:p w14:paraId="70726755" w14:textId="45198503" w:rsidR="00792547" w:rsidRPr="001B61ED" w:rsidRDefault="00792547" w:rsidP="00792547">
      <w:pPr>
        <w:spacing w:line="360" w:lineRule="auto"/>
        <w:ind w:firstLine="0"/>
        <w:rPr>
          <w:rStyle w:val="Cuadrculamedia11"/>
          <w:color w:val="000000"/>
        </w:rPr>
      </w:pPr>
      <w:r w:rsidRPr="001B61ED">
        <w:rPr>
          <w:rStyle w:val="Cuadrculamedia11"/>
          <w:color w:val="000000"/>
        </w:rPr>
        <w:t>El procedimiento se inicia de oficio por parte de la administración, la competencia resolutiva del pro</w:t>
      </w:r>
      <w:r w:rsidR="008E6C2B">
        <w:rPr>
          <w:rStyle w:val="Cuadrculamedia11"/>
          <w:color w:val="000000"/>
        </w:rPr>
        <w:t>cedimiento le corresponderá al</w:t>
      </w:r>
      <w:r w:rsidRPr="001B61ED">
        <w:rPr>
          <w:rStyle w:val="Cuadrculamedia11"/>
          <w:color w:val="000000"/>
        </w:rPr>
        <w:t xml:space="preserve"> </w:t>
      </w:r>
      <w:r w:rsidR="008E6C2B">
        <w:rPr>
          <w:rStyle w:val="Cuadrculamedia11"/>
          <w:color w:val="000000"/>
        </w:rPr>
        <w:t>Consejero</w:t>
      </w:r>
      <w:r w:rsidRPr="001B61ED">
        <w:rPr>
          <w:rStyle w:val="Cuadrculamedia11"/>
          <w:color w:val="000000"/>
        </w:rPr>
        <w:t xml:space="preserve"> de </w:t>
      </w:r>
      <w:r w:rsidR="008E6C2B">
        <w:rPr>
          <w:rStyle w:val="Cuadrculamedia11"/>
          <w:color w:val="000000"/>
        </w:rPr>
        <w:t xml:space="preserve">Desregulación, </w:t>
      </w:r>
      <w:r w:rsidRPr="001B61ED">
        <w:rPr>
          <w:rStyle w:val="Cuadrculamedia11"/>
          <w:color w:val="000000"/>
        </w:rPr>
        <w:t>Bienestar Social y Familia, y ac</w:t>
      </w:r>
      <w:r w:rsidR="008E6C2B">
        <w:rPr>
          <w:rStyle w:val="Cuadrculamedia11"/>
          <w:color w:val="000000"/>
        </w:rPr>
        <w:t xml:space="preserve">tuará como órgano instructor la </w:t>
      </w:r>
      <w:r w:rsidRPr="001B61ED">
        <w:rPr>
          <w:rStyle w:val="Cuadrculamedia11"/>
          <w:color w:val="000000"/>
        </w:rPr>
        <w:t>Director</w:t>
      </w:r>
      <w:r w:rsidR="008E6C2B">
        <w:rPr>
          <w:rStyle w:val="Cuadrculamedia11"/>
          <w:color w:val="000000"/>
        </w:rPr>
        <w:t>a</w:t>
      </w:r>
      <w:r w:rsidRPr="001B61ED">
        <w:rPr>
          <w:rStyle w:val="Cuadrculamedia11"/>
          <w:color w:val="000000"/>
        </w:rPr>
        <w:t xml:space="preserve"> Gerente del Instituto Aragonés de Servicios Sociales.</w:t>
      </w:r>
    </w:p>
    <w:p w14:paraId="5F0D7719" w14:textId="76957BF5" w:rsidR="00792547" w:rsidRPr="00820A85" w:rsidRDefault="00792547" w:rsidP="00792547">
      <w:pPr>
        <w:spacing w:line="360" w:lineRule="auto"/>
        <w:ind w:firstLine="0"/>
        <w:rPr>
          <w:rStyle w:val="Cuadrculamedia11"/>
          <w:color w:val="000000"/>
        </w:rPr>
      </w:pPr>
      <w:r w:rsidRPr="001B61ED">
        <w:rPr>
          <w:rStyle w:val="Cuadrculamedia11"/>
          <w:color w:val="000000"/>
        </w:rPr>
        <w:t xml:space="preserve">El proyecto se desarrollará sus actividades desde el 1 de </w:t>
      </w:r>
      <w:r w:rsidR="008E6C2B">
        <w:rPr>
          <w:rStyle w:val="Cuadrculamedia11"/>
          <w:color w:val="000000"/>
        </w:rPr>
        <w:t>enero al 31 de diciembre de 2026</w:t>
      </w:r>
      <w:r w:rsidRPr="001B61ED">
        <w:rPr>
          <w:rStyle w:val="Cuadrculamedia11"/>
          <w:color w:val="000000"/>
        </w:rPr>
        <w:t xml:space="preserve">.  La subvención indicada se otorga como ayuda en la financiación de los gastos que la citada entidad </w:t>
      </w:r>
      <w:r w:rsidR="008E6C2B">
        <w:rPr>
          <w:rStyle w:val="Cuadrculamedia11"/>
          <w:color w:val="000000"/>
        </w:rPr>
        <w:t>asume para la anualidad 2026</w:t>
      </w:r>
      <w:r w:rsidRPr="00820A85">
        <w:rPr>
          <w:rStyle w:val="Cuadrculamedia11"/>
          <w:color w:val="000000"/>
        </w:rPr>
        <w:t>.</w:t>
      </w:r>
    </w:p>
    <w:p w14:paraId="441AAA6A" w14:textId="77777777" w:rsidR="00137B59" w:rsidRPr="00791434" w:rsidRDefault="00137B59" w:rsidP="00792547">
      <w:pPr>
        <w:spacing w:line="360" w:lineRule="auto"/>
        <w:ind w:firstLine="0"/>
        <w:rPr>
          <w:rStyle w:val="Cuadrculamedia11"/>
          <w:color w:val="000000"/>
        </w:rPr>
      </w:pPr>
      <w:r w:rsidRPr="00791434">
        <w:rPr>
          <w:rStyle w:val="Cuadrculamedia11"/>
          <w:color w:val="000000"/>
        </w:rPr>
        <w:t>El objeto de la subvención concedida es apoyar económicamente a la continuidad del Máster DIRYGESS mediante la financiación de 11 matrículas becadas destinadas a profesionales en activo del Instituto Aragonés de Servicios Sociales (IASS), seleccionados por el mismo instituto.</w:t>
      </w:r>
    </w:p>
    <w:p w14:paraId="637E2B46" w14:textId="45F95C52" w:rsidR="00D65162" w:rsidRPr="00791434" w:rsidRDefault="00D65162" w:rsidP="00D65162">
      <w:pPr>
        <w:spacing w:line="360" w:lineRule="auto"/>
        <w:ind w:firstLine="0"/>
        <w:rPr>
          <w:rStyle w:val="Cuadrculamedia11"/>
          <w:color w:val="auto"/>
        </w:rPr>
      </w:pPr>
      <w:r w:rsidRPr="00791434">
        <w:rPr>
          <w:rStyle w:val="Cuadrculamedia11"/>
          <w:color w:val="auto"/>
        </w:rPr>
        <w:t>El Master de Formación Permanente tiene una carga académica de 60 créditos ECTS (1.500 horas),</w:t>
      </w:r>
    </w:p>
    <w:p w14:paraId="17FC1B99" w14:textId="37D5EDF7" w:rsidR="00D65162" w:rsidRPr="00791434" w:rsidRDefault="00D65162" w:rsidP="00792547">
      <w:pPr>
        <w:spacing w:line="360" w:lineRule="auto"/>
        <w:ind w:firstLine="0"/>
        <w:rPr>
          <w:rStyle w:val="Cuadrculamedia11"/>
          <w:color w:val="auto"/>
        </w:rPr>
      </w:pPr>
      <w:r w:rsidRPr="00791434">
        <w:rPr>
          <w:rStyle w:val="Cuadrculamedia11"/>
          <w:color w:val="auto"/>
        </w:rPr>
        <w:t xml:space="preserve">El Master se estructura en 14 módulos formativos, que suman 60 créditos ECTS </w:t>
      </w:r>
      <w:r w:rsidR="00CB43EC" w:rsidRPr="00791434">
        <w:rPr>
          <w:rStyle w:val="Cuadrculamedia11"/>
          <w:color w:val="auto"/>
        </w:rPr>
        <w:t>(1500</w:t>
      </w:r>
      <w:r w:rsidRPr="00791434">
        <w:rPr>
          <w:rStyle w:val="Cuadrculamedia11"/>
          <w:color w:val="auto"/>
        </w:rPr>
        <w:t xml:space="preserve"> horas), e integra una metodología activa, práctica y multidisciplinar.</w:t>
      </w:r>
    </w:p>
    <w:p w14:paraId="2516F9DE" w14:textId="43F37CB3" w:rsidR="00CB43EC" w:rsidRPr="00791434" w:rsidRDefault="00CB43EC" w:rsidP="00792547">
      <w:pPr>
        <w:spacing w:line="360" w:lineRule="auto"/>
        <w:ind w:firstLine="0"/>
        <w:rPr>
          <w:rStyle w:val="Cuadrculamedia11"/>
          <w:color w:val="auto"/>
        </w:rPr>
      </w:pPr>
      <w:r w:rsidRPr="00791434">
        <w:rPr>
          <w:rStyle w:val="Cuadrculamedia11"/>
          <w:color w:val="auto"/>
        </w:rPr>
        <w:t>Las actividades previstas incluyen:</w:t>
      </w:r>
    </w:p>
    <w:p w14:paraId="1991CFF8" w14:textId="77777777" w:rsidR="008E6C2B" w:rsidRDefault="008E6C2B" w:rsidP="00792547">
      <w:pPr>
        <w:spacing w:line="360" w:lineRule="auto"/>
        <w:ind w:firstLine="0"/>
        <w:rPr>
          <w:rStyle w:val="Cuadrculamedia11"/>
          <w:color w:val="auto"/>
          <w:highlight w:val="yellow"/>
        </w:rPr>
      </w:pPr>
    </w:p>
    <w:p w14:paraId="6F03B8DD" w14:textId="5FC166CE" w:rsidR="00CB43EC" w:rsidRPr="00791434" w:rsidRDefault="00CB43EC" w:rsidP="00792547">
      <w:pPr>
        <w:spacing w:line="360" w:lineRule="auto"/>
        <w:ind w:firstLine="0"/>
        <w:rPr>
          <w:rStyle w:val="Cuadrculamedia11"/>
          <w:color w:val="auto"/>
        </w:rPr>
      </w:pPr>
      <w:r w:rsidRPr="00791434">
        <w:rPr>
          <w:rStyle w:val="Cuadrculamedia11"/>
          <w:color w:val="auto"/>
        </w:rPr>
        <w:t xml:space="preserve">Desarrollo docente presencial y online </w:t>
      </w:r>
      <w:r w:rsidR="00820A85" w:rsidRPr="00791434">
        <w:rPr>
          <w:rStyle w:val="Cuadrculamedia11"/>
          <w:color w:val="auto"/>
        </w:rPr>
        <w:t>(sesiones</w:t>
      </w:r>
      <w:r w:rsidRPr="00791434">
        <w:rPr>
          <w:rStyle w:val="Cuadrculamedia11"/>
          <w:color w:val="auto"/>
        </w:rPr>
        <w:t xml:space="preserve"> síncronas), impartidas por profesorado universitario, y profesionales expertos del sector social y sanitario.</w:t>
      </w:r>
    </w:p>
    <w:p w14:paraId="6DBC2895" w14:textId="4D8EB117" w:rsidR="00CB43EC" w:rsidRPr="00791434" w:rsidRDefault="00CB43EC" w:rsidP="00792547">
      <w:pPr>
        <w:spacing w:line="360" w:lineRule="auto"/>
        <w:ind w:firstLine="0"/>
        <w:rPr>
          <w:rStyle w:val="Cuadrculamedia11"/>
          <w:color w:val="auto"/>
        </w:rPr>
      </w:pPr>
      <w:r w:rsidRPr="00791434">
        <w:rPr>
          <w:rStyle w:val="Cuadrculamedia11"/>
          <w:color w:val="auto"/>
        </w:rPr>
        <w:t xml:space="preserve">Evaluación continua a través de </w:t>
      </w:r>
      <w:r w:rsidR="00820A85" w:rsidRPr="00791434">
        <w:rPr>
          <w:rStyle w:val="Cuadrculamedia11"/>
          <w:color w:val="auto"/>
        </w:rPr>
        <w:t>pruebas de</w:t>
      </w:r>
      <w:r w:rsidRPr="00791434">
        <w:rPr>
          <w:rStyle w:val="Cuadrculamedia11"/>
          <w:color w:val="auto"/>
        </w:rPr>
        <w:t xml:space="preserve"> módulo, asistencia y </w:t>
      </w:r>
      <w:r w:rsidR="00820A85" w:rsidRPr="00791434">
        <w:rPr>
          <w:rStyle w:val="Cuadrculamedia11"/>
          <w:color w:val="auto"/>
        </w:rPr>
        <w:t>defensa del</w:t>
      </w:r>
      <w:r w:rsidRPr="00791434">
        <w:rPr>
          <w:rStyle w:val="Cuadrculamedia11"/>
          <w:color w:val="auto"/>
        </w:rPr>
        <w:t xml:space="preserve"> TFM.</w:t>
      </w:r>
    </w:p>
    <w:p w14:paraId="0346B2AC" w14:textId="23EDCD4D" w:rsidR="00CB43EC" w:rsidRPr="00791434" w:rsidRDefault="00CB43EC" w:rsidP="00792547">
      <w:pPr>
        <w:spacing w:line="360" w:lineRule="auto"/>
        <w:ind w:firstLine="0"/>
        <w:rPr>
          <w:rStyle w:val="Cuadrculamedia11"/>
          <w:color w:val="auto"/>
        </w:rPr>
      </w:pPr>
      <w:r w:rsidRPr="00791434">
        <w:rPr>
          <w:rStyle w:val="Cuadrculamedia11"/>
          <w:color w:val="auto"/>
        </w:rPr>
        <w:t>Titular 20 estudiantes cumpliendo el número mínimo y máximo establecido en la memoria del master.</w:t>
      </w:r>
    </w:p>
    <w:p w14:paraId="474A1002" w14:textId="49DA5F78" w:rsidR="00CB43EC" w:rsidRPr="00791434" w:rsidRDefault="00CB43EC" w:rsidP="00792547">
      <w:pPr>
        <w:spacing w:line="360" w:lineRule="auto"/>
        <w:ind w:firstLine="0"/>
        <w:rPr>
          <w:rStyle w:val="Cuadrculamedia11"/>
          <w:color w:val="auto"/>
        </w:rPr>
      </w:pPr>
      <w:r w:rsidRPr="00791434">
        <w:rPr>
          <w:rStyle w:val="Cuadrculamedia11"/>
          <w:color w:val="auto"/>
        </w:rPr>
        <w:t>Elevar el nivel del profesionalización y capacitación de los equipos directivos del sistema aragonés de servicios sociales.</w:t>
      </w:r>
    </w:p>
    <w:p w14:paraId="36377AF7" w14:textId="34B094E0" w:rsidR="00CB43EC" w:rsidRPr="00791434" w:rsidRDefault="00CB43EC" w:rsidP="00792547">
      <w:pPr>
        <w:spacing w:line="360" w:lineRule="auto"/>
        <w:ind w:firstLine="0"/>
        <w:rPr>
          <w:rStyle w:val="Cuadrculamedia11"/>
          <w:color w:val="auto"/>
        </w:rPr>
      </w:pPr>
      <w:r w:rsidRPr="00791434">
        <w:rPr>
          <w:rStyle w:val="Cuadrculamedia11"/>
          <w:color w:val="auto"/>
        </w:rPr>
        <w:t xml:space="preserve">Fortalecer la red de colaboración entre universidad, tercer sector administraciones </w:t>
      </w:r>
      <w:r w:rsidR="00820A85" w:rsidRPr="00791434">
        <w:rPr>
          <w:rStyle w:val="Cuadrculamedia11"/>
          <w:color w:val="auto"/>
        </w:rPr>
        <w:t>públicas</w:t>
      </w:r>
      <w:r w:rsidRPr="00791434">
        <w:rPr>
          <w:rStyle w:val="Cuadrculamedia11"/>
          <w:color w:val="auto"/>
        </w:rPr>
        <w:t xml:space="preserve"> y empresas sociales.</w:t>
      </w:r>
    </w:p>
    <w:p w14:paraId="5AF1B2E4" w14:textId="2F201C33" w:rsidR="00CB43EC" w:rsidRPr="00791434" w:rsidRDefault="00CB43EC" w:rsidP="00792547">
      <w:pPr>
        <w:spacing w:line="360" w:lineRule="auto"/>
        <w:ind w:firstLine="0"/>
        <w:rPr>
          <w:rStyle w:val="Cuadrculamedia11"/>
          <w:color w:val="auto"/>
        </w:rPr>
      </w:pPr>
      <w:r w:rsidRPr="00791434">
        <w:rPr>
          <w:rStyle w:val="Cuadrculamedia11"/>
          <w:color w:val="auto"/>
        </w:rPr>
        <w:t>Fomentar el acceso a puestos de responsabilidad y promoción interna del alumnado egresado.</w:t>
      </w:r>
    </w:p>
    <w:p w14:paraId="48DAD717" w14:textId="5835565C" w:rsidR="00820A85" w:rsidRPr="00791434" w:rsidRDefault="00CB43EC" w:rsidP="00792547">
      <w:pPr>
        <w:spacing w:line="360" w:lineRule="auto"/>
        <w:ind w:firstLine="0"/>
        <w:rPr>
          <w:rStyle w:val="Cuadrculamedia11"/>
          <w:color w:val="auto"/>
        </w:rPr>
      </w:pPr>
      <w:r w:rsidRPr="00791434">
        <w:rPr>
          <w:rStyle w:val="Cuadrculamedia11"/>
          <w:color w:val="auto"/>
        </w:rPr>
        <w:t>Impulsar la innovación en la gestión de centros, entidades</w:t>
      </w:r>
      <w:r w:rsidR="00820A85" w:rsidRPr="00791434">
        <w:rPr>
          <w:rStyle w:val="Cuadrculamedia11"/>
          <w:color w:val="auto"/>
        </w:rPr>
        <w:t xml:space="preserve"> y recursos sociales desde una perspectiva ética y trasformadora. </w:t>
      </w:r>
    </w:p>
    <w:p w14:paraId="5ED51606" w14:textId="287D5543" w:rsidR="00CB43EC" w:rsidRPr="00791434" w:rsidRDefault="00820A85" w:rsidP="00792547">
      <w:pPr>
        <w:spacing w:line="360" w:lineRule="auto"/>
        <w:ind w:firstLine="0"/>
        <w:rPr>
          <w:rStyle w:val="Cuadrculamedia11"/>
          <w:color w:val="auto"/>
        </w:rPr>
      </w:pPr>
      <w:r w:rsidRPr="00791434">
        <w:rPr>
          <w:rStyle w:val="Cuadrculamedia11"/>
          <w:color w:val="auto"/>
        </w:rPr>
        <w:t xml:space="preserve">Consolidar el máster como referente en formación directiva en servicios sociales a nivel autonómico y nacional. </w:t>
      </w:r>
      <w:r w:rsidR="00CB43EC" w:rsidRPr="00791434">
        <w:rPr>
          <w:rStyle w:val="Cuadrculamedia11"/>
          <w:color w:val="auto"/>
        </w:rPr>
        <w:t xml:space="preserve"> </w:t>
      </w:r>
    </w:p>
    <w:p w14:paraId="6B3CC5DA" w14:textId="03A71046" w:rsidR="00820A85" w:rsidRPr="00791434" w:rsidRDefault="00820A85" w:rsidP="00792547">
      <w:pPr>
        <w:spacing w:line="360" w:lineRule="auto"/>
        <w:ind w:firstLine="0"/>
        <w:rPr>
          <w:rStyle w:val="Cuadrculamedia11"/>
          <w:color w:val="auto"/>
        </w:rPr>
      </w:pPr>
      <w:r w:rsidRPr="00791434">
        <w:rPr>
          <w:rStyle w:val="Cuadrculamedia11"/>
          <w:color w:val="auto"/>
        </w:rPr>
        <w:t>La subvención otorgada por el Gobierno de Aragón se destinará fundamentalmente a:</w:t>
      </w:r>
    </w:p>
    <w:p w14:paraId="6D06CCD5" w14:textId="0906CE8D" w:rsidR="00820A85" w:rsidRPr="00791434" w:rsidRDefault="00820A85" w:rsidP="00792547">
      <w:pPr>
        <w:spacing w:line="360" w:lineRule="auto"/>
        <w:ind w:firstLine="0"/>
        <w:rPr>
          <w:rStyle w:val="Cuadrculamedia11"/>
          <w:color w:val="auto"/>
        </w:rPr>
      </w:pPr>
      <w:r w:rsidRPr="00791434">
        <w:rPr>
          <w:rStyle w:val="Cuadrculamedia11"/>
          <w:color w:val="auto"/>
        </w:rPr>
        <w:t>Remuneración del profesorado no perteneciente a la Universidad de Zaragoza.</w:t>
      </w:r>
    </w:p>
    <w:p w14:paraId="652EB7F5" w14:textId="72B4F912" w:rsidR="00820A85" w:rsidRPr="00791434" w:rsidRDefault="00820A85" w:rsidP="00792547">
      <w:pPr>
        <w:spacing w:line="360" w:lineRule="auto"/>
        <w:ind w:firstLine="0"/>
        <w:rPr>
          <w:rStyle w:val="Cuadrculamedia11"/>
          <w:color w:val="auto"/>
        </w:rPr>
      </w:pPr>
      <w:r w:rsidRPr="00791434">
        <w:rPr>
          <w:rStyle w:val="Cuadrculamedia11"/>
          <w:color w:val="auto"/>
        </w:rPr>
        <w:t>Costes de gestión académica y administrativa.</w:t>
      </w:r>
    </w:p>
    <w:p w14:paraId="23C41D8E" w14:textId="5DB7DDC3" w:rsidR="00820A85" w:rsidRPr="00791434" w:rsidRDefault="00820A85" w:rsidP="00792547">
      <w:pPr>
        <w:spacing w:line="360" w:lineRule="auto"/>
        <w:ind w:firstLine="0"/>
        <w:rPr>
          <w:rStyle w:val="Cuadrculamedia11"/>
          <w:color w:val="auto"/>
        </w:rPr>
      </w:pPr>
      <w:r w:rsidRPr="00791434">
        <w:rPr>
          <w:rStyle w:val="Cuadrculamedia11"/>
          <w:color w:val="auto"/>
        </w:rPr>
        <w:t>Desarrollo de acciones formativas y complementarias</w:t>
      </w:r>
    </w:p>
    <w:p w14:paraId="71C35BAD" w14:textId="766C32CD" w:rsidR="00820A85" w:rsidRPr="00791434" w:rsidRDefault="00820A85" w:rsidP="00792547">
      <w:pPr>
        <w:spacing w:line="360" w:lineRule="auto"/>
        <w:ind w:firstLine="0"/>
        <w:rPr>
          <w:rStyle w:val="Cuadrculamedia11"/>
          <w:color w:val="auto"/>
        </w:rPr>
      </w:pPr>
      <w:r w:rsidRPr="00791434">
        <w:rPr>
          <w:rStyle w:val="Cuadrculamedia11"/>
          <w:color w:val="auto"/>
        </w:rPr>
        <w:t>Soporte técnico, comunicaciones, materiales y seguimiento de alumnado.</w:t>
      </w:r>
    </w:p>
    <w:p w14:paraId="074730BE" w14:textId="0EAE62B5" w:rsidR="00820A85" w:rsidRDefault="00820A85" w:rsidP="00792547">
      <w:pPr>
        <w:spacing w:line="360" w:lineRule="auto"/>
        <w:ind w:firstLine="0"/>
        <w:rPr>
          <w:rStyle w:val="Cuadrculamedia11"/>
          <w:color w:val="auto"/>
        </w:rPr>
      </w:pPr>
      <w:r w:rsidRPr="00791434">
        <w:rPr>
          <w:rStyle w:val="Cuadrculamedia11"/>
          <w:color w:val="auto"/>
        </w:rPr>
        <w:t xml:space="preserve">El Master cuenta con aportaciones de matrícula por parte del estudiantado no becado y, en su caso, colaboraciones complementarias (Fundación </w:t>
      </w:r>
      <w:proofErr w:type="spellStart"/>
      <w:r w:rsidRPr="00791434">
        <w:rPr>
          <w:rStyle w:val="Cuadrculamedia11"/>
          <w:color w:val="auto"/>
        </w:rPr>
        <w:t>Adislaf</w:t>
      </w:r>
      <w:proofErr w:type="spellEnd"/>
      <w:r w:rsidRPr="00791434">
        <w:rPr>
          <w:rStyle w:val="Cuadrculamedia11"/>
          <w:color w:val="auto"/>
        </w:rPr>
        <w:t xml:space="preserve"> y Asociación </w:t>
      </w:r>
      <w:proofErr w:type="spellStart"/>
      <w:r w:rsidRPr="00791434">
        <w:rPr>
          <w:rStyle w:val="Cuadrculamedia11"/>
          <w:color w:val="auto"/>
        </w:rPr>
        <w:t>Change</w:t>
      </w:r>
      <w:proofErr w:type="spellEnd"/>
      <w:r w:rsidRPr="00791434">
        <w:rPr>
          <w:rStyle w:val="Cuadrculamedia11"/>
          <w:color w:val="auto"/>
        </w:rPr>
        <w:t xml:space="preserve"> Point).</w:t>
      </w:r>
      <w:r>
        <w:rPr>
          <w:rStyle w:val="Cuadrculamedia11"/>
          <w:color w:val="auto"/>
        </w:rPr>
        <w:t xml:space="preserve"> </w:t>
      </w:r>
    </w:p>
    <w:p w14:paraId="47DD2363" w14:textId="0F3CFF35" w:rsidR="00792547" w:rsidRPr="001B61ED" w:rsidRDefault="00792547" w:rsidP="00792547">
      <w:pPr>
        <w:spacing w:line="360" w:lineRule="auto"/>
        <w:ind w:firstLine="0"/>
        <w:rPr>
          <w:rStyle w:val="Cuadrculamedia11"/>
          <w:color w:val="000000"/>
        </w:rPr>
      </w:pPr>
      <w:r w:rsidRPr="001B61ED">
        <w:rPr>
          <w:rStyle w:val="Cuadrculamedia11"/>
          <w:color w:val="000000"/>
        </w:rPr>
        <w:t>La entidad aportará como mínimo, el 5% de la cuantía de la subvención conce</w:t>
      </w:r>
      <w:r w:rsidR="00AF6944" w:rsidRPr="001B61ED">
        <w:rPr>
          <w:rStyle w:val="Cuadrculamedia11"/>
          <w:color w:val="000000"/>
        </w:rPr>
        <w:t>dida por el Gobierno de Aragón.</w:t>
      </w:r>
    </w:p>
    <w:p w14:paraId="0F258E27" w14:textId="77777777" w:rsidR="008E6C2B" w:rsidRDefault="00792547" w:rsidP="00792547">
      <w:pPr>
        <w:spacing w:line="360" w:lineRule="auto"/>
        <w:ind w:firstLine="0"/>
        <w:rPr>
          <w:rStyle w:val="Cuadrculamedia11"/>
          <w:color w:val="000000"/>
        </w:rPr>
      </w:pPr>
      <w:r w:rsidRPr="001B61ED">
        <w:rPr>
          <w:rStyle w:val="Cuadrculamedia11"/>
          <w:color w:val="000000"/>
        </w:rPr>
        <w:t xml:space="preserve">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procedente de otras administraciones públicas o entes públicos y privados, ya que tal y </w:t>
      </w:r>
    </w:p>
    <w:p w14:paraId="414F6EB1" w14:textId="77777777" w:rsidR="008E6C2B" w:rsidRDefault="008E6C2B" w:rsidP="00792547">
      <w:pPr>
        <w:spacing w:line="360" w:lineRule="auto"/>
        <w:ind w:firstLine="0"/>
        <w:rPr>
          <w:rStyle w:val="Cuadrculamedia11"/>
          <w:color w:val="000000"/>
        </w:rPr>
      </w:pPr>
    </w:p>
    <w:p w14:paraId="6BDC12AD" w14:textId="0BFD2373" w:rsidR="00B81328" w:rsidRDefault="00792547" w:rsidP="00792547">
      <w:pPr>
        <w:spacing w:line="360" w:lineRule="auto"/>
        <w:ind w:firstLine="0"/>
        <w:rPr>
          <w:rStyle w:val="Cuadrculamedia11"/>
          <w:color w:val="000000"/>
        </w:rPr>
      </w:pPr>
      <w:r w:rsidRPr="001B61ED">
        <w:rPr>
          <w:rStyle w:val="Cuadrculamedia11"/>
          <w:color w:val="000000"/>
        </w:rPr>
        <w:t xml:space="preserve">como se establece en el Decreto Legislativo 2/2023, de 3 de mayo, del Gobierno de Aragón, por el que se </w:t>
      </w:r>
      <w:r w:rsidR="00791434">
        <w:rPr>
          <w:rStyle w:val="Cuadrculamedia11"/>
          <w:color w:val="000000"/>
        </w:rPr>
        <w:t>aprueba el</w:t>
      </w:r>
      <w:r w:rsidRPr="001B61ED">
        <w:rPr>
          <w:rStyle w:val="Cuadrculamedia11"/>
          <w:color w:val="000000"/>
        </w:rPr>
        <w:t xml:space="preserve"> texto refundido de la Ley de Subvenciones de Aragón, un mismo beneficiario no podrá percibir una subvención directa de carácter nominativo y una subvención de concurrencia competitiva para un mismo objeto o ac</w:t>
      </w:r>
      <w:r w:rsidR="00AF6944" w:rsidRPr="001B61ED">
        <w:rPr>
          <w:rStyle w:val="Cuadrculamedia11"/>
          <w:color w:val="000000"/>
        </w:rPr>
        <w:t>tividades accesorias del mismo.</w:t>
      </w:r>
    </w:p>
    <w:p w14:paraId="569A5DB6" w14:textId="547EFE28" w:rsidR="00B81328" w:rsidRDefault="00792547" w:rsidP="00792547">
      <w:pPr>
        <w:spacing w:line="360" w:lineRule="auto"/>
        <w:ind w:firstLine="0"/>
        <w:rPr>
          <w:rStyle w:val="Cuadrculamedia11"/>
          <w:color w:val="000000"/>
        </w:rPr>
      </w:pPr>
      <w:r w:rsidRPr="008E6C2B">
        <w:rPr>
          <w:rStyle w:val="Cuadrculamedia11"/>
          <w:b/>
          <w:color w:val="000000"/>
        </w:rPr>
        <w:t>Segundo:</w:t>
      </w:r>
      <w:r w:rsidRPr="001B61ED">
        <w:rPr>
          <w:rStyle w:val="Cuadrculamedia11"/>
          <w:color w:val="000000"/>
        </w:rPr>
        <w:t xml:space="preserve">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w:t>
      </w:r>
      <w:r w:rsidR="00296418" w:rsidRPr="001B61ED">
        <w:rPr>
          <w:rStyle w:val="Cuadrculamedia11"/>
          <w:color w:val="000000"/>
        </w:rPr>
        <w:t>derá al archivo del expediente.</w:t>
      </w:r>
    </w:p>
    <w:p w14:paraId="62E9122B" w14:textId="74C57805" w:rsidR="00792547" w:rsidRPr="001B61ED" w:rsidRDefault="00792547" w:rsidP="00792547">
      <w:pPr>
        <w:spacing w:line="360" w:lineRule="auto"/>
        <w:ind w:firstLine="0"/>
        <w:rPr>
          <w:rStyle w:val="Cuadrculamedia11"/>
          <w:color w:val="000000"/>
        </w:rPr>
      </w:pPr>
      <w:r w:rsidRPr="008E6C2B">
        <w:rPr>
          <w:rStyle w:val="Cuadrculamedia11"/>
          <w:b/>
          <w:color w:val="000000"/>
        </w:rPr>
        <w:t>Tercero:</w:t>
      </w:r>
      <w:r w:rsidRPr="001B61ED">
        <w:rPr>
          <w:rStyle w:val="Cuadrculamedia11"/>
          <w:color w:val="000000"/>
        </w:rPr>
        <w:t xml:space="preserve"> La Entidad beneficiaria asume las siguientes obligaciones:</w:t>
      </w:r>
    </w:p>
    <w:p w14:paraId="7AA25DF9" w14:textId="21AB3D89" w:rsidR="00792547" w:rsidRPr="001B61ED" w:rsidRDefault="00792547" w:rsidP="00792547">
      <w:pPr>
        <w:spacing w:line="360" w:lineRule="auto"/>
        <w:ind w:firstLine="0"/>
        <w:rPr>
          <w:rStyle w:val="Cuadrculamedia11"/>
          <w:color w:val="000000"/>
        </w:rPr>
      </w:pPr>
      <w:r w:rsidRPr="001B61ED">
        <w:rPr>
          <w:rStyle w:val="Cuadrculamedia11"/>
          <w:color w:val="000000"/>
        </w:rPr>
        <w:t>Las recopiladas en el artículo 9 del Decreto Legislativo 2/2023 de 3 de mayo, del Gobierno de Aragón del texto refundido de la</w:t>
      </w:r>
      <w:r w:rsidR="00AF6944" w:rsidRPr="001B61ED">
        <w:rPr>
          <w:rStyle w:val="Cuadrculamedia11"/>
          <w:color w:val="000000"/>
        </w:rPr>
        <w:t xml:space="preserve"> Ley de Subvenciones de Aragón.</w:t>
      </w:r>
    </w:p>
    <w:p w14:paraId="5A2E237D" w14:textId="371452C5" w:rsid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w:t>
      </w:r>
      <w:r w:rsidR="00AF6944" w:rsidRPr="008E6C2B">
        <w:rPr>
          <w:rStyle w:val="Cuadrculamedia11"/>
          <w:color w:val="000000"/>
        </w:rPr>
        <w:t>s diferentes medios y soportes…</w:t>
      </w:r>
    </w:p>
    <w:p w14:paraId="21B819AC" w14:textId="77777777" w:rsidR="008E6C2B" w:rsidRDefault="008E6C2B" w:rsidP="008E6C2B">
      <w:pPr>
        <w:pStyle w:val="Prrafodelista"/>
        <w:spacing w:line="360" w:lineRule="auto"/>
        <w:ind w:firstLine="0"/>
        <w:rPr>
          <w:rStyle w:val="Cuadrculamedia11"/>
          <w:color w:val="000000"/>
        </w:rPr>
      </w:pPr>
    </w:p>
    <w:p w14:paraId="52A1BA26" w14:textId="17BA11FA" w:rsidR="008E6C2B" w:rsidRPr="00717773" w:rsidRDefault="00792547" w:rsidP="00717773">
      <w:pPr>
        <w:pStyle w:val="Prrafodelista"/>
        <w:numPr>
          <w:ilvl w:val="0"/>
          <w:numId w:val="30"/>
        </w:numPr>
        <w:spacing w:line="360" w:lineRule="auto"/>
        <w:rPr>
          <w:rStyle w:val="Cuadrculamedia11"/>
          <w:color w:val="000000"/>
        </w:rPr>
      </w:pPr>
      <w:r w:rsidRPr="008E6C2B">
        <w:rPr>
          <w:rStyle w:val="Cuadrculamedia11"/>
          <w:color w:val="000000"/>
        </w:rPr>
        <w:t>Presentar una declaración responsable de que todo el personal (incluido el voluntario) cumple con el requisito previsto en el artículo 13.5 de la Ley Orgánica 1/1996 y del artículo</w:t>
      </w:r>
      <w:r w:rsidR="00717773">
        <w:rPr>
          <w:rStyle w:val="Cuadrculamedia11"/>
          <w:color w:val="000000"/>
        </w:rPr>
        <w:t xml:space="preserve"> </w:t>
      </w:r>
      <w:bookmarkStart w:id="0" w:name="_GoBack"/>
      <w:bookmarkEnd w:id="0"/>
      <w:r w:rsidRPr="00717773">
        <w:rPr>
          <w:rStyle w:val="Cuadrculamedia11"/>
          <w:color w:val="000000"/>
        </w:rPr>
        <w:t>8.4 del a Ley 45/2015 (certificación negativa del Registro Central de delincuentes sexuales), o en su caso certificación de que sus actuacio</w:t>
      </w:r>
      <w:r w:rsidR="00AF6944" w:rsidRPr="00717773">
        <w:rPr>
          <w:rStyle w:val="Cuadrculamedia11"/>
          <w:color w:val="000000"/>
        </w:rPr>
        <w:t>nes no van dirigidas a menores.</w:t>
      </w:r>
    </w:p>
    <w:p w14:paraId="761C19FF" w14:textId="77777777" w:rsidR="008E6C2B" w:rsidRPr="008E6C2B" w:rsidRDefault="008E6C2B" w:rsidP="008E6C2B">
      <w:pPr>
        <w:pStyle w:val="Prrafodelista"/>
        <w:rPr>
          <w:rStyle w:val="Cuadrculamedia11"/>
          <w:color w:val="000000"/>
        </w:rPr>
      </w:pPr>
    </w:p>
    <w:p w14:paraId="235B06AF" w14:textId="77777777" w:rsidR="008E6C2B" w:rsidRDefault="008E6C2B" w:rsidP="008E6C2B">
      <w:pPr>
        <w:pStyle w:val="Prrafodelista"/>
        <w:spacing w:line="360" w:lineRule="auto"/>
        <w:ind w:firstLine="0"/>
        <w:rPr>
          <w:rStyle w:val="Cuadrculamedia11"/>
          <w:color w:val="000000"/>
        </w:rPr>
      </w:pPr>
    </w:p>
    <w:p w14:paraId="216F15DA" w14:textId="77777777" w:rsidR="008E6C2B" w:rsidRPr="008E6C2B" w:rsidRDefault="008E6C2B" w:rsidP="008E6C2B">
      <w:pPr>
        <w:pStyle w:val="Prrafodelista"/>
        <w:rPr>
          <w:rStyle w:val="Cuadrculamedia11"/>
          <w:color w:val="000000"/>
        </w:rPr>
      </w:pPr>
    </w:p>
    <w:p w14:paraId="674E9C35" w14:textId="4DCB7A64" w:rsid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Someterse a la normativa vigente sobre supervisión, seguimiento y control de subvenciones, así como facilitar toda la información requeri</w:t>
      </w:r>
      <w:r w:rsidR="00AF6944" w:rsidRPr="008E6C2B">
        <w:rPr>
          <w:rStyle w:val="Cuadrculamedia11"/>
          <w:color w:val="000000"/>
        </w:rPr>
        <w:t>da por los órganos competentes.</w:t>
      </w:r>
    </w:p>
    <w:p w14:paraId="12231FB4" w14:textId="77777777" w:rsidR="008E6C2B" w:rsidRDefault="008E6C2B" w:rsidP="008E6C2B">
      <w:pPr>
        <w:pStyle w:val="Prrafodelista"/>
        <w:spacing w:line="360" w:lineRule="auto"/>
        <w:ind w:firstLine="0"/>
        <w:rPr>
          <w:rStyle w:val="Cuadrculamedia11"/>
          <w:color w:val="000000"/>
        </w:rPr>
      </w:pPr>
    </w:p>
    <w:p w14:paraId="5AD05364" w14:textId="77777777" w:rsid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 xml:space="preserve">Tener un Registro de Actividades de Tratamiento actualizado con las actividades de trata- miento que correspondan como responsable o, en su caso, encargado de tratamiento, con- forme al artículo 30 del Reglamento </w:t>
      </w:r>
      <w:r w:rsidR="00AF6944" w:rsidRPr="008E6C2B">
        <w:rPr>
          <w:rStyle w:val="Cuadrculamedia11"/>
          <w:color w:val="000000"/>
        </w:rPr>
        <w:t>General de Protección de Datos.</w:t>
      </w:r>
    </w:p>
    <w:p w14:paraId="051C1812" w14:textId="77777777" w:rsidR="008E6C2B" w:rsidRPr="008E6C2B" w:rsidRDefault="008E6C2B" w:rsidP="008E6C2B">
      <w:pPr>
        <w:pStyle w:val="Prrafodelista"/>
        <w:rPr>
          <w:rStyle w:val="Cuadrculamedia11"/>
          <w:color w:val="000000"/>
        </w:rPr>
      </w:pPr>
    </w:p>
    <w:p w14:paraId="1CC081B3" w14:textId="77777777" w:rsid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p>
    <w:p w14:paraId="203C83E0" w14:textId="77777777" w:rsidR="008E6C2B" w:rsidRPr="008E6C2B" w:rsidRDefault="008E6C2B" w:rsidP="008E6C2B">
      <w:pPr>
        <w:pStyle w:val="Prrafodelista"/>
        <w:rPr>
          <w:rStyle w:val="Cuadrculamedia11"/>
          <w:color w:val="000000"/>
        </w:rPr>
      </w:pPr>
    </w:p>
    <w:p w14:paraId="650D5560" w14:textId="77777777" w:rsid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el artículo 44.3 del Texto Refundido de la Ley de Subvenciones de Aragón.</w:t>
      </w:r>
    </w:p>
    <w:p w14:paraId="4B9140DB" w14:textId="77777777" w:rsidR="008E6C2B" w:rsidRPr="008E6C2B" w:rsidRDefault="008E6C2B" w:rsidP="008E6C2B">
      <w:pPr>
        <w:pStyle w:val="Prrafodelista"/>
        <w:rPr>
          <w:rStyle w:val="Cuadrculamedia11"/>
          <w:color w:val="000000"/>
        </w:rPr>
      </w:pPr>
    </w:p>
    <w:p w14:paraId="3CE455FB" w14:textId="62E45688" w:rsidR="00FB299C" w:rsidRPr="008E6C2B" w:rsidRDefault="00792547" w:rsidP="008E6C2B">
      <w:pPr>
        <w:pStyle w:val="Prrafodelista"/>
        <w:numPr>
          <w:ilvl w:val="0"/>
          <w:numId w:val="30"/>
        </w:numPr>
        <w:spacing w:line="360" w:lineRule="auto"/>
        <w:rPr>
          <w:rStyle w:val="Cuadrculamedia11"/>
          <w:color w:val="000000"/>
        </w:rPr>
      </w:pPr>
      <w:r w:rsidRPr="008E6C2B">
        <w:rPr>
          <w:rStyle w:val="Cuadrculamedia11"/>
          <w:color w:val="000000"/>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14:paraId="5AA4ECB1" w14:textId="7B09FFBB" w:rsidR="00792547" w:rsidRPr="001B61ED" w:rsidRDefault="00792547" w:rsidP="00792547">
      <w:pPr>
        <w:spacing w:line="360" w:lineRule="auto"/>
        <w:ind w:firstLine="0"/>
        <w:rPr>
          <w:rStyle w:val="Cuadrculamedia11"/>
          <w:color w:val="000000"/>
        </w:rPr>
      </w:pPr>
      <w:r w:rsidRPr="008E6C2B">
        <w:rPr>
          <w:rStyle w:val="Cuadrculamedia11"/>
          <w:b/>
          <w:color w:val="000000"/>
        </w:rPr>
        <w:t>Cuarto:</w:t>
      </w:r>
      <w:r w:rsidRPr="001B61ED">
        <w:rPr>
          <w:rStyle w:val="Cuadrculamedia11"/>
          <w:color w:val="000000"/>
        </w:rPr>
        <w:t xml:space="preserve"> Pago de la subvención.</w:t>
      </w:r>
    </w:p>
    <w:p w14:paraId="5776537E" w14:textId="77777777" w:rsidR="008E6C2B" w:rsidRDefault="00AF6944" w:rsidP="008E6C2B">
      <w:pPr>
        <w:pStyle w:val="Prrafodelista"/>
        <w:numPr>
          <w:ilvl w:val="0"/>
          <w:numId w:val="31"/>
        </w:numPr>
        <w:spacing w:line="360" w:lineRule="auto"/>
        <w:rPr>
          <w:rStyle w:val="Cuadrculamedia11"/>
          <w:color w:val="000000"/>
        </w:rPr>
      </w:pPr>
      <w:r w:rsidRPr="008E6C2B">
        <w:rPr>
          <w:rStyle w:val="Cuadrculamedia11"/>
          <w:color w:val="000000"/>
        </w:rPr>
        <w:t>Regla general.</w:t>
      </w:r>
    </w:p>
    <w:p w14:paraId="13FACEA4" w14:textId="2AAD5A84" w:rsidR="00792547" w:rsidRPr="008E6C2B" w:rsidRDefault="00792547" w:rsidP="008E6C2B">
      <w:pPr>
        <w:pStyle w:val="Prrafodelista"/>
        <w:spacing w:line="360" w:lineRule="auto"/>
        <w:ind w:firstLine="0"/>
        <w:rPr>
          <w:rStyle w:val="Cuadrculamedia11"/>
          <w:color w:val="000000"/>
        </w:rPr>
      </w:pPr>
      <w:r w:rsidRPr="008E6C2B">
        <w:rPr>
          <w:rStyle w:val="Cuadrculamedia11"/>
          <w:color w:val="000000"/>
        </w:rPr>
        <w:t>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entidad se encuentre al corriente de sus obligaciones tributarias y frente a la Seguridad Social y no tener deuda alguna pendiente de pago con l</w:t>
      </w:r>
      <w:r w:rsidR="00AF6944" w:rsidRPr="008E6C2B">
        <w:rPr>
          <w:rStyle w:val="Cuadrculamedia11"/>
          <w:color w:val="000000"/>
        </w:rPr>
        <w:t>a Comunidad Autónoma de Aragón.</w:t>
      </w:r>
    </w:p>
    <w:p w14:paraId="17D6357C" w14:textId="77777777" w:rsidR="00792547" w:rsidRPr="001B61ED" w:rsidRDefault="00792547" w:rsidP="00792547">
      <w:pPr>
        <w:spacing w:line="360" w:lineRule="auto"/>
        <w:ind w:firstLine="0"/>
        <w:rPr>
          <w:rStyle w:val="Cuadrculamedia11"/>
          <w:color w:val="000000"/>
        </w:rPr>
      </w:pPr>
    </w:p>
    <w:p w14:paraId="4259070B" w14:textId="77777777" w:rsidR="008E6C2B" w:rsidRDefault="00AF6944" w:rsidP="008E6C2B">
      <w:pPr>
        <w:pStyle w:val="Prrafodelista"/>
        <w:numPr>
          <w:ilvl w:val="0"/>
          <w:numId w:val="31"/>
        </w:numPr>
        <w:spacing w:line="360" w:lineRule="auto"/>
        <w:rPr>
          <w:rStyle w:val="Cuadrculamedia11"/>
          <w:color w:val="000000"/>
        </w:rPr>
      </w:pPr>
      <w:r w:rsidRPr="008E6C2B">
        <w:rPr>
          <w:rStyle w:val="Cuadrculamedia11"/>
          <w:color w:val="000000"/>
        </w:rPr>
        <w:lastRenderedPageBreak/>
        <w:t>Anticipo.</w:t>
      </w:r>
    </w:p>
    <w:p w14:paraId="0780D66D" w14:textId="1ED65214" w:rsidR="008E6C2B" w:rsidRDefault="00792547" w:rsidP="008E6C2B">
      <w:pPr>
        <w:pStyle w:val="Prrafodelista"/>
        <w:spacing w:line="360" w:lineRule="auto"/>
        <w:ind w:firstLine="0"/>
        <w:rPr>
          <w:rStyle w:val="Cuadrculamedia11"/>
          <w:color w:val="000000"/>
        </w:rPr>
      </w:pPr>
      <w:r w:rsidRPr="008E6C2B">
        <w:rPr>
          <w:rStyle w:val="Cuadrculamedia11"/>
          <w:color w:val="000000"/>
        </w:rPr>
        <w:t>No obstante, y como financiación necesaria para poder llevar a cabo las actuaciones inherentes a la subvención, podrá acordarse el pago de un anticipo de hasta el 90 % del importe total, según lo previsto en el apartado tercero del artículo 44 del Texto Refundido de la</w:t>
      </w:r>
      <w:r w:rsidR="00AF6944" w:rsidRPr="008E6C2B">
        <w:rPr>
          <w:rStyle w:val="Cuadrculamedia11"/>
          <w:color w:val="000000"/>
        </w:rPr>
        <w:t xml:space="preserve"> Ley de subvenciones de Aragón.</w:t>
      </w:r>
    </w:p>
    <w:p w14:paraId="1F1785F6" w14:textId="77777777" w:rsidR="008E6C2B" w:rsidRDefault="008E6C2B" w:rsidP="008E6C2B">
      <w:pPr>
        <w:pStyle w:val="Prrafodelista"/>
        <w:spacing w:line="360" w:lineRule="auto"/>
        <w:ind w:firstLine="0"/>
        <w:rPr>
          <w:rStyle w:val="Cuadrculamedia11"/>
          <w:color w:val="000000"/>
        </w:rPr>
      </w:pPr>
    </w:p>
    <w:p w14:paraId="45389C21" w14:textId="77777777" w:rsidR="008E6C2B" w:rsidRDefault="00792547" w:rsidP="008E6C2B">
      <w:pPr>
        <w:pStyle w:val="Prrafodelista"/>
        <w:numPr>
          <w:ilvl w:val="0"/>
          <w:numId w:val="31"/>
        </w:numPr>
        <w:spacing w:line="360" w:lineRule="auto"/>
        <w:rPr>
          <w:rStyle w:val="Cuadrculamedia11"/>
          <w:color w:val="000000"/>
        </w:rPr>
      </w:pPr>
      <w:r w:rsidRPr="008E6C2B">
        <w:rPr>
          <w:rStyle w:val="Cuadrculamedia11"/>
          <w:color w:val="000000"/>
        </w:rPr>
        <w:t>Pago del porcentaje restante.</w:t>
      </w:r>
    </w:p>
    <w:p w14:paraId="5EFD6B6B" w14:textId="50075AF0" w:rsidR="00792547" w:rsidRPr="008E6C2B" w:rsidRDefault="00792547" w:rsidP="008E6C2B">
      <w:pPr>
        <w:pStyle w:val="Prrafodelista"/>
        <w:spacing w:line="360" w:lineRule="auto"/>
        <w:ind w:firstLine="0"/>
        <w:rPr>
          <w:rStyle w:val="Cuadrculamedia11"/>
          <w:color w:val="000000"/>
        </w:rPr>
      </w:pPr>
      <w:r w:rsidRPr="008E6C2B">
        <w:rPr>
          <w:rStyle w:val="Cuadrculamedia11"/>
          <w:color w:val="000000"/>
        </w:rPr>
        <w:t xml:space="preserve">En caso de anticipo, el porcentaje restante será librado cuando se haya acreditado la realización de la actividad objeto de la subvención y se hayan justificado los importes correspondientes. 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de la subvención se hubiera ejecutado y el importe justificado sea superior </w:t>
      </w:r>
      <w:r w:rsidR="00AF6944" w:rsidRPr="008E6C2B">
        <w:rPr>
          <w:rStyle w:val="Cuadrculamedia11"/>
          <w:color w:val="000000"/>
        </w:rPr>
        <w:t>al importe del pago anticipado.</w:t>
      </w:r>
    </w:p>
    <w:p w14:paraId="42213E28" w14:textId="08752242"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Si dicha justificación es inferior al pago anticipado, la entidad deberá reintegrar el importe abonado </w:t>
      </w:r>
      <w:r w:rsidR="00AF6944" w:rsidRPr="001B61ED">
        <w:rPr>
          <w:rStyle w:val="Cuadrculamedia11"/>
          <w:color w:val="000000"/>
        </w:rPr>
        <w:t>en exceso sobre lo justificado.</w:t>
      </w:r>
    </w:p>
    <w:p w14:paraId="76FA07A3" w14:textId="46D4D793" w:rsidR="00792547" w:rsidRPr="001B61ED" w:rsidRDefault="00792547" w:rsidP="00792547">
      <w:pPr>
        <w:spacing w:line="360" w:lineRule="auto"/>
        <w:ind w:firstLine="0"/>
        <w:rPr>
          <w:rStyle w:val="Cuadrculamedia11"/>
          <w:color w:val="000000"/>
        </w:rPr>
      </w:pPr>
      <w:r w:rsidRPr="001B61ED">
        <w:rPr>
          <w:rStyle w:val="Cuadrculamedia11"/>
          <w:color w:val="000000"/>
        </w:rPr>
        <w:t>La aceptación de la subvención, conllevará la autorización por parte de la entidad al IASS a solicitar ante los organismos pertinentes el certificado de estar al corriente de pago de sus obligaciones fiscales y de seguridad social. En el caso de que el interesado no consintiera dichas consultas, deberá indicarlo expresamen</w:t>
      </w:r>
      <w:r w:rsidR="00AF6944" w:rsidRPr="001B61ED">
        <w:rPr>
          <w:rStyle w:val="Cuadrculamedia11"/>
          <w:color w:val="000000"/>
        </w:rPr>
        <w:t>te y aportar dichos documentos.</w:t>
      </w:r>
    </w:p>
    <w:p w14:paraId="3DE2AF46" w14:textId="4C646F2E" w:rsidR="00792547" w:rsidRPr="001B61ED" w:rsidRDefault="00792547" w:rsidP="00792547">
      <w:pPr>
        <w:spacing w:line="360" w:lineRule="auto"/>
        <w:ind w:firstLine="0"/>
        <w:rPr>
          <w:rStyle w:val="Cuadrculamedia11"/>
          <w:color w:val="000000"/>
        </w:rPr>
      </w:pPr>
      <w:r w:rsidRPr="001B61ED">
        <w:rPr>
          <w:rStyle w:val="Cuadrculamedia11"/>
          <w:color w:val="000000"/>
        </w:rPr>
        <w:t>Corresponderá al Secretario General del Instituto Aragonés de Servicios Sociales (IASS) expedir las certificaciones acreditativas del cumplimiento de las obligaciones derivadas de la concesión de la su</w:t>
      </w:r>
      <w:r w:rsidR="00AF6944" w:rsidRPr="001B61ED">
        <w:rPr>
          <w:rStyle w:val="Cuadrculamedia11"/>
          <w:color w:val="000000"/>
        </w:rPr>
        <w:t>bvención, a efectos de su pago.</w:t>
      </w:r>
    </w:p>
    <w:p w14:paraId="63F22DC4" w14:textId="1B4D29BF" w:rsidR="00B81328" w:rsidRDefault="00792547" w:rsidP="00792547">
      <w:pPr>
        <w:spacing w:line="360" w:lineRule="auto"/>
        <w:ind w:firstLine="0"/>
        <w:rPr>
          <w:rStyle w:val="Cuadrculamedia11"/>
          <w:color w:val="000000"/>
        </w:rPr>
      </w:pPr>
      <w:r w:rsidRPr="001B61ED">
        <w:rPr>
          <w:rStyle w:val="Cuadrculamedia11"/>
          <w:color w:val="000000"/>
        </w:rPr>
        <w:t>Tratándose de una actuación de acción social y humanitaria, de acuerdo con el artículo 52.3 del Texto Refundido de la Ley de Hacienda de la Comunidad Autónoma de Aragón, aprobado mediante Decreto Legislativo 3/2023 de 17 de mayo del Gobierno de Aragón, no serán necesarias garantías pa</w:t>
      </w:r>
      <w:r w:rsidR="00AF6944" w:rsidRPr="001B61ED">
        <w:rPr>
          <w:rStyle w:val="Cuadrculamedia11"/>
          <w:color w:val="000000"/>
        </w:rPr>
        <w:t>ra el pago anticipado indicado.</w:t>
      </w:r>
    </w:p>
    <w:p w14:paraId="1908ED07" w14:textId="77777777" w:rsidR="008E6C2B" w:rsidRDefault="00792547" w:rsidP="00792547">
      <w:pPr>
        <w:spacing w:line="360" w:lineRule="auto"/>
        <w:ind w:firstLine="0"/>
        <w:rPr>
          <w:rStyle w:val="Cuadrculamedia11"/>
          <w:color w:val="000000"/>
        </w:rPr>
      </w:pPr>
      <w:r w:rsidRPr="008E6C2B">
        <w:rPr>
          <w:rStyle w:val="Cuadrculamedia11"/>
          <w:b/>
          <w:color w:val="000000"/>
        </w:rPr>
        <w:t>Quinto:</w:t>
      </w:r>
      <w:r w:rsidRPr="001B61ED">
        <w:rPr>
          <w:rStyle w:val="Cuadrculamedia11"/>
          <w:color w:val="000000"/>
        </w:rPr>
        <w:t xml:space="preserve"> La justificación por parte de </w:t>
      </w:r>
      <w:r w:rsidR="00AF6944" w:rsidRPr="001B61ED">
        <w:rPr>
          <w:rStyle w:val="Cuadrculamedia11"/>
          <w:color w:val="000000"/>
        </w:rPr>
        <w:t xml:space="preserve">la UNIVERSIDAD DE ZARAGOZA, </w:t>
      </w:r>
      <w:r w:rsidRPr="001B61ED">
        <w:rPr>
          <w:rStyle w:val="Cuadrculamedia11"/>
          <w:color w:val="000000"/>
        </w:rPr>
        <w:t xml:space="preserve">del cumplimiento de la finalidad de la subvención, realización de la actuación que fundamentó su concesión y el coste, </w:t>
      </w:r>
    </w:p>
    <w:p w14:paraId="0F9DB76B" w14:textId="77777777" w:rsidR="008E6C2B" w:rsidRDefault="008E6C2B" w:rsidP="00792547">
      <w:pPr>
        <w:spacing w:line="360" w:lineRule="auto"/>
        <w:ind w:firstLine="0"/>
        <w:rPr>
          <w:rStyle w:val="Cuadrculamedia11"/>
          <w:color w:val="000000"/>
        </w:rPr>
      </w:pPr>
    </w:p>
    <w:p w14:paraId="73BB6A80" w14:textId="77777777" w:rsidR="008E6C2B" w:rsidRDefault="008E6C2B" w:rsidP="00792547">
      <w:pPr>
        <w:spacing w:line="360" w:lineRule="auto"/>
        <w:ind w:firstLine="0"/>
        <w:rPr>
          <w:rStyle w:val="Cuadrculamedia11"/>
          <w:color w:val="000000"/>
        </w:rPr>
      </w:pPr>
    </w:p>
    <w:p w14:paraId="046A48CE" w14:textId="30923301" w:rsidR="00792547" w:rsidRPr="001B61ED" w:rsidRDefault="00792547" w:rsidP="00792547">
      <w:pPr>
        <w:spacing w:line="360" w:lineRule="auto"/>
        <w:ind w:firstLine="0"/>
        <w:rPr>
          <w:rStyle w:val="Cuadrculamedia11"/>
          <w:color w:val="000000"/>
        </w:rPr>
      </w:pPr>
      <w:r w:rsidRPr="001B61ED">
        <w:rPr>
          <w:rStyle w:val="Cuadrculamedia11"/>
          <w:color w:val="000000"/>
        </w:rPr>
        <w:lastRenderedPageBreak/>
        <w:t>se ajustará a las normas de justificación, establecidas en el artículo 35 del Texto Refundido de la ley de Subvenciones de Aragón.</w:t>
      </w:r>
    </w:p>
    <w:p w14:paraId="192A959D" w14:textId="501B0B7E" w:rsidR="00792547" w:rsidRPr="001B61ED" w:rsidRDefault="00792547" w:rsidP="00792547">
      <w:pPr>
        <w:spacing w:line="360" w:lineRule="auto"/>
        <w:ind w:firstLine="0"/>
        <w:rPr>
          <w:rStyle w:val="Cuadrculamedia11"/>
          <w:color w:val="000000"/>
        </w:rPr>
      </w:pPr>
      <w:r w:rsidRPr="001B61ED">
        <w:rPr>
          <w:rStyle w:val="Cuadrculamedia11"/>
          <w:color w:val="000000"/>
        </w:rPr>
        <w:t>La justificación debe comprender, tanto los gastos correspondientes a la cuantía subvencionada por el Gobierno de Aragón como la aportación de la entidad que será como mí</w:t>
      </w:r>
      <w:r w:rsidR="00AF6944" w:rsidRPr="001B61ED">
        <w:rPr>
          <w:rStyle w:val="Cuadrculamedia11"/>
          <w:color w:val="000000"/>
        </w:rPr>
        <w:t>nimo el 5% de dicha subvención.</w:t>
      </w:r>
    </w:p>
    <w:p w14:paraId="39A5509A" w14:textId="3B01BF24" w:rsidR="00792547" w:rsidRPr="001B61ED" w:rsidRDefault="00792547" w:rsidP="00792547">
      <w:pPr>
        <w:spacing w:line="360" w:lineRule="auto"/>
        <w:ind w:firstLine="0"/>
        <w:rPr>
          <w:rStyle w:val="Cuadrculamedia11"/>
          <w:color w:val="000000"/>
        </w:rPr>
      </w:pPr>
      <w:r w:rsidRPr="001B61ED">
        <w:rPr>
          <w:rStyle w:val="Cuadrculamedia11"/>
          <w:color w:val="000000"/>
        </w:rPr>
        <w:t>A efectos de justificación, se considerará gasto realizado el que ha sido efectivamente pagado con anterioridad a la finalización del period</w:t>
      </w:r>
      <w:r w:rsidR="00AF6944" w:rsidRPr="001B61ED">
        <w:rPr>
          <w:rStyle w:val="Cuadrculamedia11"/>
          <w:color w:val="000000"/>
        </w:rPr>
        <w:t>o de justificación determinado.</w:t>
      </w:r>
    </w:p>
    <w:p w14:paraId="49C0AB05" w14:textId="0B2A61E8"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El plazo de justificación será desde el día siguiente a la aceptación por escrito de la subvención por parte de la entidad, </w:t>
      </w:r>
      <w:r w:rsidR="008E6C2B">
        <w:rPr>
          <w:rStyle w:val="Cuadrculamedia11"/>
          <w:color w:val="000000"/>
        </w:rPr>
        <w:t>hasta el 15 de noviembre de 2026</w:t>
      </w:r>
      <w:r w:rsidRPr="001B61ED">
        <w:rPr>
          <w:rStyle w:val="Cuadrculamedia11"/>
          <w:color w:val="000000"/>
        </w:rPr>
        <w:t>.</w:t>
      </w:r>
    </w:p>
    <w:p w14:paraId="31853D5B" w14:textId="6AE328D0"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Se procederá a justificar el gasto realizado, mediante la presentación </w:t>
      </w:r>
      <w:r w:rsidR="008E6C2B">
        <w:rPr>
          <w:rStyle w:val="Cuadrculamedia11"/>
          <w:color w:val="000000"/>
        </w:rPr>
        <w:t>hasta el 15 de noviembre de 2026</w:t>
      </w:r>
      <w:r w:rsidRPr="001B61ED">
        <w:rPr>
          <w:rStyle w:val="Cuadrculamedia11"/>
          <w:color w:val="000000"/>
        </w:rPr>
        <w:t xml:space="preserve"> en la Dirección Gerencia del IASS,</w:t>
      </w:r>
      <w:r w:rsidR="00AF6944" w:rsidRPr="001B61ED">
        <w:rPr>
          <w:rStyle w:val="Cuadrculamedia11"/>
          <w:color w:val="000000"/>
        </w:rPr>
        <w:t xml:space="preserve"> de la siguiente documentación:</w:t>
      </w:r>
    </w:p>
    <w:p w14:paraId="0FE5ECA5" w14:textId="02B425AD" w:rsidR="008E6C2B" w:rsidRDefault="00792547" w:rsidP="008E6C2B">
      <w:pPr>
        <w:pStyle w:val="Prrafodelista"/>
        <w:numPr>
          <w:ilvl w:val="0"/>
          <w:numId w:val="32"/>
        </w:numPr>
        <w:spacing w:line="360" w:lineRule="auto"/>
        <w:rPr>
          <w:rStyle w:val="Cuadrculamedia11"/>
          <w:color w:val="000000"/>
        </w:rPr>
      </w:pPr>
      <w:r w:rsidRPr="008E6C2B">
        <w:rPr>
          <w:rStyle w:val="Cuadrculamedia11"/>
          <w:color w:val="000000"/>
        </w:rPr>
        <w:t>Memoria de actuación justificativa del cumplimiento de las condiciones impuestas en la concesión de la subvención, con indicación de las actividades realizadas, y los resultados obtenidos.</w:t>
      </w:r>
    </w:p>
    <w:p w14:paraId="54160602" w14:textId="77777777" w:rsidR="008E6C2B" w:rsidRDefault="008E6C2B" w:rsidP="008E6C2B">
      <w:pPr>
        <w:pStyle w:val="Prrafodelista"/>
        <w:spacing w:line="360" w:lineRule="auto"/>
        <w:ind w:firstLine="0"/>
        <w:rPr>
          <w:rStyle w:val="Cuadrculamedia11"/>
          <w:color w:val="000000"/>
        </w:rPr>
      </w:pPr>
    </w:p>
    <w:p w14:paraId="24803E5E" w14:textId="50D17E45" w:rsidR="00792547" w:rsidRPr="008E6C2B" w:rsidRDefault="00792547" w:rsidP="008E6C2B">
      <w:pPr>
        <w:pStyle w:val="Prrafodelista"/>
        <w:numPr>
          <w:ilvl w:val="0"/>
          <w:numId w:val="32"/>
        </w:numPr>
        <w:spacing w:line="360" w:lineRule="auto"/>
        <w:rPr>
          <w:rStyle w:val="Cuadrculamedia11"/>
          <w:color w:val="000000"/>
        </w:rPr>
      </w:pPr>
      <w:r w:rsidRPr="008E6C2B">
        <w:rPr>
          <w:rStyle w:val="Cuadrculamedia11"/>
          <w:color w:val="000000"/>
        </w:rPr>
        <w:t>Memoria económica justificativa del coste de las actividades realizadas, que contendrá:</w:t>
      </w:r>
    </w:p>
    <w:p w14:paraId="089F229C" w14:textId="74FC93F9" w:rsidR="00792547" w:rsidRPr="001B61ED" w:rsidRDefault="00792547" w:rsidP="008E6C2B">
      <w:pPr>
        <w:spacing w:line="360" w:lineRule="auto"/>
        <w:ind w:left="360" w:firstLine="0"/>
        <w:rPr>
          <w:rStyle w:val="Cuadrculamedia11"/>
          <w:color w:val="000000"/>
        </w:rPr>
      </w:pPr>
      <w:r w:rsidRPr="001B61ED">
        <w:rPr>
          <w:rStyle w:val="Cuadrculamedia11"/>
          <w:color w:val="000000"/>
        </w:rPr>
        <w:t>b</w:t>
      </w:r>
      <w:r w:rsidR="008E6C2B">
        <w:rPr>
          <w:rStyle w:val="Cuadrculamedia11"/>
          <w:color w:val="000000"/>
        </w:rPr>
        <w:t xml:space="preserve">.1) </w:t>
      </w:r>
      <w:r w:rsidRPr="001B61ED">
        <w:rPr>
          <w:rStyle w:val="Cuadrculamedia11"/>
          <w:color w:val="000000"/>
        </w:rPr>
        <w:t>Certificado de haber destinado a la finalidad prevista la subvención concedida. Si cumplidos los objetivos previstos, el gasto global realizado es inferior al previsto en la subvención, la cuantía concedida será reducida en la misma cuantía.</w:t>
      </w:r>
    </w:p>
    <w:p w14:paraId="6EB915ED" w14:textId="511E6883" w:rsidR="00792547" w:rsidRPr="001B61ED" w:rsidRDefault="008E6C2B" w:rsidP="008E6C2B">
      <w:pPr>
        <w:spacing w:line="360" w:lineRule="auto"/>
        <w:ind w:left="360" w:firstLine="0"/>
        <w:rPr>
          <w:rStyle w:val="Cuadrculamedia11"/>
          <w:color w:val="000000"/>
        </w:rPr>
      </w:pPr>
      <w:r>
        <w:rPr>
          <w:rStyle w:val="Cuadrculamedia11"/>
          <w:color w:val="000000"/>
        </w:rPr>
        <w:t xml:space="preserve">b.2) </w:t>
      </w:r>
      <w:r w:rsidR="00792547" w:rsidRPr="001B61ED">
        <w:rPr>
          <w:rStyle w:val="Cuadrculamedia11"/>
          <w:color w:val="000000"/>
        </w:rPr>
        <w:t xml:space="preserve">Declaración responsable de la obtención de otros ingresos propios o ajenos pro- cedentes de entidades públicas o privadas destinadas a la financiación de las actividades objeto de la subvención, indicando los importes y aplicación a </w:t>
      </w:r>
      <w:r w:rsidR="00AF6944" w:rsidRPr="001B61ED">
        <w:rPr>
          <w:rStyle w:val="Cuadrculamedia11"/>
          <w:color w:val="000000"/>
        </w:rPr>
        <w:t>las actividades subvencionadas.</w:t>
      </w:r>
    </w:p>
    <w:p w14:paraId="6BF525CE" w14:textId="43C769BF" w:rsidR="00792547" w:rsidRPr="001B61ED" w:rsidRDefault="008E6C2B" w:rsidP="008E6C2B">
      <w:pPr>
        <w:spacing w:line="360" w:lineRule="auto"/>
        <w:ind w:left="360" w:firstLine="0"/>
        <w:rPr>
          <w:rStyle w:val="Cuadrculamedia11"/>
          <w:color w:val="000000"/>
        </w:rPr>
      </w:pPr>
      <w:r>
        <w:rPr>
          <w:rStyle w:val="Cuadrculamedia11"/>
          <w:color w:val="000000"/>
        </w:rPr>
        <w:t xml:space="preserve">b.3) </w:t>
      </w:r>
      <w:r w:rsidR="00792547" w:rsidRPr="001B61ED">
        <w:rPr>
          <w:rStyle w:val="Cuadrculamedia11"/>
          <w:color w:val="000000"/>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w:t>
      </w:r>
      <w:r w:rsidR="00AF6944" w:rsidRPr="001B61ED">
        <w:rPr>
          <w:rStyle w:val="Cuadrculamedia11"/>
          <w:color w:val="000000"/>
        </w:rPr>
        <w:t xml:space="preserve"> los justificantes presentados.</w:t>
      </w:r>
    </w:p>
    <w:p w14:paraId="57F1C0A8" w14:textId="76A840DB" w:rsidR="00792547" w:rsidRPr="001B61ED" w:rsidRDefault="008E6C2B" w:rsidP="008E6C2B">
      <w:pPr>
        <w:spacing w:line="360" w:lineRule="auto"/>
        <w:ind w:firstLine="360"/>
        <w:rPr>
          <w:rStyle w:val="Cuadrculamedia11"/>
          <w:color w:val="000000"/>
        </w:rPr>
      </w:pPr>
      <w:r>
        <w:rPr>
          <w:rStyle w:val="Cuadrculamedia11"/>
          <w:color w:val="000000"/>
        </w:rPr>
        <w:t xml:space="preserve">b.4) </w:t>
      </w:r>
      <w:r w:rsidR="00792547" w:rsidRPr="001B61ED">
        <w:rPr>
          <w:rStyle w:val="Cuadrculamedia11"/>
          <w:color w:val="000000"/>
        </w:rPr>
        <w:t>Se presentarán los documentos justif</w:t>
      </w:r>
      <w:r w:rsidR="00AF6944" w:rsidRPr="001B61ED">
        <w:rPr>
          <w:rStyle w:val="Cuadrculamedia11"/>
          <w:color w:val="000000"/>
        </w:rPr>
        <w:t>icativos de los gastos y pagos.</w:t>
      </w:r>
    </w:p>
    <w:p w14:paraId="6871801F" w14:textId="77777777" w:rsidR="008E6C2B" w:rsidRDefault="008E6C2B" w:rsidP="00792547">
      <w:pPr>
        <w:spacing w:line="360" w:lineRule="auto"/>
        <w:ind w:firstLine="0"/>
        <w:rPr>
          <w:rStyle w:val="Cuadrculamedia11"/>
          <w:color w:val="000000"/>
        </w:rPr>
      </w:pPr>
    </w:p>
    <w:p w14:paraId="670A2CCF" w14:textId="589A0DBF" w:rsidR="00792547" w:rsidRPr="001B61ED" w:rsidRDefault="008E6C2B" w:rsidP="008E6C2B">
      <w:pPr>
        <w:spacing w:line="360" w:lineRule="auto"/>
        <w:ind w:left="360" w:firstLine="0"/>
        <w:rPr>
          <w:rStyle w:val="Cuadrculamedia11"/>
          <w:color w:val="000000"/>
        </w:rPr>
      </w:pPr>
      <w:r>
        <w:rPr>
          <w:rStyle w:val="Cuadrculamedia11"/>
          <w:color w:val="000000"/>
        </w:rPr>
        <w:lastRenderedPageBreak/>
        <w:t xml:space="preserve">b.5) </w:t>
      </w:r>
      <w:r w:rsidR="00792547" w:rsidRPr="001B61ED">
        <w:rPr>
          <w:rStyle w:val="Cuadrculamedia11"/>
          <w:color w:val="000000"/>
        </w:rPr>
        <w:t xml:space="preserve">Excepcionalmente podrán justificarse los gastos realizados mediante pago en efectivo con un límite de trescientos euros, previa aportación de justificante, recibí o ticket de pago expedido </w:t>
      </w:r>
      <w:r w:rsidR="00AF6944" w:rsidRPr="001B61ED">
        <w:rPr>
          <w:rStyle w:val="Cuadrculamedia11"/>
          <w:color w:val="000000"/>
        </w:rPr>
        <w:t>por el perceptor de dicho pago.</w:t>
      </w:r>
    </w:p>
    <w:p w14:paraId="3B9394AA" w14:textId="4BC7FAA2" w:rsidR="00792547" w:rsidRPr="001B61ED" w:rsidRDefault="008E6C2B" w:rsidP="008E6C2B">
      <w:pPr>
        <w:spacing w:line="360" w:lineRule="auto"/>
        <w:ind w:left="360" w:firstLine="0"/>
        <w:rPr>
          <w:rStyle w:val="Cuadrculamedia11"/>
          <w:color w:val="000000"/>
        </w:rPr>
      </w:pPr>
      <w:r>
        <w:rPr>
          <w:rStyle w:val="Cuadrculamedia11"/>
          <w:color w:val="000000"/>
        </w:rPr>
        <w:t xml:space="preserve">b.6) </w:t>
      </w:r>
      <w:r w:rsidR="00792547" w:rsidRPr="001B61ED">
        <w:rPr>
          <w:rStyle w:val="Cuadrculamedia11"/>
          <w:color w:val="000000"/>
        </w:rPr>
        <w:t>Aquellos gastos relativos a gastos fijos, periódicos o aquellos que se encuentren comprometidos en firme, que no pudieran justificarse antes de la fecha final señalada para la justificación, por incompatibilidad de plazos, excepcionalmente se sustituirán con la presentación de un informe estimativo, en el que se constate la cuantía y des- tino de cada uno de dichos gastos, así como el compromiso de aportar los documentos que justifiquen dichos gastos, en la Dirección Gerencia del Instituto, antes del 15 de febrero del ejercicio siguiente. De no ser así, se exigirá la devolución de las cantidad</w:t>
      </w:r>
      <w:r w:rsidR="00AF6944" w:rsidRPr="001B61ED">
        <w:rPr>
          <w:rStyle w:val="Cuadrculamedia11"/>
          <w:color w:val="000000"/>
        </w:rPr>
        <w:t>es no justificadas debidamente.</w:t>
      </w:r>
    </w:p>
    <w:p w14:paraId="515C850B" w14:textId="190286E4" w:rsidR="00792547" w:rsidRPr="001B61ED" w:rsidRDefault="008E6C2B" w:rsidP="008E6C2B">
      <w:pPr>
        <w:spacing w:line="360" w:lineRule="auto"/>
        <w:ind w:left="360" w:firstLine="0"/>
        <w:rPr>
          <w:rStyle w:val="Cuadrculamedia11"/>
          <w:color w:val="000000"/>
        </w:rPr>
      </w:pPr>
      <w:r>
        <w:rPr>
          <w:rStyle w:val="Cuadrculamedia11"/>
          <w:color w:val="000000"/>
        </w:rPr>
        <w:t xml:space="preserve">b.7) </w:t>
      </w:r>
      <w:r w:rsidR="00792547" w:rsidRPr="001B61ED">
        <w:rPr>
          <w:rStyle w:val="Cuadrculamedia11"/>
          <w:color w:val="000000"/>
        </w:rPr>
        <w:t>Cuando el importe del gasto subvencionable supere las cuantías establecidas en la normativa reguladora de la contratación pública para el contrato menor, el beneficia- rio deberá solicitar como mínimo tres ofertas de diferentes proveedores, con carácter previo a la contratación del compromiso, para la prestación del servicio, salvo que por sus especiales características no exista en el mercado suficiente número de entidades que las realicen, presten o suministren o salvo que el gasto se hubiese realizado con anterioridad a la solicitud de subvención. En el caso de elegir la oferta que no resulte ser la económicamente más baja, el beneficiario deberá justific</w:t>
      </w:r>
      <w:r w:rsidR="00AF6944" w:rsidRPr="001B61ED">
        <w:rPr>
          <w:rStyle w:val="Cuadrculamedia11"/>
          <w:color w:val="000000"/>
        </w:rPr>
        <w:t>ar adecuadamente la elección.</w:t>
      </w:r>
    </w:p>
    <w:p w14:paraId="03429AD9" w14:textId="05C97F4F" w:rsidR="00792547" w:rsidRPr="001B61ED" w:rsidRDefault="008E6C2B" w:rsidP="008E6C2B">
      <w:pPr>
        <w:spacing w:line="360" w:lineRule="auto"/>
        <w:ind w:left="360" w:firstLine="0"/>
        <w:rPr>
          <w:rStyle w:val="Cuadrculamedia11"/>
          <w:color w:val="000000"/>
        </w:rPr>
      </w:pPr>
      <w:r>
        <w:rPr>
          <w:rStyle w:val="Cuadrculamedia11"/>
          <w:color w:val="000000"/>
        </w:rPr>
        <w:t xml:space="preserve">b.8) </w:t>
      </w:r>
      <w:r w:rsidR="00792547" w:rsidRPr="001B61ED">
        <w:rPr>
          <w:rStyle w:val="Cuadrculamedia11"/>
          <w:color w:val="000000"/>
        </w:rPr>
        <w:t>Se deberá presentar certificación de la veracidad de los documentos justificativos presentados, al ser muchos de ellos fruto de su recepción por vía telemática y especialmente cuando la justificación a la administración se presenta por registro electrónico, especificando que dicha documentación se presenta únicamente para la justificación de la subvención objeto de esta Orden y si no fuera así, se especificarán lo</w:t>
      </w:r>
      <w:r w:rsidR="00AF6944" w:rsidRPr="001B61ED">
        <w:rPr>
          <w:rStyle w:val="Cuadrculamedia11"/>
          <w:color w:val="000000"/>
        </w:rPr>
        <w:t>s porcentajes correspondientes.</w:t>
      </w:r>
    </w:p>
    <w:p w14:paraId="4F66064F" w14:textId="553F0D1F" w:rsidR="00792547" w:rsidRPr="001B61ED" w:rsidRDefault="00792547" w:rsidP="00792547">
      <w:pPr>
        <w:spacing w:line="360" w:lineRule="auto"/>
        <w:ind w:firstLine="0"/>
        <w:rPr>
          <w:rStyle w:val="Cuadrculamedia11"/>
          <w:color w:val="000000"/>
        </w:rPr>
      </w:pPr>
      <w:r w:rsidRPr="001B61ED">
        <w:rPr>
          <w:rStyle w:val="Cuadrculamedia11"/>
          <w:color w:val="000000"/>
        </w:rPr>
        <w:t>Si la documentación justificativa del gasto, presentada dentro del plazo establecido, cumple los requisitos establecidos, la aportación comprometida por el Gobierno de Arag</w:t>
      </w:r>
      <w:r w:rsidR="00AF6944" w:rsidRPr="001B61ED">
        <w:rPr>
          <w:rStyle w:val="Cuadrculamedia11"/>
          <w:color w:val="000000"/>
        </w:rPr>
        <w:t>ón se abonará al cien por cien.</w:t>
      </w:r>
    </w:p>
    <w:p w14:paraId="3F8E93A5" w14:textId="3B3722E3" w:rsidR="00792547" w:rsidRPr="001B61ED" w:rsidRDefault="00792547" w:rsidP="00792547">
      <w:pPr>
        <w:spacing w:line="360" w:lineRule="auto"/>
        <w:ind w:firstLine="0"/>
        <w:rPr>
          <w:rStyle w:val="Cuadrculamedia11"/>
          <w:color w:val="000000"/>
        </w:rPr>
      </w:pPr>
      <w:r w:rsidRPr="001B61ED">
        <w:rPr>
          <w:rStyle w:val="Cuadrculamedia11"/>
          <w:color w:val="000000"/>
        </w:rPr>
        <w:t>Todos los documentos justificativos de las actuaciones realizadas irán acompañados de sus correspondientes informes explicativo</w:t>
      </w:r>
      <w:r w:rsidR="00AF6944" w:rsidRPr="001B61ED">
        <w:rPr>
          <w:rStyle w:val="Cuadrculamedia11"/>
          <w:color w:val="000000"/>
        </w:rPr>
        <w:t>s del desarrollo de las mismas.</w:t>
      </w:r>
    </w:p>
    <w:p w14:paraId="5F21DE99" w14:textId="01E6C975" w:rsidR="00792547" w:rsidRPr="001B61ED" w:rsidRDefault="00792547" w:rsidP="00792547">
      <w:pPr>
        <w:spacing w:line="360" w:lineRule="auto"/>
        <w:ind w:firstLine="0"/>
        <w:rPr>
          <w:rStyle w:val="Cuadrculamedia11"/>
          <w:color w:val="000000"/>
        </w:rPr>
      </w:pPr>
      <w:r w:rsidRPr="001B61ED">
        <w:rPr>
          <w:rStyle w:val="Cuadrculamedia11"/>
          <w:color w:val="000000"/>
        </w:rPr>
        <w:t>Una vez finalizado el ejercicio económico y presentado todos los documentos justificativos de la subvención, la entidad present</w:t>
      </w:r>
      <w:r w:rsidR="00AF6944" w:rsidRPr="001B61ED">
        <w:rPr>
          <w:rStyle w:val="Cuadrculamedia11"/>
          <w:color w:val="000000"/>
        </w:rPr>
        <w:t>ará memoria final de actuación.</w:t>
      </w:r>
    </w:p>
    <w:p w14:paraId="182A9FCA" w14:textId="77777777" w:rsidR="00B81328" w:rsidRDefault="00B81328" w:rsidP="00792547">
      <w:pPr>
        <w:spacing w:line="360" w:lineRule="auto"/>
        <w:ind w:firstLine="0"/>
        <w:rPr>
          <w:rStyle w:val="Cuadrculamedia11"/>
          <w:color w:val="000000"/>
        </w:rPr>
      </w:pPr>
    </w:p>
    <w:p w14:paraId="272C409D" w14:textId="77777777" w:rsidR="008E6C2B" w:rsidRPr="008E6C2B" w:rsidRDefault="008E6C2B" w:rsidP="00792547">
      <w:pPr>
        <w:spacing w:line="360" w:lineRule="auto"/>
        <w:ind w:firstLine="0"/>
        <w:rPr>
          <w:rStyle w:val="Cuadrculamedia11"/>
          <w:b/>
          <w:color w:val="000000"/>
        </w:rPr>
      </w:pPr>
    </w:p>
    <w:p w14:paraId="6B8DC2F0" w14:textId="0AAC22AA" w:rsidR="00B81328" w:rsidRDefault="00792547" w:rsidP="00792547">
      <w:pPr>
        <w:spacing w:line="360" w:lineRule="auto"/>
        <w:ind w:firstLine="0"/>
        <w:rPr>
          <w:rStyle w:val="Cuadrculamedia11"/>
          <w:color w:val="000000"/>
        </w:rPr>
      </w:pPr>
      <w:r w:rsidRPr="008E6C2B">
        <w:rPr>
          <w:rStyle w:val="Cuadrculamedia11"/>
          <w:b/>
          <w:color w:val="000000"/>
        </w:rPr>
        <w:lastRenderedPageBreak/>
        <w:t>Sexto:</w:t>
      </w:r>
      <w:r w:rsidRPr="001B61ED">
        <w:rPr>
          <w:rStyle w:val="Cuadrculamedia11"/>
          <w:color w:val="000000"/>
        </w:rPr>
        <w:t xml:space="preserve"> En el supuesto de falsedad o inexactitud en los datos suministrados o condicionados para la concesión de la subvención, el incumplimiento de los plazos señalados en los apartados segundo y quinto de esta Orden, así como en los casos señalados en el artículo 47 del Texto refundido de la Ley de Subvenciones de Aragón,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14:paraId="16AFB6C1" w14:textId="74F75095" w:rsidR="00B81328" w:rsidRDefault="00792547" w:rsidP="00792547">
      <w:pPr>
        <w:spacing w:line="360" w:lineRule="auto"/>
        <w:ind w:firstLine="0"/>
        <w:rPr>
          <w:rStyle w:val="Cuadrculamedia11"/>
          <w:color w:val="000000"/>
        </w:rPr>
      </w:pPr>
      <w:r w:rsidRPr="008E6C2B">
        <w:rPr>
          <w:rStyle w:val="Cuadrculamedia11"/>
          <w:b/>
          <w:color w:val="000000"/>
        </w:rPr>
        <w:t>Séptimo:</w:t>
      </w:r>
      <w:r w:rsidRPr="001B61ED">
        <w:rPr>
          <w:rStyle w:val="Cuadrculamedia11"/>
          <w:color w:val="000000"/>
        </w:rPr>
        <w:t xml:space="preserve">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debe recordarse que tiene la obligación de someterse al control financiero ejercido por la Intervención General en los términos fijados en el Reglamento que desarrolla el control de la actividad económica y financiera de la Administración, de los organismos públicos y de las empresas de la Comunidad Autónoma de Aragón aprobado por Decreto de 23/2003 de 28 d</w:t>
      </w:r>
      <w:r w:rsidR="00AF6944" w:rsidRPr="001B61ED">
        <w:rPr>
          <w:rStyle w:val="Cuadrculamedia11"/>
          <w:color w:val="000000"/>
        </w:rPr>
        <w:t>e enero del Gobierno de Aragón.</w:t>
      </w:r>
    </w:p>
    <w:p w14:paraId="45187731" w14:textId="387C615B" w:rsidR="00792547" w:rsidRPr="001B61ED" w:rsidRDefault="00792547" w:rsidP="00792547">
      <w:pPr>
        <w:spacing w:line="360" w:lineRule="auto"/>
        <w:ind w:firstLine="0"/>
        <w:rPr>
          <w:rStyle w:val="Cuadrculamedia11"/>
          <w:color w:val="000000"/>
        </w:rPr>
      </w:pPr>
      <w:r w:rsidRPr="008E6C2B">
        <w:rPr>
          <w:rStyle w:val="Cuadrculamedia11"/>
          <w:b/>
          <w:color w:val="000000"/>
        </w:rPr>
        <w:t>Octavo:</w:t>
      </w:r>
      <w:r w:rsidRPr="001B61ED">
        <w:rPr>
          <w:rStyle w:val="Cuadrculamedia11"/>
          <w:color w:val="000000"/>
        </w:rPr>
        <w:t xml:space="preserve"> procederá el reintegro de las cantidades percibidas, así como el interés de demora desde el momento del pago de la subvención hasta la fecha en que se acuerde la procedencia del reintegro en los supuestos regulados en el artículo 47.1 del Texto Refundido de la Ley de Subvenciones de Aragón, aprobado por Decreto Legislativo 2/2023, de 3 de</w:t>
      </w:r>
      <w:r w:rsidR="00AF6944" w:rsidRPr="001B61ED">
        <w:rPr>
          <w:rStyle w:val="Cuadrculamedia11"/>
          <w:color w:val="000000"/>
        </w:rPr>
        <w:t xml:space="preserve"> mayo, del Gobierno de Aragón. </w:t>
      </w:r>
    </w:p>
    <w:p w14:paraId="074ADE5A" w14:textId="0C7AE89D" w:rsidR="00792547" w:rsidRPr="001B61ED" w:rsidRDefault="00792547" w:rsidP="00792547">
      <w:pPr>
        <w:spacing w:line="360" w:lineRule="auto"/>
        <w:ind w:firstLine="0"/>
        <w:rPr>
          <w:rStyle w:val="Cuadrculamedia11"/>
          <w:color w:val="000000"/>
        </w:rPr>
      </w:pPr>
      <w:r w:rsidRPr="001B61ED">
        <w:rPr>
          <w:rStyle w:val="Cuadrculamedia11"/>
          <w:color w:val="000000"/>
        </w:rPr>
        <w:t>En todos los</w:t>
      </w:r>
      <w:r w:rsidR="00080FE4">
        <w:rPr>
          <w:rStyle w:val="Cuadrculamedia11"/>
          <w:color w:val="000000"/>
        </w:rPr>
        <w:t xml:space="preserve"> casos, mediante Resolución de la Directora </w:t>
      </w:r>
      <w:r w:rsidRPr="001B61ED">
        <w:rPr>
          <w:rStyle w:val="Cuadrculamedia11"/>
          <w:color w:val="000000"/>
        </w:rPr>
        <w:t>Gerente del I.A.S.S., previa audiencia de la Entidad, se fijará la cuantía del reintegro a efectuar de acuerdo con los supuestos y procedimiento dispuesto en la nor</w:t>
      </w:r>
      <w:r w:rsidR="00AF6944" w:rsidRPr="001B61ED">
        <w:rPr>
          <w:rStyle w:val="Cuadrculamedia11"/>
          <w:color w:val="000000"/>
        </w:rPr>
        <w:t>mativa general de subvenciones.</w:t>
      </w:r>
    </w:p>
    <w:p w14:paraId="27F3A5A1" w14:textId="77777777" w:rsidR="00080FE4" w:rsidRDefault="00792547" w:rsidP="00792547">
      <w:pPr>
        <w:spacing w:line="360" w:lineRule="auto"/>
        <w:ind w:firstLine="0"/>
        <w:rPr>
          <w:rStyle w:val="Cuadrculamedia11"/>
          <w:color w:val="000000"/>
        </w:rPr>
      </w:pPr>
      <w:r w:rsidRPr="001B61ED">
        <w:rPr>
          <w:rStyle w:val="Cuadrculamedia11"/>
          <w:color w:val="000000"/>
        </w:rPr>
        <w:t>Contra la presente Orden, que agota la vía administrativa, cabe interpone</w:t>
      </w:r>
      <w:r w:rsidR="00080FE4">
        <w:rPr>
          <w:rStyle w:val="Cuadrculamedia11"/>
          <w:color w:val="000000"/>
        </w:rPr>
        <w:t>r recurso de reposición ante el Consejero</w:t>
      </w:r>
      <w:r w:rsidRPr="001B61ED">
        <w:rPr>
          <w:rStyle w:val="Cuadrculamedia11"/>
          <w:color w:val="000000"/>
        </w:rPr>
        <w:t xml:space="preserve"> de </w:t>
      </w:r>
      <w:r w:rsidR="00080FE4">
        <w:rPr>
          <w:rStyle w:val="Cuadrculamedia11"/>
          <w:color w:val="000000"/>
        </w:rPr>
        <w:t xml:space="preserve">Desregulación, </w:t>
      </w:r>
      <w:r w:rsidRPr="001B61ED">
        <w:rPr>
          <w:rStyle w:val="Cuadrculamedia11"/>
          <w:color w:val="000000"/>
        </w:rPr>
        <w:t xml:space="preserve">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w:t>
      </w:r>
    </w:p>
    <w:p w14:paraId="4E3AAD44" w14:textId="77777777" w:rsidR="00080FE4" w:rsidRDefault="00080FE4" w:rsidP="00792547">
      <w:pPr>
        <w:spacing w:line="360" w:lineRule="auto"/>
        <w:ind w:firstLine="0"/>
        <w:rPr>
          <w:rStyle w:val="Cuadrculamedia11"/>
          <w:color w:val="000000"/>
        </w:rPr>
      </w:pPr>
    </w:p>
    <w:p w14:paraId="794DFD2D" w14:textId="2EFDBAB6" w:rsidR="00792547" w:rsidRPr="001B61ED" w:rsidRDefault="00792547" w:rsidP="00792547">
      <w:pPr>
        <w:spacing w:line="360" w:lineRule="auto"/>
        <w:ind w:firstLine="0"/>
        <w:rPr>
          <w:rStyle w:val="Cuadrculamedia11"/>
          <w:color w:val="000000"/>
        </w:rPr>
      </w:pPr>
      <w:r w:rsidRPr="001B61ED">
        <w:rPr>
          <w:rStyle w:val="Cuadrculamedia11"/>
          <w:color w:val="000000"/>
        </w:rPr>
        <w:lastRenderedPageBreak/>
        <w:t>de julio, reguladora de la Jurisdicción Contencioso Administrativo, sin perjuicio de cualquier otro recurso que pudiera interponerse.</w:t>
      </w:r>
    </w:p>
    <w:p w14:paraId="3FF6B291" w14:textId="77777777" w:rsidR="00792547" w:rsidRPr="001B61ED" w:rsidRDefault="00792547" w:rsidP="00792547">
      <w:pPr>
        <w:spacing w:line="360" w:lineRule="auto"/>
        <w:ind w:firstLine="0"/>
        <w:rPr>
          <w:rStyle w:val="Cuadrculamedia11"/>
          <w:color w:val="000000"/>
        </w:rPr>
      </w:pPr>
      <w:r w:rsidRPr="001B61ED">
        <w:rPr>
          <w:rStyle w:val="Cuadrculamedia11"/>
          <w:color w:val="000000"/>
        </w:rPr>
        <w:t xml:space="preserve">Zaragoza a fecha de la firma electrónica. </w:t>
      </w:r>
    </w:p>
    <w:p w14:paraId="762D2B08" w14:textId="27F52D70" w:rsidR="00792547" w:rsidRPr="001B61ED" w:rsidRDefault="00080FE4" w:rsidP="00792547">
      <w:pPr>
        <w:spacing w:line="360" w:lineRule="auto"/>
        <w:ind w:firstLine="0"/>
        <w:rPr>
          <w:rStyle w:val="Cuadrculamedia11"/>
          <w:color w:val="000000"/>
        </w:rPr>
      </w:pPr>
      <w:r>
        <w:rPr>
          <w:rStyle w:val="Cuadrculamedia11"/>
          <w:color w:val="000000"/>
        </w:rPr>
        <w:t>El Consejero de Desregulación, Bienestar Social y Familia</w:t>
      </w:r>
    </w:p>
    <w:p w14:paraId="6E9FE412" w14:textId="5DB9CBC6" w:rsidR="00792547" w:rsidRPr="001B61ED" w:rsidRDefault="00080FE4" w:rsidP="00792547">
      <w:pPr>
        <w:spacing w:line="360" w:lineRule="auto"/>
        <w:ind w:firstLine="0"/>
        <w:rPr>
          <w:rStyle w:val="Cuadrculamedia11"/>
          <w:color w:val="000000"/>
        </w:rPr>
      </w:pPr>
      <w:r>
        <w:rPr>
          <w:rStyle w:val="Cuadrculamedia11"/>
          <w:color w:val="000000"/>
        </w:rPr>
        <w:t>ALEJANDRO NOLASCO ASENSIO</w:t>
      </w:r>
    </w:p>
    <w:p w14:paraId="1DDDE12A" w14:textId="0AA529E3" w:rsidR="00AC40CD" w:rsidRPr="001B61ED" w:rsidRDefault="00AC40CD" w:rsidP="00B2706B">
      <w:pPr>
        <w:spacing w:line="240" w:lineRule="auto"/>
        <w:ind w:firstLine="0"/>
        <w:rPr>
          <w:rStyle w:val="Cuadrculamedia11"/>
          <w:color w:val="auto"/>
        </w:rPr>
      </w:pPr>
    </w:p>
    <w:p w14:paraId="575A6B3F" w14:textId="77777777" w:rsidR="001B61ED" w:rsidRPr="00AC40CD" w:rsidRDefault="001B61ED">
      <w:pPr>
        <w:spacing w:line="240" w:lineRule="auto"/>
        <w:ind w:firstLine="0"/>
        <w:rPr>
          <w:rStyle w:val="Cuadrculamedia11"/>
          <w:color w:val="auto"/>
        </w:rPr>
      </w:pPr>
    </w:p>
    <w:sectPr w:rsidR="001B61ED" w:rsidRPr="00AC40CD" w:rsidSect="00E73E43">
      <w:headerReference w:type="even" r:id="rId11"/>
      <w:headerReference w:type="default" r:id="rId12"/>
      <w:headerReference w:type="first" r:id="rId13"/>
      <w:type w:val="continuous"/>
      <w:pgSz w:w="11900" w:h="16840"/>
      <w:pgMar w:top="1928" w:right="1412" w:bottom="1134" w:left="1134" w:header="1899" w:footer="851"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B1950" w14:textId="77777777" w:rsidR="007B71D7" w:rsidRDefault="007B71D7">
      <w:r>
        <w:separator/>
      </w:r>
    </w:p>
  </w:endnote>
  <w:endnote w:type="continuationSeparator" w:id="0">
    <w:p w14:paraId="0F1167F1" w14:textId="77777777" w:rsidR="007B71D7" w:rsidRDefault="007B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00000287" w:usb1="08070000" w:usb2="00000010"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9E2CF" w14:textId="77777777" w:rsidR="007B71D7" w:rsidRDefault="007B71D7">
      <w:r>
        <w:separator/>
      </w:r>
    </w:p>
  </w:footnote>
  <w:footnote w:type="continuationSeparator" w:id="0">
    <w:p w14:paraId="4BCDF900" w14:textId="77777777" w:rsidR="007B71D7" w:rsidRDefault="007B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A51A2" w14:textId="77777777" w:rsidR="00DD03C1" w:rsidRDefault="00F761A3">
    <w:pPr>
      <w:pStyle w:val="Encabezado"/>
    </w:pPr>
    <w:r>
      <w:rPr>
        <w:noProof/>
        <w:lang w:eastAsia="es-ES"/>
      </w:rPr>
      <w:drawing>
        <wp:anchor distT="0" distB="0" distL="114300" distR="114300" simplePos="0" relativeHeight="251658240" behindDoc="0" locked="0" layoutInCell="1" allowOverlap="1" wp14:anchorId="2D183CD8" wp14:editId="15E2E3F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BEF68" w14:textId="77777777" w:rsidR="00FA7911" w:rsidRPr="00986201" w:rsidRDefault="00F761A3" w:rsidP="00986201">
    <w:pPr>
      <w:spacing w:line="240" w:lineRule="auto"/>
      <w:rPr>
        <w:rFonts w:ascii="Calibri" w:hAnsi="Calibri"/>
        <w:sz w:val="13"/>
        <w:szCs w:val="13"/>
      </w:rPr>
    </w:pPr>
    <w:r>
      <w:rPr>
        <w:noProof/>
        <w:lang w:eastAsia="es-ES"/>
      </w:rPr>
      <w:drawing>
        <wp:anchor distT="0" distB="0" distL="114300" distR="114300" simplePos="0" relativeHeight="251657216" behindDoc="0" locked="0" layoutInCell="1" allowOverlap="1" wp14:anchorId="3C4F543E" wp14:editId="4A5F9122">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6275A" w14:textId="77777777" w:rsidR="008E6C2B" w:rsidRDefault="008E6C2B" w:rsidP="002577CB">
    <w:pPr>
      <w:pStyle w:val="Encabezado"/>
      <w:tabs>
        <w:tab w:val="clear" w:pos="4536"/>
        <w:tab w:val="clear" w:pos="9072"/>
        <w:tab w:val="center" w:pos="4961"/>
      </w:tabs>
      <w:jc w:val="center"/>
    </w:pPr>
  </w:p>
  <w:p w14:paraId="18EA1EDD" w14:textId="4F60D9F3" w:rsidR="003D7F7B" w:rsidRDefault="008E6C2B" w:rsidP="002577CB">
    <w:pPr>
      <w:pStyle w:val="Encabezado"/>
      <w:tabs>
        <w:tab w:val="clear" w:pos="4536"/>
        <w:tab w:val="clear" w:pos="9072"/>
        <w:tab w:val="center" w:pos="4961"/>
      </w:tabs>
      <w:jc w:val="center"/>
    </w:pPr>
    <w:r>
      <w:rPr>
        <w:noProof/>
        <w:lang w:eastAsia="es-ES"/>
      </w:rPr>
      <w:drawing>
        <wp:anchor distT="0" distB="0" distL="114300" distR="114300" simplePos="0" relativeHeight="251660288" behindDoc="1" locked="0" layoutInCell="1" allowOverlap="1" wp14:anchorId="0A971571" wp14:editId="5714ADEA">
          <wp:simplePos x="0" y="0"/>
          <wp:positionH relativeFrom="page">
            <wp:posOffset>15240</wp:posOffset>
          </wp:positionH>
          <wp:positionV relativeFrom="page">
            <wp:posOffset>157480</wp:posOffset>
          </wp:positionV>
          <wp:extent cx="7559675" cy="1626235"/>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r w:rsidR="002B0F42">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B23"/>
    <w:multiLevelType w:val="hybridMultilevel"/>
    <w:tmpl w:val="818C78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7278DC"/>
    <w:multiLevelType w:val="hybridMultilevel"/>
    <w:tmpl w:val="ADAAC9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324920"/>
    <w:multiLevelType w:val="hybridMultilevel"/>
    <w:tmpl w:val="3A5C5490"/>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AA51866"/>
    <w:multiLevelType w:val="hybridMultilevel"/>
    <w:tmpl w:val="933019AA"/>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1E81BCD"/>
    <w:multiLevelType w:val="multilevel"/>
    <w:tmpl w:val="40126230"/>
    <w:lvl w:ilvl="0">
      <w:start w:val="1"/>
      <w:numFmt w:val="decimal"/>
      <w:lvlText w:val="%1."/>
      <w:lvlJc w:val="left"/>
      <w:pPr>
        <w:ind w:left="720" w:hanging="360"/>
      </w:p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6D46A49"/>
    <w:multiLevelType w:val="hybridMultilevel"/>
    <w:tmpl w:val="5BB8F47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783248"/>
    <w:multiLevelType w:val="multilevel"/>
    <w:tmpl w:val="5B5EA6A0"/>
    <w:lvl w:ilvl="0">
      <w:start w:val="1"/>
      <w:numFmt w:val="decimal"/>
      <w:lvlText w:val="%1"/>
      <w:lvlJc w:val="left"/>
      <w:pPr>
        <w:ind w:left="360" w:hanging="360"/>
      </w:pPr>
      <w:rPr>
        <w:rFonts w:hint="default"/>
      </w:rPr>
    </w:lvl>
    <w:lvl w:ilvl="1">
      <w:start w:val="8"/>
      <w:numFmt w:val="decimal"/>
      <w:lvlText w:val="%1.%2"/>
      <w:lvlJc w:val="left"/>
      <w:pPr>
        <w:ind w:left="1047"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8" w15:restartNumberingAfterBreak="0">
    <w:nsid w:val="219C032F"/>
    <w:multiLevelType w:val="hybridMultilevel"/>
    <w:tmpl w:val="E84A23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F2767F"/>
    <w:multiLevelType w:val="hybridMultilevel"/>
    <w:tmpl w:val="815E5320"/>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587EB5"/>
    <w:multiLevelType w:val="hybridMultilevel"/>
    <w:tmpl w:val="95EC01BE"/>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24742874"/>
    <w:multiLevelType w:val="hybridMultilevel"/>
    <w:tmpl w:val="30580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26930202"/>
    <w:multiLevelType w:val="hybridMultilevel"/>
    <w:tmpl w:val="8DDA5916"/>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FE7F74"/>
    <w:multiLevelType w:val="hybridMultilevel"/>
    <w:tmpl w:val="FB603882"/>
    <w:lvl w:ilvl="0" w:tplc="98C8B880">
      <w:start w:val="1"/>
      <w:numFmt w:val="bullet"/>
      <w:lvlText w:val=""/>
      <w:lvlJc w:val="left"/>
      <w:pPr>
        <w:ind w:left="360" w:hanging="360"/>
      </w:pPr>
      <w:rPr>
        <w:rFonts w:ascii="Symbol" w:hAnsi="Symbol" w:hint="default"/>
        <w:sz w:val="16"/>
      </w:rPr>
    </w:lvl>
    <w:lvl w:ilvl="1" w:tplc="46A81D9E">
      <w:start w:val="9"/>
      <w:numFmt w:val="bullet"/>
      <w:lvlText w:val="-"/>
      <w:lvlJc w:val="left"/>
      <w:pPr>
        <w:ind w:left="1080" w:hanging="360"/>
      </w:pPr>
      <w:rPr>
        <w:rFonts w:ascii="Arial" w:eastAsia="Times New Roman"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4056B8E"/>
    <w:multiLevelType w:val="hybridMultilevel"/>
    <w:tmpl w:val="DE8C1DC8"/>
    <w:lvl w:ilvl="0" w:tplc="0C0A000F">
      <w:start w:val="1"/>
      <w:numFmt w:val="decimal"/>
      <w:lvlText w:val="%1."/>
      <w:lvlJc w:val="left"/>
      <w:pPr>
        <w:ind w:left="107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77C510C"/>
    <w:multiLevelType w:val="hybridMultilevel"/>
    <w:tmpl w:val="F5820FC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6" w15:restartNumberingAfterBreak="0">
    <w:nsid w:val="384A30C4"/>
    <w:multiLevelType w:val="multilevel"/>
    <w:tmpl w:val="0060C96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F42F1B"/>
    <w:multiLevelType w:val="hybridMultilevel"/>
    <w:tmpl w:val="9BE4F240"/>
    <w:lvl w:ilvl="0" w:tplc="E2C076D8">
      <w:start w:val="1"/>
      <w:numFmt w:val="lowerLetter"/>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DE0BB6"/>
    <w:multiLevelType w:val="hybridMultilevel"/>
    <w:tmpl w:val="F0301D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36D7A92"/>
    <w:multiLevelType w:val="hybridMultilevel"/>
    <w:tmpl w:val="04D013BC"/>
    <w:lvl w:ilvl="0" w:tplc="7FFC4AD6">
      <w:start w:val="1"/>
      <w:numFmt w:val="lowerLetter"/>
      <w:lvlText w:val="%1)"/>
      <w:lvlJc w:val="left"/>
      <w:pPr>
        <w:ind w:left="2243" w:hanging="360"/>
      </w:pPr>
      <w:rPr>
        <w:rFonts w:ascii="Arial MT" w:eastAsia="Arial MT" w:hAnsi="Arial MT" w:cs="Arial MT" w:hint="default"/>
        <w:spacing w:val="-1"/>
        <w:w w:val="99"/>
        <w:sz w:val="20"/>
        <w:szCs w:val="20"/>
        <w:lang w:val="es-ES" w:eastAsia="en-US" w:bidi="ar-SA"/>
      </w:rPr>
    </w:lvl>
    <w:lvl w:ilvl="1" w:tplc="77463F40">
      <w:numFmt w:val="bullet"/>
      <w:lvlText w:val="•"/>
      <w:lvlJc w:val="left"/>
      <w:pPr>
        <w:ind w:left="2864" w:hanging="360"/>
      </w:pPr>
      <w:rPr>
        <w:rFonts w:hint="default"/>
        <w:lang w:val="es-ES" w:eastAsia="en-US" w:bidi="ar-SA"/>
      </w:rPr>
    </w:lvl>
    <w:lvl w:ilvl="2" w:tplc="E69ED3F4">
      <w:numFmt w:val="bullet"/>
      <w:lvlText w:val="•"/>
      <w:lvlJc w:val="left"/>
      <w:pPr>
        <w:ind w:left="3488" w:hanging="360"/>
      </w:pPr>
      <w:rPr>
        <w:rFonts w:hint="default"/>
        <w:lang w:val="es-ES" w:eastAsia="en-US" w:bidi="ar-SA"/>
      </w:rPr>
    </w:lvl>
    <w:lvl w:ilvl="3" w:tplc="EB221AC0">
      <w:numFmt w:val="bullet"/>
      <w:lvlText w:val="•"/>
      <w:lvlJc w:val="left"/>
      <w:pPr>
        <w:ind w:left="4113" w:hanging="360"/>
      </w:pPr>
      <w:rPr>
        <w:rFonts w:hint="default"/>
        <w:lang w:val="es-ES" w:eastAsia="en-US" w:bidi="ar-SA"/>
      </w:rPr>
    </w:lvl>
    <w:lvl w:ilvl="4" w:tplc="8EC82A44">
      <w:numFmt w:val="bullet"/>
      <w:lvlText w:val="•"/>
      <w:lvlJc w:val="left"/>
      <w:pPr>
        <w:ind w:left="4737" w:hanging="360"/>
      </w:pPr>
      <w:rPr>
        <w:rFonts w:hint="default"/>
        <w:lang w:val="es-ES" w:eastAsia="en-US" w:bidi="ar-SA"/>
      </w:rPr>
    </w:lvl>
    <w:lvl w:ilvl="5" w:tplc="BCAEDCEC">
      <w:numFmt w:val="bullet"/>
      <w:lvlText w:val="•"/>
      <w:lvlJc w:val="left"/>
      <w:pPr>
        <w:ind w:left="5362" w:hanging="360"/>
      </w:pPr>
      <w:rPr>
        <w:rFonts w:hint="default"/>
        <w:lang w:val="es-ES" w:eastAsia="en-US" w:bidi="ar-SA"/>
      </w:rPr>
    </w:lvl>
    <w:lvl w:ilvl="6" w:tplc="0B726738">
      <w:numFmt w:val="bullet"/>
      <w:lvlText w:val="•"/>
      <w:lvlJc w:val="left"/>
      <w:pPr>
        <w:ind w:left="5986" w:hanging="360"/>
      </w:pPr>
      <w:rPr>
        <w:rFonts w:hint="default"/>
        <w:lang w:val="es-ES" w:eastAsia="en-US" w:bidi="ar-SA"/>
      </w:rPr>
    </w:lvl>
    <w:lvl w:ilvl="7" w:tplc="4CE0991C">
      <w:numFmt w:val="bullet"/>
      <w:lvlText w:val="•"/>
      <w:lvlJc w:val="left"/>
      <w:pPr>
        <w:ind w:left="6610" w:hanging="360"/>
      </w:pPr>
      <w:rPr>
        <w:rFonts w:hint="default"/>
        <w:lang w:val="es-ES" w:eastAsia="en-US" w:bidi="ar-SA"/>
      </w:rPr>
    </w:lvl>
    <w:lvl w:ilvl="8" w:tplc="5DA2A4DE">
      <w:numFmt w:val="bullet"/>
      <w:lvlText w:val="•"/>
      <w:lvlJc w:val="left"/>
      <w:pPr>
        <w:ind w:left="7235" w:hanging="360"/>
      </w:pPr>
      <w:rPr>
        <w:rFonts w:hint="default"/>
        <w:lang w:val="es-ES" w:eastAsia="en-US" w:bidi="ar-SA"/>
      </w:rPr>
    </w:lvl>
  </w:abstractNum>
  <w:abstractNum w:abstractNumId="20" w15:restartNumberingAfterBreak="0">
    <w:nsid w:val="4580063C"/>
    <w:multiLevelType w:val="hybridMultilevel"/>
    <w:tmpl w:val="B11AB614"/>
    <w:lvl w:ilvl="0" w:tplc="E2C076D8">
      <w:start w:val="1"/>
      <w:numFmt w:val="lowerLetter"/>
      <w:lvlText w:val="%1)"/>
      <w:lvlJc w:val="center"/>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4DD701E6"/>
    <w:multiLevelType w:val="hybridMultilevel"/>
    <w:tmpl w:val="1C9CCB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2B3F00"/>
    <w:multiLevelType w:val="hybridMultilevel"/>
    <w:tmpl w:val="0BCE21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4CE029B"/>
    <w:multiLevelType w:val="hybridMultilevel"/>
    <w:tmpl w:val="4AFC1210"/>
    <w:lvl w:ilvl="0" w:tplc="9A96D22E">
      <w:start w:val="1"/>
      <w:numFmt w:val="decimal"/>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257682"/>
    <w:multiLevelType w:val="hybridMultilevel"/>
    <w:tmpl w:val="4C526D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41492C"/>
    <w:multiLevelType w:val="hybridMultilevel"/>
    <w:tmpl w:val="7FC2A6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C87D5F"/>
    <w:multiLevelType w:val="hybridMultilevel"/>
    <w:tmpl w:val="75B29BFC"/>
    <w:lvl w:ilvl="0" w:tplc="0C0A0011">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6D420B1"/>
    <w:multiLevelType w:val="hybridMultilevel"/>
    <w:tmpl w:val="01D211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E73F3E"/>
    <w:multiLevelType w:val="hybridMultilevel"/>
    <w:tmpl w:val="BD4A46BA"/>
    <w:lvl w:ilvl="0" w:tplc="9A96D22E">
      <w:start w:val="1"/>
      <w:numFmt w:val="decimal"/>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BB01BE0"/>
    <w:multiLevelType w:val="hybridMultilevel"/>
    <w:tmpl w:val="26CE20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2422A32"/>
    <w:multiLevelType w:val="hybridMultilevel"/>
    <w:tmpl w:val="13223E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135020"/>
    <w:multiLevelType w:val="hybridMultilevel"/>
    <w:tmpl w:val="43C44A38"/>
    <w:lvl w:ilvl="0" w:tplc="0C0A0019">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5"/>
  </w:num>
  <w:num w:numId="2">
    <w:abstractNumId w:val="9"/>
  </w:num>
  <w:num w:numId="3">
    <w:abstractNumId w:val="17"/>
  </w:num>
  <w:num w:numId="4">
    <w:abstractNumId w:val="12"/>
  </w:num>
  <w:num w:numId="5">
    <w:abstractNumId w:val="4"/>
  </w:num>
  <w:num w:numId="6">
    <w:abstractNumId w:val="2"/>
  </w:num>
  <w:num w:numId="7">
    <w:abstractNumId w:val="3"/>
  </w:num>
  <w:num w:numId="8">
    <w:abstractNumId w:val="26"/>
  </w:num>
  <w:num w:numId="9">
    <w:abstractNumId w:val="11"/>
  </w:num>
  <w:num w:numId="10">
    <w:abstractNumId w:val="15"/>
  </w:num>
  <w:num w:numId="11">
    <w:abstractNumId w:val="25"/>
  </w:num>
  <w:num w:numId="12">
    <w:abstractNumId w:val="22"/>
  </w:num>
  <w:num w:numId="13">
    <w:abstractNumId w:val="20"/>
  </w:num>
  <w:num w:numId="14">
    <w:abstractNumId w:val="28"/>
  </w:num>
  <w:num w:numId="15">
    <w:abstractNumId w:val="10"/>
  </w:num>
  <w:num w:numId="16">
    <w:abstractNumId w:val="23"/>
  </w:num>
  <w:num w:numId="17">
    <w:abstractNumId w:val="19"/>
  </w:num>
  <w:num w:numId="18">
    <w:abstractNumId w:val="8"/>
  </w:num>
  <w:num w:numId="19">
    <w:abstractNumId w:val="7"/>
  </w:num>
  <w:num w:numId="20">
    <w:abstractNumId w:val="24"/>
  </w:num>
  <w:num w:numId="21">
    <w:abstractNumId w:val="16"/>
  </w:num>
  <w:num w:numId="22">
    <w:abstractNumId w:val="29"/>
  </w:num>
  <w:num w:numId="23">
    <w:abstractNumId w:val="18"/>
  </w:num>
  <w:num w:numId="24">
    <w:abstractNumId w:val="14"/>
  </w:num>
  <w:num w:numId="25">
    <w:abstractNumId w:val="6"/>
  </w:num>
  <w:num w:numId="26">
    <w:abstractNumId w:val="13"/>
  </w:num>
  <w:num w:numId="27">
    <w:abstractNumId w:val="1"/>
  </w:num>
  <w:num w:numId="28">
    <w:abstractNumId w:val="31"/>
  </w:num>
  <w:num w:numId="29">
    <w:abstractNumId w:val="0"/>
  </w:num>
  <w:num w:numId="30">
    <w:abstractNumId w:val="30"/>
  </w:num>
  <w:num w:numId="31">
    <w:abstractNumId w:val="27"/>
  </w:num>
  <w:num w:numId="3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6D1C"/>
    <w:rsid w:val="00007987"/>
    <w:rsid w:val="00007D84"/>
    <w:rsid w:val="00016A68"/>
    <w:rsid w:val="0002076F"/>
    <w:rsid w:val="00023236"/>
    <w:rsid w:val="00027ABF"/>
    <w:rsid w:val="000336C5"/>
    <w:rsid w:val="000403F9"/>
    <w:rsid w:val="00042598"/>
    <w:rsid w:val="00045BF9"/>
    <w:rsid w:val="0005593E"/>
    <w:rsid w:val="00056086"/>
    <w:rsid w:val="0006363A"/>
    <w:rsid w:val="000639EC"/>
    <w:rsid w:val="00070F38"/>
    <w:rsid w:val="0007115F"/>
    <w:rsid w:val="00076B03"/>
    <w:rsid w:val="00080FE4"/>
    <w:rsid w:val="0008664F"/>
    <w:rsid w:val="00095139"/>
    <w:rsid w:val="0009561F"/>
    <w:rsid w:val="000A2FB3"/>
    <w:rsid w:val="000C1FCA"/>
    <w:rsid w:val="000C2DEF"/>
    <w:rsid w:val="000C59FA"/>
    <w:rsid w:val="000C67B4"/>
    <w:rsid w:val="000D35D1"/>
    <w:rsid w:val="000D73F4"/>
    <w:rsid w:val="000E61C9"/>
    <w:rsid w:val="000E6B4B"/>
    <w:rsid w:val="000F4C26"/>
    <w:rsid w:val="000F5317"/>
    <w:rsid w:val="00102258"/>
    <w:rsid w:val="0011273F"/>
    <w:rsid w:val="00114C6A"/>
    <w:rsid w:val="00114FC4"/>
    <w:rsid w:val="00116072"/>
    <w:rsid w:val="00124106"/>
    <w:rsid w:val="001262B0"/>
    <w:rsid w:val="00134AF0"/>
    <w:rsid w:val="00134C63"/>
    <w:rsid w:val="00137B59"/>
    <w:rsid w:val="00156555"/>
    <w:rsid w:val="00156B70"/>
    <w:rsid w:val="001668FE"/>
    <w:rsid w:val="001677D2"/>
    <w:rsid w:val="0017119A"/>
    <w:rsid w:val="001739BA"/>
    <w:rsid w:val="00187689"/>
    <w:rsid w:val="00190D15"/>
    <w:rsid w:val="0019102F"/>
    <w:rsid w:val="00196E46"/>
    <w:rsid w:val="001A0BCA"/>
    <w:rsid w:val="001A5C35"/>
    <w:rsid w:val="001B21E9"/>
    <w:rsid w:val="001B61ED"/>
    <w:rsid w:val="001B6E30"/>
    <w:rsid w:val="001C24F9"/>
    <w:rsid w:val="001D1682"/>
    <w:rsid w:val="001D1778"/>
    <w:rsid w:val="001D63F2"/>
    <w:rsid w:val="001D72DF"/>
    <w:rsid w:val="001E40CC"/>
    <w:rsid w:val="001E652B"/>
    <w:rsid w:val="00201A3F"/>
    <w:rsid w:val="002050C7"/>
    <w:rsid w:val="002063B0"/>
    <w:rsid w:val="00211F9B"/>
    <w:rsid w:val="0021606A"/>
    <w:rsid w:val="00216B01"/>
    <w:rsid w:val="00224C6D"/>
    <w:rsid w:val="00231EBD"/>
    <w:rsid w:val="00250B65"/>
    <w:rsid w:val="00253D62"/>
    <w:rsid w:val="002577CB"/>
    <w:rsid w:val="002664EB"/>
    <w:rsid w:val="00267CC4"/>
    <w:rsid w:val="00271E70"/>
    <w:rsid w:val="00276D71"/>
    <w:rsid w:val="0028008B"/>
    <w:rsid w:val="00282BF6"/>
    <w:rsid w:val="002947D5"/>
    <w:rsid w:val="00296418"/>
    <w:rsid w:val="00297E82"/>
    <w:rsid w:val="002B0CCF"/>
    <w:rsid w:val="002B0F42"/>
    <w:rsid w:val="002B34D9"/>
    <w:rsid w:val="002B4634"/>
    <w:rsid w:val="002B5ABD"/>
    <w:rsid w:val="002C6C0C"/>
    <w:rsid w:val="002C7AB1"/>
    <w:rsid w:val="002D2A20"/>
    <w:rsid w:val="002D5E7D"/>
    <w:rsid w:val="002F0848"/>
    <w:rsid w:val="002F1D46"/>
    <w:rsid w:val="002F42AA"/>
    <w:rsid w:val="002F60E8"/>
    <w:rsid w:val="002F7753"/>
    <w:rsid w:val="002F7B0F"/>
    <w:rsid w:val="003071C7"/>
    <w:rsid w:val="00311A37"/>
    <w:rsid w:val="00316954"/>
    <w:rsid w:val="00320A95"/>
    <w:rsid w:val="0032353C"/>
    <w:rsid w:val="003365EF"/>
    <w:rsid w:val="0034330F"/>
    <w:rsid w:val="0034442F"/>
    <w:rsid w:val="0035060B"/>
    <w:rsid w:val="00351C3B"/>
    <w:rsid w:val="003527FE"/>
    <w:rsid w:val="00355BC3"/>
    <w:rsid w:val="0035641E"/>
    <w:rsid w:val="00360755"/>
    <w:rsid w:val="0036231F"/>
    <w:rsid w:val="00363F27"/>
    <w:rsid w:val="00366D34"/>
    <w:rsid w:val="0037226D"/>
    <w:rsid w:val="00374814"/>
    <w:rsid w:val="003748A3"/>
    <w:rsid w:val="00375490"/>
    <w:rsid w:val="00375C80"/>
    <w:rsid w:val="003774F3"/>
    <w:rsid w:val="00385AF7"/>
    <w:rsid w:val="003868AB"/>
    <w:rsid w:val="00397B93"/>
    <w:rsid w:val="003A6817"/>
    <w:rsid w:val="003B278E"/>
    <w:rsid w:val="003B2988"/>
    <w:rsid w:val="003B2F3A"/>
    <w:rsid w:val="003B3934"/>
    <w:rsid w:val="003B6C98"/>
    <w:rsid w:val="003C2A3F"/>
    <w:rsid w:val="003C308C"/>
    <w:rsid w:val="003D7F7B"/>
    <w:rsid w:val="003E213A"/>
    <w:rsid w:val="003E4B80"/>
    <w:rsid w:val="003F0721"/>
    <w:rsid w:val="003F1C14"/>
    <w:rsid w:val="003F4824"/>
    <w:rsid w:val="003F64DC"/>
    <w:rsid w:val="003F6BC3"/>
    <w:rsid w:val="00402C44"/>
    <w:rsid w:val="00405A56"/>
    <w:rsid w:val="0042350B"/>
    <w:rsid w:val="00426C39"/>
    <w:rsid w:val="004313F8"/>
    <w:rsid w:val="00433B4B"/>
    <w:rsid w:val="00436535"/>
    <w:rsid w:val="004408A9"/>
    <w:rsid w:val="00443F6B"/>
    <w:rsid w:val="00447F8B"/>
    <w:rsid w:val="004537CE"/>
    <w:rsid w:val="0045391F"/>
    <w:rsid w:val="00460E51"/>
    <w:rsid w:val="00463044"/>
    <w:rsid w:val="00464403"/>
    <w:rsid w:val="00466C7C"/>
    <w:rsid w:val="00470FA4"/>
    <w:rsid w:val="00471276"/>
    <w:rsid w:val="0047640C"/>
    <w:rsid w:val="00483A79"/>
    <w:rsid w:val="00490B43"/>
    <w:rsid w:val="004A32D7"/>
    <w:rsid w:val="004A6452"/>
    <w:rsid w:val="004B07BB"/>
    <w:rsid w:val="004B271A"/>
    <w:rsid w:val="004B302B"/>
    <w:rsid w:val="004B65F2"/>
    <w:rsid w:val="004B69F7"/>
    <w:rsid w:val="004C1703"/>
    <w:rsid w:val="004C2F0E"/>
    <w:rsid w:val="004C44E9"/>
    <w:rsid w:val="004C4A1D"/>
    <w:rsid w:val="004D15F6"/>
    <w:rsid w:val="004E71B5"/>
    <w:rsid w:val="004F244E"/>
    <w:rsid w:val="004F2E7D"/>
    <w:rsid w:val="005028A1"/>
    <w:rsid w:val="0051043F"/>
    <w:rsid w:val="005135A9"/>
    <w:rsid w:val="0052259E"/>
    <w:rsid w:val="00525255"/>
    <w:rsid w:val="00526D41"/>
    <w:rsid w:val="0053699A"/>
    <w:rsid w:val="00542681"/>
    <w:rsid w:val="00554126"/>
    <w:rsid w:val="00571D99"/>
    <w:rsid w:val="005720F1"/>
    <w:rsid w:val="00581D19"/>
    <w:rsid w:val="00582B2A"/>
    <w:rsid w:val="00586AD2"/>
    <w:rsid w:val="005901FD"/>
    <w:rsid w:val="00590873"/>
    <w:rsid w:val="00591442"/>
    <w:rsid w:val="00594A62"/>
    <w:rsid w:val="005A0176"/>
    <w:rsid w:val="005A377E"/>
    <w:rsid w:val="005A51B9"/>
    <w:rsid w:val="005A635A"/>
    <w:rsid w:val="005A75DF"/>
    <w:rsid w:val="005B31D0"/>
    <w:rsid w:val="005B5120"/>
    <w:rsid w:val="005B5ABE"/>
    <w:rsid w:val="005C1949"/>
    <w:rsid w:val="005C2EE5"/>
    <w:rsid w:val="005C53AB"/>
    <w:rsid w:val="005D1C81"/>
    <w:rsid w:val="005D2C25"/>
    <w:rsid w:val="005D3684"/>
    <w:rsid w:val="005D4561"/>
    <w:rsid w:val="005D4787"/>
    <w:rsid w:val="005E349A"/>
    <w:rsid w:val="005F05A4"/>
    <w:rsid w:val="005F1193"/>
    <w:rsid w:val="006005D6"/>
    <w:rsid w:val="006008F0"/>
    <w:rsid w:val="00602816"/>
    <w:rsid w:val="00603240"/>
    <w:rsid w:val="00607CB2"/>
    <w:rsid w:val="006104D1"/>
    <w:rsid w:val="00614F4F"/>
    <w:rsid w:val="0061679C"/>
    <w:rsid w:val="00616EDD"/>
    <w:rsid w:val="0062117A"/>
    <w:rsid w:val="00624A22"/>
    <w:rsid w:val="00624BA7"/>
    <w:rsid w:val="00626D41"/>
    <w:rsid w:val="0063233B"/>
    <w:rsid w:val="00654356"/>
    <w:rsid w:val="00655251"/>
    <w:rsid w:val="00656FC3"/>
    <w:rsid w:val="006619B2"/>
    <w:rsid w:val="00663668"/>
    <w:rsid w:val="00667967"/>
    <w:rsid w:val="0067159C"/>
    <w:rsid w:val="006750D3"/>
    <w:rsid w:val="006809B4"/>
    <w:rsid w:val="00683478"/>
    <w:rsid w:val="0068377C"/>
    <w:rsid w:val="006879FC"/>
    <w:rsid w:val="00695EEE"/>
    <w:rsid w:val="006A29AA"/>
    <w:rsid w:val="006A3A9B"/>
    <w:rsid w:val="006A6B57"/>
    <w:rsid w:val="006C1321"/>
    <w:rsid w:val="006C589F"/>
    <w:rsid w:val="006E0F8E"/>
    <w:rsid w:val="006E1D0B"/>
    <w:rsid w:val="006E4865"/>
    <w:rsid w:val="006E7CEB"/>
    <w:rsid w:val="006F0006"/>
    <w:rsid w:val="006F6596"/>
    <w:rsid w:val="006F73F4"/>
    <w:rsid w:val="00705092"/>
    <w:rsid w:val="00706855"/>
    <w:rsid w:val="00712ACB"/>
    <w:rsid w:val="00717773"/>
    <w:rsid w:val="00723063"/>
    <w:rsid w:val="00723CD6"/>
    <w:rsid w:val="00732438"/>
    <w:rsid w:val="00733B4D"/>
    <w:rsid w:val="0073713D"/>
    <w:rsid w:val="00741701"/>
    <w:rsid w:val="00745493"/>
    <w:rsid w:val="00752167"/>
    <w:rsid w:val="00760983"/>
    <w:rsid w:val="00761DED"/>
    <w:rsid w:val="00762524"/>
    <w:rsid w:val="0076664B"/>
    <w:rsid w:val="0077053C"/>
    <w:rsid w:val="00772324"/>
    <w:rsid w:val="007727CB"/>
    <w:rsid w:val="00775B07"/>
    <w:rsid w:val="00786A0E"/>
    <w:rsid w:val="00791434"/>
    <w:rsid w:val="00792547"/>
    <w:rsid w:val="00792986"/>
    <w:rsid w:val="007A23F7"/>
    <w:rsid w:val="007A2D9C"/>
    <w:rsid w:val="007B1D6E"/>
    <w:rsid w:val="007B71D7"/>
    <w:rsid w:val="007B77D7"/>
    <w:rsid w:val="007C1C71"/>
    <w:rsid w:val="007C1CBF"/>
    <w:rsid w:val="007C286E"/>
    <w:rsid w:val="007C3CC7"/>
    <w:rsid w:val="007F433B"/>
    <w:rsid w:val="007F5577"/>
    <w:rsid w:val="007F6270"/>
    <w:rsid w:val="007F7F05"/>
    <w:rsid w:val="0080085F"/>
    <w:rsid w:val="00814205"/>
    <w:rsid w:val="0081779E"/>
    <w:rsid w:val="00820A85"/>
    <w:rsid w:val="0082179F"/>
    <w:rsid w:val="00822F94"/>
    <w:rsid w:val="0082363E"/>
    <w:rsid w:val="008376FB"/>
    <w:rsid w:val="00856B68"/>
    <w:rsid w:val="008571A1"/>
    <w:rsid w:val="008576D8"/>
    <w:rsid w:val="008666AD"/>
    <w:rsid w:val="0086675C"/>
    <w:rsid w:val="008729F8"/>
    <w:rsid w:val="00881DC5"/>
    <w:rsid w:val="00887A82"/>
    <w:rsid w:val="00892D3E"/>
    <w:rsid w:val="008A5193"/>
    <w:rsid w:val="008A60AE"/>
    <w:rsid w:val="008A6C46"/>
    <w:rsid w:val="008A7AF0"/>
    <w:rsid w:val="008B2671"/>
    <w:rsid w:val="008B3229"/>
    <w:rsid w:val="008B38A3"/>
    <w:rsid w:val="008B4E46"/>
    <w:rsid w:val="008B5B9F"/>
    <w:rsid w:val="008C241A"/>
    <w:rsid w:val="008C48F7"/>
    <w:rsid w:val="008C5F5A"/>
    <w:rsid w:val="008D435B"/>
    <w:rsid w:val="008E4171"/>
    <w:rsid w:val="008E67EE"/>
    <w:rsid w:val="008E6C2B"/>
    <w:rsid w:val="008F0C4C"/>
    <w:rsid w:val="008F2150"/>
    <w:rsid w:val="008F2182"/>
    <w:rsid w:val="008F21D2"/>
    <w:rsid w:val="009018D8"/>
    <w:rsid w:val="00902CA2"/>
    <w:rsid w:val="0090403A"/>
    <w:rsid w:val="00905E84"/>
    <w:rsid w:val="00910622"/>
    <w:rsid w:val="00914658"/>
    <w:rsid w:val="00921493"/>
    <w:rsid w:val="00926F1C"/>
    <w:rsid w:val="00944E54"/>
    <w:rsid w:val="0094602E"/>
    <w:rsid w:val="0094790C"/>
    <w:rsid w:val="009621E1"/>
    <w:rsid w:val="009625A4"/>
    <w:rsid w:val="00964970"/>
    <w:rsid w:val="00986201"/>
    <w:rsid w:val="0098745B"/>
    <w:rsid w:val="009901B6"/>
    <w:rsid w:val="00990307"/>
    <w:rsid w:val="009962C1"/>
    <w:rsid w:val="009A459B"/>
    <w:rsid w:val="009A5952"/>
    <w:rsid w:val="009B13A7"/>
    <w:rsid w:val="009B41C9"/>
    <w:rsid w:val="009B73D3"/>
    <w:rsid w:val="009B7822"/>
    <w:rsid w:val="009C509A"/>
    <w:rsid w:val="009D32AD"/>
    <w:rsid w:val="009E04AD"/>
    <w:rsid w:val="009E5C05"/>
    <w:rsid w:val="009E74E9"/>
    <w:rsid w:val="009F2964"/>
    <w:rsid w:val="009F4893"/>
    <w:rsid w:val="00A04984"/>
    <w:rsid w:val="00A07DAA"/>
    <w:rsid w:val="00A14C53"/>
    <w:rsid w:val="00A3739D"/>
    <w:rsid w:val="00A40108"/>
    <w:rsid w:val="00A45D3E"/>
    <w:rsid w:val="00A57BB7"/>
    <w:rsid w:val="00A6133B"/>
    <w:rsid w:val="00A83067"/>
    <w:rsid w:val="00A8732F"/>
    <w:rsid w:val="00A940D8"/>
    <w:rsid w:val="00A963F4"/>
    <w:rsid w:val="00AA72A9"/>
    <w:rsid w:val="00AB08B0"/>
    <w:rsid w:val="00AB2BE0"/>
    <w:rsid w:val="00AB62B3"/>
    <w:rsid w:val="00AC2BFB"/>
    <w:rsid w:val="00AC40CD"/>
    <w:rsid w:val="00AC4422"/>
    <w:rsid w:val="00AC6E6A"/>
    <w:rsid w:val="00AC74F7"/>
    <w:rsid w:val="00AD03DC"/>
    <w:rsid w:val="00AD0462"/>
    <w:rsid w:val="00AD7ACC"/>
    <w:rsid w:val="00AE5C89"/>
    <w:rsid w:val="00AF6944"/>
    <w:rsid w:val="00B0772F"/>
    <w:rsid w:val="00B15856"/>
    <w:rsid w:val="00B1668D"/>
    <w:rsid w:val="00B16CBE"/>
    <w:rsid w:val="00B25BA8"/>
    <w:rsid w:val="00B2706B"/>
    <w:rsid w:val="00B310D5"/>
    <w:rsid w:val="00B32736"/>
    <w:rsid w:val="00B37031"/>
    <w:rsid w:val="00B40BFC"/>
    <w:rsid w:val="00B45424"/>
    <w:rsid w:val="00B52144"/>
    <w:rsid w:val="00B73A6F"/>
    <w:rsid w:val="00B81328"/>
    <w:rsid w:val="00B850D5"/>
    <w:rsid w:val="00B93383"/>
    <w:rsid w:val="00B946D1"/>
    <w:rsid w:val="00BA48D8"/>
    <w:rsid w:val="00BA7837"/>
    <w:rsid w:val="00BC0B4F"/>
    <w:rsid w:val="00BC15CD"/>
    <w:rsid w:val="00BD0761"/>
    <w:rsid w:val="00BD259A"/>
    <w:rsid w:val="00BD3049"/>
    <w:rsid w:val="00BE6A4F"/>
    <w:rsid w:val="00BE6F40"/>
    <w:rsid w:val="00BF2392"/>
    <w:rsid w:val="00C05D9A"/>
    <w:rsid w:val="00C11F92"/>
    <w:rsid w:val="00C14D91"/>
    <w:rsid w:val="00C15B0E"/>
    <w:rsid w:val="00C466C9"/>
    <w:rsid w:val="00C47666"/>
    <w:rsid w:val="00C51203"/>
    <w:rsid w:val="00C544D3"/>
    <w:rsid w:val="00C574DF"/>
    <w:rsid w:val="00C57826"/>
    <w:rsid w:val="00C652CB"/>
    <w:rsid w:val="00C77D67"/>
    <w:rsid w:val="00C8038B"/>
    <w:rsid w:val="00C83495"/>
    <w:rsid w:val="00C83A68"/>
    <w:rsid w:val="00C9356A"/>
    <w:rsid w:val="00C94F76"/>
    <w:rsid w:val="00C9578F"/>
    <w:rsid w:val="00C96E3F"/>
    <w:rsid w:val="00CA6F16"/>
    <w:rsid w:val="00CB0D24"/>
    <w:rsid w:val="00CB43EC"/>
    <w:rsid w:val="00CC04E5"/>
    <w:rsid w:val="00CC1422"/>
    <w:rsid w:val="00CC34C3"/>
    <w:rsid w:val="00CC3C14"/>
    <w:rsid w:val="00CC6E8E"/>
    <w:rsid w:val="00CD3F9B"/>
    <w:rsid w:val="00CD4B77"/>
    <w:rsid w:val="00CD579E"/>
    <w:rsid w:val="00CD5BAA"/>
    <w:rsid w:val="00CF7003"/>
    <w:rsid w:val="00D0142E"/>
    <w:rsid w:val="00D10934"/>
    <w:rsid w:val="00D1314D"/>
    <w:rsid w:val="00D14EDA"/>
    <w:rsid w:val="00D14FAD"/>
    <w:rsid w:val="00D25FFF"/>
    <w:rsid w:val="00D37D0A"/>
    <w:rsid w:val="00D462D1"/>
    <w:rsid w:val="00D466AE"/>
    <w:rsid w:val="00D65162"/>
    <w:rsid w:val="00D736DF"/>
    <w:rsid w:val="00D754E8"/>
    <w:rsid w:val="00D75C7E"/>
    <w:rsid w:val="00D777E1"/>
    <w:rsid w:val="00D830EA"/>
    <w:rsid w:val="00D831EB"/>
    <w:rsid w:val="00D843B5"/>
    <w:rsid w:val="00D84E02"/>
    <w:rsid w:val="00D858C9"/>
    <w:rsid w:val="00D863D0"/>
    <w:rsid w:val="00D900A8"/>
    <w:rsid w:val="00D91161"/>
    <w:rsid w:val="00D9399A"/>
    <w:rsid w:val="00D94153"/>
    <w:rsid w:val="00DA11D2"/>
    <w:rsid w:val="00DA289B"/>
    <w:rsid w:val="00DA4CAE"/>
    <w:rsid w:val="00DA76F2"/>
    <w:rsid w:val="00DB5435"/>
    <w:rsid w:val="00DB7CD4"/>
    <w:rsid w:val="00DC3FF7"/>
    <w:rsid w:val="00DD03C1"/>
    <w:rsid w:val="00DD2FEB"/>
    <w:rsid w:val="00DD7807"/>
    <w:rsid w:val="00DE0D6C"/>
    <w:rsid w:val="00DE1244"/>
    <w:rsid w:val="00DE5C53"/>
    <w:rsid w:val="00DE6EFA"/>
    <w:rsid w:val="00E10416"/>
    <w:rsid w:val="00E3435E"/>
    <w:rsid w:val="00E52958"/>
    <w:rsid w:val="00E52BCC"/>
    <w:rsid w:val="00E57218"/>
    <w:rsid w:val="00E662E3"/>
    <w:rsid w:val="00E71031"/>
    <w:rsid w:val="00E73E43"/>
    <w:rsid w:val="00E928AD"/>
    <w:rsid w:val="00E9762F"/>
    <w:rsid w:val="00EC0162"/>
    <w:rsid w:val="00EC178A"/>
    <w:rsid w:val="00ED183F"/>
    <w:rsid w:val="00ED3B9E"/>
    <w:rsid w:val="00ED4A6C"/>
    <w:rsid w:val="00EF7A28"/>
    <w:rsid w:val="00F00DED"/>
    <w:rsid w:val="00F013BD"/>
    <w:rsid w:val="00F05081"/>
    <w:rsid w:val="00F10418"/>
    <w:rsid w:val="00F131CF"/>
    <w:rsid w:val="00F23D8B"/>
    <w:rsid w:val="00F31B08"/>
    <w:rsid w:val="00F41DF4"/>
    <w:rsid w:val="00F42F9D"/>
    <w:rsid w:val="00F43E16"/>
    <w:rsid w:val="00F50111"/>
    <w:rsid w:val="00F545CE"/>
    <w:rsid w:val="00F648F6"/>
    <w:rsid w:val="00F7122B"/>
    <w:rsid w:val="00F761A3"/>
    <w:rsid w:val="00F76DDD"/>
    <w:rsid w:val="00F80949"/>
    <w:rsid w:val="00F811F6"/>
    <w:rsid w:val="00F83074"/>
    <w:rsid w:val="00F83F18"/>
    <w:rsid w:val="00F840D3"/>
    <w:rsid w:val="00F923CD"/>
    <w:rsid w:val="00F93661"/>
    <w:rsid w:val="00F937E5"/>
    <w:rsid w:val="00F956A1"/>
    <w:rsid w:val="00FA2E7E"/>
    <w:rsid w:val="00FA7911"/>
    <w:rsid w:val="00FA7C70"/>
    <w:rsid w:val="00FA7FEC"/>
    <w:rsid w:val="00FB299C"/>
    <w:rsid w:val="00FB3BB6"/>
    <w:rsid w:val="00FB4FB5"/>
    <w:rsid w:val="00FB55E0"/>
    <w:rsid w:val="00FC0149"/>
    <w:rsid w:val="00FC1E87"/>
    <w:rsid w:val="00FC36DB"/>
    <w:rsid w:val="00FD0743"/>
    <w:rsid w:val="00FD2146"/>
    <w:rsid w:val="00FD24CB"/>
    <w:rsid w:val="00FD2DD7"/>
    <w:rsid w:val="00FE503E"/>
    <w:rsid w:val="00FE589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oNotEmbedSmartTags/>
  <w:decimalSymbol w:val=","/>
  <w:listSeparator w:val=";"/>
  <w14:docId w14:val="31265972"/>
  <w15:docId w15:val="{63879B3F-EFA3-4CF9-B74C-E5C4E08C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422"/>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F50111"/>
    <w:pPr>
      <w:keepNext/>
      <w:keepLines/>
      <w:shd w:val="clear" w:color="auto" w:fill="FFFFFF"/>
      <w:spacing w:before="360"/>
      <w:ind w:firstLine="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media31">
    <w:name w:val="Cuadrícula media 3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F50111"/>
    <w:rPr>
      <w:rFonts w:ascii="Arial" w:eastAsia="MS Gothic" w:hAnsi="Arial"/>
      <w:b/>
      <w:color w:val="000000"/>
      <w:sz w:val="22"/>
      <w:szCs w:val="24"/>
      <w:shd w:val="clear" w:color="auto" w:fill="FFFFFF"/>
      <w:lang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customStyle="1" w:styleId="TableParagraph">
    <w:name w:val="Table Paragraph"/>
    <w:basedOn w:val="Normal"/>
    <w:uiPriority w:val="1"/>
    <w:qFormat/>
    <w:rsid w:val="003F64DC"/>
    <w:pPr>
      <w:widowControl w:val="0"/>
      <w:autoSpaceDE w:val="0"/>
      <w:autoSpaceDN w:val="0"/>
      <w:spacing w:after="0" w:line="240" w:lineRule="auto"/>
      <w:ind w:left="107" w:firstLine="0"/>
      <w:jc w:val="left"/>
    </w:pPr>
    <w:rPr>
      <w:rFonts w:ascii="Arial MT" w:eastAsia="Arial MT" w:hAnsi="Arial MT" w:cs="Arial MT"/>
      <w:color w:val="auto"/>
      <w:szCs w:val="22"/>
      <w:lang w:eastAsia="en-US"/>
    </w:rPr>
  </w:style>
  <w:style w:type="paragraph" w:styleId="Prrafodelista">
    <w:name w:val="List Paragraph"/>
    <w:basedOn w:val="Normal"/>
    <w:uiPriority w:val="34"/>
    <w:qFormat/>
    <w:rsid w:val="00316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5945">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214538788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407A00ECD6F84481418B55CB889AE1" ma:contentTypeVersion="13" ma:contentTypeDescription="Crear nuevo documento." ma:contentTypeScope="" ma:versionID="b600c881d67022e5feeb45adc485ae6b">
  <xsd:schema xmlns:xsd="http://www.w3.org/2001/XMLSchema" xmlns:xs="http://www.w3.org/2001/XMLSchema" xmlns:p="http://schemas.microsoft.com/office/2006/metadata/properties" xmlns:ns3="7a5b0ab9-d4d5-48fa-9c2e-0cb6f52a35cc" xmlns:ns4="d2532fe1-d005-433e-8974-a7f80f92fa47" targetNamespace="http://schemas.microsoft.com/office/2006/metadata/properties" ma:root="true" ma:fieldsID="fd268037247ad78d3f2502300e458844" ns3:_="" ns4:_="">
    <xsd:import namespace="7a5b0ab9-d4d5-48fa-9c2e-0cb6f52a35cc"/>
    <xsd:import namespace="d2532fe1-d005-433e-8974-a7f80f92fa47"/>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5b0ab9-d4d5-48fa-9c2e-0cb6f52a35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32fe1-d005-433e-8974-a7f80f92fa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5b0ab9-d4d5-48fa-9c2e-0cb6f52a35c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B44BF-B8CE-4B09-AC76-C5488F3E6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5b0ab9-d4d5-48fa-9c2e-0cb6f52a35cc"/>
    <ds:schemaRef ds:uri="d2532fe1-d005-433e-8974-a7f80f92fa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AC8808-8DBE-4D2F-B1AF-BDD6764F7D1E}">
  <ds:schemaRefs>
    <ds:schemaRef ds:uri="http://schemas.microsoft.com/sharepoint/v3/contenttype/forms"/>
  </ds:schemaRefs>
</ds:datastoreItem>
</file>

<file path=customXml/itemProps3.xml><?xml version="1.0" encoding="utf-8"?>
<ds:datastoreItem xmlns:ds="http://schemas.openxmlformats.org/officeDocument/2006/customXml" ds:itemID="{2E3674D5-696A-442A-8F35-BB3079DE6F0E}">
  <ds:schemaRef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d2532fe1-d005-433e-8974-a7f80f92fa47"/>
    <ds:schemaRef ds:uri="7a5b0ab9-d4d5-48fa-9c2e-0cb6f52a35cc"/>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98002A8-930C-47ED-A800-C9F8DE426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11</Pages>
  <Words>3597</Words>
  <Characters>20187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Scheerer</dc:creator>
  <cp:lastModifiedBy>BEGOÑA BARCELO ROZAS</cp:lastModifiedBy>
  <cp:revision>12</cp:revision>
  <cp:lastPrinted>2025-04-22T10:58:00Z</cp:lastPrinted>
  <dcterms:created xsi:type="dcterms:W3CDTF">2025-03-26T16:50:00Z</dcterms:created>
  <dcterms:modified xsi:type="dcterms:W3CDTF">2026-06-22T08:10:00Z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0x010100C6407A00ECD6F84481418B55CB889AE1</vt:lpwstr>
  </property>
  <property fmtid="{D5CDD505-2E9C-101B-9397-08002B2CF9AE}" pid="3" name="GrammarlyDocumentId">
    <vt:lpwstr>3dee2e3168790684da0d35cb2891f60c466c5ef595384e9270ec1e6b0246b75c</vt:lpwstr>
  </property>
</Properties>
</file>