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00DD" w:rsidRDefault="001A00DD" w:rsidP="0056043C">
      <w:pPr>
        <w:pStyle w:val="HTMLconformatoprevio"/>
        <w:suppressAutoHyphens/>
        <w:spacing w:after="0" w:line="360" w:lineRule="auto"/>
        <w:ind w:left="-426" w:right="-149" w:firstLine="0"/>
        <w:rPr>
          <w:rFonts w:ascii="Arial" w:hAnsi="Arial" w:cs="Arial"/>
          <w:b/>
          <w:szCs w:val="22"/>
        </w:rPr>
      </w:pPr>
      <w:bookmarkStart w:id="0" w:name="_GoBack"/>
      <w:bookmarkEnd w:id="0"/>
    </w:p>
    <w:p w:rsidR="001A00DD" w:rsidRDefault="001A00DD" w:rsidP="0056043C">
      <w:pPr>
        <w:pStyle w:val="HTMLconformatoprevio"/>
        <w:suppressAutoHyphens/>
        <w:spacing w:after="0" w:line="360" w:lineRule="auto"/>
        <w:ind w:left="-426" w:right="-149" w:firstLine="0"/>
        <w:rPr>
          <w:rFonts w:ascii="Arial" w:hAnsi="Arial" w:cs="Arial"/>
          <w:b/>
          <w:szCs w:val="22"/>
        </w:rPr>
      </w:pPr>
    </w:p>
    <w:p w:rsidR="0056043C" w:rsidRPr="0056043C" w:rsidRDefault="00EB435D" w:rsidP="0056043C">
      <w:pPr>
        <w:pStyle w:val="HTMLconformatoprevio"/>
        <w:suppressAutoHyphens/>
        <w:spacing w:after="0" w:line="360" w:lineRule="auto"/>
        <w:ind w:left="-426" w:right="-149" w:firstLine="0"/>
        <w:rPr>
          <w:rFonts w:ascii="Arial" w:hAnsi="Arial" w:cs="Arial"/>
          <w:b/>
          <w:szCs w:val="22"/>
        </w:rPr>
      </w:pPr>
      <w:r>
        <w:rPr>
          <w:rFonts w:ascii="Arial" w:hAnsi="Arial" w:cs="Arial"/>
          <w:b/>
          <w:szCs w:val="22"/>
        </w:rPr>
        <w:t>ORDEN DEL CONSEJERO</w:t>
      </w:r>
      <w:r w:rsidR="0056043C" w:rsidRPr="0056043C">
        <w:rPr>
          <w:rFonts w:ascii="Arial" w:hAnsi="Arial" w:cs="Arial"/>
          <w:b/>
          <w:szCs w:val="22"/>
        </w:rPr>
        <w:t xml:space="preserve"> DE </w:t>
      </w:r>
      <w:r>
        <w:rPr>
          <w:rFonts w:ascii="Arial" w:hAnsi="Arial" w:cs="Arial"/>
          <w:b/>
          <w:szCs w:val="22"/>
        </w:rPr>
        <w:t xml:space="preserve">DESREGULACIÓN, </w:t>
      </w:r>
      <w:r w:rsidR="0056043C" w:rsidRPr="0056043C">
        <w:rPr>
          <w:rFonts w:ascii="Arial" w:hAnsi="Arial" w:cs="Arial"/>
          <w:b/>
          <w:szCs w:val="22"/>
        </w:rPr>
        <w:t>BIENESTAR SOCIAL Y FAMILIA POR LA QUE SE CONCEDE UNA SUBVENCIÓN</w:t>
      </w:r>
      <w:r w:rsidR="00841BBB">
        <w:rPr>
          <w:rFonts w:ascii="Arial" w:hAnsi="Arial" w:cs="Arial"/>
          <w:b/>
          <w:szCs w:val="22"/>
        </w:rPr>
        <w:t xml:space="preserve"> DE</w:t>
      </w:r>
      <w:r w:rsidR="00A559AC">
        <w:rPr>
          <w:rFonts w:ascii="Arial" w:hAnsi="Arial" w:cs="Arial"/>
          <w:b/>
          <w:szCs w:val="22"/>
        </w:rPr>
        <w:t xml:space="preserve"> CONCESIÓN </w:t>
      </w:r>
      <w:r w:rsidR="00A27721">
        <w:rPr>
          <w:rFonts w:ascii="Arial" w:hAnsi="Arial" w:cs="Arial"/>
          <w:b/>
          <w:szCs w:val="22"/>
        </w:rPr>
        <w:t xml:space="preserve">DIRECTA </w:t>
      </w:r>
      <w:r w:rsidR="00A27721" w:rsidRPr="0056043C">
        <w:rPr>
          <w:rFonts w:ascii="Arial" w:hAnsi="Arial" w:cs="Arial"/>
          <w:b/>
          <w:szCs w:val="22"/>
        </w:rPr>
        <w:t>A</w:t>
      </w:r>
      <w:r w:rsidR="0056043C" w:rsidRPr="0056043C">
        <w:rPr>
          <w:rFonts w:ascii="Arial" w:hAnsi="Arial" w:cs="Arial"/>
          <w:b/>
          <w:szCs w:val="22"/>
        </w:rPr>
        <w:t xml:space="preserve"> </w:t>
      </w:r>
      <w:r w:rsidR="0065686A">
        <w:rPr>
          <w:rFonts w:ascii="Arial" w:hAnsi="Arial" w:cs="Arial"/>
          <w:b/>
          <w:szCs w:val="22"/>
        </w:rPr>
        <w:t>ARADE</w:t>
      </w:r>
      <w:r w:rsidR="0056043C" w:rsidRPr="0056043C">
        <w:rPr>
          <w:rFonts w:ascii="Arial" w:hAnsi="Arial" w:cs="Arial"/>
          <w:b/>
          <w:szCs w:val="22"/>
        </w:rPr>
        <w:t xml:space="preserve">, PARA </w:t>
      </w:r>
      <w:r w:rsidR="0065686A">
        <w:rPr>
          <w:rFonts w:ascii="Arial" w:hAnsi="Arial" w:cs="Arial"/>
          <w:b/>
          <w:szCs w:val="22"/>
        </w:rPr>
        <w:t>FORMACIÓN Y ASESORAMIENTO</w:t>
      </w:r>
      <w:r w:rsidR="00B9053C">
        <w:rPr>
          <w:rFonts w:ascii="Arial" w:hAnsi="Arial" w:cs="Arial"/>
          <w:b/>
          <w:szCs w:val="22"/>
        </w:rPr>
        <w:t>, DURANTE EL AÑO 2026</w:t>
      </w:r>
      <w:r w:rsidR="0056043C" w:rsidRPr="0056043C">
        <w:rPr>
          <w:rFonts w:ascii="Arial" w:hAnsi="Arial" w:cs="Arial"/>
          <w:b/>
          <w:szCs w:val="22"/>
        </w:rPr>
        <w:t>.</w:t>
      </w:r>
    </w:p>
    <w:p w:rsidR="0056043C" w:rsidRPr="0056043C" w:rsidRDefault="0056043C" w:rsidP="0056043C">
      <w:pPr>
        <w:suppressAutoHyphens/>
        <w:spacing w:after="0" w:line="360" w:lineRule="auto"/>
        <w:ind w:left="-426" w:right="-7" w:firstLine="0"/>
        <w:rPr>
          <w:rFonts w:cs="Arial"/>
          <w:color w:val="auto"/>
          <w:szCs w:val="22"/>
        </w:rPr>
      </w:pPr>
    </w:p>
    <w:p w:rsidR="0056043C" w:rsidRPr="0056043C" w:rsidRDefault="0056043C" w:rsidP="0056043C">
      <w:pPr>
        <w:suppressAutoHyphens/>
        <w:spacing w:after="0" w:line="360" w:lineRule="auto"/>
        <w:ind w:left="-426" w:right="-7" w:firstLine="0"/>
        <w:rPr>
          <w:rFonts w:cs="Arial"/>
          <w:color w:val="auto"/>
          <w:szCs w:val="22"/>
        </w:rPr>
      </w:pPr>
      <w:r w:rsidRPr="0056043C">
        <w:rPr>
          <w:rFonts w:cs="Arial"/>
          <w:color w:val="auto"/>
          <w:szCs w:val="22"/>
        </w:rPr>
        <w:t>El Decreto 18/2024, de 30 de enero, del Gobierno de Aragón, de estructura orgánica del Departamento de Bienestar Social y Familia, establece dentro de sus competencias, la propuesta, coordinación, dirección, ejecución y control de las políticas públicas del Gobierno de Aragón en los ámbitos propios de la acción social y en particular discapacidad, dependencia y mejora de la calidad asistencial y de atención al usuario de los centros y servicios de acción social.</w:t>
      </w:r>
    </w:p>
    <w:p w:rsidR="0056043C" w:rsidRPr="0056043C" w:rsidRDefault="0056043C" w:rsidP="0056043C">
      <w:pPr>
        <w:suppressAutoHyphens/>
        <w:spacing w:after="0" w:line="360" w:lineRule="auto"/>
        <w:ind w:left="-426" w:right="-149" w:firstLine="0"/>
        <w:rPr>
          <w:rFonts w:cs="Arial"/>
          <w:color w:val="auto"/>
          <w:szCs w:val="22"/>
        </w:rPr>
      </w:pPr>
    </w:p>
    <w:p w:rsidR="00224B6E" w:rsidRPr="009D09BD" w:rsidRDefault="0056043C" w:rsidP="009D09BD">
      <w:pPr>
        <w:pStyle w:val="HTMLconformatoprevio"/>
        <w:suppressAutoHyphens/>
        <w:spacing w:after="0" w:line="360" w:lineRule="auto"/>
        <w:ind w:left="-426" w:right="-149" w:firstLine="0"/>
        <w:rPr>
          <w:rFonts w:ascii="Arial" w:hAnsi="Arial" w:cs="Arial"/>
          <w:szCs w:val="22"/>
        </w:rPr>
      </w:pPr>
      <w:r w:rsidRPr="00EB435D">
        <w:rPr>
          <w:rFonts w:ascii="Arial" w:hAnsi="Arial" w:cs="Arial"/>
          <w:szCs w:val="22"/>
        </w:rPr>
        <w:t xml:space="preserve">El Instituto Aragonés de Servicios Sociales (IASS), Organismo Autónomo adscrito al Departamento de </w:t>
      </w:r>
      <w:r w:rsidR="00EB435D" w:rsidRPr="00EB435D">
        <w:rPr>
          <w:rFonts w:ascii="Arial" w:hAnsi="Arial" w:cs="Arial"/>
          <w:szCs w:val="22"/>
        </w:rPr>
        <w:t xml:space="preserve">Desregulación, </w:t>
      </w:r>
      <w:r w:rsidRPr="00EB435D">
        <w:rPr>
          <w:rFonts w:ascii="Arial" w:hAnsi="Arial" w:cs="Arial"/>
          <w:szCs w:val="22"/>
        </w:rPr>
        <w:t>Bienestar Social y Familia,</w:t>
      </w:r>
      <w:r w:rsidRPr="0056043C">
        <w:rPr>
          <w:rFonts w:ascii="Arial" w:hAnsi="Arial" w:cs="Arial"/>
          <w:szCs w:val="22"/>
        </w:rPr>
        <w:t xml:space="preserve"> </w:t>
      </w:r>
      <w:r w:rsidRPr="00841BBB">
        <w:rPr>
          <w:rFonts w:ascii="Arial" w:hAnsi="Arial" w:cs="Arial"/>
          <w:szCs w:val="22"/>
        </w:rPr>
        <w:t>tiene como finalidad, entre otras, promover la mejora de las condiciones de vida de la población aragonesa, fundamentalmente las de aquellos sectores más necesitados en razón de las discapacidades o especiales necesidades que les afectan, de acuerdo con lo establecido en la Ley 4/1996, de 22 de mayo, relativa al IASS.</w:t>
      </w:r>
    </w:p>
    <w:p w:rsidR="00224B6E" w:rsidRDefault="00224B6E" w:rsidP="00224B6E">
      <w:pPr>
        <w:pStyle w:val="HTMLconformatoprevio"/>
        <w:suppressAutoHyphens/>
        <w:spacing w:after="0" w:line="360" w:lineRule="auto"/>
        <w:ind w:left="-426" w:right="-149" w:firstLine="0"/>
        <w:rPr>
          <w:rFonts w:cs="Arial"/>
          <w:color w:val="auto"/>
          <w:szCs w:val="22"/>
        </w:rPr>
      </w:pPr>
    </w:p>
    <w:p w:rsidR="00BD1D09" w:rsidRDefault="00BD1D09" w:rsidP="00BD1D09">
      <w:pPr>
        <w:suppressAutoHyphens/>
        <w:spacing w:after="0" w:line="360" w:lineRule="auto"/>
        <w:ind w:left="-426" w:firstLine="0"/>
        <w:rPr>
          <w:rFonts w:cs="Arial"/>
          <w:color w:val="auto"/>
          <w:szCs w:val="22"/>
        </w:rPr>
      </w:pPr>
      <w:r w:rsidRPr="00BD1D09">
        <w:rPr>
          <w:rFonts w:cs="Arial"/>
          <w:szCs w:val="22"/>
        </w:rPr>
        <w:t xml:space="preserve">El Decreto Legislativo 2/2023 de 3 de mayo, del Gobierno de Aragón </w:t>
      </w:r>
      <w:r w:rsidR="00A52EBC" w:rsidRPr="00BD1D09">
        <w:rPr>
          <w:rFonts w:cs="Arial"/>
          <w:szCs w:val="22"/>
        </w:rPr>
        <w:t>del Texto</w:t>
      </w:r>
      <w:r w:rsidRPr="00BD1D09">
        <w:rPr>
          <w:rFonts w:cs="Arial"/>
          <w:szCs w:val="22"/>
        </w:rPr>
        <w:t xml:space="preserve"> Refundido de la Ley de Subvenciones de </w:t>
      </w:r>
      <w:r w:rsidR="001D42CA" w:rsidRPr="00BD1D09">
        <w:rPr>
          <w:rFonts w:cs="Arial"/>
          <w:szCs w:val="22"/>
        </w:rPr>
        <w:t>Aragón, en</w:t>
      </w:r>
      <w:r w:rsidRPr="00BD1D09">
        <w:rPr>
          <w:rFonts w:cs="Arial"/>
          <w:szCs w:val="22"/>
        </w:rPr>
        <w:t xml:space="preserve"> el artículo 29, establece como forma de concesión directa las subvenciones nominativas </w:t>
      </w:r>
      <w:r w:rsidRPr="00BD1D09">
        <w:rPr>
          <w:rFonts w:cs="Arial"/>
          <w:color w:val="auto"/>
          <w:szCs w:val="22"/>
        </w:rPr>
        <w:t xml:space="preserve">y en el punto 5 de dicho artículo especifica que, un mismo beneficiario no podrá percibir una subvención directa de carácter nominativo y una subvención en concurrencia competitiva para un mismo objeto o actividades accesorias del mismo. </w:t>
      </w:r>
    </w:p>
    <w:p w:rsidR="00A52EBC" w:rsidRDefault="00A52EBC" w:rsidP="00BD1D09">
      <w:pPr>
        <w:suppressAutoHyphens/>
        <w:spacing w:after="0" w:line="360" w:lineRule="auto"/>
        <w:ind w:left="-426" w:firstLine="0"/>
        <w:rPr>
          <w:rFonts w:cs="Arial"/>
          <w:color w:val="auto"/>
          <w:szCs w:val="22"/>
        </w:rPr>
      </w:pPr>
    </w:p>
    <w:p w:rsidR="00BD1D09" w:rsidRDefault="00CB3AC9" w:rsidP="005B17ED">
      <w:pPr>
        <w:suppressAutoHyphens/>
        <w:spacing w:after="0" w:line="360" w:lineRule="auto"/>
        <w:ind w:left="-426" w:right="-7" w:firstLine="0"/>
        <w:rPr>
          <w:rFonts w:cs="Arial"/>
          <w:szCs w:val="22"/>
        </w:rPr>
      </w:pPr>
      <w:r>
        <w:rPr>
          <w:rFonts w:cs="Arial"/>
          <w:color w:val="auto"/>
          <w:szCs w:val="22"/>
        </w:rPr>
        <w:t>La Orden CDS/329/2023, de 21</w:t>
      </w:r>
      <w:r w:rsidR="0056043C" w:rsidRPr="0056043C">
        <w:rPr>
          <w:rFonts w:cs="Arial"/>
          <w:color w:val="auto"/>
          <w:szCs w:val="22"/>
        </w:rPr>
        <w:t xml:space="preserve"> de marzo, por la que se establecen las Bases Reguladoras para</w:t>
      </w:r>
      <w:r w:rsidR="0056043C" w:rsidRPr="0056043C">
        <w:rPr>
          <w:rFonts w:cs="Arial"/>
          <w:szCs w:val="22"/>
        </w:rPr>
        <w:t xml:space="preserve"> la concesión de subvenciones en el ámbito del Instituto Aragonés de Servicios Sociales, incluye entre las mismas a “Programas con destino a entidades, federaciones, confederaciones, coordinadoras representativas de sectores de personas mayores,  personas con discapacidad y personas en situación de riesgo y/o exclusión social, para la realización de proyectos para la prevención de situaciones de dependencia y promoción de la autonomía personal” entre las que se encontraría la subvención ahora concedida e igualmente recoge, el Procedimiento de con</w:t>
      </w:r>
      <w:r w:rsidR="00BD1D09">
        <w:rPr>
          <w:rFonts w:cs="Arial"/>
          <w:szCs w:val="22"/>
        </w:rPr>
        <w:t>cesión directa de subvenciones.</w:t>
      </w:r>
    </w:p>
    <w:p w:rsidR="00A52EBC" w:rsidRDefault="00A52EBC" w:rsidP="00BD1D09">
      <w:pPr>
        <w:suppressAutoHyphens/>
        <w:spacing w:after="0" w:line="360" w:lineRule="auto"/>
        <w:ind w:left="-426" w:right="-7" w:firstLine="0"/>
        <w:rPr>
          <w:rFonts w:cs="Arial"/>
          <w:szCs w:val="22"/>
        </w:rPr>
      </w:pPr>
    </w:p>
    <w:p w:rsidR="0056043C" w:rsidRPr="0056043C" w:rsidRDefault="0056043C" w:rsidP="00BD1D09">
      <w:pPr>
        <w:suppressAutoHyphens/>
        <w:spacing w:after="0" w:line="360" w:lineRule="auto"/>
        <w:ind w:left="-426" w:right="-7" w:firstLine="0"/>
        <w:rPr>
          <w:rFonts w:cs="Arial"/>
          <w:szCs w:val="22"/>
        </w:rPr>
      </w:pPr>
      <w:r w:rsidRPr="0056043C">
        <w:rPr>
          <w:rFonts w:cs="Arial"/>
          <w:szCs w:val="22"/>
        </w:rPr>
        <w:lastRenderedPageBreak/>
        <w:t xml:space="preserve">En cumplimiento de lo dispuesto en el artículo 8 de la Ley 38/2003, de 17 de noviembre, General de </w:t>
      </w:r>
      <w:r w:rsidR="00BD1D09" w:rsidRPr="0056043C">
        <w:rPr>
          <w:rFonts w:cs="Arial"/>
          <w:szCs w:val="22"/>
        </w:rPr>
        <w:t>Subvenciones</w:t>
      </w:r>
      <w:r w:rsidR="00105CE1">
        <w:rPr>
          <w:rFonts w:cs="Arial"/>
          <w:szCs w:val="22"/>
        </w:rPr>
        <w:t>,</w:t>
      </w:r>
      <w:r w:rsidR="00BD1D09" w:rsidRPr="005B17ED">
        <w:rPr>
          <w:rFonts w:cs="Arial"/>
          <w:szCs w:val="22"/>
        </w:rPr>
        <w:t xml:space="preserve"> </w:t>
      </w:r>
      <w:r w:rsidR="00BD1D09" w:rsidRPr="0056043C">
        <w:rPr>
          <w:rFonts w:cs="Arial"/>
          <w:szCs w:val="22"/>
        </w:rPr>
        <w:t>y</w:t>
      </w:r>
      <w:r w:rsidRPr="0056043C">
        <w:rPr>
          <w:rFonts w:cs="Arial"/>
          <w:szCs w:val="22"/>
        </w:rPr>
        <w:t xml:space="preserve"> en el Plan Estratégico de Subvenciones del Departamento de Bienestar Social y Familia para el periodo de 2024 al 2027, en el que se contempla esta línea de subvención</w:t>
      </w:r>
      <w:r w:rsidR="009D09BD">
        <w:rPr>
          <w:rFonts w:cs="Arial"/>
          <w:szCs w:val="22"/>
        </w:rPr>
        <w:t>.</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A27721" w:rsidRDefault="00841BBB" w:rsidP="00A27721">
      <w:pPr>
        <w:suppressAutoHyphens/>
        <w:spacing w:after="0" w:line="360" w:lineRule="auto"/>
        <w:ind w:left="-426" w:right="-7" w:firstLine="0"/>
        <w:rPr>
          <w:rFonts w:cs="Arial"/>
        </w:rPr>
      </w:pPr>
      <w:r w:rsidRPr="003E056D">
        <w:rPr>
          <w:rFonts w:cs="Arial"/>
        </w:rPr>
        <w:t xml:space="preserve">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para el año 2026, autoriza la concesión de subvención directa a </w:t>
      </w:r>
      <w:r w:rsidR="00224B6E">
        <w:rPr>
          <w:rFonts w:cs="Arial"/>
        </w:rPr>
        <w:t>ARADE</w:t>
      </w:r>
      <w:r>
        <w:rPr>
          <w:rFonts w:cs="Arial"/>
        </w:rPr>
        <w:t xml:space="preserve">, por una cuantía de </w:t>
      </w:r>
      <w:r w:rsidR="00224B6E">
        <w:rPr>
          <w:rFonts w:cs="Arial"/>
        </w:rPr>
        <w:t>2</w:t>
      </w:r>
      <w:r>
        <w:rPr>
          <w:rFonts w:cs="Arial"/>
        </w:rPr>
        <w:t>5</w:t>
      </w:r>
      <w:r w:rsidRPr="003E056D">
        <w:rPr>
          <w:rFonts w:cs="Arial"/>
        </w:rPr>
        <w:t>.000 euros, según lo previsto en el artículo 30 del texto refundido de la Ley de Subvenciones de Aragón, aprobado por Decreto Legislativo 2/2023, de 3 de mayo, del Gobierno de Aragón</w:t>
      </w:r>
      <w:r>
        <w:rPr>
          <w:rFonts w:cs="Arial"/>
        </w:rPr>
        <w:t>.</w:t>
      </w:r>
    </w:p>
    <w:p w:rsidR="00841BBB" w:rsidRDefault="00841BBB" w:rsidP="00A27721">
      <w:pPr>
        <w:suppressAutoHyphens/>
        <w:spacing w:after="0" w:line="360" w:lineRule="auto"/>
        <w:ind w:left="-426" w:right="-7" w:firstLine="0"/>
        <w:rPr>
          <w:rFonts w:cs="Arial"/>
          <w:color w:val="auto"/>
          <w:szCs w:val="22"/>
        </w:rPr>
      </w:pPr>
    </w:p>
    <w:p w:rsidR="009D09BD" w:rsidRDefault="009D09BD" w:rsidP="009D09BD">
      <w:pPr>
        <w:pStyle w:val="HTMLconformatoprevio"/>
        <w:suppressAutoHyphens/>
        <w:spacing w:after="0" w:line="360" w:lineRule="auto"/>
        <w:ind w:left="-426" w:right="-149" w:firstLine="0"/>
        <w:rPr>
          <w:rFonts w:ascii="Arial" w:hAnsi="Arial" w:cs="Arial"/>
          <w:szCs w:val="22"/>
        </w:rPr>
      </w:pPr>
      <w:r w:rsidRPr="00EE6656">
        <w:rPr>
          <w:rFonts w:ascii="Arial" w:hAnsi="Arial" w:cs="Arial"/>
          <w:szCs w:val="22"/>
        </w:rPr>
        <w:t>Su finalidad se centra en actuaciones de formación y asesoramiento para la implementación del modelo de atención centrado en la persona (ACP) destinadas al personal que presta servicios en sus centros asociados a personas en situación de Dependencia.</w:t>
      </w:r>
      <w:r w:rsidRPr="00224B6E">
        <w:rPr>
          <w:rFonts w:ascii="Arial" w:hAnsi="Arial" w:cs="Arial"/>
          <w:szCs w:val="22"/>
        </w:rPr>
        <w:t xml:space="preserve"> </w:t>
      </w:r>
    </w:p>
    <w:p w:rsidR="009D09BD" w:rsidRPr="00224B6E" w:rsidRDefault="009D09BD" w:rsidP="009D09BD">
      <w:pPr>
        <w:pStyle w:val="HTMLconformatoprevio"/>
        <w:suppressAutoHyphens/>
        <w:spacing w:after="0" w:line="360" w:lineRule="auto"/>
        <w:ind w:left="-426" w:right="-149" w:firstLine="0"/>
        <w:rPr>
          <w:rFonts w:ascii="Arial" w:hAnsi="Arial" w:cs="Arial"/>
          <w:szCs w:val="22"/>
        </w:rPr>
      </w:pPr>
    </w:p>
    <w:p w:rsidR="0056043C" w:rsidRDefault="00224B6E" w:rsidP="0056043C">
      <w:pPr>
        <w:pStyle w:val="HTMLconformatoprevio"/>
        <w:suppressAutoHyphens/>
        <w:spacing w:after="0" w:line="360" w:lineRule="auto"/>
        <w:ind w:left="-426" w:right="-149" w:firstLine="0"/>
        <w:rPr>
          <w:rFonts w:ascii="Arial" w:hAnsi="Arial" w:cs="Arial"/>
          <w:szCs w:val="22"/>
        </w:rPr>
      </w:pPr>
      <w:r>
        <w:rPr>
          <w:rFonts w:ascii="Arial" w:hAnsi="Arial" w:cs="Arial"/>
          <w:szCs w:val="22"/>
        </w:rPr>
        <w:t>ARADE</w:t>
      </w:r>
      <w:r w:rsidR="0056043C" w:rsidRPr="0056043C">
        <w:rPr>
          <w:rFonts w:ascii="Arial" w:hAnsi="Arial" w:cs="Arial"/>
          <w:szCs w:val="22"/>
        </w:rPr>
        <w:t>, ha presentado memoria completa de actuación de la plataforma, detallando las actividade</w:t>
      </w:r>
      <w:r w:rsidR="00B9053C">
        <w:rPr>
          <w:rFonts w:ascii="Arial" w:hAnsi="Arial" w:cs="Arial"/>
          <w:szCs w:val="22"/>
        </w:rPr>
        <w:t>s a realizar durante el año 2026</w:t>
      </w:r>
      <w:r w:rsidR="0056043C" w:rsidRPr="0056043C">
        <w:rPr>
          <w:rFonts w:ascii="Arial" w:hAnsi="Arial" w:cs="Arial"/>
          <w:szCs w:val="22"/>
        </w:rPr>
        <w:t xml:space="preserve">. </w:t>
      </w:r>
    </w:p>
    <w:p w:rsidR="00A27721" w:rsidRDefault="00A27721" w:rsidP="0056043C">
      <w:pPr>
        <w:pStyle w:val="HTMLconformatoprevio"/>
        <w:suppressAutoHyphens/>
        <w:spacing w:after="0" w:line="360" w:lineRule="auto"/>
        <w:ind w:left="-426" w:right="-149" w:firstLine="0"/>
        <w:rPr>
          <w:rFonts w:ascii="Arial" w:hAnsi="Arial" w:cs="Arial"/>
          <w:szCs w:val="22"/>
        </w:rPr>
      </w:pPr>
    </w:p>
    <w:p w:rsidR="00253C9A" w:rsidRDefault="00A27721" w:rsidP="0056043C">
      <w:pPr>
        <w:pStyle w:val="HTMLconformatoprevio"/>
        <w:suppressAutoHyphens/>
        <w:spacing w:after="0" w:line="360" w:lineRule="auto"/>
        <w:ind w:left="-426" w:right="-149" w:firstLine="0"/>
        <w:rPr>
          <w:rFonts w:ascii="Arial" w:hAnsi="Arial" w:cs="Arial"/>
          <w:szCs w:val="22"/>
        </w:rPr>
      </w:pPr>
      <w:r w:rsidRPr="00A27721">
        <w:rPr>
          <w:rFonts w:ascii="Arial" w:hAnsi="Arial" w:cs="Arial"/>
          <w:szCs w:val="22"/>
        </w:rPr>
        <w:t>En consideración de lo anteriormente expuesto, y de acuerdo con la competencia conferida por el Texto Refundido de la Ley de Subvenciones de Aragón,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b/>
          <w:szCs w:val="22"/>
        </w:rPr>
      </w:pPr>
      <w:r w:rsidRPr="0056043C">
        <w:rPr>
          <w:rFonts w:ascii="Arial" w:hAnsi="Arial" w:cs="Arial"/>
          <w:b/>
          <w:szCs w:val="22"/>
        </w:rPr>
        <w:t>RESUELVO</w:t>
      </w:r>
    </w:p>
    <w:p w:rsidR="0056043C" w:rsidRPr="0056043C" w:rsidRDefault="0056043C" w:rsidP="0056043C">
      <w:pPr>
        <w:pStyle w:val="HTMLconformatoprevio"/>
        <w:suppressAutoHyphens/>
        <w:spacing w:after="0" w:line="360" w:lineRule="auto"/>
        <w:ind w:left="-426" w:right="-149" w:firstLine="0"/>
        <w:rPr>
          <w:rFonts w:ascii="Arial" w:hAnsi="Arial" w:cs="Arial"/>
          <w:b/>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Primero</w:t>
      </w:r>
      <w:r w:rsidRPr="0056043C">
        <w:rPr>
          <w:rFonts w:ascii="Arial" w:hAnsi="Arial" w:cs="Arial"/>
          <w:szCs w:val="22"/>
        </w:rPr>
        <w:t xml:space="preserve">: Conceder a </w:t>
      </w:r>
      <w:r w:rsidR="00224B6E">
        <w:rPr>
          <w:rFonts w:ascii="Arial" w:hAnsi="Arial" w:cs="Arial"/>
          <w:szCs w:val="22"/>
        </w:rPr>
        <w:t>ARADE</w:t>
      </w:r>
      <w:r w:rsidRPr="00841BBB">
        <w:rPr>
          <w:rFonts w:ascii="Arial" w:hAnsi="Arial" w:cs="Arial"/>
          <w:szCs w:val="22"/>
        </w:rPr>
        <w:t xml:space="preserve"> una subvención nominativa por importe d</w:t>
      </w:r>
      <w:r w:rsidR="00224B6E">
        <w:rPr>
          <w:rFonts w:ascii="Arial" w:hAnsi="Arial" w:cs="Arial"/>
          <w:szCs w:val="22"/>
        </w:rPr>
        <w:t>e veinticinco</w:t>
      </w:r>
      <w:r w:rsidR="00B9053C" w:rsidRPr="00841BBB">
        <w:rPr>
          <w:rFonts w:ascii="Arial" w:hAnsi="Arial" w:cs="Arial"/>
          <w:szCs w:val="22"/>
        </w:rPr>
        <w:t xml:space="preserve"> mil euros (</w:t>
      </w:r>
      <w:r w:rsidR="00224B6E">
        <w:rPr>
          <w:rFonts w:ascii="Arial" w:hAnsi="Arial" w:cs="Arial"/>
          <w:szCs w:val="22"/>
        </w:rPr>
        <w:t>2</w:t>
      </w:r>
      <w:r w:rsidR="00B9053C" w:rsidRPr="00841BBB">
        <w:rPr>
          <w:rFonts w:ascii="Arial" w:hAnsi="Arial" w:cs="Arial"/>
          <w:szCs w:val="22"/>
        </w:rPr>
        <w:t>5.000</w:t>
      </w:r>
      <w:r w:rsidRPr="00841BBB">
        <w:rPr>
          <w:rFonts w:ascii="Arial" w:hAnsi="Arial" w:cs="Arial"/>
          <w:szCs w:val="22"/>
        </w:rPr>
        <w:t xml:space="preserve">€), con cargo a la aplicación presupuestaria </w:t>
      </w:r>
      <w:r w:rsidRPr="00224B6E">
        <w:rPr>
          <w:rFonts w:ascii="Arial" w:hAnsi="Arial" w:cs="Arial"/>
          <w:szCs w:val="22"/>
          <w:highlight w:val="yellow"/>
        </w:rPr>
        <w:t>G/3132/480467/91002</w:t>
      </w:r>
      <w:r w:rsidRPr="0056043C">
        <w:rPr>
          <w:rFonts w:ascii="Arial" w:hAnsi="Arial" w:cs="Arial"/>
          <w:szCs w:val="22"/>
        </w:rPr>
        <w:t xml:space="preserve"> de los Presupuestos del Instituto Aragonés de Servicios So</w:t>
      </w:r>
      <w:r w:rsidR="00B9053C">
        <w:rPr>
          <w:rFonts w:ascii="Arial" w:hAnsi="Arial" w:cs="Arial"/>
          <w:szCs w:val="22"/>
        </w:rPr>
        <w:t>ciales para el ejercicio 2026</w:t>
      </w:r>
      <w:r w:rsidRPr="0056043C">
        <w:rPr>
          <w:rFonts w:ascii="Arial" w:hAnsi="Arial" w:cs="Arial"/>
          <w:szCs w:val="22"/>
        </w:rPr>
        <w:t>.</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color w:val="auto"/>
          <w:szCs w:val="22"/>
        </w:rPr>
      </w:pPr>
      <w:r w:rsidRPr="0056043C">
        <w:rPr>
          <w:rFonts w:ascii="Arial" w:hAnsi="Arial" w:cs="Arial"/>
          <w:color w:val="auto"/>
          <w:szCs w:val="22"/>
        </w:rPr>
        <w:t>El procedimiento se inicia de oficio por parte de la administración, la competencia resolutiva del proc</w:t>
      </w:r>
      <w:r w:rsidR="00EB435D">
        <w:rPr>
          <w:rFonts w:ascii="Arial" w:hAnsi="Arial" w:cs="Arial"/>
          <w:color w:val="auto"/>
          <w:szCs w:val="22"/>
        </w:rPr>
        <w:t>edimiento le corresponderá al Consejero</w:t>
      </w:r>
      <w:r w:rsidRPr="0056043C">
        <w:rPr>
          <w:rFonts w:ascii="Arial" w:hAnsi="Arial" w:cs="Arial"/>
          <w:color w:val="auto"/>
          <w:szCs w:val="22"/>
        </w:rPr>
        <w:t xml:space="preserve"> de </w:t>
      </w:r>
      <w:r w:rsidR="00EB435D">
        <w:rPr>
          <w:rFonts w:ascii="Arial" w:hAnsi="Arial" w:cs="Arial"/>
          <w:color w:val="auto"/>
          <w:szCs w:val="22"/>
        </w:rPr>
        <w:t xml:space="preserve">Desregulación, </w:t>
      </w:r>
      <w:r w:rsidRPr="0056043C">
        <w:rPr>
          <w:rFonts w:ascii="Arial" w:hAnsi="Arial" w:cs="Arial"/>
          <w:color w:val="auto"/>
          <w:szCs w:val="22"/>
        </w:rPr>
        <w:t>Bienestar Social y Familia, y ac</w:t>
      </w:r>
      <w:r w:rsidR="00EB435D">
        <w:rPr>
          <w:rFonts w:ascii="Arial" w:hAnsi="Arial" w:cs="Arial"/>
          <w:color w:val="auto"/>
          <w:szCs w:val="22"/>
        </w:rPr>
        <w:t xml:space="preserve">tuará como órgano instructor la </w:t>
      </w:r>
      <w:r w:rsidRPr="0056043C">
        <w:rPr>
          <w:rFonts w:ascii="Arial" w:hAnsi="Arial" w:cs="Arial"/>
          <w:color w:val="auto"/>
          <w:szCs w:val="22"/>
        </w:rPr>
        <w:t>Director</w:t>
      </w:r>
      <w:r w:rsidR="00EB435D">
        <w:rPr>
          <w:rFonts w:ascii="Arial" w:hAnsi="Arial" w:cs="Arial"/>
          <w:color w:val="auto"/>
          <w:szCs w:val="22"/>
        </w:rPr>
        <w:t>a</w:t>
      </w:r>
      <w:r w:rsidRPr="0056043C">
        <w:rPr>
          <w:rFonts w:ascii="Arial" w:hAnsi="Arial" w:cs="Arial"/>
          <w:color w:val="auto"/>
          <w:szCs w:val="22"/>
        </w:rPr>
        <w:t xml:space="preserve"> Gerente del Instituto Aragonés de Servicios Sociales.</w:t>
      </w:r>
    </w:p>
    <w:p w:rsidR="0056043C" w:rsidRPr="0056043C" w:rsidRDefault="0056043C" w:rsidP="0056043C">
      <w:pPr>
        <w:pStyle w:val="HTMLconformatoprevio"/>
        <w:suppressAutoHyphens/>
        <w:spacing w:after="0" w:line="360" w:lineRule="auto"/>
        <w:ind w:right="-149" w:firstLine="0"/>
        <w:rPr>
          <w:rFonts w:ascii="Arial" w:hAnsi="Arial" w:cs="Arial"/>
          <w:color w:val="auto"/>
          <w:szCs w:val="22"/>
        </w:rPr>
      </w:pPr>
    </w:p>
    <w:p w:rsidR="00B9053C" w:rsidRDefault="0056043C" w:rsidP="00B905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lastRenderedPageBreak/>
        <w:t>La subvención indicada se otorga para financiar los gastos que la citada platafo</w:t>
      </w:r>
      <w:r w:rsidR="00B9053C">
        <w:rPr>
          <w:rFonts w:ascii="Arial" w:hAnsi="Arial" w:cs="Arial"/>
          <w:szCs w:val="22"/>
        </w:rPr>
        <w:t>rma asume para la anualidad 2026</w:t>
      </w:r>
      <w:r w:rsidRPr="0056043C">
        <w:rPr>
          <w:rFonts w:ascii="Arial" w:hAnsi="Arial" w:cs="Arial"/>
          <w:szCs w:val="22"/>
        </w:rPr>
        <w:t>, para mantenimiento y actividades, justificando entre sus</w:t>
      </w:r>
      <w:r w:rsidR="00B9053C">
        <w:rPr>
          <w:rFonts w:ascii="Arial" w:hAnsi="Arial" w:cs="Arial"/>
          <w:szCs w:val="22"/>
        </w:rPr>
        <w:t xml:space="preserve"> gastos los correspondientes a:</w:t>
      </w:r>
    </w:p>
    <w:p w:rsidR="00B9053C" w:rsidRDefault="00B9053C" w:rsidP="00B9053C">
      <w:pPr>
        <w:pStyle w:val="HTMLconformatoprevio"/>
        <w:suppressAutoHyphens/>
        <w:spacing w:after="0" w:line="360" w:lineRule="auto"/>
        <w:ind w:left="-426" w:right="-149" w:firstLine="0"/>
        <w:rPr>
          <w:rFonts w:ascii="Arial" w:hAnsi="Arial" w:cs="Arial"/>
          <w:szCs w:val="22"/>
        </w:rPr>
      </w:pPr>
    </w:p>
    <w:p w:rsidR="00B9053C" w:rsidRDefault="0056043C" w:rsidP="00B9053C">
      <w:pPr>
        <w:pStyle w:val="HTMLconformatoprevio"/>
        <w:numPr>
          <w:ilvl w:val="0"/>
          <w:numId w:val="40"/>
        </w:numPr>
        <w:suppressAutoHyphens/>
        <w:spacing w:after="0" w:line="360" w:lineRule="auto"/>
        <w:ind w:right="-149"/>
        <w:rPr>
          <w:rFonts w:ascii="Arial" w:hAnsi="Arial" w:cs="Arial"/>
          <w:szCs w:val="22"/>
        </w:rPr>
      </w:pPr>
      <w:r w:rsidRPr="0056043C">
        <w:rPr>
          <w:rFonts w:ascii="Arial" w:hAnsi="Arial" w:cs="Arial"/>
          <w:szCs w:val="22"/>
        </w:rPr>
        <w:t>Gastos correspondientes a personal</w:t>
      </w:r>
    </w:p>
    <w:p w:rsidR="00B9053C" w:rsidRDefault="0056043C" w:rsidP="00B9053C">
      <w:pPr>
        <w:pStyle w:val="HTMLconformatoprevio"/>
        <w:numPr>
          <w:ilvl w:val="0"/>
          <w:numId w:val="40"/>
        </w:numPr>
        <w:suppressAutoHyphens/>
        <w:spacing w:after="0" w:line="360" w:lineRule="auto"/>
        <w:ind w:right="-149"/>
        <w:rPr>
          <w:rFonts w:ascii="Arial" w:hAnsi="Arial" w:cs="Arial"/>
          <w:szCs w:val="22"/>
        </w:rPr>
      </w:pPr>
      <w:r w:rsidRPr="00B9053C">
        <w:rPr>
          <w:rFonts w:ascii="Arial" w:hAnsi="Arial" w:cs="Arial"/>
          <w:szCs w:val="22"/>
        </w:rPr>
        <w:t>Gastos generales de la plataforma</w:t>
      </w:r>
    </w:p>
    <w:p w:rsidR="0056043C" w:rsidRPr="00B9053C" w:rsidRDefault="0056043C" w:rsidP="00B9053C">
      <w:pPr>
        <w:pStyle w:val="HTMLconformatoprevio"/>
        <w:numPr>
          <w:ilvl w:val="0"/>
          <w:numId w:val="40"/>
        </w:numPr>
        <w:suppressAutoHyphens/>
        <w:spacing w:after="0" w:line="360" w:lineRule="auto"/>
        <w:ind w:right="-149"/>
        <w:rPr>
          <w:rFonts w:ascii="Arial" w:hAnsi="Arial" w:cs="Arial"/>
          <w:szCs w:val="22"/>
        </w:rPr>
      </w:pPr>
      <w:r w:rsidRPr="00B9053C">
        <w:rPr>
          <w:rFonts w:ascii="Arial" w:hAnsi="Arial" w:cs="Arial"/>
          <w:szCs w:val="22"/>
        </w:rPr>
        <w:t>Gastos derivados de las actividades realizadas</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224B6E" w:rsidRDefault="0056043C" w:rsidP="00224B6E">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La entidad aportará como mínimo, el 5% de la cuantía de la subvención conce</w:t>
      </w:r>
      <w:r w:rsidR="00224B6E">
        <w:rPr>
          <w:rFonts w:ascii="Arial" w:hAnsi="Arial" w:cs="Arial"/>
          <w:szCs w:val="22"/>
        </w:rPr>
        <w:t>dida por el Gobierno de Aragón.</w:t>
      </w:r>
    </w:p>
    <w:p w:rsidR="00224B6E" w:rsidRDefault="00224B6E" w:rsidP="00224B6E">
      <w:pPr>
        <w:pStyle w:val="HTMLconformatoprevio"/>
        <w:suppressAutoHyphens/>
        <w:spacing w:after="0" w:line="360" w:lineRule="auto"/>
        <w:ind w:left="-426" w:right="-149" w:firstLine="0"/>
        <w:rPr>
          <w:rFonts w:ascii="Arial" w:hAnsi="Arial" w:cs="Arial"/>
          <w:szCs w:val="22"/>
        </w:rPr>
      </w:pPr>
    </w:p>
    <w:p w:rsidR="00224B6E" w:rsidRPr="00224B6E" w:rsidRDefault="00353E3B" w:rsidP="00224B6E">
      <w:pPr>
        <w:pStyle w:val="HTMLconformatoprevio"/>
        <w:suppressAutoHyphens/>
        <w:spacing w:after="0" w:line="360" w:lineRule="auto"/>
        <w:ind w:left="-426" w:right="-149" w:firstLine="0"/>
        <w:rPr>
          <w:rFonts w:ascii="Arial" w:hAnsi="Arial" w:cs="Arial"/>
          <w:szCs w:val="22"/>
        </w:rPr>
      </w:pPr>
      <w:r w:rsidRPr="00224B6E">
        <w:rPr>
          <w:rFonts w:ascii="Arial" w:hAnsi="Arial" w:cs="Arial"/>
          <w:szCs w:val="22"/>
        </w:rPr>
        <w:t xml:space="preserve">El objetivo de este proyecto </w:t>
      </w:r>
      <w:r w:rsidR="00224B6E" w:rsidRPr="00224B6E">
        <w:rPr>
          <w:rFonts w:ascii="Arial" w:hAnsi="Arial" w:cs="Arial"/>
          <w:szCs w:val="22"/>
        </w:rPr>
        <w:t xml:space="preserve">Impulsar la implantación del modelo de Atención Centrada en la Persona (ACP) en los centros asociados, mediante formación, asesoramiento y evaluación, con el fin último de mejorar la calidad de vida, la autonomía y la dignidad de las personas mayores en </w:t>
      </w:r>
      <w:r w:rsidR="00224B6E" w:rsidRPr="008338DB">
        <w:rPr>
          <w:rFonts w:ascii="Arial" w:hAnsi="Arial" w:cs="Arial"/>
          <w:szCs w:val="22"/>
        </w:rPr>
        <w:t>situación de dependencia. Se pretende que los centros dispongan de una evaluación objetiva de su grado de implantación del modelo ACP y de guías para introducir los cambios necesarios; formar a los profesionales y apoyar a los distintos tipos de centros en una implantación ordenada; conocer la situación del sector mediante análisis externos y realizar un seguimiento continuo; incentivar la adopción del modelo mediante</w:t>
      </w:r>
      <w:r w:rsidR="00224B6E" w:rsidRPr="00224B6E">
        <w:rPr>
          <w:rFonts w:ascii="Arial" w:hAnsi="Arial" w:cs="Arial"/>
          <w:szCs w:val="22"/>
        </w:rPr>
        <w:t xml:space="preserve"> certificaciones y reconocimiento de buenas prácticas; promover formación especializada y el uso de nuevas metodologías y tecnologías; mejorar la gestión de equipos y la prevención de conflictos; y, en conjunto, avanzar en la calidad asistencial, el respeto a los derechos y la dignificación del sector de cuidados</w:t>
      </w:r>
      <w:r w:rsidR="00224B6E" w:rsidRPr="00224B6E">
        <w:rPr>
          <w:rFonts w:ascii="Segoe UI" w:hAnsi="Segoe UI" w:cs="Segoe UI"/>
          <w:color w:val="auto"/>
          <w:sz w:val="21"/>
          <w:szCs w:val="21"/>
          <w:lang w:eastAsia="es-ES"/>
        </w:rPr>
        <w:t>.</w:t>
      </w:r>
    </w:p>
    <w:p w:rsidR="00105CE1" w:rsidRPr="00841BBB" w:rsidRDefault="00105CE1" w:rsidP="00EE6656">
      <w:pPr>
        <w:pStyle w:val="HTMLconformatoprevio"/>
        <w:suppressAutoHyphens/>
        <w:spacing w:after="0" w:line="360" w:lineRule="auto"/>
        <w:ind w:right="-149" w:firstLine="0"/>
        <w:rPr>
          <w:rFonts w:ascii="Arial" w:hAnsi="Arial" w:cs="Arial"/>
          <w:b/>
          <w:szCs w:val="22"/>
          <w:highlight w:val="yellow"/>
        </w:rPr>
      </w:pPr>
    </w:p>
    <w:p w:rsidR="00B9053C" w:rsidRPr="00EE6656" w:rsidRDefault="0056043C" w:rsidP="00B9053C">
      <w:pPr>
        <w:pStyle w:val="HTMLconformatoprevio"/>
        <w:suppressAutoHyphens/>
        <w:spacing w:after="0" w:line="360" w:lineRule="auto"/>
        <w:ind w:left="-426" w:right="-149" w:firstLine="0"/>
        <w:rPr>
          <w:rFonts w:ascii="Arial" w:hAnsi="Arial" w:cs="Arial"/>
          <w:szCs w:val="22"/>
        </w:rPr>
      </w:pPr>
      <w:r w:rsidRPr="00EE6656">
        <w:rPr>
          <w:rFonts w:ascii="Arial" w:hAnsi="Arial" w:cs="Arial"/>
          <w:szCs w:val="22"/>
        </w:rPr>
        <w:t>Las actividades diseñadas se encua</w:t>
      </w:r>
      <w:r w:rsidR="00B9053C" w:rsidRPr="00EE6656">
        <w:rPr>
          <w:rFonts w:ascii="Arial" w:hAnsi="Arial" w:cs="Arial"/>
          <w:szCs w:val="22"/>
        </w:rPr>
        <w:t>dran en:</w:t>
      </w:r>
    </w:p>
    <w:p w:rsidR="00B9053C" w:rsidRPr="00841BBB" w:rsidRDefault="00B9053C" w:rsidP="00B9053C">
      <w:pPr>
        <w:pStyle w:val="HTMLconformatoprevio"/>
        <w:suppressAutoHyphens/>
        <w:spacing w:after="0" w:line="360" w:lineRule="auto"/>
        <w:ind w:left="-426" w:right="-149" w:firstLine="0"/>
        <w:rPr>
          <w:rFonts w:ascii="Arial" w:hAnsi="Arial" w:cs="Arial"/>
          <w:szCs w:val="22"/>
          <w:highlight w:val="yellow"/>
        </w:rPr>
      </w:pPr>
    </w:p>
    <w:p w:rsidR="00224B6E" w:rsidRPr="00224B6E" w:rsidRDefault="00224B6E" w:rsidP="00224B6E">
      <w:pPr>
        <w:numPr>
          <w:ilvl w:val="0"/>
          <w:numId w:val="48"/>
        </w:numPr>
        <w:spacing w:after="0" w:line="360" w:lineRule="auto"/>
        <w:jc w:val="left"/>
        <w:rPr>
          <w:rFonts w:cs="Arial"/>
          <w:szCs w:val="22"/>
        </w:rPr>
      </w:pPr>
      <w:r w:rsidRPr="00224B6E">
        <w:rPr>
          <w:rFonts w:cs="Arial"/>
          <w:szCs w:val="22"/>
        </w:rPr>
        <w:t>Diagnósticos y rediagnósticos de centros para evaluar el grado de implantación del modelo ACP y planificar mejoras.</w:t>
      </w:r>
    </w:p>
    <w:p w:rsidR="00224B6E" w:rsidRPr="00224B6E" w:rsidRDefault="00224B6E" w:rsidP="00224B6E">
      <w:pPr>
        <w:numPr>
          <w:ilvl w:val="0"/>
          <w:numId w:val="48"/>
        </w:numPr>
        <w:spacing w:after="0" w:line="360" w:lineRule="auto"/>
        <w:jc w:val="left"/>
        <w:rPr>
          <w:rFonts w:cs="Arial"/>
          <w:szCs w:val="22"/>
        </w:rPr>
      </w:pPr>
      <w:r w:rsidRPr="00224B6E">
        <w:rPr>
          <w:rFonts w:cs="Arial"/>
          <w:szCs w:val="22"/>
        </w:rPr>
        <w:t>Certificación ACP para reconocer a los centros con mayor avance mediante auditorías externas.</w:t>
      </w:r>
    </w:p>
    <w:p w:rsidR="00224B6E" w:rsidRPr="00224B6E" w:rsidRDefault="00224B6E" w:rsidP="00224B6E">
      <w:pPr>
        <w:numPr>
          <w:ilvl w:val="0"/>
          <w:numId w:val="48"/>
        </w:numPr>
        <w:spacing w:after="0" w:line="360" w:lineRule="auto"/>
        <w:jc w:val="left"/>
        <w:rPr>
          <w:rFonts w:cs="Arial"/>
          <w:szCs w:val="22"/>
        </w:rPr>
      </w:pPr>
      <w:r w:rsidRPr="00224B6E">
        <w:rPr>
          <w:rFonts w:cs="Arial"/>
          <w:szCs w:val="22"/>
        </w:rPr>
        <w:t xml:space="preserve">Talleres prácticos, especialmente orientados a la eliminación de sujeciones y a la elaboración de planes de transformación. </w:t>
      </w:r>
    </w:p>
    <w:p w:rsidR="00224B6E" w:rsidRPr="00224B6E" w:rsidRDefault="00224B6E" w:rsidP="00224B6E">
      <w:pPr>
        <w:numPr>
          <w:ilvl w:val="0"/>
          <w:numId w:val="48"/>
        </w:numPr>
        <w:spacing w:after="0" w:line="360" w:lineRule="auto"/>
        <w:jc w:val="left"/>
        <w:rPr>
          <w:rFonts w:cs="Arial"/>
          <w:szCs w:val="22"/>
        </w:rPr>
      </w:pPr>
      <w:r w:rsidRPr="00224B6E">
        <w:rPr>
          <w:rFonts w:cs="Arial"/>
          <w:szCs w:val="22"/>
        </w:rPr>
        <w:t>Actividades formativas presenciales y online dirigidas a profesionales, orientadas tanto a la sensibilización como a la aplicación práctica del modelo en los centros</w:t>
      </w:r>
      <w:r>
        <w:rPr>
          <w:rFonts w:cs="Arial"/>
          <w:szCs w:val="22"/>
        </w:rPr>
        <w:t>.</w:t>
      </w:r>
    </w:p>
    <w:p w:rsidR="00224B6E" w:rsidRPr="00224B6E" w:rsidRDefault="00224B6E" w:rsidP="00224B6E">
      <w:pPr>
        <w:spacing w:after="0" w:line="300" w:lineRule="atLeast"/>
        <w:ind w:firstLine="0"/>
        <w:jc w:val="left"/>
        <w:rPr>
          <w:rFonts w:cs="Arial"/>
          <w:szCs w:val="22"/>
        </w:rPr>
      </w:pPr>
    </w:p>
    <w:p w:rsidR="00B9053C" w:rsidRPr="00EE6656" w:rsidRDefault="0056043C" w:rsidP="00B9053C">
      <w:pPr>
        <w:pStyle w:val="HTMLconformatoprevio"/>
        <w:suppressAutoHyphens/>
        <w:spacing w:after="0" w:line="360" w:lineRule="auto"/>
        <w:ind w:left="-426" w:right="-149" w:firstLine="0"/>
        <w:rPr>
          <w:rFonts w:ascii="Arial" w:hAnsi="Arial" w:cs="Arial"/>
          <w:szCs w:val="22"/>
        </w:rPr>
      </w:pPr>
      <w:r w:rsidRPr="00EE6656">
        <w:rPr>
          <w:rFonts w:ascii="Arial" w:hAnsi="Arial" w:cs="Arial"/>
          <w:szCs w:val="22"/>
        </w:rPr>
        <w:lastRenderedPageBreak/>
        <w:t>Acciones co</w:t>
      </w:r>
      <w:r w:rsidR="00B9053C" w:rsidRPr="00EE6656">
        <w:rPr>
          <w:rFonts w:ascii="Arial" w:hAnsi="Arial" w:cs="Arial"/>
          <w:szCs w:val="22"/>
        </w:rPr>
        <w:t>ncretas:</w:t>
      </w:r>
    </w:p>
    <w:p w:rsidR="00B9053C" w:rsidRPr="00841BBB" w:rsidRDefault="00B9053C" w:rsidP="00B9053C">
      <w:pPr>
        <w:pStyle w:val="HTMLconformatoprevio"/>
        <w:suppressAutoHyphens/>
        <w:spacing w:after="0" w:line="360" w:lineRule="auto"/>
        <w:ind w:left="-426" w:right="-149" w:firstLine="0"/>
        <w:rPr>
          <w:rFonts w:ascii="Arial" w:hAnsi="Arial" w:cs="Arial"/>
          <w:szCs w:val="22"/>
          <w:highlight w:val="yellow"/>
        </w:rPr>
      </w:pPr>
    </w:p>
    <w:p w:rsidR="00224B6E" w:rsidRPr="008338DB" w:rsidRDefault="00224B6E" w:rsidP="008338DB">
      <w:pPr>
        <w:numPr>
          <w:ilvl w:val="0"/>
          <w:numId w:val="42"/>
        </w:numPr>
        <w:suppressAutoHyphens/>
        <w:spacing w:after="0" w:line="360" w:lineRule="auto"/>
        <w:ind w:right="-149"/>
        <w:rPr>
          <w:rFonts w:cs="Arial"/>
          <w:szCs w:val="22"/>
        </w:rPr>
      </w:pPr>
      <w:r w:rsidRPr="008338DB">
        <w:rPr>
          <w:rFonts w:cs="Arial"/>
          <w:szCs w:val="22"/>
        </w:rPr>
        <w:t>Diagnósticos y rediagnósticos de centros:</w:t>
      </w:r>
      <w:r w:rsidRPr="00224B6E">
        <w:rPr>
          <w:rFonts w:cs="Arial"/>
          <w:szCs w:val="22"/>
        </w:rPr>
        <w:t xml:space="preserve"> evaluación externa del grado de implantación del modelo ACP, identificación de puntos de mejora y elaboración de recomendaciones personalizadas</w:t>
      </w:r>
      <w:r w:rsidRPr="008338DB">
        <w:rPr>
          <w:rFonts w:cs="Arial"/>
          <w:szCs w:val="22"/>
        </w:rPr>
        <w:t>.</w:t>
      </w:r>
    </w:p>
    <w:p w:rsidR="00224B6E" w:rsidRDefault="00224B6E" w:rsidP="008338DB">
      <w:pPr>
        <w:numPr>
          <w:ilvl w:val="0"/>
          <w:numId w:val="42"/>
        </w:numPr>
        <w:suppressAutoHyphens/>
        <w:spacing w:after="0" w:line="360" w:lineRule="auto"/>
        <w:ind w:right="-149"/>
        <w:rPr>
          <w:rFonts w:cs="Arial"/>
          <w:szCs w:val="22"/>
        </w:rPr>
      </w:pPr>
      <w:r w:rsidRPr="008338DB">
        <w:rPr>
          <w:rFonts w:cs="Arial"/>
          <w:szCs w:val="22"/>
        </w:rPr>
        <w:t>Certificación ACP:</w:t>
      </w:r>
      <w:r w:rsidRPr="00224B6E">
        <w:rPr>
          <w:rFonts w:cs="Arial"/>
          <w:szCs w:val="22"/>
        </w:rPr>
        <w:t xml:space="preserve"> realización de auditorías a los centros más avanzados para otorgar acreditaciones que reconozcan su nivel de implantación del modelo</w:t>
      </w:r>
      <w:r w:rsidRPr="008338DB">
        <w:rPr>
          <w:rFonts w:cs="Arial"/>
          <w:szCs w:val="22"/>
        </w:rPr>
        <w:t>.</w:t>
      </w:r>
    </w:p>
    <w:p w:rsidR="00EE6656" w:rsidRPr="008338DB" w:rsidRDefault="00EE6656" w:rsidP="00EE6656">
      <w:pPr>
        <w:suppressAutoHyphens/>
        <w:spacing w:after="0" w:line="360" w:lineRule="auto"/>
        <w:ind w:left="294" w:right="-149" w:firstLine="0"/>
        <w:rPr>
          <w:rFonts w:cs="Arial"/>
          <w:szCs w:val="22"/>
        </w:rPr>
      </w:pPr>
    </w:p>
    <w:p w:rsidR="008338DB" w:rsidRDefault="00224B6E" w:rsidP="008338DB">
      <w:pPr>
        <w:numPr>
          <w:ilvl w:val="0"/>
          <w:numId w:val="42"/>
        </w:numPr>
        <w:suppressAutoHyphens/>
        <w:spacing w:after="0" w:line="360" w:lineRule="auto"/>
        <w:ind w:right="-149"/>
        <w:rPr>
          <w:rFonts w:cs="Arial"/>
          <w:szCs w:val="22"/>
        </w:rPr>
      </w:pPr>
      <w:r w:rsidRPr="008338DB">
        <w:rPr>
          <w:rFonts w:cs="Arial"/>
          <w:bCs/>
          <w:szCs w:val="22"/>
        </w:rPr>
        <w:t>Talleres prácticos de implantación:</w:t>
      </w:r>
      <w:r w:rsidRPr="008338DB">
        <w:rPr>
          <w:rFonts w:cs="Arial"/>
          <w:szCs w:val="22"/>
        </w:rPr>
        <w:t xml:space="preserve"> acompañamiento técnico a los centros para elaborar planes de transformación ACP y planes de eliminación de sujeciones, mediante sesiones presenciales con los equipos profesionales. </w:t>
      </w:r>
    </w:p>
    <w:p w:rsidR="00EE6656" w:rsidRDefault="00EE6656" w:rsidP="00EE6656">
      <w:pPr>
        <w:suppressAutoHyphens/>
        <w:spacing w:after="0" w:line="360" w:lineRule="auto"/>
        <w:ind w:right="-149" w:firstLine="0"/>
        <w:rPr>
          <w:rFonts w:cs="Arial"/>
          <w:szCs w:val="22"/>
        </w:rPr>
      </w:pPr>
    </w:p>
    <w:p w:rsidR="008338DB" w:rsidRPr="008338DB" w:rsidRDefault="008338DB" w:rsidP="008338DB">
      <w:pPr>
        <w:numPr>
          <w:ilvl w:val="0"/>
          <w:numId w:val="42"/>
        </w:numPr>
        <w:suppressAutoHyphens/>
        <w:spacing w:after="0" w:line="360" w:lineRule="auto"/>
        <w:ind w:right="-149"/>
        <w:rPr>
          <w:rFonts w:cs="Arial"/>
          <w:bCs/>
          <w:szCs w:val="22"/>
        </w:rPr>
      </w:pPr>
      <w:r w:rsidRPr="008338DB">
        <w:rPr>
          <w:rFonts w:cs="Arial"/>
          <w:szCs w:val="22"/>
        </w:rPr>
        <w:t>Formación especializada (presencial y online):</w:t>
      </w:r>
      <w:r w:rsidRPr="008338DB">
        <w:rPr>
          <w:rFonts w:cs="Arial"/>
          <w:bCs/>
          <w:szCs w:val="22"/>
        </w:rPr>
        <w:t xml:space="preserve"> desarrollo de cursos, jornadas y talleres sobre aspectos clave (derechos, digitalización, liderazgo, ética, relación con familias, nutrición, etc.) para facilitar la aplicación práctica del modelo en los centros</w:t>
      </w:r>
      <w:r>
        <w:rPr>
          <w:rFonts w:cs="Arial"/>
          <w:bCs/>
          <w:szCs w:val="22"/>
        </w:rPr>
        <w:t>.</w:t>
      </w:r>
    </w:p>
    <w:p w:rsidR="008338DB" w:rsidRPr="0056043C" w:rsidRDefault="008338DB" w:rsidP="008338DB">
      <w:pPr>
        <w:suppressAutoHyphens/>
        <w:spacing w:after="0" w:line="360" w:lineRule="auto"/>
        <w:ind w:right="-149"/>
        <w:jc w:val="left"/>
        <w:rPr>
          <w:rFonts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La entidad deberá comunicar al Instituto Aragonés de Servicios Sociales de forma inmediata y, en todo caso con anterioridad a la justificación de la subvención concedida, la obtención de cualquier otra ayuda, subvención, ingresos o recursos que financien la misma actuación subvencionada, procedente de otras administraciones públicas o entes públicos y privados. A estos efectos, el importe de la subvención en ningún caso podrá ser de tal cuantía que, aislada o en concurrencia con otras subvenciones, ayudas, ingresos o recursos, supere el coste de la actividad subvencionada.</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Segundo</w:t>
      </w:r>
      <w:r w:rsidRPr="0056043C">
        <w:rPr>
          <w:rFonts w:ascii="Arial" w:hAnsi="Arial" w:cs="Arial"/>
          <w:szCs w:val="22"/>
        </w:rPr>
        <w:t>: La citada entidad deberá manifestar la aceptación de la subvención en todos sus términos en el plazo máximo de 15 días, a contar desde el día siguiente a la notificación de la presente Orden, mediante escrito dirigido al Instituto Aragonés de Servicios Sociales. Transcurrido dicho plazo sin que haya presentado dicho documento, la concesión quedará sin efecto y se procederá al archivo del expediente.</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BD1D09" w:rsidRDefault="0056043C" w:rsidP="00BD1D09">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Tercero</w:t>
      </w:r>
      <w:r w:rsidRPr="0056043C">
        <w:rPr>
          <w:rFonts w:ascii="Arial" w:hAnsi="Arial" w:cs="Arial"/>
          <w:szCs w:val="22"/>
        </w:rPr>
        <w:t>: La Entidad beneficiaria asu</w:t>
      </w:r>
      <w:r w:rsidR="00BD1D09">
        <w:rPr>
          <w:rFonts w:ascii="Arial" w:hAnsi="Arial" w:cs="Arial"/>
          <w:szCs w:val="22"/>
        </w:rPr>
        <w:t>me las siguientes obligaciones:</w:t>
      </w:r>
    </w:p>
    <w:p w:rsidR="00BD1D09" w:rsidRDefault="00BD1D09" w:rsidP="00BD1D09">
      <w:pPr>
        <w:pStyle w:val="HTMLconformatoprevio"/>
        <w:suppressAutoHyphens/>
        <w:spacing w:after="0" w:line="360" w:lineRule="auto"/>
        <w:ind w:left="-426" w:right="-149" w:firstLine="0"/>
        <w:rPr>
          <w:rFonts w:ascii="Arial" w:hAnsi="Arial" w:cs="Arial"/>
        </w:rPr>
      </w:pPr>
    </w:p>
    <w:p w:rsidR="00B9053C" w:rsidRDefault="00BD1D09" w:rsidP="00B9053C">
      <w:pPr>
        <w:pStyle w:val="HTMLconformatoprevio"/>
        <w:suppressAutoHyphens/>
        <w:spacing w:after="0" w:line="360" w:lineRule="auto"/>
        <w:ind w:left="-426" w:right="-149" w:firstLine="0"/>
        <w:rPr>
          <w:rFonts w:ascii="Arial" w:hAnsi="Arial" w:cs="Arial"/>
        </w:rPr>
      </w:pPr>
      <w:r w:rsidRPr="00AB7909">
        <w:rPr>
          <w:rFonts w:ascii="Arial" w:hAnsi="Arial" w:cs="Arial"/>
        </w:rPr>
        <w:t>Las recopiladas en el artículo 9 del Decreto Legislativo 2/2023 de 3 de mayo, del Gobierno de Aragón del Texto Refundido de la Ley de Subvenciones de Aragón.</w:t>
      </w:r>
    </w:p>
    <w:p w:rsidR="00B9053C" w:rsidRDefault="00B9053C" w:rsidP="00B9053C">
      <w:pPr>
        <w:pStyle w:val="HTMLconformatoprevio"/>
        <w:suppressAutoHyphens/>
        <w:spacing w:after="0" w:line="360" w:lineRule="auto"/>
        <w:ind w:left="-426" w:right="-149" w:firstLine="0"/>
        <w:rPr>
          <w:rFonts w:ascii="Arial" w:hAnsi="Arial" w:cs="Arial"/>
          <w:szCs w:val="22"/>
        </w:rPr>
      </w:pPr>
    </w:p>
    <w:p w:rsidR="00B9053C" w:rsidRPr="00EE6656" w:rsidRDefault="0056043C" w:rsidP="00EE6656">
      <w:pPr>
        <w:pStyle w:val="HTMLconformatoprevio"/>
        <w:numPr>
          <w:ilvl w:val="0"/>
          <w:numId w:val="43"/>
        </w:numPr>
        <w:suppressAutoHyphens/>
        <w:spacing w:after="0" w:line="360" w:lineRule="auto"/>
        <w:ind w:right="-149"/>
        <w:rPr>
          <w:rFonts w:ascii="Arial" w:hAnsi="Arial" w:cs="Arial"/>
          <w:szCs w:val="22"/>
        </w:rPr>
      </w:pPr>
      <w:r w:rsidRPr="0056043C">
        <w:rPr>
          <w:rFonts w:ascii="Arial" w:hAnsi="Arial" w:cs="Arial"/>
          <w:szCs w:val="22"/>
        </w:rPr>
        <w:t xml:space="preserve">Respecto a la publicidad relativa al carácter público de la financiación del objeto de la subvención,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w:t>
      </w:r>
      <w:r w:rsidRPr="00EE6656">
        <w:rPr>
          <w:rFonts w:ascii="Arial" w:hAnsi="Arial" w:cs="Arial"/>
          <w:szCs w:val="22"/>
        </w:rPr>
        <w:t>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w:t>
      </w:r>
      <w:r w:rsidR="00B9053C" w:rsidRPr="00EE6656">
        <w:rPr>
          <w:rFonts w:ascii="Arial" w:hAnsi="Arial" w:cs="Arial"/>
          <w:szCs w:val="22"/>
        </w:rPr>
        <w:t>s diferentes medios y soportes…</w:t>
      </w:r>
    </w:p>
    <w:p w:rsidR="00B9053C" w:rsidRDefault="00B9053C" w:rsidP="00B9053C">
      <w:pPr>
        <w:pStyle w:val="HTMLconformatoprevio"/>
        <w:suppressAutoHyphens/>
        <w:spacing w:after="0" w:line="360" w:lineRule="auto"/>
        <w:ind w:left="295" w:right="-149" w:firstLine="0"/>
        <w:rPr>
          <w:rFonts w:ascii="Arial" w:hAnsi="Arial" w:cs="Arial"/>
          <w:szCs w:val="22"/>
        </w:rPr>
      </w:pPr>
    </w:p>
    <w:p w:rsidR="00346F29" w:rsidRDefault="0056043C" w:rsidP="00346F29">
      <w:pPr>
        <w:pStyle w:val="HTMLconformatoprevio"/>
        <w:numPr>
          <w:ilvl w:val="0"/>
          <w:numId w:val="43"/>
        </w:numPr>
        <w:suppressAutoHyphens/>
        <w:spacing w:after="0" w:line="360" w:lineRule="auto"/>
        <w:ind w:right="-149"/>
        <w:rPr>
          <w:rFonts w:ascii="Arial" w:hAnsi="Arial" w:cs="Arial"/>
          <w:szCs w:val="22"/>
        </w:rPr>
      </w:pPr>
      <w:r w:rsidRPr="0056043C">
        <w:rPr>
          <w:rFonts w:ascii="Arial" w:hAnsi="Arial" w:cs="Arial"/>
          <w:szCs w:val="22"/>
        </w:rPr>
        <w:t>Presentar una declaración responsable de que todo el personal (incluido el voluntario) cumple con el requisito previsto en el artículo 13.5 de la Ley Orgánica 1/1996</w:t>
      </w:r>
      <w:r w:rsidR="00346F29">
        <w:rPr>
          <w:rFonts w:ascii="Arial" w:hAnsi="Arial" w:cs="Arial"/>
          <w:szCs w:val="22"/>
        </w:rPr>
        <w:t>.</w:t>
      </w:r>
    </w:p>
    <w:p w:rsidR="00346F29" w:rsidRDefault="00346F29" w:rsidP="00346F29">
      <w:pPr>
        <w:pStyle w:val="HTMLconformatoprevio"/>
        <w:suppressAutoHyphens/>
        <w:spacing w:after="0" w:line="360" w:lineRule="auto"/>
        <w:ind w:left="294" w:right="-149" w:firstLine="0"/>
        <w:rPr>
          <w:rFonts w:ascii="Arial" w:hAnsi="Arial" w:cs="Arial"/>
          <w:szCs w:val="22"/>
        </w:rPr>
      </w:pPr>
    </w:p>
    <w:p w:rsidR="00346F29" w:rsidRPr="00346F29" w:rsidRDefault="00346F29" w:rsidP="00346F29">
      <w:pPr>
        <w:pStyle w:val="HTMLconformatoprevio"/>
        <w:numPr>
          <w:ilvl w:val="0"/>
          <w:numId w:val="43"/>
        </w:numPr>
        <w:suppressAutoHyphens/>
        <w:spacing w:after="0" w:line="360" w:lineRule="auto"/>
        <w:ind w:right="-149"/>
        <w:rPr>
          <w:rFonts w:ascii="Arial" w:hAnsi="Arial" w:cs="Arial"/>
          <w:szCs w:val="22"/>
        </w:rPr>
      </w:pPr>
      <w:r w:rsidRPr="00346F29">
        <w:rPr>
          <w:rFonts w:ascii="Arial" w:hAnsi="Arial" w:cs="Arial"/>
        </w:rPr>
        <w:t>Certificación negativa del Registro Central de delincuentes sexuales según el artículo 8.4 del a Ley 45/2015 y/o en su caso certificación de que sus actuaciones no van dirigidas a menores.</w:t>
      </w:r>
    </w:p>
    <w:p w:rsidR="00B9053C" w:rsidRDefault="00B9053C" w:rsidP="00B9053C">
      <w:pPr>
        <w:pStyle w:val="HTMLconformatoprevio"/>
        <w:suppressAutoHyphens/>
        <w:spacing w:after="0" w:line="360" w:lineRule="auto"/>
        <w:ind w:left="294" w:right="-149" w:firstLine="0"/>
        <w:rPr>
          <w:rFonts w:ascii="Arial" w:hAnsi="Arial" w:cs="Arial"/>
          <w:szCs w:val="22"/>
        </w:rPr>
      </w:pPr>
    </w:p>
    <w:p w:rsidR="00B9053C" w:rsidRDefault="0056043C" w:rsidP="00B9053C">
      <w:pPr>
        <w:pStyle w:val="HTMLconformatoprevio"/>
        <w:numPr>
          <w:ilvl w:val="0"/>
          <w:numId w:val="43"/>
        </w:numPr>
        <w:suppressAutoHyphens/>
        <w:spacing w:after="0" w:line="360" w:lineRule="auto"/>
        <w:ind w:right="-149"/>
        <w:rPr>
          <w:rFonts w:ascii="Arial" w:hAnsi="Arial" w:cs="Arial"/>
          <w:szCs w:val="22"/>
        </w:rPr>
      </w:pPr>
      <w:r w:rsidRPr="00B9053C">
        <w:rPr>
          <w:rFonts w:ascii="Arial" w:hAnsi="Arial" w:cs="Arial"/>
          <w:szCs w:val="22"/>
        </w:rPr>
        <w:t>Someterse a la normativa vigente sobre supervisión, seguimiento y control de subvenciones, así como facilitar toda la información requerida por los órganos competentes.</w:t>
      </w:r>
    </w:p>
    <w:p w:rsidR="00B9053C" w:rsidRDefault="00B9053C" w:rsidP="00B9053C">
      <w:pPr>
        <w:pStyle w:val="Prrafodelista"/>
        <w:rPr>
          <w:rFonts w:cs="Arial"/>
          <w:szCs w:val="22"/>
        </w:rPr>
      </w:pPr>
    </w:p>
    <w:p w:rsidR="00B9053C" w:rsidRDefault="0056043C" w:rsidP="00B9053C">
      <w:pPr>
        <w:pStyle w:val="HTMLconformatoprevio"/>
        <w:numPr>
          <w:ilvl w:val="0"/>
          <w:numId w:val="43"/>
        </w:numPr>
        <w:suppressAutoHyphens/>
        <w:spacing w:after="0" w:line="360" w:lineRule="auto"/>
        <w:ind w:right="-149"/>
        <w:rPr>
          <w:rFonts w:ascii="Arial" w:hAnsi="Arial" w:cs="Arial"/>
          <w:szCs w:val="22"/>
        </w:rPr>
      </w:pPr>
      <w:r w:rsidRPr="00B9053C">
        <w:rPr>
          <w:rFonts w:ascii="Arial" w:hAnsi="Arial" w:cs="Arial"/>
          <w:szCs w:val="22"/>
        </w:rPr>
        <w:t>Tener un Registro de Actividades de Tratamiento actualizado con las actividades de tratamiento que correspondan como responsable o, en su caso, encargado de tratamiento, conforme al artículo 30 del Reglamento General de Protección de Datos.</w:t>
      </w:r>
    </w:p>
    <w:p w:rsidR="00B9053C" w:rsidRDefault="00B9053C" w:rsidP="00B9053C">
      <w:pPr>
        <w:pStyle w:val="Prrafodelista"/>
        <w:rPr>
          <w:rFonts w:cs="Arial"/>
          <w:szCs w:val="22"/>
        </w:rPr>
      </w:pPr>
    </w:p>
    <w:p w:rsidR="00B9053C" w:rsidRDefault="0056043C" w:rsidP="00B9053C">
      <w:pPr>
        <w:pStyle w:val="HTMLconformatoprevio"/>
        <w:numPr>
          <w:ilvl w:val="0"/>
          <w:numId w:val="43"/>
        </w:numPr>
        <w:suppressAutoHyphens/>
        <w:spacing w:after="0" w:line="360" w:lineRule="auto"/>
        <w:ind w:right="-149"/>
        <w:rPr>
          <w:rFonts w:ascii="Arial" w:hAnsi="Arial" w:cs="Arial"/>
          <w:szCs w:val="22"/>
        </w:rPr>
      </w:pPr>
      <w:r w:rsidRPr="00B9053C">
        <w:rPr>
          <w:rFonts w:ascii="Arial" w:hAnsi="Arial" w:cs="Arial"/>
          <w:szCs w:val="22"/>
        </w:rPr>
        <w:t>Presentar una declaración responsable de no haber sido nunca objeto de sanciones administrativas firmes ni de haber sido condenada la entidad por sentencia judicial firme por acciones u omisiones consideradas discriminatorias por la legislación vigente por razón de género.</w:t>
      </w:r>
      <w:r w:rsidR="00A01522" w:rsidRPr="00B9053C">
        <w:rPr>
          <w:rFonts w:ascii="Arial" w:hAnsi="Arial" w:cs="Arial"/>
          <w:szCs w:val="22"/>
        </w:rPr>
        <w:t xml:space="preserve"> </w:t>
      </w:r>
    </w:p>
    <w:p w:rsidR="00B9053C" w:rsidRDefault="00B9053C" w:rsidP="00B9053C">
      <w:pPr>
        <w:pStyle w:val="Prrafodelista"/>
        <w:rPr>
          <w:rFonts w:cs="Arial"/>
          <w:szCs w:val="22"/>
        </w:rPr>
      </w:pPr>
    </w:p>
    <w:p w:rsidR="00B9053C" w:rsidRDefault="0056043C" w:rsidP="00B9053C">
      <w:pPr>
        <w:pStyle w:val="HTMLconformatoprevio"/>
        <w:numPr>
          <w:ilvl w:val="0"/>
          <w:numId w:val="43"/>
        </w:numPr>
        <w:suppressAutoHyphens/>
        <w:spacing w:after="0" w:line="360" w:lineRule="auto"/>
        <w:ind w:right="-149"/>
        <w:rPr>
          <w:rFonts w:ascii="Arial" w:hAnsi="Arial" w:cs="Arial"/>
          <w:szCs w:val="22"/>
        </w:rPr>
      </w:pPr>
      <w:r w:rsidRPr="00B9053C">
        <w:rPr>
          <w:rFonts w:ascii="Arial" w:hAnsi="Arial" w:cs="Arial"/>
          <w:szCs w:val="22"/>
        </w:rPr>
        <w:t xml:space="preserve">Presentar una declaración responsable de que cumple con la legislación establecida en cuestiones medioambientales, de transparencia, de no haber sido sancionado en materia laboral, de igualdad entre hombres y mujeres, de derechos de personas LGTBI, de memoria democrática, de derechos y garantías de las personas con discapacidad y empleo inclusivo u otras análogas de cumplimiento normativo, según consta en </w:t>
      </w:r>
      <w:r w:rsidR="00A01522" w:rsidRPr="00B9053C">
        <w:rPr>
          <w:rFonts w:ascii="Arial" w:hAnsi="Arial" w:cs="Arial"/>
          <w:szCs w:val="22"/>
        </w:rPr>
        <w:t>el artículo 44 apartado 3 ,del Decreto Legislativo 2/2023 de 3 de mayo, del Gobierno de Aragón del  Texto Refundido de la Ley de Subvenciones de Aragón.</w:t>
      </w:r>
    </w:p>
    <w:p w:rsidR="00B9053C" w:rsidRDefault="00B9053C" w:rsidP="00B9053C">
      <w:pPr>
        <w:pStyle w:val="Prrafodelista"/>
        <w:rPr>
          <w:rFonts w:cs="Arial"/>
          <w:szCs w:val="22"/>
        </w:rPr>
      </w:pPr>
    </w:p>
    <w:p w:rsidR="0056043C" w:rsidRPr="00B9053C" w:rsidRDefault="0056043C" w:rsidP="00B9053C">
      <w:pPr>
        <w:pStyle w:val="HTMLconformatoprevio"/>
        <w:numPr>
          <w:ilvl w:val="0"/>
          <w:numId w:val="43"/>
        </w:numPr>
        <w:suppressAutoHyphens/>
        <w:spacing w:after="0" w:line="360" w:lineRule="auto"/>
        <w:ind w:right="-149"/>
        <w:rPr>
          <w:rFonts w:ascii="Arial" w:hAnsi="Arial" w:cs="Arial"/>
          <w:szCs w:val="22"/>
        </w:rPr>
      </w:pPr>
      <w:r w:rsidRPr="00B9053C">
        <w:rPr>
          <w:rFonts w:ascii="Arial" w:hAnsi="Arial" w:cs="Arial"/>
          <w:szCs w:val="22"/>
        </w:rPr>
        <w:t>Respecto a la publicidad relativa al carácter público de la financiación del objeto de la subvención, hacer constar en cualquier acto o medio de difusión, promocional, informativo, publicación relacionados con la actuación, que su financiación se realiza con fondos del GOBIERNO DE ARAGÓN.</w:t>
      </w:r>
    </w:p>
    <w:p w:rsidR="0056043C" w:rsidRPr="005B17ED" w:rsidRDefault="0056043C" w:rsidP="0056043C">
      <w:pPr>
        <w:pStyle w:val="HTMLconformatoprevio"/>
        <w:tabs>
          <w:tab w:val="left" w:pos="284"/>
        </w:tabs>
        <w:suppressAutoHyphens/>
        <w:spacing w:after="0" w:line="360" w:lineRule="auto"/>
        <w:ind w:left="294" w:right="-149" w:firstLine="0"/>
        <w:rPr>
          <w:rFonts w:ascii="Arial" w:hAnsi="Arial" w:cs="Arial"/>
          <w:color w:val="auto"/>
          <w:szCs w:val="22"/>
        </w:rPr>
      </w:pPr>
    </w:p>
    <w:p w:rsidR="00B160C0" w:rsidRDefault="0056043C" w:rsidP="00B160C0">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t>Cuarto</w:t>
      </w:r>
      <w:r w:rsidR="00B160C0">
        <w:rPr>
          <w:rFonts w:ascii="Arial" w:hAnsi="Arial" w:cs="Arial"/>
          <w:szCs w:val="22"/>
        </w:rPr>
        <w:t>: Pago de la subvención.</w:t>
      </w:r>
    </w:p>
    <w:p w:rsidR="00B160C0" w:rsidRDefault="00B160C0" w:rsidP="00B160C0">
      <w:pPr>
        <w:pStyle w:val="HTMLconformatoprevio"/>
        <w:suppressAutoHyphens/>
        <w:spacing w:after="0" w:line="360" w:lineRule="auto"/>
        <w:ind w:left="-426" w:right="-149" w:firstLine="0"/>
        <w:rPr>
          <w:rFonts w:ascii="Arial" w:hAnsi="Arial" w:cs="Arial"/>
          <w:szCs w:val="22"/>
        </w:rPr>
      </w:pPr>
    </w:p>
    <w:p w:rsidR="0056043C" w:rsidRPr="005B17ED" w:rsidRDefault="0056043C" w:rsidP="00B160C0">
      <w:pPr>
        <w:pStyle w:val="HTMLconformatoprevio"/>
        <w:numPr>
          <w:ilvl w:val="0"/>
          <w:numId w:val="44"/>
        </w:numPr>
        <w:suppressAutoHyphens/>
        <w:spacing w:after="0" w:line="360" w:lineRule="auto"/>
        <w:ind w:right="-149"/>
        <w:rPr>
          <w:rFonts w:ascii="Arial" w:hAnsi="Arial" w:cs="Arial"/>
          <w:szCs w:val="22"/>
        </w:rPr>
      </w:pPr>
      <w:r w:rsidRPr="005B17ED">
        <w:rPr>
          <w:rFonts w:ascii="Arial" w:hAnsi="Arial" w:cs="Arial"/>
          <w:szCs w:val="22"/>
        </w:rPr>
        <w:t>Regla general.</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El pago de la cuantía por parte de la Administración de la Comunidad Autónoma de Aragón se efectuará cuando se haya acreditado el cumplimiento de la finalidad para la que fue otorgada y se haya justificado la realización de las actuaciones descritas y el gasto realizado, además de que la entidad se encuentre al corriente de sus obligaciones tributarias y frente a la Seguridad Social y no tener deuda alguna pendiente de pago con la Comunidad Autónoma de Aragón.</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B160C0">
      <w:pPr>
        <w:pStyle w:val="HTMLconformatoprevio"/>
        <w:numPr>
          <w:ilvl w:val="0"/>
          <w:numId w:val="44"/>
        </w:numPr>
        <w:suppressAutoHyphens/>
        <w:spacing w:after="0" w:line="360" w:lineRule="auto"/>
        <w:ind w:right="-149"/>
        <w:rPr>
          <w:rFonts w:ascii="Arial" w:hAnsi="Arial" w:cs="Arial"/>
          <w:szCs w:val="22"/>
        </w:rPr>
      </w:pPr>
      <w:r w:rsidRPr="005B17ED">
        <w:rPr>
          <w:rFonts w:ascii="Arial" w:hAnsi="Arial" w:cs="Arial"/>
          <w:szCs w:val="22"/>
        </w:rPr>
        <w:t>Anticipo.</w:t>
      </w: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r w:rsidRPr="005B17ED">
        <w:rPr>
          <w:rFonts w:ascii="Arial" w:hAnsi="Arial" w:cs="Arial"/>
          <w:szCs w:val="22"/>
        </w:rPr>
        <w:t xml:space="preserve">No obstante, y como financiación necesaria para poder llevar a cabo las actuaciones inherentes a la subvención, podrá acordarse el pago de un anticipo de hasta el 90 % del importe total, según lo </w:t>
      </w:r>
      <w:r w:rsidRPr="005B17ED">
        <w:rPr>
          <w:rFonts w:ascii="Arial" w:hAnsi="Arial" w:cs="Arial"/>
          <w:color w:val="auto"/>
          <w:szCs w:val="22"/>
        </w:rPr>
        <w:t>previsto en a</w:t>
      </w:r>
      <w:r w:rsidR="002723DF" w:rsidRPr="005B17ED">
        <w:rPr>
          <w:rFonts w:ascii="Arial" w:hAnsi="Arial" w:cs="Arial"/>
          <w:color w:val="auto"/>
          <w:szCs w:val="22"/>
        </w:rPr>
        <w:t>rtículo 45 del Decreto Legislativo 2/2023 de 3 de mayo, del Gobierno de Aragón del Texto Refundido de la Ley de Subvenciones de Aragón.</w:t>
      </w:r>
      <w:r w:rsidRPr="005B17ED">
        <w:rPr>
          <w:rFonts w:ascii="Arial" w:hAnsi="Arial" w:cs="Arial"/>
          <w:color w:val="auto"/>
          <w:szCs w:val="22"/>
        </w:rPr>
        <w:t xml:space="preserve"> </w:t>
      </w:r>
    </w:p>
    <w:p w:rsidR="007C4B21" w:rsidRDefault="007C4B21" w:rsidP="007C4B21">
      <w:pPr>
        <w:pStyle w:val="HTMLconformatoprevio"/>
        <w:suppressAutoHyphens/>
        <w:spacing w:after="0" w:line="360" w:lineRule="auto"/>
        <w:ind w:right="-149" w:firstLine="0"/>
        <w:rPr>
          <w:rFonts w:ascii="Arial" w:hAnsi="Arial" w:cs="Arial"/>
          <w:szCs w:val="22"/>
        </w:rPr>
      </w:pPr>
    </w:p>
    <w:p w:rsidR="0056043C" w:rsidRPr="007C4B21" w:rsidRDefault="0056043C" w:rsidP="00B160C0">
      <w:pPr>
        <w:pStyle w:val="HTMLconformatoprevio"/>
        <w:numPr>
          <w:ilvl w:val="0"/>
          <w:numId w:val="44"/>
        </w:numPr>
        <w:suppressAutoHyphens/>
        <w:spacing w:after="0" w:line="360" w:lineRule="auto"/>
        <w:ind w:right="-149"/>
        <w:rPr>
          <w:rFonts w:ascii="Arial" w:hAnsi="Arial" w:cs="Arial"/>
          <w:szCs w:val="22"/>
        </w:rPr>
      </w:pPr>
      <w:r w:rsidRPr="007C4B21">
        <w:rPr>
          <w:rFonts w:ascii="Arial" w:hAnsi="Arial" w:cs="Arial"/>
          <w:szCs w:val="22"/>
        </w:rPr>
        <w:t xml:space="preserve">Pago del porcentaje restante. </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 xml:space="preserve">En caso de anticipo, el porcentaje restante será librado cuando se haya acreditado la realización de la actividad objeto de la subvención y se hayan justificado los importes correspondientes. </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lastRenderedPageBreak/>
        <w:t>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en tiempo y forma, siempre que la actuación objeto de la subvención se hubiera ejecutado y el importe justificado sea superior al importe del pago anticipado.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Si dicha justificación es inferior al pago anticipado, la entidad deberá reintegrar el importe abonado en exceso sobre lo justificado.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suppressAutoHyphens/>
        <w:spacing w:after="0" w:line="360" w:lineRule="auto"/>
        <w:ind w:left="-426" w:right="-149" w:firstLine="0"/>
        <w:rPr>
          <w:rFonts w:cs="Arial"/>
          <w:color w:val="auto"/>
          <w:szCs w:val="22"/>
        </w:rPr>
      </w:pPr>
      <w:r w:rsidRPr="005B17ED">
        <w:rPr>
          <w:rFonts w:cs="Arial"/>
          <w:szCs w:val="22"/>
        </w:rPr>
        <w:t xml:space="preserve">La aceptación de la subvención conllevará la autorización por parte de la entidad al IASS a solicitar ante los organismos pertinentes el certificado de estar al corriente de pago de sus obligaciones fiscales y de seguridad social. </w:t>
      </w:r>
      <w:r w:rsidRPr="005B17ED">
        <w:rPr>
          <w:rFonts w:cs="Arial"/>
          <w:color w:val="auto"/>
          <w:szCs w:val="22"/>
        </w:rPr>
        <w:t>En el caso de que el interesado no consintiera dichas consultas, deberá indicarlo expresamente y aportar dichos documentos.</w:t>
      </w:r>
    </w:p>
    <w:p w:rsidR="0056043C" w:rsidRPr="005B17ED" w:rsidRDefault="0056043C" w:rsidP="0056043C">
      <w:pPr>
        <w:suppressAutoHyphens/>
        <w:spacing w:after="0" w:line="360" w:lineRule="auto"/>
        <w:ind w:left="-426" w:right="-149" w:firstLine="0"/>
        <w:rPr>
          <w:rFonts w:cs="Arial"/>
          <w:color w:val="auto"/>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Corresponderá a la Secretaría General del Instituto Aragonés de Servicios Sociales (IASS) expedir las certificaciones acreditativas del cumplimiento de las obligaciones derivadas de la concesión de la subvención, a efectos de su pago.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 xml:space="preserve">Tratándose de una actuación de acción social y humanitaria, de acuerdo con </w:t>
      </w:r>
      <w:r w:rsidR="00656BA6" w:rsidRPr="005B17ED">
        <w:rPr>
          <w:rFonts w:ascii="Arial" w:hAnsi="Arial" w:cs="Arial"/>
          <w:szCs w:val="22"/>
        </w:rPr>
        <w:t>el</w:t>
      </w:r>
      <w:r w:rsidR="002723DF" w:rsidRPr="005B17ED">
        <w:rPr>
          <w:rFonts w:ascii="Arial" w:hAnsi="Arial" w:cs="Arial"/>
          <w:szCs w:val="22"/>
        </w:rPr>
        <w:t xml:space="preserve"> Decreto Legislativo 3/2023 de 17 de mayo del Texto</w:t>
      </w:r>
      <w:r w:rsidRPr="005B17ED">
        <w:rPr>
          <w:rFonts w:ascii="Arial" w:hAnsi="Arial" w:cs="Arial"/>
          <w:szCs w:val="22"/>
        </w:rPr>
        <w:t xml:space="preserve"> Refundido de la Ley de Hacienda de la Comu</w:t>
      </w:r>
      <w:r w:rsidR="002723DF" w:rsidRPr="005B17ED">
        <w:rPr>
          <w:rFonts w:ascii="Arial" w:hAnsi="Arial" w:cs="Arial"/>
          <w:szCs w:val="22"/>
        </w:rPr>
        <w:t>nidad Autónoma de Aragón, no</w:t>
      </w:r>
      <w:r w:rsidRPr="005B17ED">
        <w:rPr>
          <w:rFonts w:ascii="Arial" w:hAnsi="Arial" w:cs="Arial"/>
          <w:szCs w:val="22"/>
        </w:rPr>
        <w:t xml:space="preserve"> serán necesarias garantías para el pago anticipado indicado.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Default="0056043C" w:rsidP="005B17ED">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t>Quinto</w:t>
      </w:r>
      <w:r w:rsidRPr="005B17ED">
        <w:rPr>
          <w:rFonts w:ascii="Arial" w:hAnsi="Arial" w:cs="Arial"/>
          <w:szCs w:val="22"/>
        </w:rPr>
        <w:t xml:space="preserve">: La justificación por parte de </w:t>
      </w:r>
      <w:r w:rsidR="00C71D28">
        <w:rPr>
          <w:rFonts w:ascii="Arial" w:hAnsi="Arial" w:cs="Arial"/>
          <w:szCs w:val="22"/>
        </w:rPr>
        <w:t>ARADE</w:t>
      </w:r>
      <w:r w:rsidRPr="005B17ED">
        <w:rPr>
          <w:rFonts w:ascii="Arial" w:hAnsi="Arial" w:cs="Arial"/>
          <w:szCs w:val="22"/>
        </w:rPr>
        <w:t>, del cumplimiento de la finalidad de la subvención, realización de la actuación que fundamentó su concesión y el coste, se ajustará a las normas de justificación, establecidas en</w:t>
      </w:r>
      <w:r w:rsidR="00C25854" w:rsidRPr="005B17ED">
        <w:rPr>
          <w:rFonts w:ascii="Arial" w:hAnsi="Arial" w:cs="Arial"/>
          <w:szCs w:val="22"/>
        </w:rPr>
        <w:t xml:space="preserve"> el </w:t>
      </w:r>
      <w:r w:rsidR="002723DF" w:rsidRPr="005B17ED">
        <w:rPr>
          <w:rFonts w:ascii="Arial" w:hAnsi="Arial" w:cs="Arial"/>
          <w:szCs w:val="22"/>
        </w:rPr>
        <w:t>artículo 38 del Decreto Legislativo 2/2023 de 3 de mayo del Gobierno de Aragón del Texto</w:t>
      </w:r>
      <w:r w:rsidR="00C25854" w:rsidRPr="005B17ED">
        <w:rPr>
          <w:rFonts w:ascii="Arial" w:hAnsi="Arial" w:cs="Arial"/>
          <w:szCs w:val="22"/>
        </w:rPr>
        <w:t xml:space="preserve"> Refundido de la Ley de Subvenciones</w:t>
      </w:r>
      <w:r w:rsidR="002723DF" w:rsidRPr="005B17ED">
        <w:rPr>
          <w:rFonts w:ascii="Arial" w:hAnsi="Arial" w:cs="Arial"/>
          <w:szCs w:val="22"/>
        </w:rPr>
        <w:t xml:space="preserve"> de Aragón.</w:t>
      </w:r>
    </w:p>
    <w:p w:rsidR="00B160C0" w:rsidRPr="005B17ED" w:rsidRDefault="00B160C0" w:rsidP="005B17ED">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r w:rsidRPr="005B17ED">
        <w:rPr>
          <w:rFonts w:ascii="Arial" w:hAnsi="Arial" w:cs="Arial"/>
          <w:color w:val="auto"/>
          <w:szCs w:val="22"/>
        </w:rPr>
        <w:t>La justificación debe comprender la totalidad de los gastos subvencionables, tanto los correspondientes a la cuantía subvencionada por el Gobierno de Aragón como la aportación de la entidad que será como mínimo el 5% de dicha subvención.</w:t>
      </w:r>
    </w:p>
    <w:p w:rsidR="0056043C" w:rsidRPr="005B17ED" w:rsidRDefault="0056043C" w:rsidP="0056043C">
      <w:pPr>
        <w:pStyle w:val="HTMLconformatoprevio"/>
        <w:suppressAutoHyphens/>
        <w:spacing w:after="0" w:line="360" w:lineRule="auto"/>
        <w:ind w:right="-149" w:firstLine="0"/>
        <w:rPr>
          <w:rFonts w:ascii="Arial" w:hAnsi="Arial" w:cs="Arial"/>
          <w:color w:val="auto"/>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r w:rsidRPr="005B17ED">
        <w:rPr>
          <w:rFonts w:ascii="Arial" w:hAnsi="Arial" w:cs="Arial"/>
          <w:color w:val="auto"/>
          <w:szCs w:val="22"/>
        </w:rPr>
        <w:t>A efectos de justificación, se considerará gasto realizado el que ha sido efectivamente pagado con anterioridad a la finalización del periodo de justificación determinado.</w:t>
      </w: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p>
    <w:p w:rsidR="005B17ED" w:rsidRDefault="0056043C" w:rsidP="005B17ED">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El plazo de justificación será desde el día siguiente a la aceptación por escrito de la subvención por parte de la entidad, ha</w:t>
      </w:r>
      <w:r w:rsidR="00B160C0">
        <w:rPr>
          <w:rFonts w:ascii="Arial" w:hAnsi="Arial" w:cs="Arial"/>
          <w:szCs w:val="22"/>
        </w:rPr>
        <w:t>sta el 15 de noviembre de 2026</w:t>
      </w:r>
      <w:r w:rsidR="005B17ED">
        <w:rPr>
          <w:rFonts w:ascii="Arial" w:hAnsi="Arial" w:cs="Arial"/>
          <w:szCs w:val="22"/>
        </w:rPr>
        <w:t>.</w:t>
      </w:r>
    </w:p>
    <w:p w:rsidR="00B160C0" w:rsidRDefault="00B160C0" w:rsidP="005B17ED">
      <w:pPr>
        <w:pStyle w:val="HTMLconformatoprevio"/>
        <w:suppressAutoHyphens/>
        <w:spacing w:after="0" w:line="360" w:lineRule="auto"/>
        <w:ind w:left="-426" w:right="-149" w:firstLine="0"/>
        <w:rPr>
          <w:rFonts w:ascii="Arial" w:hAnsi="Arial" w:cs="Arial"/>
          <w:szCs w:val="22"/>
        </w:rPr>
      </w:pPr>
    </w:p>
    <w:p w:rsidR="00B160C0" w:rsidRDefault="0056043C" w:rsidP="00B160C0">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 xml:space="preserve">En todo caso, se procederá a justificar el gasto realizado, mediante la presentación de dicha documentación </w:t>
      </w:r>
      <w:r w:rsidR="00B160C0">
        <w:rPr>
          <w:rFonts w:ascii="Arial" w:hAnsi="Arial" w:cs="Arial"/>
          <w:szCs w:val="22"/>
        </w:rPr>
        <w:t>hasta el 15 de noviembre de 2026</w:t>
      </w:r>
      <w:r w:rsidRPr="0056043C">
        <w:rPr>
          <w:rFonts w:ascii="Arial" w:hAnsi="Arial" w:cs="Arial"/>
          <w:szCs w:val="22"/>
        </w:rPr>
        <w:t xml:space="preserve"> en la Dirección Gerencia del IASS., mediante la aportación</w:t>
      </w:r>
      <w:r w:rsidR="00B160C0">
        <w:rPr>
          <w:rFonts w:ascii="Arial" w:hAnsi="Arial" w:cs="Arial"/>
          <w:szCs w:val="22"/>
        </w:rPr>
        <w:t xml:space="preserve"> de la siguiente documentación:</w:t>
      </w:r>
    </w:p>
    <w:p w:rsidR="00B160C0" w:rsidRDefault="00B160C0" w:rsidP="00B160C0">
      <w:pPr>
        <w:pStyle w:val="HTMLconformatoprevio"/>
        <w:suppressAutoHyphens/>
        <w:spacing w:after="0" w:line="360" w:lineRule="auto"/>
        <w:ind w:left="-426" w:right="-149" w:firstLine="0"/>
        <w:rPr>
          <w:rFonts w:ascii="Arial" w:hAnsi="Arial" w:cs="Arial"/>
          <w:szCs w:val="22"/>
        </w:rPr>
      </w:pPr>
    </w:p>
    <w:p w:rsidR="00B160C0" w:rsidRDefault="0056043C" w:rsidP="00B160C0">
      <w:pPr>
        <w:pStyle w:val="HTMLconformatoprevio"/>
        <w:numPr>
          <w:ilvl w:val="0"/>
          <w:numId w:val="45"/>
        </w:numPr>
        <w:suppressAutoHyphens/>
        <w:spacing w:after="0" w:line="360" w:lineRule="auto"/>
        <w:ind w:right="-149"/>
        <w:rPr>
          <w:rFonts w:ascii="Arial" w:hAnsi="Arial" w:cs="Arial"/>
          <w:szCs w:val="22"/>
        </w:rPr>
      </w:pPr>
      <w:r w:rsidRPr="0056043C">
        <w:rPr>
          <w:rFonts w:ascii="Arial" w:hAnsi="Arial" w:cs="Arial"/>
          <w:szCs w:val="22"/>
        </w:rPr>
        <w:t>Memoria de actuación justificativa del cumplimiento de las condiciones impuestas en la    concesión de la subvención, con indicación de las actividades realizadas, y los resultados obtenidos.</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56043C" w:rsidRPr="00B160C0" w:rsidRDefault="0056043C" w:rsidP="00B160C0">
      <w:pPr>
        <w:pStyle w:val="HTMLconformatoprevio"/>
        <w:numPr>
          <w:ilvl w:val="0"/>
          <w:numId w:val="45"/>
        </w:numPr>
        <w:suppressAutoHyphens/>
        <w:spacing w:after="0" w:line="360" w:lineRule="auto"/>
        <w:ind w:right="-149"/>
        <w:rPr>
          <w:rFonts w:ascii="Arial" w:hAnsi="Arial" w:cs="Arial"/>
          <w:szCs w:val="22"/>
        </w:rPr>
      </w:pPr>
      <w:r w:rsidRPr="00B160C0">
        <w:rPr>
          <w:rFonts w:ascii="Arial" w:hAnsi="Arial" w:cs="Arial"/>
          <w:szCs w:val="22"/>
        </w:rPr>
        <w:t>Memoria económica justificativa del coste de las actividades realizadas, que contendrá:</w:t>
      </w:r>
    </w:p>
    <w:p w:rsidR="00105CE1" w:rsidRDefault="00105CE1" w:rsidP="00105CE1">
      <w:pPr>
        <w:pStyle w:val="HTMLconformatoprevio"/>
        <w:suppressAutoHyphens/>
        <w:spacing w:after="0" w:line="360" w:lineRule="auto"/>
        <w:ind w:left="709"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b.1)</w:t>
      </w:r>
      <w:r>
        <w:rPr>
          <w:rFonts w:ascii="Arial" w:hAnsi="Arial" w:cs="Arial"/>
          <w:szCs w:val="22"/>
        </w:rPr>
        <w:tab/>
      </w:r>
      <w:r w:rsidR="0056043C" w:rsidRPr="0056043C">
        <w:rPr>
          <w:rFonts w:ascii="Arial" w:hAnsi="Arial" w:cs="Arial"/>
          <w:szCs w:val="22"/>
        </w:rPr>
        <w:t xml:space="preserve">Certificado haber destinado a la finalidad prevista la subvención concedida. Si cumplidos los objetivos previstos, el gasto global realizado es inferior al previsto en la subvención, la cuantía concedida será reducida en la misma cuantía. </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b.2) </w:t>
      </w:r>
      <w:r w:rsidR="0056043C" w:rsidRPr="0056043C">
        <w:rPr>
          <w:rFonts w:ascii="Arial" w:hAnsi="Arial" w:cs="Arial"/>
          <w:szCs w:val="22"/>
        </w:rPr>
        <w:t xml:space="preserve">Declaración responsable de la obtención de otros ingresos propios o ajenos procedentes de entidades públicas o privadas destinadas a la financiación de las actividades objeto de la subvención, indicando los importes y aplicación a las actividades subvencionadas. </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b.3) </w:t>
      </w:r>
      <w:r w:rsidR="0056043C" w:rsidRPr="0056043C">
        <w:rPr>
          <w:rFonts w:ascii="Arial" w:hAnsi="Arial" w:cs="Arial"/>
          <w:color w:val="auto"/>
          <w:szCs w:val="22"/>
        </w:rPr>
        <w:t>Relación de los gastos realizados, acreditados mediante facturas, físicas o electrónicas, siempre que cumplan los requisitos exigidos para su aceptación en el ámbito tributario, y demás documentos de valor probatorio equivalente con validez en el tráfico jurídico mercantil o con eficacia administrativa, en los términos establecidos reglamentariamente, acompañado de los justificantes del pago. La relación llevará la misma relación numérica que los justificantes presentados.</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b.4) </w:t>
      </w:r>
      <w:r w:rsidR="0056043C" w:rsidRPr="0056043C">
        <w:rPr>
          <w:rFonts w:ascii="Arial" w:hAnsi="Arial" w:cs="Arial"/>
          <w:szCs w:val="22"/>
        </w:rPr>
        <w:t xml:space="preserve">Se presentarán los documentos justificativos de los gastos y pagos. </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lastRenderedPageBreak/>
        <w:t xml:space="preserve">b.5) </w:t>
      </w:r>
      <w:r w:rsidR="0056043C" w:rsidRPr="0056043C">
        <w:rPr>
          <w:rFonts w:ascii="Arial" w:hAnsi="Arial" w:cs="Arial"/>
          <w:szCs w:val="22"/>
        </w:rPr>
        <w:t>Excepcionalmente podrán justificarse los gastos realizados mediante pago en efectivo con un límite de trescientos euros, previa aportación de justificante, recibí o ticket de pago expedido por el perceptor de dicho pago.</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b.6) </w:t>
      </w:r>
      <w:r w:rsidR="0056043C" w:rsidRPr="0056043C">
        <w:rPr>
          <w:rFonts w:ascii="Arial" w:hAnsi="Arial" w:cs="Arial"/>
          <w:szCs w:val="22"/>
        </w:rPr>
        <w:t>Cuando se presenten como justificación del gasto las nóminas de los trabajadores, se deberá presentar los contratos de trabajo y un informe de la actividad a la que se vincula cada trabajador. Cuando las imputaciones de las nóminas sean parciales, presentar informe que explique los parámetros utilizados para la imputación de costes.</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b.7) </w:t>
      </w:r>
      <w:r w:rsidR="0056043C" w:rsidRPr="0056043C">
        <w:rPr>
          <w:rFonts w:ascii="Arial" w:hAnsi="Arial" w:cs="Arial"/>
          <w:szCs w:val="22"/>
        </w:rPr>
        <w:t xml:space="preserve">Cuando los recibos de pago de nóminas no sean individuales, se deberá presentar una relación </w:t>
      </w:r>
      <w:r w:rsidR="0056043C" w:rsidRPr="0056043C">
        <w:rPr>
          <w:rFonts w:ascii="Arial" w:hAnsi="Arial" w:cs="Arial"/>
          <w:color w:val="auto"/>
          <w:szCs w:val="22"/>
        </w:rPr>
        <w:t>emitida por</w:t>
      </w:r>
      <w:r w:rsidR="0056043C" w:rsidRPr="0056043C">
        <w:rPr>
          <w:rFonts w:ascii="Arial" w:hAnsi="Arial" w:cs="Arial"/>
          <w:szCs w:val="22"/>
        </w:rPr>
        <w:t xml:space="preserve"> la entidad bancaria que realiza el pago, que especifique ordenante, beneficiario e importe.</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b.8) </w:t>
      </w:r>
      <w:r w:rsidR="0056043C" w:rsidRPr="0056043C">
        <w:rPr>
          <w:rFonts w:ascii="Arial" w:hAnsi="Arial" w:cs="Arial"/>
          <w:szCs w:val="22"/>
        </w:rPr>
        <w:t>Aquellos gastos de personal cuya presentación resulte obligatoria, tales como nóminas, Seguridad Social e IRPF, y los relativos a gastos fijos, periódicos o aquellos que se encuentren comprometidos en firme, que no pudieran justificarse antes de la fecha final señalada para la justificación, por incompatibilidad de plazos, se sustituirán con la presentación de un informe estimativo, en el que se constate la cuantía y destino de cada uno de dichos gastos, así como el compromiso de aportar los documentos que justifiquen dichos gastos, en la Dirección Gerencia del Instituto, antes del 15 de febrero del ejercicio siguiente. De no ser así, se exigirá la devolución de las cantidades no justificadas debidamente.</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b.9) </w:t>
      </w:r>
      <w:r w:rsidR="0056043C" w:rsidRPr="0056043C">
        <w:rPr>
          <w:rFonts w:ascii="Arial" w:hAnsi="Arial" w:cs="Arial"/>
          <w:szCs w:val="22"/>
        </w:rPr>
        <w:t>Cuando el importe del gasto subvencionable supere las cuantías establecidas en la normativa reguladora de la contratación pública para el contrato menor, el beneficiario deberá solicitar como mínimo tres ofertas de diferentes proveedores, con carácter previo a la contratación del compromiso, para la prestación del servicio, salvo que por sus especiales características no exista en el mercado suficiente número de entidades que las realicen, presten o suministren o salvo que el gasto se hubiese realizado con anterioridad a la solicitud de subvención. En el caso de elegir la oferta que no resulte ser la económicamente más baja, el beneficiario deberá justificar adecuadamente la elección.</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56043C" w:rsidRP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b.10)</w:t>
      </w:r>
      <w:r w:rsidRPr="00B160C0">
        <w:rPr>
          <w:rFonts w:ascii="Arial" w:hAnsi="Arial" w:cs="Arial"/>
          <w:szCs w:val="22"/>
        </w:rPr>
        <w:t xml:space="preserve"> </w:t>
      </w:r>
      <w:r w:rsidR="0056043C" w:rsidRPr="00B160C0">
        <w:rPr>
          <w:rFonts w:ascii="Arial" w:hAnsi="Arial" w:cs="Arial"/>
          <w:color w:val="auto"/>
          <w:szCs w:val="22"/>
          <w:lang w:eastAsia="es-ES"/>
        </w:rPr>
        <w:t xml:space="preserve">Se deberá presentar certificación de la veracidad de los documentos justificativos presentados, al ser muchos de ellos fruto de su recepción por vía telemática y </w:t>
      </w:r>
      <w:r w:rsidR="0056043C" w:rsidRPr="00B160C0">
        <w:rPr>
          <w:rFonts w:ascii="Arial" w:hAnsi="Arial" w:cs="Arial"/>
          <w:color w:val="auto"/>
          <w:szCs w:val="22"/>
          <w:lang w:eastAsia="es-ES"/>
        </w:rPr>
        <w:lastRenderedPageBreak/>
        <w:t>especialmente cuando la justificación a la administración se presenta por registro electrónico, especificando que dicha documentación se presenta únicamente para la justificación de la subvención objeto de esta Orden y si no fuera así, se especificarán los porcentajes correspondientes.</w:t>
      </w:r>
    </w:p>
    <w:p w:rsidR="00105CE1" w:rsidRPr="00105CE1" w:rsidRDefault="00105CE1" w:rsidP="00105CE1">
      <w:pPr>
        <w:suppressAutoHyphens/>
        <w:spacing w:after="0" w:line="360" w:lineRule="auto"/>
        <w:ind w:left="709" w:right="-149" w:firstLine="0"/>
        <w:rPr>
          <w:rFonts w:cs="Arial"/>
          <w:color w:val="auto"/>
          <w:szCs w:val="22"/>
          <w:lang w:eastAsia="es-ES"/>
        </w:rPr>
      </w:pPr>
    </w:p>
    <w:p w:rsidR="0056043C" w:rsidRPr="0056043C" w:rsidRDefault="0056043C" w:rsidP="005B17ED">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Si la documentación justificativa del gasto, presentada dentro del plazo establecido, cumple los requisitos establecidos, la aportación comprometida por el Gobierno de Arag</w:t>
      </w:r>
      <w:r w:rsidR="005B17ED">
        <w:rPr>
          <w:rFonts w:ascii="Arial" w:hAnsi="Arial" w:cs="Arial"/>
          <w:szCs w:val="22"/>
        </w:rPr>
        <w:t>ón se abonará al cien por cien.</w:t>
      </w:r>
    </w:p>
    <w:p w:rsidR="00105CE1" w:rsidRDefault="00105CE1" w:rsidP="005B17ED">
      <w:pPr>
        <w:pStyle w:val="HTMLconformatoprevio"/>
        <w:suppressAutoHyphens/>
        <w:spacing w:after="0" w:line="360" w:lineRule="auto"/>
        <w:ind w:left="-426" w:right="-149" w:firstLine="0"/>
        <w:rPr>
          <w:rFonts w:ascii="Arial" w:hAnsi="Arial" w:cs="Arial"/>
          <w:szCs w:val="22"/>
        </w:rPr>
      </w:pPr>
    </w:p>
    <w:p w:rsidR="0056043C" w:rsidRDefault="0056043C" w:rsidP="005B17ED">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Todos los documentos justificativos de las actuaciones realizadas irán acompañados de sus correspondientes informes explicativo</w:t>
      </w:r>
      <w:r w:rsidR="005B17ED">
        <w:rPr>
          <w:rFonts w:ascii="Arial" w:hAnsi="Arial" w:cs="Arial"/>
          <w:szCs w:val="22"/>
        </w:rPr>
        <w:t>s del desarrollo de las mismas.</w:t>
      </w:r>
    </w:p>
    <w:p w:rsidR="00B160C0" w:rsidRPr="0056043C" w:rsidRDefault="00B160C0" w:rsidP="005B17ED">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Una vez finalizado el ejercicio económico y presentado todos los documentos justificativos de la subvención, la entidad presentará memoria final de actuación.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t>Sexto:</w:t>
      </w:r>
      <w:r w:rsidR="005B17ED">
        <w:rPr>
          <w:rFonts w:ascii="Arial" w:hAnsi="Arial" w:cs="Arial"/>
          <w:szCs w:val="22"/>
        </w:rPr>
        <w:t xml:space="preserve"> e</w:t>
      </w:r>
      <w:r w:rsidRPr="005B17ED">
        <w:rPr>
          <w:rFonts w:ascii="Arial" w:hAnsi="Arial" w:cs="Arial"/>
          <w:szCs w:val="22"/>
        </w:rPr>
        <w:t>n el supuesto de falsedad o inexactitud en los datos suministrados o condicionados para la concesión de la subvención, el incumplimiento de los plazos señalados en los apartados segundo y quinto de esta Orden, así como en los casos señalados en el artículo 4</w:t>
      </w:r>
      <w:r w:rsidR="00181D01" w:rsidRPr="005B17ED">
        <w:rPr>
          <w:rFonts w:ascii="Arial" w:hAnsi="Arial" w:cs="Arial"/>
          <w:szCs w:val="22"/>
        </w:rPr>
        <w:t xml:space="preserve"> del Decreto Legislativo 2/2023 de 3 de mayo, del G</w:t>
      </w:r>
      <w:r w:rsidR="005B17ED" w:rsidRPr="005B17ED">
        <w:rPr>
          <w:rFonts w:ascii="Arial" w:hAnsi="Arial" w:cs="Arial"/>
          <w:szCs w:val="22"/>
        </w:rPr>
        <w:t>obierno de Aragón,</w:t>
      </w:r>
      <w:r w:rsidRPr="005B17ED">
        <w:rPr>
          <w:rFonts w:ascii="Arial" w:hAnsi="Arial" w:cs="Arial"/>
          <w:szCs w:val="22"/>
        </w:rPr>
        <w:t xml:space="preserve"> se producirá la pérdida total o parcial de la ayuda recibida, observando el principio de proporcionalidad; el beneficiario deberá reintegrar a la Administración la cantidad que hubiese percibido indebidamente con los intereses que correspondan, sin perjuicio de la incoación del correspondiente procedimiento sancionador, cuando los hechos motivadores del reintegro constituyan infracción administrativa.</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Séptimo</w:t>
      </w:r>
      <w:r w:rsidRPr="0056043C">
        <w:rPr>
          <w:rFonts w:ascii="Arial" w:hAnsi="Arial" w:cs="Arial"/>
          <w:szCs w:val="22"/>
        </w:rPr>
        <w:t>: la entidad preceptora facilitará a la Administración toda la información que se le solicite sobre las actividades subvencionadas, sometiéndose a las actuaciones de comprobación e inspección que puedan realizarse para verificar el correcto destino de la subvención. A este respecto debe recordarse que tiene la obligación de someterse al control financiero ejercido por la Intervención General en los términos fijados en el Reglamento que desarrolla el control de la actividad económica y financiera de la Administración, de los organismos públicos y de las empresas de la Comunidad Autónoma de Aragón aprobado por Decreto 23/2003 de 28 de enero del Gobierno de Aragón.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B17ED" w:rsidRDefault="0056043C" w:rsidP="005B17ED">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lastRenderedPageBreak/>
        <w:t>Octavo:</w:t>
      </w:r>
      <w:r w:rsidR="005B17ED" w:rsidRPr="005B17ED">
        <w:rPr>
          <w:rFonts w:ascii="Arial" w:hAnsi="Arial" w:cs="Arial"/>
          <w:szCs w:val="22"/>
        </w:rPr>
        <w:t xml:space="preserve"> p</w:t>
      </w:r>
      <w:r w:rsidRPr="005B17ED">
        <w:rPr>
          <w:rFonts w:ascii="Arial" w:hAnsi="Arial" w:cs="Arial"/>
          <w:szCs w:val="22"/>
        </w:rPr>
        <w:t xml:space="preserve">rocederá el reintegro de las cantidades percibidas, así como el interés de demora desde el momento del pago de la subvención hasta la fecha en que se acuerde la procedencia del reintegro en los supuestos regulados en el artículo </w:t>
      </w:r>
      <w:r w:rsidR="005B17ED" w:rsidRPr="005B17ED">
        <w:rPr>
          <w:rFonts w:ascii="Arial" w:hAnsi="Arial" w:cs="Arial"/>
          <w:szCs w:val="22"/>
        </w:rPr>
        <w:t>47 del Decreto Legislativo 2/2023 de 3 de mayo, del Gobierno de Aragón del Texto Refundido de la Ley de Subvenciones de Aragón.</w:t>
      </w:r>
    </w:p>
    <w:p w:rsidR="00B160C0" w:rsidRPr="0056043C" w:rsidRDefault="00B160C0" w:rsidP="005B17ED">
      <w:pPr>
        <w:pStyle w:val="HTMLconformatoprevio"/>
        <w:suppressAutoHyphens/>
        <w:spacing w:after="0" w:line="360" w:lineRule="auto"/>
        <w:ind w:left="-426" w:right="-149" w:firstLine="0"/>
        <w:rPr>
          <w:rFonts w:ascii="Arial" w:hAnsi="Arial" w:cs="Arial"/>
          <w:szCs w:val="22"/>
        </w:rPr>
      </w:pPr>
    </w:p>
    <w:p w:rsidR="0056043C" w:rsidRDefault="0056043C" w:rsidP="005B17ED">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En todos los</w:t>
      </w:r>
      <w:r w:rsidR="00EB435D">
        <w:rPr>
          <w:rFonts w:ascii="Arial" w:hAnsi="Arial" w:cs="Arial"/>
          <w:szCs w:val="22"/>
        </w:rPr>
        <w:t xml:space="preserve"> casos, mediante Resolución de la </w:t>
      </w:r>
      <w:r w:rsidRPr="0056043C">
        <w:rPr>
          <w:rFonts w:ascii="Arial" w:hAnsi="Arial" w:cs="Arial"/>
          <w:szCs w:val="22"/>
        </w:rPr>
        <w:t>Director</w:t>
      </w:r>
      <w:r w:rsidR="00EB435D">
        <w:rPr>
          <w:rFonts w:ascii="Arial" w:hAnsi="Arial" w:cs="Arial"/>
          <w:szCs w:val="22"/>
        </w:rPr>
        <w:t>a</w:t>
      </w:r>
      <w:r w:rsidRPr="0056043C">
        <w:rPr>
          <w:rFonts w:ascii="Arial" w:hAnsi="Arial" w:cs="Arial"/>
          <w:szCs w:val="22"/>
        </w:rPr>
        <w:t xml:space="preserve"> Gerente del I.A.S.S., previa audiencia de la Entidad, se fijará la cuantía del reintegro a efectuar de acuerdo con los supuestos y procedimiento dispuesto en la norm</w:t>
      </w:r>
      <w:r w:rsidR="005B17ED">
        <w:rPr>
          <w:rFonts w:ascii="Arial" w:hAnsi="Arial" w:cs="Arial"/>
          <w:szCs w:val="22"/>
        </w:rPr>
        <w:t xml:space="preserve">ativa general de subvenciones. </w:t>
      </w:r>
    </w:p>
    <w:p w:rsidR="005B17ED" w:rsidRPr="0056043C" w:rsidRDefault="005B17ED" w:rsidP="005B17ED">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Contra la presente Orden, que agota la vía administrativa, cabe interpon</w:t>
      </w:r>
      <w:r w:rsidR="00EB435D">
        <w:rPr>
          <w:rFonts w:ascii="Arial" w:hAnsi="Arial" w:cs="Arial"/>
          <w:szCs w:val="22"/>
        </w:rPr>
        <w:t>er recurso de reposición ante el Consejero</w:t>
      </w:r>
      <w:r w:rsidRPr="0056043C">
        <w:rPr>
          <w:rFonts w:ascii="Arial" w:hAnsi="Arial" w:cs="Arial"/>
          <w:szCs w:val="22"/>
        </w:rPr>
        <w:t xml:space="preserve"> de </w:t>
      </w:r>
      <w:r w:rsidR="00EB435D">
        <w:rPr>
          <w:rFonts w:ascii="Arial" w:hAnsi="Arial" w:cs="Arial"/>
          <w:szCs w:val="22"/>
        </w:rPr>
        <w:t xml:space="preserve">Desregulación, </w:t>
      </w:r>
      <w:r w:rsidRPr="0056043C">
        <w:rPr>
          <w:rFonts w:ascii="Arial" w:hAnsi="Arial" w:cs="Arial"/>
          <w:szCs w:val="22"/>
        </w:rPr>
        <w:t>Bienestar Social y Familia en el plazo de un mes contado desde el día siguiente al de la notificación de conformidad con el artículo 124 de la Ley 39/2015, de 1 de octubre del Procedimiento Administrativo Común de las Administraciones Públicas. Igualmente podrá interponerse recurso Contencioso Administrativo ante la Sala de lo Contencioso Administrativo del Tribunal Superior de Justicia de Aragón en el plazo de 2 meses desde el día siguiente a la notificación, según disponen los artículos 10.1.a) 25 y 46 de la Ley 29/1998 de 13 de julio, reguladora de la Jurisdicción Contencioso Administrativo, sin perjuicio de cualquier otro recurso que pudiera interponerse.</w:t>
      </w:r>
    </w:p>
    <w:p w:rsidR="005B17ED" w:rsidRDefault="005B17ED" w:rsidP="00B160C0">
      <w:pPr>
        <w:pStyle w:val="HTMLconformatoprevio"/>
        <w:suppressAutoHyphens/>
        <w:spacing w:after="0" w:line="360" w:lineRule="auto"/>
        <w:ind w:left="-426" w:right="-149" w:firstLine="0"/>
        <w:jc w:val="left"/>
        <w:rPr>
          <w:rFonts w:ascii="Arial" w:hAnsi="Arial" w:cs="Arial"/>
          <w:szCs w:val="22"/>
        </w:rPr>
      </w:pPr>
    </w:p>
    <w:p w:rsidR="0056043C" w:rsidRDefault="0056043C" w:rsidP="00B160C0">
      <w:pPr>
        <w:pStyle w:val="HTMLconformatoprevio"/>
        <w:suppressAutoHyphens/>
        <w:spacing w:after="0" w:line="360" w:lineRule="auto"/>
        <w:ind w:left="-426" w:right="-149" w:firstLine="0"/>
        <w:jc w:val="left"/>
        <w:rPr>
          <w:rFonts w:ascii="Arial" w:hAnsi="Arial" w:cs="Arial"/>
          <w:szCs w:val="22"/>
        </w:rPr>
      </w:pPr>
      <w:r w:rsidRPr="0056043C">
        <w:rPr>
          <w:rFonts w:ascii="Arial" w:hAnsi="Arial" w:cs="Arial"/>
          <w:szCs w:val="22"/>
        </w:rPr>
        <w:t>Zaragoza, a fecha de la firma electrónica.</w:t>
      </w:r>
    </w:p>
    <w:p w:rsidR="00B160C0" w:rsidRPr="0056043C" w:rsidRDefault="00B160C0" w:rsidP="00B160C0">
      <w:pPr>
        <w:pStyle w:val="HTMLconformatoprevio"/>
        <w:suppressAutoHyphens/>
        <w:spacing w:after="0" w:line="360" w:lineRule="auto"/>
        <w:ind w:left="-426" w:right="-149" w:firstLine="0"/>
        <w:jc w:val="left"/>
        <w:rPr>
          <w:rFonts w:ascii="Arial" w:hAnsi="Arial" w:cs="Arial"/>
          <w:szCs w:val="22"/>
        </w:rPr>
      </w:pPr>
    </w:p>
    <w:p w:rsidR="0056043C" w:rsidRDefault="00EB435D" w:rsidP="00B160C0">
      <w:pPr>
        <w:pStyle w:val="HTMLconformatoprevio"/>
        <w:suppressAutoHyphens/>
        <w:spacing w:after="0" w:line="360" w:lineRule="auto"/>
        <w:ind w:left="-426" w:right="-149" w:firstLine="0"/>
        <w:jc w:val="left"/>
        <w:rPr>
          <w:rFonts w:ascii="Arial" w:hAnsi="Arial" w:cs="Arial"/>
          <w:szCs w:val="22"/>
        </w:rPr>
      </w:pPr>
      <w:r>
        <w:rPr>
          <w:rFonts w:ascii="Arial" w:hAnsi="Arial" w:cs="Arial"/>
          <w:szCs w:val="22"/>
        </w:rPr>
        <w:t>El Consejero</w:t>
      </w:r>
      <w:r w:rsidR="0056043C" w:rsidRPr="0056043C">
        <w:rPr>
          <w:rFonts w:ascii="Arial" w:hAnsi="Arial" w:cs="Arial"/>
          <w:szCs w:val="22"/>
        </w:rPr>
        <w:t xml:space="preserve"> de </w:t>
      </w:r>
      <w:r>
        <w:rPr>
          <w:rFonts w:ascii="Arial" w:hAnsi="Arial" w:cs="Arial"/>
          <w:szCs w:val="22"/>
        </w:rPr>
        <w:t xml:space="preserve">Desregulación, </w:t>
      </w:r>
      <w:r w:rsidR="0056043C" w:rsidRPr="0056043C">
        <w:rPr>
          <w:rFonts w:ascii="Arial" w:hAnsi="Arial" w:cs="Arial"/>
          <w:szCs w:val="22"/>
        </w:rPr>
        <w:t>Bienestar Social y Familia.</w:t>
      </w:r>
    </w:p>
    <w:p w:rsidR="00B160C0" w:rsidRPr="0056043C" w:rsidRDefault="00B160C0" w:rsidP="00B160C0">
      <w:pPr>
        <w:pStyle w:val="HTMLconformatoprevio"/>
        <w:suppressAutoHyphens/>
        <w:spacing w:after="0" w:line="360" w:lineRule="auto"/>
        <w:ind w:left="-426" w:right="-149" w:firstLine="0"/>
        <w:jc w:val="left"/>
        <w:rPr>
          <w:rFonts w:ascii="Arial" w:hAnsi="Arial" w:cs="Arial"/>
          <w:szCs w:val="22"/>
        </w:rPr>
      </w:pPr>
    </w:p>
    <w:p w:rsidR="0056043C" w:rsidRPr="0056043C" w:rsidRDefault="00841BBB" w:rsidP="00B160C0">
      <w:pPr>
        <w:pStyle w:val="HTMLconformatoprevio"/>
        <w:suppressAutoHyphens/>
        <w:spacing w:after="0" w:line="360" w:lineRule="auto"/>
        <w:ind w:left="-426" w:right="-149" w:firstLine="0"/>
        <w:jc w:val="left"/>
        <w:rPr>
          <w:rFonts w:ascii="Arial" w:hAnsi="Arial" w:cs="Arial"/>
          <w:szCs w:val="22"/>
        </w:rPr>
      </w:pPr>
      <w:r>
        <w:rPr>
          <w:rFonts w:ascii="Arial" w:hAnsi="Arial" w:cs="Arial"/>
          <w:szCs w:val="22"/>
        </w:rPr>
        <w:t>ALEJANDRO NOLASCO ASENSIO</w:t>
      </w:r>
    </w:p>
    <w:p w:rsidR="003C19B0" w:rsidRPr="0056043C" w:rsidRDefault="003C19B0" w:rsidP="0056043C">
      <w:pPr>
        <w:pStyle w:val="HTMLconformatoprevio"/>
        <w:suppressAutoHyphens/>
        <w:spacing w:line="360" w:lineRule="auto"/>
        <w:ind w:firstLine="0"/>
        <w:rPr>
          <w:rStyle w:val="Cuadrculamedia1"/>
          <w:rFonts w:ascii="Arial" w:hAnsi="Arial" w:cs="Arial"/>
          <w:b/>
          <w:color w:val="000000"/>
          <w:szCs w:val="22"/>
        </w:rPr>
      </w:pPr>
    </w:p>
    <w:sectPr w:rsidR="003C19B0" w:rsidRPr="0056043C" w:rsidSect="006C38C8">
      <w:headerReference w:type="even" r:id="rId8"/>
      <w:headerReference w:type="default" r:id="rId9"/>
      <w:headerReference w:type="first" r:id="rId10"/>
      <w:type w:val="continuous"/>
      <w:pgSz w:w="11900" w:h="16840"/>
      <w:pgMar w:top="2699" w:right="985" w:bottom="1134" w:left="1701" w:header="1418" w:footer="113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E45" w:rsidRDefault="000E6E45">
      <w:r>
        <w:separator/>
      </w:r>
    </w:p>
  </w:endnote>
  <w:endnote w:type="continuationSeparator" w:id="0">
    <w:p w:rsidR="000E6E45" w:rsidRDefault="000E6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E45" w:rsidRDefault="000E6E45">
      <w:r>
        <w:separator/>
      </w:r>
    </w:p>
  </w:footnote>
  <w:footnote w:type="continuationSeparator" w:id="0">
    <w:p w:rsidR="000E6E45" w:rsidRDefault="000E6E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3C1" w:rsidRDefault="00B27E68">
    <w:pPr>
      <w:pStyle w:val="Encabezado"/>
    </w:pPr>
    <w:r>
      <w:rPr>
        <w:noProof/>
        <w:lang w:eastAsia="es-ES"/>
      </w:rPr>
      <w:drawing>
        <wp:anchor distT="0" distB="0" distL="114300" distR="114300" simplePos="0" relativeHeight="251657728" behindDoc="0" locked="0" layoutInCell="1" allowOverlap="1">
          <wp:simplePos x="0" y="0"/>
          <wp:positionH relativeFrom="page">
            <wp:posOffset>635</wp:posOffset>
          </wp:positionH>
          <wp:positionV relativeFrom="page">
            <wp:posOffset>0</wp:posOffset>
          </wp:positionV>
          <wp:extent cx="7579995" cy="1630680"/>
          <wp:effectExtent l="0" t="0" r="0" b="0"/>
          <wp:wrapNone/>
          <wp:docPr id="2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911" w:rsidRPr="00986201" w:rsidRDefault="00B27E68" w:rsidP="00986201">
    <w:pPr>
      <w:spacing w:line="240" w:lineRule="auto"/>
      <w:rPr>
        <w:rFonts w:ascii="Calibri" w:hAnsi="Calibri"/>
        <w:sz w:val="13"/>
        <w:szCs w:val="13"/>
      </w:rPr>
    </w:pPr>
    <w:r>
      <w:rPr>
        <w:noProof/>
        <w:lang w:eastAsia="es-ES"/>
      </w:rPr>
      <w:drawing>
        <wp:anchor distT="0" distB="0" distL="114300" distR="114300" simplePos="0" relativeHeight="251656704" behindDoc="1" locked="0" layoutInCell="1" allowOverlap="1">
          <wp:simplePos x="0" y="0"/>
          <wp:positionH relativeFrom="page">
            <wp:posOffset>635</wp:posOffset>
          </wp:positionH>
          <wp:positionV relativeFrom="page">
            <wp:posOffset>0</wp:posOffset>
          </wp:positionV>
          <wp:extent cx="7579995" cy="1630680"/>
          <wp:effectExtent l="0" t="0" r="0" b="0"/>
          <wp:wrapNone/>
          <wp:docPr id="2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538" w:rsidRDefault="00B27E68">
    <w:pPr>
      <w:pStyle w:val="Encabezado"/>
    </w:pPr>
    <w:r>
      <w:rPr>
        <w:noProof/>
        <w:lang w:eastAsia="es-ES"/>
      </w:rPr>
      <w:drawing>
        <wp:anchor distT="0" distB="0" distL="114300" distR="114300" simplePos="0" relativeHeight="251658752" behindDoc="1" locked="0" layoutInCell="1" allowOverlap="1">
          <wp:simplePos x="0" y="0"/>
          <wp:positionH relativeFrom="page">
            <wp:posOffset>0</wp:posOffset>
          </wp:positionH>
          <wp:positionV relativeFrom="page">
            <wp:posOffset>275590</wp:posOffset>
          </wp:positionV>
          <wp:extent cx="7559675" cy="1626235"/>
          <wp:effectExtent l="0" t="0" r="0" b="0"/>
          <wp:wrapNone/>
          <wp:docPr id="2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0AEF9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2744F36"/>
    <w:multiLevelType w:val="hybridMultilevel"/>
    <w:tmpl w:val="47584850"/>
    <w:lvl w:ilvl="0" w:tplc="0C0A000D">
      <w:start w:val="1"/>
      <w:numFmt w:val="bullet"/>
      <w:lvlText w:val=""/>
      <w:lvlJc w:val="left"/>
      <w:pPr>
        <w:ind w:left="294" w:hanging="360"/>
      </w:pPr>
      <w:rPr>
        <w:rFonts w:ascii="Wingdings" w:hAnsi="Wingdings"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12"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0BBF57B7"/>
    <w:multiLevelType w:val="hybridMultilevel"/>
    <w:tmpl w:val="C41C0F8C"/>
    <w:lvl w:ilvl="0" w:tplc="9A96D22E">
      <w:start w:val="1"/>
      <w:numFmt w:val="decimal"/>
      <w:lvlText w:val="%1.-"/>
      <w:lvlJc w:val="center"/>
      <w:pPr>
        <w:ind w:left="294" w:hanging="360"/>
      </w:pPr>
      <w:rPr>
        <w:rFonts w:hint="default"/>
      </w:r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14"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2435032"/>
    <w:multiLevelType w:val="hybridMultilevel"/>
    <w:tmpl w:val="F9FCC72A"/>
    <w:lvl w:ilvl="0" w:tplc="0C0A000F">
      <w:start w:val="1"/>
      <w:numFmt w:val="decimal"/>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1CB843D8">
      <w:start w:val="1"/>
      <w:numFmt w:val="decimal"/>
      <w:lvlText w:val="%4."/>
      <w:lvlJc w:val="left"/>
      <w:pPr>
        <w:ind w:left="2454" w:hanging="360"/>
      </w:pPr>
      <w:rPr>
        <w:rFonts w:ascii="Arial" w:eastAsia="Times New Roman" w:hAnsi="Arial" w:cs="Arial"/>
      </w:rPr>
    </w:lvl>
    <w:lvl w:ilvl="4" w:tplc="0C0A0019">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16" w15:restartNumberingAfterBreak="0">
    <w:nsid w:val="126F590D"/>
    <w:multiLevelType w:val="hybridMultilevel"/>
    <w:tmpl w:val="29FE6C8A"/>
    <w:lvl w:ilvl="0" w:tplc="03BCB194">
      <w:start w:val="1"/>
      <w:numFmt w:val="bullet"/>
      <w:pStyle w:val="Listavistosa-nfasis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14702EE9"/>
    <w:multiLevelType w:val="hybridMultilevel"/>
    <w:tmpl w:val="F266C88A"/>
    <w:lvl w:ilvl="0" w:tplc="0C0A000F">
      <w:start w:val="1"/>
      <w:numFmt w:val="decimal"/>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18" w15:restartNumberingAfterBreak="0">
    <w:nsid w:val="16CC429A"/>
    <w:multiLevelType w:val="hybridMultilevel"/>
    <w:tmpl w:val="85AEE7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6E17DF4"/>
    <w:multiLevelType w:val="hybridMultilevel"/>
    <w:tmpl w:val="AA68E886"/>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20" w15:restartNumberingAfterBreak="0">
    <w:nsid w:val="17BD71AA"/>
    <w:multiLevelType w:val="hybridMultilevel"/>
    <w:tmpl w:val="990622F2"/>
    <w:lvl w:ilvl="0" w:tplc="E2C076D8">
      <w:start w:val="1"/>
      <w:numFmt w:val="lowerLetter"/>
      <w:lvlText w:val="%1)"/>
      <w:lvlJc w:val="center"/>
      <w:pPr>
        <w:ind w:left="294" w:hanging="360"/>
      </w:pPr>
      <w:rPr>
        <w:rFonts w:hint="default"/>
      </w:r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21" w15:restartNumberingAfterBreak="0">
    <w:nsid w:val="183150D3"/>
    <w:multiLevelType w:val="hybridMultilevel"/>
    <w:tmpl w:val="EA9638F0"/>
    <w:lvl w:ilvl="0" w:tplc="E2C076D8">
      <w:start w:val="1"/>
      <w:numFmt w:val="lowerLetter"/>
      <w:lvlText w:val="%1)"/>
      <w:lvlJc w:val="center"/>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2"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3" w15:restartNumberingAfterBreak="0">
    <w:nsid w:val="278E2561"/>
    <w:multiLevelType w:val="hybridMultilevel"/>
    <w:tmpl w:val="8B82A028"/>
    <w:lvl w:ilvl="0" w:tplc="0C0A0017">
      <w:start w:val="1"/>
      <w:numFmt w:val="lowerLetter"/>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24"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2A180CD2"/>
    <w:multiLevelType w:val="hybridMultilevel"/>
    <w:tmpl w:val="8FCE73AC"/>
    <w:lvl w:ilvl="0" w:tplc="E2C076D8">
      <w:start w:val="1"/>
      <w:numFmt w:val="lowerLetter"/>
      <w:lvlText w:val="%1)"/>
      <w:lvlJc w:val="center"/>
      <w:pPr>
        <w:ind w:left="294" w:hanging="360"/>
      </w:pPr>
      <w:rPr>
        <w:rFonts w:hint="default"/>
      </w:r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26" w15:restartNumberingAfterBreak="0">
    <w:nsid w:val="333F36F6"/>
    <w:multiLevelType w:val="hybridMultilevel"/>
    <w:tmpl w:val="62C200F6"/>
    <w:lvl w:ilvl="0" w:tplc="0C0A0017">
      <w:start w:val="1"/>
      <w:numFmt w:val="lowerLetter"/>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27" w15:restartNumberingAfterBreak="0">
    <w:nsid w:val="33C67994"/>
    <w:multiLevelType w:val="hybridMultilevel"/>
    <w:tmpl w:val="98E062D0"/>
    <w:lvl w:ilvl="0" w:tplc="3098B1B8">
      <w:start w:val="1"/>
      <w:numFmt w:val="decimal"/>
      <w:lvlText w:val="%1)"/>
      <w:lvlJc w:val="left"/>
      <w:pPr>
        <w:ind w:left="294" w:hanging="360"/>
      </w:pPr>
      <w:rPr>
        <w:rFonts w:ascii="Arial" w:eastAsia="Times New Roman" w:hAnsi="Arial" w:cs="Arial"/>
      </w:r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28"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45190F0C"/>
    <w:multiLevelType w:val="hybridMultilevel"/>
    <w:tmpl w:val="CF78C1B4"/>
    <w:lvl w:ilvl="0" w:tplc="0C0A0017">
      <w:start w:val="1"/>
      <w:numFmt w:val="lowerLetter"/>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30" w15:restartNumberingAfterBreak="0">
    <w:nsid w:val="4CAC37F2"/>
    <w:multiLevelType w:val="hybridMultilevel"/>
    <w:tmpl w:val="24924990"/>
    <w:lvl w:ilvl="0" w:tplc="E2C076D8">
      <w:start w:val="1"/>
      <w:numFmt w:val="lowerLetter"/>
      <w:lvlText w:val="%1)"/>
      <w:lvlJc w:val="center"/>
      <w:pPr>
        <w:ind w:left="578" w:hanging="360"/>
      </w:pPr>
      <w:rPr>
        <w:rFonts w:hint="default"/>
      </w:r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1" w15:restartNumberingAfterBreak="0">
    <w:nsid w:val="50354C47"/>
    <w:multiLevelType w:val="hybridMultilevel"/>
    <w:tmpl w:val="255C85CA"/>
    <w:lvl w:ilvl="0" w:tplc="E2C076D8">
      <w:start w:val="1"/>
      <w:numFmt w:val="lowerLetter"/>
      <w:lvlText w:val="%1)"/>
      <w:lvlJc w:val="center"/>
      <w:pPr>
        <w:ind w:left="294" w:hanging="360"/>
      </w:pPr>
      <w:rPr>
        <w:rFonts w:hint="default"/>
      </w:r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32" w15:restartNumberingAfterBreak="0">
    <w:nsid w:val="52E85027"/>
    <w:multiLevelType w:val="hybridMultilevel"/>
    <w:tmpl w:val="655E2FF2"/>
    <w:lvl w:ilvl="0" w:tplc="E2C076D8">
      <w:start w:val="1"/>
      <w:numFmt w:val="lowerLetter"/>
      <w:lvlText w:val="%1)"/>
      <w:lvlJc w:val="center"/>
      <w:pPr>
        <w:ind w:left="294" w:hanging="360"/>
      </w:pPr>
      <w:rPr>
        <w:rFonts w:hint="default"/>
      </w:r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33" w15:restartNumberingAfterBreak="0">
    <w:nsid w:val="53E13776"/>
    <w:multiLevelType w:val="hybridMultilevel"/>
    <w:tmpl w:val="C1961988"/>
    <w:lvl w:ilvl="0" w:tplc="0C0A0001">
      <w:start w:val="1"/>
      <w:numFmt w:val="bullet"/>
      <w:lvlText w:val=""/>
      <w:lvlJc w:val="left"/>
      <w:pPr>
        <w:ind w:left="1014" w:hanging="360"/>
      </w:pPr>
      <w:rPr>
        <w:rFonts w:ascii="Symbol" w:hAnsi="Symbol" w:hint="default"/>
      </w:rPr>
    </w:lvl>
    <w:lvl w:ilvl="1" w:tplc="0C0A0003" w:tentative="1">
      <w:start w:val="1"/>
      <w:numFmt w:val="bullet"/>
      <w:lvlText w:val="o"/>
      <w:lvlJc w:val="left"/>
      <w:pPr>
        <w:ind w:left="1734" w:hanging="360"/>
      </w:pPr>
      <w:rPr>
        <w:rFonts w:ascii="Courier New" w:hAnsi="Courier New" w:cs="Courier New" w:hint="default"/>
      </w:rPr>
    </w:lvl>
    <w:lvl w:ilvl="2" w:tplc="0C0A0005" w:tentative="1">
      <w:start w:val="1"/>
      <w:numFmt w:val="bullet"/>
      <w:lvlText w:val=""/>
      <w:lvlJc w:val="left"/>
      <w:pPr>
        <w:ind w:left="2454" w:hanging="360"/>
      </w:pPr>
      <w:rPr>
        <w:rFonts w:ascii="Wingdings" w:hAnsi="Wingdings" w:hint="default"/>
      </w:rPr>
    </w:lvl>
    <w:lvl w:ilvl="3" w:tplc="0C0A0001" w:tentative="1">
      <w:start w:val="1"/>
      <w:numFmt w:val="bullet"/>
      <w:lvlText w:val=""/>
      <w:lvlJc w:val="left"/>
      <w:pPr>
        <w:ind w:left="3174" w:hanging="360"/>
      </w:pPr>
      <w:rPr>
        <w:rFonts w:ascii="Symbol" w:hAnsi="Symbol" w:hint="default"/>
      </w:rPr>
    </w:lvl>
    <w:lvl w:ilvl="4" w:tplc="0C0A0003" w:tentative="1">
      <w:start w:val="1"/>
      <w:numFmt w:val="bullet"/>
      <w:lvlText w:val="o"/>
      <w:lvlJc w:val="left"/>
      <w:pPr>
        <w:ind w:left="3894" w:hanging="360"/>
      </w:pPr>
      <w:rPr>
        <w:rFonts w:ascii="Courier New" w:hAnsi="Courier New" w:cs="Courier New" w:hint="default"/>
      </w:rPr>
    </w:lvl>
    <w:lvl w:ilvl="5" w:tplc="0C0A0005" w:tentative="1">
      <w:start w:val="1"/>
      <w:numFmt w:val="bullet"/>
      <w:lvlText w:val=""/>
      <w:lvlJc w:val="left"/>
      <w:pPr>
        <w:ind w:left="4614" w:hanging="360"/>
      </w:pPr>
      <w:rPr>
        <w:rFonts w:ascii="Wingdings" w:hAnsi="Wingdings" w:hint="default"/>
      </w:rPr>
    </w:lvl>
    <w:lvl w:ilvl="6" w:tplc="0C0A0001" w:tentative="1">
      <w:start w:val="1"/>
      <w:numFmt w:val="bullet"/>
      <w:lvlText w:val=""/>
      <w:lvlJc w:val="left"/>
      <w:pPr>
        <w:ind w:left="5334" w:hanging="360"/>
      </w:pPr>
      <w:rPr>
        <w:rFonts w:ascii="Symbol" w:hAnsi="Symbol" w:hint="default"/>
      </w:rPr>
    </w:lvl>
    <w:lvl w:ilvl="7" w:tplc="0C0A0003" w:tentative="1">
      <w:start w:val="1"/>
      <w:numFmt w:val="bullet"/>
      <w:lvlText w:val="o"/>
      <w:lvlJc w:val="left"/>
      <w:pPr>
        <w:ind w:left="6054" w:hanging="360"/>
      </w:pPr>
      <w:rPr>
        <w:rFonts w:ascii="Courier New" w:hAnsi="Courier New" w:cs="Courier New" w:hint="default"/>
      </w:rPr>
    </w:lvl>
    <w:lvl w:ilvl="8" w:tplc="0C0A0005" w:tentative="1">
      <w:start w:val="1"/>
      <w:numFmt w:val="bullet"/>
      <w:lvlText w:val=""/>
      <w:lvlJc w:val="left"/>
      <w:pPr>
        <w:ind w:left="6774" w:hanging="360"/>
      </w:pPr>
      <w:rPr>
        <w:rFonts w:ascii="Wingdings" w:hAnsi="Wingdings" w:hint="default"/>
      </w:rPr>
    </w:lvl>
  </w:abstractNum>
  <w:abstractNum w:abstractNumId="34" w15:restartNumberingAfterBreak="0">
    <w:nsid w:val="55FF5193"/>
    <w:multiLevelType w:val="hybridMultilevel"/>
    <w:tmpl w:val="6C94060E"/>
    <w:lvl w:ilvl="0" w:tplc="9A96D22E">
      <w:start w:val="1"/>
      <w:numFmt w:val="decimal"/>
      <w:lvlText w:val="%1.-"/>
      <w:lvlJc w:val="center"/>
      <w:pPr>
        <w:ind w:left="294" w:hanging="360"/>
      </w:pPr>
      <w:rPr>
        <w:rFonts w:hint="default"/>
      </w:r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35"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6" w15:restartNumberingAfterBreak="0">
    <w:nsid w:val="58B557FC"/>
    <w:multiLevelType w:val="hybridMultilevel"/>
    <w:tmpl w:val="C7E29EF6"/>
    <w:lvl w:ilvl="0" w:tplc="E2C076D8">
      <w:start w:val="1"/>
      <w:numFmt w:val="lowerLetter"/>
      <w:lvlText w:val="%1)"/>
      <w:lvlJc w:val="center"/>
      <w:pPr>
        <w:ind w:left="294" w:hanging="360"/>
      </w:pPr>
      <w:rPr>
        <w:rFonts w:hint="default"/>
      </w:r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37"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5BBC0CAD"/>
    <w:multiLevelType w:val="hybridMultilevel"/>
    <w:tmpl w:val="F37CA1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FC26FAF"/>
    <w:multiLevelType w:val="hybridMultilevel"/>
    <w:tmpl w:val="BD389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18D1BC2"/>
    <w:multiLevelType w:val="hybridMultilevel"/>
    <w:tmpl w:val="180E5A94"/>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41" w15:restartNumberingAfterBreak="0">
    <w:nsid w:val="65BF2A96"/>
    <w:multiLevelType w:val="hybridMultilevel"/>
    <w:tmpl w:val="70B41A90"/>
    <w:lvl w:ilvl="0" w:tplc="5AEECD82">
      <w:start w:val="1"/>
      <w:numFmt w:val="decimal"/>
      <w:lvlText w:val="%1."/>
      <w:lvlJc w:val="left"/>
      <w:pPr>
        <w:ind w:left="-66" w:hanging="360"/>
      </w:pPr>
      <w:rPr>
        <w:rFonts w:hint="default"/>
      </w:rPr>
    </w:lvl>
    <w:lvl w:ilvl="1" w:tplc="0C0A0019" w:tentative="1">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42"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3" w15:restartNumberingAfterBreak="0">
    <w:nsid w:val="6C762A56"/>
    <w:multiLevelType w:val="hybridMultilevel"/>
    <w:tmpl w:val="AC8AB9FC"/>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44" w15:restartNumberingAfterBreak="0">
    <w:nsid w:val="71C56B6B"/>
    <w:multiLevelType w:val="hybridMultilevel"/>
    <w:tmpl w:val="D4544280"/>
    <w:lvl w:ilvl="0" w:tplc="E2C076D8">
      <w:start w:val="1"/>
      <w:numFmt w:val="lowerLetter"/>
      <w:lvlText w:val="%1)"/>
      <w:lvlJc w:val="center"/>
      <w:pPr>
        <w:ind w:left="294" w:hanging="360"/>
      </w:pPr>
      <w:rPr>
        <w:rFonts w:hint="default"/>
      </w:rPr>
    </w:lvl>
    <w:lvl w:ilvl="1" w:tplc="0C0A0019">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45"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E653473"/>
    <w:multiLevelType w:val="hybridMultilevel"/>
    <w:tmpl w:val="2C0A0B96"/>
    <w:lvl w:ilvl="0" w:tplc="E2C076D8">
      <w:start w:val="1"/>
      <w:numFmt w:val="lowerLetter"/>
      <w:lvlText w:val="%1)"/>
      <w:lvlJc w:val="center"/>
      <w:pPr>
        <w:ind w:left="294" w:hanging="360"/>
      </w:pPr>
      <w:rPr>
        <w:rFonts w:hint="default"/>
      </w:r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num w:numId="1">
    <w:abstractNumId w:val="35"/>
  </w:num>
  <w:num w:numId="2">
    <w:abstractNumId w:val="12"/>
  </w:num>
  <w:num w:numId="3">
    <w:abstractNumId w:val="10"/>
  </w:num>
  <w:num w:numId="4">
    <w:abstractNumId w:val="42"/>
  </w:num>
  <w:num w:numId="5">
    <w:abstractNumId w:val="37"/>
  </w:num>
  <w:num w:numId="6">
    <w:abstractNumId w:val="22"/>
  </w:num>
  <w:num w:numId="7">
    <w:abstractNumId w:val="14"/>
  </w:num>
  <w:num w:numId="8">
    <w:abstractNumId w:val="24"/>
  </w:num>
  <w:num w:numId="9">
    <w:abstractNumId w:val="28"/>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6"/>
  </w:num>
  <w:num w:numId="20">
    <w:abstractNumId w:val="46"/>
  </w:num>
  <w:num w:numId="21">
    <w:abstractNumId w:val="45"/>
  </w:num>
  <w:num w:numId="22">
    <w:abstractNumId w:val="0"/>
  </w:num>
  <w:num w:numId="23">
    <w:abstractNumId w:val="21"/>
  </w:num>
  <w:num w:numId="24">
    <w:abstractNumId w:val="43"/>
  </w:num>
  <w:num w:numId="25">
    <w:abstractNumId w:val="36"/>
  </w:num>
  <w:num w:numId="26">
    <w:abstractNumId w:val="13"/>
  </w:num>
  <w:num w:numId="27">
    <w:abstractNumId w:val="32"/>
  </w:num>
  <w:num w:numId="28">
    <w:abstractNumId w:val="44"/>
  </w:num>
  <w:num w:numId="29">
    <w:abstractNumId w:val="19"/>
  </w:num>
  <w:num w:numId="30">
    <w:abstractNumId w:val="34"/>
  </w:num>
  <w:num w:numId="31">
    <w:abstractNumId w:val="31"/>
  </w:num>
  <w:num w:numId="32">
    <w:abstractNumId w:val="25"/>
  </w:num>
  <w:num w:numId="33">
    <w:abstractNumId w:val="40"/>
  </w:num>
  <w:num w:numId="34">
    <w:abstractNumId w:val="15"/>
  </w:num>
  <w:num w:numId="35">
    <w:abstractNumId w:val="20"/>
  </w:num>
  <w:num w:numId="36">
    <w:abstractNumId w:val="47"/>
  </w:num>
  <w:num w:numId="37">
    <w:abstractNumId w:val="41"/>
  </w:num>
  <w:num w:numId="38">
    <w:abstractNumId w:val="33"/>
  </w:num>
  <w:num w:numId="39">
    <w:abstractNumId w:val="30"/>
  </w:num>
  <w:num w:numId="40">
    <w:abstractNumId w:val="23"/>
  </w:num>
  <w:num w:numId="41">
    <w:abstractNumId w:val="11"/>
  </w:num>
  <w:num w:numId="42">
    <w:abstractNumId w:val="27"/>
  </w:num>
  <w:num w:numId="43">
    <w:abstractNumId w:val="26"/>
  </w:num>
  <w:num w:numId="44">
    <w:abstractNumId w:val="17"/>
  </w:num>
  <w:num w:numId="45">
    <w:abstractNumId w:val="29"/>
  </w:num>
  <w:num w:numId="46">
    <w:abstractNumId w:val="18"/>
  </w:num>
  <w:num w:numId="47">
    <w:abstractNumId w:val="38"/>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529E"/>
    <w:rsid w:val="00007987"/>
    <w:rsid w:val="00007D84"/>
    <w:rsid w:val="00013215"/>
    <w:rsid w:val="0002076F"/>
    <w:rsid w:val="00023236"/>
    <w:rsid w:val="00027ABF"/>
    <w:rsid w:val="000336C5"/>
    <w:rsid w:val="00042598"/>
    <w:rsid w:val="00045BF9"/>
    <w:rsid w:val="0005449B"/>
    <w:rsid w:val="0005593E"/>
    <w:rsid w:val="00056086"/>
    <w:rsid w:val="000639EC"/>
    <w:rsid w:val="0006667C"/>
    <w:rsid w:val="00070F38"/>
    <w:rsid w:val="00076B03"/>
    <w:rsid w:val="00077F61"/>
    <w:rsid w:val="0008159E"/>
    <w:rsid w:val="00085538"/>
    <w:rsid w:val="0008664F"/>
    <w:rsid w:val="00092DF4"/>
    <w:rsid w:val="000C1FCA"/>
    <w:rsid w:val="000C2DEF"/>
    <w:rsid w:val="000C41F4"/>
    <w:rsid w:val="000C67B4"/>
    <w:rsid w:val="000E61C9"/>
    <w:rsid w:val="000E6E45"/>
    <w:rsid w:val="00102258"/>
    <w:rsid w:val="001024EC"/>
    <w:rsid w:val="00105CE1"/>
    <w:rsid w:val="0011176D"/>
    <w:rsid w:val="0011273F"/>
    <w:rsid w:val="00114FC4"/>
    <w:rsid w:val="0012257B"/>
    <w:rsid w:val="00142D1B"/>
    <w:rsid w:val="00156555"/>
    <w:rsid w:val="00156B70"/>
    <w:rsid w:val="001638CC"/>
    <w:rsid w:val="00164659"/>
    <w:rsid w:val="00165201"/>
    <w:rsid w:val="0017119A"/>
    <w:rsid w:val="001739BA"/>
    <w:rsid w:val="00181D01"/>
    <w:rsid w:val="00181F02"/>
    <w:rsid w:val="001840ED"/>
    <w:rsid w:val="00190D15"/>
    <w:rsid w:val="0019102F"/>
    <w:rsid w:val="00196852"/>
    <w:rsid w:val="001A00DD"/>
    <w:rsid w:val="001A0BCA"/>
    <w:rsid w:val="001A2E80"/>
    <w:rsid w:val="001A5C35"/>
    <w:rsid w:val="001B21E9"/>
    <w:rsid w:val="001B6E30"/>
    <w:rsid w:val="001C24F9"/>
    <w:rsid w:val="001C250D"/>
    <w:rsid w:val="001D1778"/>
    <w:rsid w:val="001D42CA"/>
    <w:rsid w:val="001D63F2"/>
    <w:rsid w:val="001D72DF"/>
    <w:rsid w:val="001E652B"/>
    <w:rsid w:val="001F4145"/>
    <w:rsid w:val="00201A3F"/>
    <w:rsid w:val="002063B0"/>
    <w:rsid w:val="00211F9B"/>
    <w:rsid w:val="0021606A"/>
    <w:rsid w:val="00216B01"/>
    <w:rsid w:val="0022217A"/>
    <w:rsid w:val="00224B6E"/>
    <w:rsid w:val="00231EBD"/>
    <w:rsid w:val="00253C9A"/>
    <w:rsid w:val="002613A6"/>
    <w:rsid w:val="002664EB"/>
    <w:rsid w:val="00267CC4"/>
    <w:rsid w:val="00271E70"/>
    <w:rsid w:val="002723DF"/>
    <w:rsid w:val="00274366"/>
    <w:rsid w:val="00274E6E"/>
    <w:rsid w:val="00276D71"/>
    <w:rsid w:val="00277A5A"/>
    <w:rsid w:val="00277F29"/>
    <w:rsid w:val="00282BF6"/>
    <w:rsid w:val="00291A2F"/>
    <w:rsid w:val="002947D5"/>
    <w:rsid w:val="0029604A"/>
    <w:rsid w:val="00297E82"/>
    <w:rsid w:val="002A3ECA"/>
    <w:rsid w:val="002B0CCF"/>
    <w:rsid w:val="002B34D9"/>
    <w:rsid w:val="002B5ABD"/>
    <w:rsid w:val="002B6D58"/>
    <w:rsid w:val="002C6C0C"/>
    <w:rsid w:val="002C7AB1"/>
    <w:rsid w:val="002D474A"/>
    <w:rsid w:val="002D4A06"/>
    <w:rsid w:val="002D5E7D"/>
    <w:rsid w:val="002F0848"/>
    <w:rsid w:val="002F1D46"/>
    <w:rsid w:val="002F42AA"/>
    <w:rsid w:val="002F60E8"/>
    <w:rsid w:val="002F7053"/>
    <w:rsid w:val="002F7B0F"/>
    <w:rsid w:val="00310ABA"/>
    <w:rsid w:val="00311A37"/>
    <w:rsid w:val="0032353C"/>
    <w:rsid w:val="0034442F"/>
    <w:rsid w:val="00346F29"/>
    <w:rsid w:val="00351C3B"/>
    <w:rsid w:val="00352D87"/>
    <w:rsid w:val="00353E3B"/>
    <w:rsid w:val="00355BC3"/>
    <w:rsid w:val="0035641E"/>
    <w:rsid w:val="00360755"/>
    <w:rsid w:val="00363F27"/>
    <w:rsid w:val="0037226D"/>
    <w:rsid w:val="00374814"/>
    <w:rsid w:val="00375490"/>
    <w:rsid w:val="00385AF7"/>
    <w:rsid w:val="003B278E"/>
    <w:rsid w:val="003B2988"/>
    <w:rsid w:val="003B2F3A"/>
    <w:rsid w:val="003B3934"/>
    <w:rsid w:val="003C19B0"/>
    <w:rsid w:val="003D65AD"/>
    <w:rsid w:val="003D7F7B"/>
    <w:rsid w:val="003E213A"/>
    <w:rsid w:val="003E4B80"/>
    <w:rsid w:val="003F0721"/>
    <w:rsid w:val="003F1C14"/>
    <w:rsid w:val="003F4824"/>
    <w:rsid w:val="003F6BC3"/>
    <w:rsid w:val="00402C44"/>
    <w:rsid w:val="004103D7"/>
    <w:rsid w:val="00412A9F"/>
    <w:rsid w:val="00413EC8"/>
    <w:rsid w:val="00414D80"/>
    <w:rsid w:val="004211A0"/>
    <w:rsid w:val="0042350B"/>
    <w:rsid w:val="00430B74"/>
    <w:rsid w:val="004339D4"/>
    <w:rsid w:val="00436535"/>
    <w:rsid w:val="004408A9"/>
    <w:rsid w:val="00441E68"/>
    <w:rsid w:val="004479E7"/>
    <w:rsid w:val="00447E4A"/>
    <w:rsid w:val="00463D58"/>
    <w:rsid w:val="00466C7C"/>
    <w:rsid w:val="00470FA4"/>
    <w:rsid w:val="00471276"/>
    <w:rsid w:val="00480011"/>
    <w:rsid w:val="00483A79"/>
    <w:rsid w:val="004A32D7"/>
    <w:rsid w:val="004A7769"/>
    <w:rsid w:val="004B07BB"/>
    <w:rsid w:val="004B302B"/>
    <w:rsid w:val="004B65F2"/>
    <w:rsid w:val="004C1703"/>
    <w:rsid w:val="004C4A1D"/>
    <w:rsid w:val="004D24B7"/>
    <w:rsid w:val="004E71B5"/>
    <w:rsid w:val="004F1283"/>
    <w:rsid w:val="004F147D"/>
    <w:rsid w:val="004F2E7D"/>
    <w:rsid w:val="005004CC"/>
    <w:rsid w:val="0051043F"/>
    <w:rsid w:val="005115D7"/>
    <w:rsid w:val="005135A9"/>
    <w:rsid w:val="00522114"/>
    <w:rsid w:val="00525255"/>
    <w:rsid w:val="0053699A"/>
    <w:rsid w:val="0054177F"/>
    <w:rsid w:val="00542681"/>
    <w:rsid w:val="00544EF7"/>
    <w:rsid w:val="005500B6"/>
    <w:rsid w:val="00554126"/>
    <w:rsid w:val="005563EF"/>
    <w:rsid w:val="0056043C"/>
    <w:rsid w:val="005720F1"/>
    <w:rsid w:val="00586AD2"/>
    <w:rsid w:val="005901FD"/>
    <w:rsid w:val="00590873"/>
    <w:rsid w:val="00594A62"/>
    <w:rsid w:val="005A377E"/>
    <w:rsid w:val="005A4E76"/>
    <w:rsid w:val="005A7417"/>
    <w:rsid w:val="005B17ED"/>
    <w:rsid w:val="005B31D0"/>
    <w:rsid w:val="005B5120"/>
    <w:rsid w:val="005B6E9B"/>
    <w:rsid w:val="005C1949"/>
    <w:rsid w:val="005C53AB"/>
    <w:rsid w:val="005D3684"/>
    <w:rsid w:val="005D4561"/>
    <w:rsid w:val="005D4787"/>
    <w:rsid w:val="005D4983"/>
    <w:rsid w:val="005D7682"/>
    <w:rsid w:val="005D7F35"/>
    <w:rsid w:val="005E349A"/>
    <w:rsid w:val="005F05A4"/>
    <w:rsid w:val="005F1193"/>
    <w:rsid w:val="005F1388"/>
    <w:rsid w:val="006008F0"/>
    <w:rsid w:val="00607CB2"/>
    <w:rsid w:val="00610DB5"/>
    <w:rsid w:val="00611F76"/>
    <w:rsid w:val="00614F4F"/>
    <w:rsid w:val="0061679C"/>
    <w:rsid w:val="00616EDD"/>
    <w:rsid w:val="0062117A"/>
    <w:rsid w:val="00621A72"/>
    <w:rsid w:val="00624695"/>
    <w:rsid w:val="00624BA7"/>
    <w:rsid w:val="00626D41"/>
    <w:rsid w:val="0063305F"/>
    <w:rsid w:val="00634268"/>
    <w:rsid w:val="0064741D"/>
    <w:rsid w:val="00651330"/>
    <w:rsid w:val="00655251"/>
    <w:rsid w:val="0065686A"/>
    <w:rsid w:val="00656BA6"/>
    <w:rsid w:val="00656FC3"/>
    <w:rsid w:val="006619B2"/>
    <w:rsid w:val="00663668"/>
    <w:rsid w:val="00667967"/>
    <w:rsid w:val="0067159C"/>
    <w:rsid w:val="00672B35"/>
    <w:rsid w:val="006750D3"/>
    <w:rsid w:val="00683478"/>
    <w:rsid w:val="006879FC"/>
    <w:rsid w:val="006A6176"/>
    <w:rsid w:val="006C1321"/>
    <w:rsid w:val="006C38C8"/>
    <w:rsid w:val="006C589F"/>
    <w:rsid w:val="006E4865"/>
    <w:rsid w:val="006F275D"/>
    <w:rsid w:val="006F73F4"/>
    <w:rsid w:val="00701A71"/>
    <w:rsid w:val="00705092"/>
    <w:rsid w:val="007104AC"/>
    <w:rsid w:val="00712D12"/>
    <w:rsid w:val="007167D2"/>
    <w:rsid w:val="007246D3"/>
    <w:rsid w:val="0073713D"/>
    <w:rsid w:val="007409DF"/>
    <w:rsid w:val="00741701"/>
    <w:rsid w:val="00743704"/>
    <w:rsid w:val="00752167"/>
    <w:rsid w:val="00761DED"/>
    <w:rsid w:val="0076664B"/>
    <w:rsid w:val="0077053C"/>
    <w:rsid w:val="007727CB"/>
    <w:rsid w:val="00775B07"/>
    <w:rsid w:val="00775D0D"/>
    <w:rsid w:val="00786A0E"/>
    <w:rsid w:val="007A08F2"/>
    <w:rsid w:val="007A1E01"/>
    <w:rsid w:val="007B1D6E"/>
    <w:rsid w:val="007C1CBF"/>
    <w:rsid w:val="007C4B21"/>
    <w:rsid w:val="007E3682"/>
    <w:rsid w:val="007F433B"/>
    <w:rsid w:val="007F6270"/>
    <w:rsid w:val="0080085F"/>
    <w:rsid w:val="00801D85"/>
    <w:rsid w:val="008119CD"/>
    <w:rsid w:val="00812D07"/>
    <w:rsid w:val="0081542D"/>
    <w:rsid w:val="00817E36"/>
    <w:rsid w:val="008338DB"/>
    <w:rsid w:val="008376FB"/>
    <w:rsid w:val="00840432"/>
    <w:rsid w:val="00841BBB"/>
    <w:rsid w:val="008571A1"/>
    <w:rsid w:val="008576D8"/>
    <w:rsid w:val="008666AD"/>
    <w:rsid w:val="0086675C"/>
    <w:rsid w:val="008722C1"/>
    <w:rsid w:val="00887A82"/>
    <w:rsid w:val="00892D3E"/>
    <w:rsid w:val="0089373C"/>
    <w:rsid w:val="008966FB"/>
    <w:rsid w:val="008A60AE"/>
    <w:rsid w:val="008A7AF0"/>
    <w:rsid w:val="008B2671"/>
    <w:rsid w:val="008B38A3"/>
    <w:rsid w:val="008B4E46"/>
    <w:rsid w:val="008C241A"/>
    <w:rsid w:val="008C48F7"/>
    <w:rsid w:val="008F0C4C"/>
    <w:rsid w:val="008F2150"/>
    <w:rsid w:val="008F3E16"/>
    <w:rsid w:val="009018D8"/>
    <w:rsid w:val="00902CA2"/>
    <w:rsid w:val="00910622"/>
    <w:rsid w:val="00926F1C"/>
    <w:rsid w:val="00944E54"/>
    <w:rsid w:val="0094602E"/>
    <w:rsid w:val="0094773E"/>
    <w:rsid w:val="00951F9C"/>
    <w:rsid w:val="00955C94"/>
    <w:rsid w:val="009625A4"/>
    <w:rsid w:val="00964970"/>
    <w:rsid w:val="009653BA"/>
    <w:rsid w:val="00966771"/>
    <w:rsid w:val="00971F94"/>
    <w:rsid w:val="0098459B"/>
    <w:rsid w:val="00986201"/>
    <w:rsid w:val="0098745B"/>
    <w:rsid w:val="009901B6"/>
    <w:rsid w:val="00994A4B"/>
    <w:rsid w:val="009A5952"/>
    <w:rsid w:val="009B41C9"/>
    <w:rsid w:val="009B4771"/>
    <w:rsid w:val="009B73D3"/>
    <w:rsid w:val="009D09BD"/>
    <w:rsid w:val="009E04AD"/>
    <w:rsid w:val="009E5C05"/>
    <w:rsid w:val="009E74E9"/>
    <w:rsid w:val="009F4C52"/>
    <w:rsid w:val="00A01522"/>
    <w:rsid w:val="00A04984"/>
    <w:rsid w:val="00A07DAA"/>
    <w:rsid w:val="00A27721"/>
    <w:rsid w:val="00A27C46"/>
    <w:rsid w:val="00A362AC"/>
    <w:rsid w:val="00A3739D"/>
    <w:rsid w:val="00A40108"/>
    <w:rsid w:val="00A45D3E"/>
    <w:rsid w:val="00A52EBC"/>
    <w:rsid w:val="00A559AC"/>
    <w:rsid w:val="00A57BB7"/>
    <w:rsid w:val="00A83067"/>
    <w:rsid w:val="00A963F4"/>
    <w:rsid w:val="00AA72A9"/>
    <w:rsid w:val="00AB01ED"/>
    <w:rsid w:val="00AB0884"/>
    <w:rsid w:val="00AB08B0"/>
    <w:rsid w:val="00AB2BE0"/>
    <w:rsid w:val="00AC0D1B"/>
    <w:rsid w:val="00AC6E6A"/>
    <w:rsid w:val="00AD0462"/>
    <w:rsid w:val="00AD46EF"/>
    <w:rsid w:val="00AE5C89"/>
    <w:rsid w:val="00AF586A"/>
    <w:rsid w:val="00B04A37"/>
    <w:rsid w:val="00B160C0"/>
    <w:rsid w:val="00B1668D"/>
    <w:rsid w:val="00B16CBE"/>
    <w:rsid w:val="00B2154B"/>
    <w:rsid w:val="00B27E68"/>
    <w:rsid w:val="00B310D5"/>
    <w:rsid w:val="00B36FA6"/>
    <w:rsid w:val="00B37031"/>
    <w:rsid w:val="00B448AF"/>
    <w:rsid w:val="00B45424"/>
    <w:rsid w:val="00B52144"/>
    <w:rsid w:val="00B73A6F"/>
    <w:rsid w:val="00B850D5"/>
    <w:rsid w:val="00B85475"/>
    <w:rsid w:val="00B9053C"/>
    <w:rsid w:val="00B93383"/>
    <w:rsid w:val="00B946D1"/>
    <w:rsid w:val="00BA2B84"/>
    <w:rsid w:val="00BA7837"/>
    <w:rsid w:val="00BB12D3"/>
    <w:rsid w:val="00BD1D09"/>
    <w:rsid w:val="00BD466D"/>
    <w:rsid w:val="00BD6CF7"/>
    <w:rsid w:val="00BE33F2"/>
    <w:rsid w:val="00BE69D7"/>
    <w:rsid w:val="00BE6F40"/>
    <w:rsid w:val="00BF4003"/>
    <w:rsid w:val="00C11F92"/>
    <w:rsid w:val="00C25854"/>
    <w:rsid w:val="00C32D80"/>
    <w:rsid w:val="00C341AA"/>
    <w:rsid w:val="00C4244D"/>
    <w:rsid w:val="00C47666"/>
    <w:rsid w:val="00C544D3"/>
    <w:rsid w:val="00C574DF"/>
    <w:rsid w:val="00C57826"/>
    <w:rsid w:val="00C60D1C"/>
    <w:rsid w:val="00C61B4C"/>
    <w:rsid w:val="00C71D28"/>
    <w:rsid w:val="00C729EB"/>
    <w:rsid w:val="00C77D67"/>
    <w:rsid w:val="00C77FCD"/>
    <w:rsid w:val="00C9297A"/>
    <w:rsid w:val="00C9356A"/>
    <w:rsid w:val="00C9578F"/>
    <w:rsid w:val="00C96E3F"/>
    <w:rsid w:val="00CA6F16"/>
    <w:rsid w:val="00CB0D24"/>
    <w:rsid w:val="00CB3AC9"/>
    <w:rsid w:val="00CC04E5"/>
    <w:rsid w:val="00CC3C14"/>
    <w:rsid w:val="00CC4523"/>
    <w:rsid w:val="00CD5BAA"/>
    <w:rsid w:val="00CD601F"/>
    <w:rsid w:val="00D0058B"/>
    <w:rsid w:val="00D1314D"/>
    <w:rsid w:val="00D25FFF"/>
    <w:rsid w:val="00D27920"/>
    <w:rsid w:val="00D30CA3"/>
    <w:rsid w:val="00D35BB6"/>
    <w:rsid w:val="00D37D0A"/>
    <w:rsid w:val="00D462D1"/>
    <w:rsid w:val="00D75C7E"/>
    <w:rsid w:val="00D831EB"/>
    <w:rsid w:val="00D863D0"/>
    <w:rsid w:val="00D91161"/>
    <w:rsid w:val="00D92810"/>
    <w:rsid w:val="00D9399A"/>
    <w:rsid w:val="00DA4922"/>
    <w:rsid w:val="00DA76F2"/>
    <w:rsid w:val="00DB113F"/>
    <w:rsid w:val="00DB5435"/>
    <w:rsid w:val="00DB7CD4"/>
    <w:rsid w:val="00DD03C1"/>
    <w:rsid w:val="00DD2FEB"/>
    <w:rsid w:val="00DD7807"/>
    <w:rsid w:val="00DE0D6C"/>
    <w:rsid w:val="00DE5C53"/>
    <w:rsid w:val="00DF1CD9"/>
    <w:rsid w:val="00DF558D"/>
    <w:rsid w:val="00E146FC"/>
    <w:rsid w:val="00E50D48"/>
    <w:rsid w:val="00E52958"/>
    <w:rsid w:val="00E52BCC"/>
    <w:rsid w:val="00E57218"/>
    <w:rsid w:val="00E662E3"/>
    <w:rsid w:val="00E928AD"/>
    <w:rsid w:val="00E9762F"/>
    <w:rsid w:val="00EA66F2"/>
    <w:rsid w:val="00EB435D"/>
    <w:rsid w:val="00EC6A65"/>
    <w:rsid w:val="00ED13DF"/>
    <w:rsid w:val="00ED183F"/>
    <w:rsid w:val="00ED4A6C"/>
    <w:rsid w:val="00ED5635"/>
    <w:rsid w:val="00EE6656"/>
    <w:rsid w:val="00EF35A1"/>
    <w:rsid w:val="00EF7A28"/>
    <w:rsid w:val="00F00DED"/>
    <w:rsid w:val="00F013BD"/>
    <w:rsid w:val="00F0153D"/>
    <w:rsid w:val="00F05081"/>
    <w:rsid w:val="00F10418"/>
    <w:rsid w:val="00F1411B"/>
    <w:rsid w:val="00F27236"/>
    <w:rsid w:val="00F34D1B"/>
    <w:rsid w:val="00F41DF4"/>
    <w:rsid w:val="00F43E16"/>
    <w:rsid w:val="00F546D2"/>
    <w:rsid w:val="00F7122B"/>
    <w:rsid w:val="00F76DDD"/>
    <w:rsid w:val="00F80949"/>
    <w:rsid w:val="00F811F6"/>
    <w:rsid w:val="00F878C4"/>
    <w:rsid w:val="00F937E5"/>
    <w:rsid w:val="00F956A1"/>
    <w:rsid w:val="00FA7911"/>
    <w:rsid w:val="00FA7FEC"/>
    <w:rsid w:val="00FB3182"/>
    <w:rsid w:val="00FB55E0"/>
    <w:rsid w:val="00FC1E87"/>
    <w:rsid w:val="00FC2562"/>
    <w:rsid w:val="00FD0743"/>
    <w:rsid w:val="00FD2146"/>
    <w:rsid w:val="00FD24CB"/>
    <w:rsid w:val="00FD2DD7"/>
    <w:rsid w:val="00FE589C"/>
    <w:rsid w:val="00FE6777"/>
    <w:rsid w:val="00FF21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oNotEmbedSmartTags/>
  <w:decimalSymbol w:val=","/>
  <w:listSeparator w:val=";"/>
  <w15:docId w15:val="{CB375BF4-3C9B-4069-AC45-98C0F4F53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semiHidden="1" w:uiPriority="72" w:unhideWhenUsed="1"/>
    <w:lsdException w:name="Plain Table 2" w:semiHidden="1" w:uiPriority="73" w:unhideWhenUsed="1"/>
    <w:lsdException w:name="Plain Table 3" w:uiPriority="19"/>
    <w:lsdException w:name="Plain Table 4" w:uiPriority="21"/>
    <w:lsdException w:name="Plain Table 5" w:uiPriority="31"/>
    <w:lsdException w:name="Grid Table Light" w:uiPriority="32"/>
    <w:lsdException w:name="Grid Table 1 Light" w:uiPriority="33"/>
    <w:lsdException w:name="Grid Table 2" w:semiHidden="1" w:uiPriority="37" w:unhideWhenUsed="1"/>
    <w:lsdException w:name="Grid Table 3" w:semiHidden="1" w:uiPriority="39" w:unhideWhenUsed="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vistosa-nfasis1">
    <w:name w:val="Colorful List Accent 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styleId="Cuadrculamedia2">
    <w:name w:val="Medium Grid 2"/>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uiPriority w:val="22"/>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styleId="Cuadrculavistosa-nfasis1">
    <w:name w:val="Colorful Grid Accent 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
    <w:uiPriority w:val="29"/>
    <w:rsid w:val="007727CB"/>
    <w:rPr>
      <w:rFonts w:ascii="Arial" w:hAnsi="Arial"/>
      <w:i/>
      <w:iCs/>
      <w:color w:val="000000"/>
      <w:sz w:val="21"/>
      <w:szCs w:val="24"/>
      <w:lang w:val="es-ES"/>
    </w:rPr>
  </w:style>
  <w:style w:type="paragraph" w:styleId="Sombreadoclaro-nfasis2">
    <w:name w:val="Light Shading Accent 2"/>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styleId="Tablanormal4">
    <w:name w:val="Plain Table 4"/>
    <w:uiPriority w:val="21"/>
    <w:rsid w:val="00027ABF"/>
    <w:rPr>
      <w:i/>
      <w:iCs/>
      <w:color w:val="A5A5A5"/>
    </w:rPr>
  </w:style>
  <w:style w:type="character" w:styleId="Tablaconcuadrculaclara">
    <w:name w:val="Tabla con cuadrícula clara"/>
    <w:uiPriority w:val="32"/>
    <w:rsid w:val="00027ABF"/>
    <w:rPr>
      <w:b/>
      <w:bCs/>
      <w:smallCaps/>
      <w:color w:val="A5A5A5"/>
      <w:spacing w:val="5"/>
    </w:rPr>
  </w:style>
  <w:style w:type="character" w:styleId="Tablaconcuadrcula1clara">
    <w:name w:val="Tabla con cuadrícula 1 clara"/>
    <w:uiPriority w:val="33"/>
    <w:rsid w:val="00027ABF"/>
    <w:rPr>
      <w:b/>
      <w:bCs/>
      <w:i/>
      <w:iCs/>
      <w:spacing w:val="5"/>
    </w:rPr>
  </w:style>
  <w:style w:type="paragraph" w:styleId="Tabladecuadrcula3">
    <w:name w:val="Grid Table 3"/>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styleId="Cuadrculamedia1">
    <w:name w:val="Medium Grid 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paragraph" w:styleId="Textodebloque">
    <w:name w:val="Block Text"/>
    <w:basedOn w:val="Normal"/>
    <w:rsid w:val="00AF586A"/>
    <w:pPr>
      <w:spacing w:after="200" w:line="276" w:lineRule="auto"/>
      <w:ind w:left="851" w:right="566" w:firstLine="0"/>
    </w:pPr>
    <w:rPr>
      <w:color w:val="auto"/>
      <w:sz w:val="24"/>
      <w:szCs w:val="20"/>
      <w:lang w:val="es-ES_tradnl" w:eastAsia="es-ES"/>
    </w:rPr>
  </w:style>
  <w:style w:type="paragraph" w:styleId="Prrafodelista">
    <w:name w:val="List Paragraph"/>
    <w:basedOn w:val="Normal"/>
    <w:uiPriority w:val="1"/>
    <w:qFormat/>
    <w:rsid w:val="00AB01E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8729">
      <w:bodyDiv w:val="1"/>
      <w:marLeft w:val="0"/>
      <w:marRight w:val="0"/>
      <w:marTop w:val="0"/>
      <w:marBottom w:val="0"/>
      <w:divBdr>
        <w:top w:val="none" w:sz="0" w:space="0" w:color="auto"/>
        <w:left w:val="none" w:sz="0" w:space="0" w:color="auto"/>
        <w:bottom w:val="none" w:sz="0" w:space="0" w:color="auto"/>
        <w:right w:val="none" w:sz="0" w:space="0" w:color="auto"/>
      </w:divBdr>
      <w:divsChild>
        <w:div w:id="1118988135">
          <w:marLeft w:val="0"/>
          <w:marRight w:val="0"/>
          <w:marTop w:val="0"/>
          <w:marBottom w:val="0"/>
          <w:divBdr>
            <w:top w:val="none" w:sz="0" w:space="0" w:color="auto"/>
            <w:left w:val="none" w:sz="0" w:space="0" w:color="auto"/>
            <w:bottom w:val="none" w:sz="0" w:space="0" w:color="auto"/>
            <w:right w:val="none" w:sz="0" w:space="0" w:color="auto"/>
          </w:divBdr>
        </w:div>
      </w:divsChild>
    </w:div>
    <w:div w:id="181869607">
      <w:bodyDiv w:val="1"/>
      <w:marLeft w:val="0"/>
      <w:marRight w:val="0"/>
      <w:marTop w:val="0"/>
      <w:marBottom w:val="0"/>
      <w:divBdr>
        <w:top w:val="none" w:sz="0" w:space="0" w:color="auto"/>
        <w:left w:val="none" w:sz="0" w:space="0" w:color="auto"/>
        <w:bottom w:val="none" w:sz="0" w:space="0" w:color="auto"/>
        <w:right w:val="none" w:sz="0" w:space="0" w:color="auto"/>
      </w:divBdr>
      <w:divsChild>
        <w:div w:id="1055933141">
          <w:marLeft w:val="0"/>
          <w:marRight w:val="0"/>
          <w:marTop w:val="0"/>
          <w:marBottom w:val="0"/>
          <w:divBdr>
            <w:top w:val="none" w:sz="0" w:space="0" w:color="auto"/>
            <w:left w:val="none" w:sz="0" w:space="0" w:color="auto"/>
            <w:bottom w:val="none" w:sz="0" w:space="0" w:color="auto"/>
            <w:right w:val="none" w:sz="0" w:space="0" w:color="auto"/>
          </w:divBdr>
        </w:div>
      </w:divsChild>
    </w:div>
    <w:div w:id="292755117">
      <w:bodyDiv w:val="1"/>
      <w:marLeft w:val="0"/>
      <w:marRight w:val="0"/>
      <w:marTop w:val="0"/>
      <w:marBottom w:val="0"/>
      <w:divBdr>
        <w:top w:val="none" w:sz="0" w:space="0" w:color="auto"/>
        <w:left w:val="none" w:sz="0" w:space="0" w:color="auto"/>
        <w:bottom w:val="none" w:sz="0" w:space="0" w:color="auto"/>
        <w:right w:val="none" w:sz="0" w:space="0" w:color="auto"/>
      </w:divBdr>
      <w:divsChild>
        <w:div w:id="415978649">
          <w:marLeft w:val="0"/>
          <w:marRight w:val="0"/>
          <w:marTop w:val="0"/>
          <w:marBottom w:val="0"/>
          <w:divBdr>
            <w:top w:val="none" w:sz="0" w:space="0" w:color="auto"/>
            <w:left w:val="none" w:sz="0" w:space="0" w:color="auto"/>
            <w:bottom w:val="none" w:sz="0" w:space="0" w:color="auto"/>
            <w:right w:val="none" w:sz="0" w:space="0" w:color="auto"/>
          </w:divBdr>
        </w:div>
      </w:divsChild>
    </w:div>
    <w:div w:id="620459563">
      <w:bodyDiv w:val="1"/>
      <w:marLeft w:val="0"/>
      <w:marRight w:val="0"/>
      <w:marTop w:val="0"/>
      <w:marBottom w:val="0"/>
      <w:divBdr>
        <w:top w:val="none" w:sz="0" w:space="0" w:color="auto"/>
        <w:left w:val="none" w:sz="0" w:space="0" w:color="auto"/>
        <w:bottom w:val="none" w:sz="0" w:space="0" w:color="auto"/>
        <w:right w:val="none" w:sz="0" w:space="0" w:color="auto"/>
      </w:divBdr>
      <w:divsChild>
        <w:div w:id="1548682321">
          <w:marLeft w:val="0"/>
          <w:marRight w:val="0"/>
          <w:marTop w:val="0"/>
          <w:marBottom w:val="0"/>
          <w:divBdr>
            <w:top w:val="none" w:sz="0" w:space="0" w:color="auto"/>
            <w:left w:val="none" w:sz="0" w:space="0" w:color="auto"/>
            <w:bottom w:val="none" w:sz="0" w:space="0" w:color="auto"/>
            <w:right w:val="none" w:sz="0" w:space="0" w:color="auto"/>
          </w:divBdr>
        </w:div>
      </w:divsChild>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958563929">
      <w:bodyDiv w:val="1"/>
      <w:marLeft w:val="0"/>
      <w:marRight w:val="0"/>
      <w:marTop w:val="0"/>
      <w:marBottom w:val="0"/>
      <w:divBdr>
        <w:top w:val="none" w:sz="0" w:space="0" w:color="auto"/>
        <w:left w:val="none" w:sz="0" w:space="0" w:color="auto"/>
        <w:bottom w:val="none" w:sz="0" w:space="0" w:color="auto"/>
        <w:right w:val="none" w:sz="0" w:space="0" w:color="auto"/>
      </w:divBdr>
      <w:divsChild>
        <w:div w:id="1443453501">
          <w:marLeft w:val="0"/>
          <w:marRight w:val="0"/>
          <w:marTop w:val="0"/>
          <w:marBottom w:val="0"/>
          <w:divBdr>
            <w:top w:val="none" w:sz="0" w:space="0" w:color="auto"/>
            <w:left w:val="none" w:sz="0" w:space="0" w:color="auto"/>
            <w:bottom w:val="none" w:sz="0" w:space="0" w:color="auto"/>
            <w:right w:val="none" w:sz="0" w:space="0" w:color="auto"/>
          </w:divBdr>
        </w:div>
      </w:divsChild>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 w:id="1964655351">
      <w:bodyDiv w:val="1"/>
      <w:marLeft w:val="0"/>
      <w:marRight w:val="0"/>
      <w:marTop w:val="0"/>
      <w:marBottom w:val="0"/>
      <w:divBdr>
        <w:top w:val="none" w:sz="0" w:space="0" w:color="auto"/>
        <w:left w:val="none" w:sz="0" w:space="0" w:color="auto"/>
        <w:bottom w:val="none" w:sz="0" w:space="0" w:color="auto"/>
        <w:right w:val="none" w:sz="0" w:space="0" w:color="auto"/>
      </w:divBdr>
      <w:divsChild>
        <w:div w:id="2022731393">
          <w:marLeft w:val="0"/>
          <w:marRight w:val="0"/>
          <w:marTop w:val="0"/>
          <w:marBottom w:val="0"/>
          <w:divBdr>
            <w:top w:val="none" w:sz="0" w:space="0" w:color="auto"/>
            <w:left w:val="none" w:sz="0" w:space="0" w:color="auto"/>
            <w:bottom w:val="none" w:sz="0" w:space="0" w:color="auto"/>
            <w:right w:val="none" w:sz="0" w:space="0" w:color="auto"/>
          </w:divBdr>
        </w:div>
      </w:divsChild>
    </w:div>
    <w:div w:id="1966304209">
      <w:bodyDiv w:val="1"/>
      <w:marLeft w:val="0"/>
      <w:marRight w:val="0"/>
      <w:marTop w:val="0"/>
      <w:marBottom w:val="0"/>
      <w:divBdr>
        <w:top w:val="none" w:sz="0" w:space="0" w:color="auto"/>
        <w:left w:val="none" w:sz="0" w:space="0" w:color="auto"/>
        <w:bottom w:val="none" w:sz="0" w:space="0" w:color="auto"/>
        <w:right w:val="none" w:sz="0" w:space="0" w:color="auto"/>
      </w:divBdr>
      <w:divsChild>
        <w:div w:id="1961836752">
          <w:marLeft w:val="0"/>
          <w:marRight w:val="0"/>
          <w:marTop w:val="0"/>
          <w:marBottom w:val="0"/>
          <w:divBdr>
            <w:top w:val="none" w:sz="0" w:space="0" w:color="auto"/>
            <w:left w:val="none" w:sz="0" w:space="0" w:color="auto"/>
            <w:bottom w:val="none" w:sz="0" w:space="0" w:color="auto"/>
            <w:right w:val="none" w:sz="0" w:space="0" w:color="auto"/>
          </w:divBdr>
        </w:div>
      </w:divsChild>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44EAC-B7B1-4A9E-88E5-89DD672EB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3472</Words>
  <Characters>19102</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BEGOÑA BARCELO ROZAS</cp:lastModifiedBy>
  <cp:revision>2</cp:revision>
  <cp:lastPrinted>2025-05-02T11:46:00Z</cp:lastPrinted>
  <dcterms:created xsi:type="dcterms:W3CDTF">2026-09-29T11:25:00Z</dcterms:created>
  <dcterms:modified xsi:type="dcterms:W3CDTF">2026-09-29T11:25:00Z</dcterms:modified>
</cp:coreProperties>
</file>