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4F3" w:rsidRDefault="00592EA3" w:rsidP="008F306F">
      <w:pPr>
        <w:spacing w:after="161" w:line="336" w:lineRule="auto"/>
        <w:ind w:left="-5" w:right="0" w:hanging="10"/>
      </w:pPr>
      <w:r>
        <w:rPr>
          <w:b/>
        </w:rPr>
        <w:t xml:space="preserve">ORDEN DE LA </w:t>
      </w:r>
      <w:r w:rsidR="00B657EF">
        <w:rPr>
          <w:b/>
        </w:rPr>
        <w:t xml:space="preserve">VICEPRESIDENTA </w:t>
      </w:r>
      <w:r w:rsidR="008F306F">
        <w:rPr>
          <w:b/>
        </w:rPr>
        <w:t xml:space="preserve">Y </w:t>
      </w:r>
      <w:r>
        <w:rPr>
          <w:b/>
        </w:rPr>
        <w:t xml:space="preserve">CONSEJERA DE </w:t>
      </w:r>
      <w:r w:rsidR="00B657EF">
        <w:rPr>
          <w:b/>
        </w:rPr>
        <w:t>PRESIDENCIA, JUSTICIA, CULTURA Y DEPORTE</w:t>
      </w:r>
      <w:r>
        <w:rPr>
          <w:b/>
        </w:rPr>
        <w:t>, POR LA QUE SE CONCEDE UNA SUBVENCIÓN A LA ASOC</w:t>
      </w:r>
      <w:r w:rsidR="008F306F">
        <w:rPr>
          <w:b/>
        </w:rPr>
        <w:t>IACIÓN DE PERIODISTAS DE ARAGÓN PARA EL AÑO 202</w:t>
      </w:r>
      <w:r w:rsidR="00B657EF">
        <w:rPr>
          <w:b/>
        </w:rPr>
        <w:t>6</w:t>
      </w:r>
    </w:p>
    <w:p w:rsidR="00986A99" w:rsidRDefault="00986A99" w:rsidP="00986A99">
      <w:pPr>
        <w:ind w:left="-15" w:right="0"/>
      </w:pPr>
    </w:p>
    <w:p w:rsidR="00986A99" w:rsidRDefault="00986A99" w:rsidP="00986A99">
      <w:pPr>
        <w:ind w:left="-15" w:right="0"/>
      </w:pPr>
      <w:r>
        <w:t xml:space="preserve">VISTA la solicitud presentada con fecha </w:t>
      </w:r>
      <w:r w:rsidR="00B657EF" w:rsidRPr="00B657EF">
        <w:rPr>
          <w:highlight w:val="yellow"/>
        </w:rPr>
        <w:t>15</w:t>
      </w:r>
      <w:r w:rsidRPr="00B657EF">
        <w:rPr>
          <w:highlight w:val="yellow"/>
        </w:rPr>
        <w:t xml:space="preserve"> de </w:t>
      </w:r>
      <w:r w:rsidR="00B657EF" w:rsidRPr="00B657EF">
        <w:rPr>
          <w:highlight w:val="yellow"/>
        </w:rPr>
        <w:t>julio</w:t>
      </w:r>
      <w:r w:rsidRPr="00B657EF">
        <w:rPr>
          <w:highlight w:val="yellow"/>
        </w:rPr>
        <w:t xml:space="preserve"> de 202</w:t>
      </w:r>
      <w:r w:rsidR="00B657EF" w:rsidRPr="00B657EF">
        <w:rPr>
          <w:highlight w:val="yellow"/>
        </w:rPr>
        <w:t>6</w:t>
      </w:r>
      <w:r>
        <w:t xml:space="preserve"> por la Asociación de Periodistas de Aragón para la financiación de diversas actuaciones a desarrollar en 202</w:t>
      </w:r>
      <w:r w:rsidR="00951676">
        <w:t>6</w:t>
      </w:r>
      <w:r>
        <w:t xml:space="preserve"> por un importe de CUARENTA Y CINCO MIL EUROS (45.000 €), se dicta la siguiente resolución para la concesión de la subvención en régimen de concesión directa atendiendo a los siguientes:</w:t>
      </w:r>
    </w:p>
    <w:p w:rsidR="00986A99" w:rsidRDefault="00986A99" w:rsidP="00986A99">
      <w:pPr>
        <w:ind w:left="-15" w:right="0"/>
      </w:pPr>
    </w:p>
    <w:p w:rsidR="00986A99" w:rsidRDefault="00986A99" w:rsidP="00986A99">
      <w:pPr>
        <w:ind w:left="-15" w:right="0" w:firstLine="15"/>
        <w:jc w:val="center"/>
        <w:rPr>
          <w:b/>
        </w:rPr>
      </w:pPr>
      <w:r w:rsidRPr="00986A99">
        <w:rPr>
          <w:b/>
        </w:rPr>
        <w:t>I.</w:t>
      </w:r>
      <w:r>
        <w:rPr>
          <w:b/>
        </w:rPr>
        <w:t xml:space="preserve"> </w:t>
      </w:r>
      <w:r w:rsidRPr="00986A99">
        <w:rPr>
          <w:b/>
        </w:rPr>
        <w:t>ANTECEDENTES.</w:t>
      </w:r>
    </w:p>
    <w:p w:rsidR="004A64F3" w:rsidRPr="00986A99" w:rsidRDefault="00986A99" w:rsidP="00986A99">
      <w:pPr>
        <w:ind w:left="-15" w:right="0" w:firstLine="15"/>
        <w:rPr>
          <w:b/>
        </w:rPr>
      </w:pPr>
      <w:r>
        <w:rPr>
          <w:b/>
        </w:rPr>
        <w:t xml:space="preserve">Primero. </w:t>
      </w:r>
      <w:r w:rsidR="00592EA3">
        <w:t xml:space="preserve">La Asociación de Periodistas de Aragón, en adelante APA, fundada el 19 de diciembre de 1901, es una entidad profesional que en el ámbito de la Comunidad Autónoma agrupa a los periodistas, siendo un órgano de representación, gestión y coordinación para la defensa y cumplimiento de sus intereses generales, profesionales y laborales.  Aunque integrada en la Federación de Asociaciones de la Prensa de España (FAPE) conserva su propia autonomía funcional, independencia patrimonial y capacidad jurídica. </w:t>
      </w:r>
    </w:p>
    <w:p w:rsidR="004A64F3" w:rsidRDefault="00592EA3" w:rsidP="00986A99">
      <w:pPr>
        <w:ind w:left="-15" w:right="0" w:firstLine="15"/>
      </w:pPr>
      <w:r>
        <w:t xml:space="preserve">En la Comunidad Autónoma de Aragón la APA es la organización de los profesionales del periodismo y, como tal, le corresponden las atribuciones de representación, coordinación, gestión y defensa de los mismos en todos los ámbitos. Ejercen tales funciones en colaboración con el Colegio Profesional de Periodistas de Aragón, con el cual comparte estructura orgánica y equipo directivo superponiendo las funciones propias de ambas entidades.   </w:t>
      </w:r>
    </w:p>
    <w:p w:rsidR="004A64F3" w:rsidRDefault="00592EA3" w:rsidP="00986A99">
      <w:pPr>
        <w:ind w:left="-15" w:right="0" w:firstLine="15"/>
      </w:pPr>
      <w:r>
        <w:t xml:space="preserve">La APA persigue, entre otros, los siguientes fines descritos en el artículo 3 de sus Estatutos, que suponen una mejora en el sector de la comunicación en la Comunidad Autónoma de Aragón: </w:t>
      </w:r>
    </w:p>
    <w:p w:rsidR="004A64F3" w:rsidRDefault="008F306F" w:rsidP="008F306F">
      <w:pPr>
        <w:numPr>
          <w:ilvl w:val="0"/>
          <w:numId w:val="1"/>
        </w:numPr>
        <w:spacing w:after="79" w:line="259" w:lineRule="auto"/>
        <w:ind w:left="643" w:right="0" w:firstLine="0"/>
      </w:pPr>
      <w:r>
        <w:t>P</w:t>
      </w:r>
      <w:r w:rsidR="00592EA3">
        <w:t xml:space="preserve">romover en la sociedad los valores relativos a la libertad de información, al igual que el </w:t>
      </w:r>
      <w:r w:rsidR="00E55304">
        <w:tab/>
      </w:r>
      <w:r w:rsidR="00E55304">
        <w:tab/>
      </w:r>
      <w:r w:rsidR="00592EA3">
        <w:t xml:space="preserve">reconocimiento de los periodistas como agentes necesarios de la democracia deliberativa y </w:t>
      </w:r>
      <w:r w:rsidR="00E55304">
        <w:tab/>
      </w:r>
      <w:r w:rsidR="00E55304">
        <w:tab/>
      </w:r>
      <w:r w:rsidR="00592EA3">
        <w:t xml:space="preserve">factores esenciales de un auténtico Estado de Derecho. </w:t>
      </w:r>
    </w:p>
    <w:p w:rsidR="004A64F3" w:rsidRDefault="00592EA3" w:rsidP="008F306F">
      <w:pPr>
        <w:numPr>
          <w:ilvl w:val="0"/>
          <w:numId w:val="1"/>
        </w:numPr>
        <w:spacing w:after="79" w:line="259" w:lineRule="auto"/>
        <w:ind w:left="643" w:right="0" w:firstLine="0"/>
      </w:pPr>
      <w:r>
        <w:t xml:space="preserve">Reivindicar la existencia de un contexto de plena libertad de expresión e información, de </w:t>
      </w:r>
      <w:r w:rsidR="00E55304">
        <w:tab/>
      </w:r>
      <w:r w:rsidR="00E55304">
        <w:tab/>
      </w:r>
      <w:r>
        <w:t xml:space="preserve">acuerdo con el artículo 20 de la Constitución española, que permita a los periodistas realizar </w:t>
      </w:r>
      <w:r w:rsidR="00E55304">
        <w:tab/>
      </w:r>
      <w:r w:rsidR="00E55304">
        <w:tab/>
      </w:r>
      <w:r>
        <w:t xml:space="preserve">su función al margen de presiones, imposiciones o censuras de cualquier tipo. </w:t>
      </w:r>
    </w:p>
    <w:p w:rsidR="008F306F" w:rsidRDefault="008F306F" w:rsidP="008F306F">
      <w:pPr>
        <w:spacing w:after="79" w:line="259" w:lineRule="auto"/>
        <w:ind w:left="643" w:right="0" w:firstLine="0"/>
      </w:pPr>
    </w:p>
    <w:p w:rsidR="004A64F3" w:rsidRDefault="00592EA3" w:rsidP="00986A99">
      <w:pPr>
        <w:ind w:left="-15" w:right="0" w:firstLine="15"/>
      </w:pPr>
      <w:r>
        <w:t xml:space="preserve">Para la consecución de estos fines, el artículo 4 de sus Estatutos establece, entre otras, las siguientes actividades que desarrollan: </w:t>
      </w:r>
    </w:p>
    <w:p w:rsidR="004A64F3" w:rsidRDefault="00592EA3" w:rsidP="000912D5">
      <w:pPr>
        <w:numPr>
          <w:ilvl w:val="0"/>
          <w:numId w:val="10"/>
        </w:numPr>
        <w:spacing w:after="79" w:line="259" w:lineRule="auto"/>
        <w:ind w:left="643" w:right="0" w:firstLine="0"/>
      </w:pPr>
      <w:r>
        <w:t xml:space="preserve">Publicación de libros y webs relacionadas con el periodismo. </w:t>
      </w:r>
    </w:p>
    <w:p w:rsidR="004A64F3" w:rsidRDefault="00592EA3" w:rsidP="000912D5">
      <w:pPr>
        <w:numPr>
          <w:ilvl w:val="0"/>
          <w:numId w:val="10"/>
        </w:numPr>
        <w:spacing w:after="79" w:line="259" w:lineRule="auto"/>
        <w:ind w:left="643" w:right="0" w:firstLine="0"/>
      </w:pPr>
      <w:r>
        <w:t xml:space="preserve">Organización de cursos de formación, jornadas, congresos o seminarios </w:t>
      </w:r>
    </w:p>
    <w:p w:rsidR="004A64F3" w:rsidRDefault="000912D5" w:rsidP="000912D5">
      <w:pPr>
        <w:spacing w:after="79" w:line="259" w:lineRule="auto"/>
        <w:ind w:left="643" w:right="0" w:firstLine="0"/>
      </w:pPr>
      <w:r>
        <w:tab/>
      </w:r>
      <w:r>
        <w:tab/>
      </w:r>
      <w:r w:rsidR="00592EA3">
        <w:t xml:space="preserve">en materia de periodismo. </w:t>
      </w:r>
    </w:p>
    <w:p w:rsidR="004A64F3" w:rsidRDefault="00592EA3" w:rsidP="000912D5">
      <w:pPr>
        <w:numPr>
          <w:ilvl w:val="0"/>
          <w:numId w:val="10"/>
        </w:numPr>
        <w:spacing w:after="79" w:line="259" w:lineRule="auto"/>
        <w:ind w:left="643" w:right="0" w:firstLine="0"/>
      </w:pPr>
      <w:r>
        <w:t xml:space="preserve">Promoción del empleo para periodistas. </w:t>
      </w:r>
    </w:p>
    <w:p w:rsidR="004A64F3" w:rsidRDefault="00592EA3" w:rsidP="000912D5">
      <w:pPr>
        <w:numPr>
          <w:ilvl w:val="0"/>
          <w:numId w:val="10"/>
        </w:numPr>
        <w:spacing w:after="79" w:line="259" w:lineRule="auto"/>
        <w:ind w:left="643" w:right="0" w:firstLine="0"/>
      </w:pPr>
      <w:r>
        <w:t>Organización</w:t>
      </w:r>
      <w:r w:rsidR="008F306F">
        <w:t xml:space="preserve"> de</w:t>
      </w:r>
      <w:r>
        <w:t xml:space="preserve"> foros de debate relacionados con los fines de la entidad. </w:t>
      </w:r>
    </w:p>
    <w:p w:rsidR="004A64F3" w:rsidRDefault="00592EA3" w:rsidP="000912D5">
      <w:pPr>
        <w:numPr>
          <w:ilvl w:val="0"/>
          <w:numId w:val="10"/>
        </w:numPr>
        <w:spacing w:after="79" w:line="259" w:lineRule="auto"/>
        <w:ind w:left="643" w:right="0" w:firstLine="0"/>
      </w:pPr>
      <w:r>
        <w:lastRenderedPageBreak/>
        <w:t xml:space="preserve">Concesión de premios que reconozcan la labor profesional de los periodistas. </w:t>
      </w:r>
    </w:p>
    <w:p w:rsidR="000912D5" w:rsidRDefault="000912D5" w:rsidP="000912D5">
      <w:pPr>
        <w:spacing w:after="79" w:line="259" w:lineRule="auto"/>
        <w:ind w:left="643" w:right="0" w:firstLine="0"/>
      </w:pPr>
    </w:p>
    <w:p w:rsidR="002E41D9" w:rsidRDefault="00986A99" w:rsidP="00986A99">
      <w:pPr>
        <w:ind w:left="-15" w:right="0" w:firstLine="15"/>
      </w:pPr>
      <w:r w:rsidRPr="00986A99">
        <w:rPr>
          <w:b/>
        </w:rPr>
        <w:t>Segundo.</w:t>
      </w:r>
      <w:r>
        <w:t xml:space="preserve"> </w:t>
      </w:r>
      <w:r w:rsidR="00592EA3">
        <w:t xml:space="preserve">La APA ha </w:t>
      </w:r>
      <w:r w:rsidR="002E41D9">
        <w:t>presentado solicitud de ayuda de 45.000 € para el año 202</w:t>
      </w:r>
      <w:r w:rsidR="00B657EF">
        <w:t>6</w:t>
      </w:r>
      <w:r w:rsidR="002E41D9">
        <w:t xml:space="preserve"> con fecha </w:t>
      </w:r>
      <w:r w:rsidR="00B657EF">
        <w:t>15</w:t>
      </w:r>
      <w:r w:rsidR="002E41D9">
        <w:t xml:space="preserve"> de </w:t>
      </w:r>
      <w:r w:rsidR="00B657EF">
        <w:t>julio</w:t>
      </w:r>
      <w:r w:rsidR="002E41D9">
        <w:t xml:space="preserve"> de 202</w:t>
      </w:r>
      <w:r w:rsidR="00B657EF">
        <w:t>6</w:t>
      </w:r>
      <w:r w:rsidR="002E41D9">
        <w:t xml:space="preserve">, adjuntando la </w:t>
      </w:r>
      <w:r w:rsidR="002E41D9" w:rsidRPr="00B657EF">
        <w:rPr>
          <w:highlight w:val="yellow"/>
        </w:rPr>
        <w:t>Memoria de actividad del 2</w:t>
      </w:r>
      <w:r w:rsidR="00B657EF">
        <w:rPr>
          <w:highlight w:val="yellow"/>
        </w:rPr>
        <w:t>7</w:t>
      </w:r>
      <w:r w:rsidR="002E41D9" w:rsidRPr="00B657EF">
        <w:rPr>
          <w:highlight w:val="yellow"/>
        </w:rPr>
        <w:t xml:space="preserve">º Congreso de Periodismo de Huesca y actividades anexas y el </w:t>
      </w:r>
      <w:r w:rsidR="00592EA3" w:rsidRPr="00B657EF">
        <w:rPr>
          <w:highlight w:val="yellow"/>
        </w:rPr>
        <w:t>Plan de actuaciones previstas para el ejercicio 202</w:t>
      </w:r>
      <w:r w:rsidR="00B657EF">
        <w:t>6</w:t>
      </w:r>
      <w:r w:rsidR="002E41D9">
        <w:t>. De acuerdo con la documentación aportada, las actuaciones previstas por la Asociación de Periodistas de Aragón para el año 202</w:t>
      </w:r>
      <w:r w:rsidR="00B657EF">
        <w:t>6</w:t>
      </w:r>
      <w:r w:rsidR="002E41D9">
        <w:t xml:space="preserve"> son las siguientes: </w:t>
      </w:r>
      <w:r w:rsidR="00592EA3">
        <w:t xml:space="preserve"> </w:t>
      </w:r>
    </w:p>
    <w:p w:rsidR="004A64F3" w:rsidRDefault="002E41D9" w:rsidP="002E41D9">
      <w:pPr>
        <w:ind w:left="-15" w:right="0"/>
      </w:pPr>
      <w:r>
        <w:t xml:space="preserve">1. </w:t>
      </w:r>
      <w:r w:rsidR="00592EA3">
        <w:t>2</w:t>
      </w:r>
      <w:r w:rsidR="00B657EF">
        <w:t>7</w:t>
      </w:r>
      <w:r w:rsidR="00592EA3">
        <w:t xml:space="preserve">º Congreso de Periodismo de Huesca </w:t>
      </w:r>
      <w:r>
        <w:t>(1</w:t>
      </w:r>
      <w:r w:rsidR="00B657EF">
        <w:t>2</w:t>
      </w:r>
      <w:r>
        <w:t xml:space="preserve"> y 1</w:t>
      </w:r>
      <w:r w:rsidR="00B657EF">
        <w:t>3</w:t>
      </w:r>
      <w:r>
        <w:t xml:space="preserve"> de marzo)</w:t>
      </w:r>
      <w:r w:rsidR="00592EA3">
        <w:t xml:space="preserve"> </w:t>
      </w:r>
    </w:p>
    <w:p w:rsidR="00AB4D67" w:rsidRDefault="002E41D9" w:rsidP="002E41D9">
      <w:pPr>
        <w:ind w:left="-15" w:right="0"/>
      </w:pPr>
      <w:r>
        <w:t>E</w:t>
      </w:r>
      <w:r w:rsidRPr="002E41D9">
        <w:t xml:space="preserve">l congreso se complementa con </w:t>
      </w:r>
      <w:r w:rsidR="00B657EF">
        <w:t>actividades de interés como el Workshop de Responsables de Medios Digitales, los talleres formativos</w:t>
      </w:r>
      <w:r w:rsidR="00A75ACE">
        <w:t xml:space="preserve"> </w:t>
      </w:r>
      <w:r w:rsidRPr="002E41D9">
        <w:t>y la entrega de los premi</w:t>
      </w:r>
      <w:r w:rsidR="007A5179">
        <w:t xml:space="preserve">os </w:t>
      </w:r>
      <w:proofErr w:type="spellStart"/>
      <w:r w:rsidR="007A5179">
        <w:t>Porquet</w:t>
      </w:r>
      <w:proofErr w:type="spellEnd"/>
      <w:r w:rsidR="007A5179">
        <w:t xml:space="preserve"> y </w:t>
      </w:r>
      <w:proofErr w:type="spellStart"/>
      <w:r w:rsidR="007A5179">
        <w:t>Blasillo</w:t>
      </w:r>
      <w:proofErr w:type="spellEnd"/>
      <w:r w:rsidR="007A5179">
        <w:t xml:space="preserve"> de Huesca</w:t>
      </w:r>
      <w:r w:rsidR="00B657EF">
        <w:t>, y el premio de Comunicación Rural</w:t>
      </w:r>
      <w:r w:rsidR="007A5179">
        <w:t xml:space="preserve"> y e</w:t>
      </w:r>
      <w:r w:rsidR="006562AB">
        <w:t>l día previo al congreso se celebra el</w:t>
      </w:r>
      <w:r w:rsidR="00AB4D67">
        <w:t xml:space="preserve"> </w:t>
      </w:r>
      <w:r w:rsidR="00AB4D67" w:rsidRPr="00AB4D67">
        <w:t>1</w:t>
      </w:r>
      <w:r w:rsidR="00B657EF">
        <w:t>9</w:t>
      </w:r>
      <w:r w:rsidR="00AB4D67" w:rsidRPr="00AB4D67">
        <w:t xml:space="preserve">º Encuentro de Responsables de Medios Digitales. </w:t>
      </w:r>
    </w:p>
    <w:p w:rsidR="00B657EF" w:rsidRDefault="006562AB" w:rsidP="00AB4D67">
      <w:pPr>
        <w:ind w:left="-15" w:right="0"/>
      </w:pPr>
      <w:r>
        <w:t>2</w:t>
      </w:r>
      <w:r w:rsidR="00AB4D67">
        <w:t xml:space="preserve">. </w:t>
      </w:r>
      <w:r w:rsidR="00B657EF">
        <w:t>Ciclo “Comunicación Clara”.</w:t>
      </w:r>
    </w:p>
    <w:p w:rsidR="00B657EF" w:rsidRDefault="006562AB" w:rsidP="00AB4D67">
      <w:pPr>
        <w:ind w:left="-15" w:right="0"/>
      </w:pPr>
      <w:r>
        <w:t>3</w:t>
      </w:r>
      <w:r w:rsidR="00AB4D67">
        <w:t xml:space="preserve">. </w:t>
      </w:r>
      <w:r w:rsidR="00B657EF">
        <w:t>Curso sobre Proyectos Europeos.</w:t>
      </w:r>
    </w:p>
    <w:p w:rsidR="00B657EF" w:rsidRDefault="00B657EF" w:rsidP="00AB4D67">
      <w:pPr>
        <w:ind w:left="-15" w:right="0"/>
      </w:pPr>
      <w:r>
        <w:t xml:space="preserve">4. English </w:t>
      </w:r>
      <w:proofErr w:type="spellStart"/>
      <w:r>
        <w:t>for</w:t>
      </w:r>
      <w:proofErr w:type="spellEnd"/>
      <w:r>
        <w:t xml:space="preserve"> “</w:t>
      </w:r>
      <w:proofErr w:type="spellStart"/>
      <w:r>
        <w:t>European</w:t>
      </w:r>
      <w:proofErr w:type="spellEnd"/>
      <w:r>
        <w:t xml:space="preserve"> Media </w:t>
      </w:r>
      <w:proofErr w:type="spellStart"/>
      <w:r>
        <w:t>Proyects</w:t>
      </w:r>
      <w:proofErr w:type="spellEnd"/>
      <w:r>
        <w:t>”.</w:t>
      </w:r>
    </w:p>
    <w:p w:rsidR="00B657EF" w:rsidRDefault="00B657EF" w:rsidP="00AB4D67">
      <w:pPr>
        <w:ind w:left="-15" w:right="0"/>
      </w:pPr>
      <w:r>
        <w:t>5. Curso de locución “Tu voz, tu medio”.</w:t>
      </w:r>
    </w:p>
    <w:p w:rsidR="00B657EF" w:rsidRDefault="00B657EF" w:rsidP="00AB4D67">
      <w:pPr>
        <w:ind w:left="-15" w:right="0"/>
      </w:pPr>
      <w:r>
        <w:t>6. Programa Prensa sin Edad “Información sin trampas: aprende a detectar noticias falsas”.</w:t>
      </w:r>
    </w:p>
    <w:p w:rsidR="009E7BA9" w:rsidRDefault="009E7BA9" w:rsidP="00AB4D67">
      <w:pPr>
        <w:ind w:left="-15" w:right="0"/>
      </w:pPr>
      <w:r>
        <w:t xml:space="preserve">El presupuesto total de estas actuaciones es de </w:t>
      </w:r>
      <w:proofErr w:type="spellStart"/>
      <w:r w:rsidR="00B657EF">
        <w:t>xxxx</w:t>
      </w:r>
      <w:proofErr w:type="spellEnd"/>
      <w:r>
        <w:t xml:space="preserve"> euros, tal y como consta en la documentación presentada. </w:t>
      </w:r>
    </w:p>
    <w:p w:rsidR="00BE298A" w:rsidRPr="00BE298A" w:rsidRDefault="00BE298A" w:rsidP="00BE298A">
      <w:pPr>
        <w:autoSpaceDE w:val="0"/>
        <w:autoSpaceDN w:val="0"/>
        <w:adjustRightInd w:val="0"/>
        <w:spacing w:after="0" w:line="240" w:lineRule="auto"/>
        <w:ind w:right="0" w:firstLine="0"/>
        <w:rPr>
          <w:rFonts w:eastAsiaTheme="minorEastAsia"/>
          <w:sz w:val="22"/>
        </w:rPr>
      </w:pPr>
      <w:r w:rsidRPr="00BE298A">
        <w:rPr>
          <w:rFonts w:eastAsiaTheme="minorEastAsia"/>
          <w:b/>
          <w:bCs/>
          <w:sz w:val="22"/>
        </w:rPr>
        <w:t>37.190,</w:t>
      </w:r>
      <w:proofErr w:type="gramStart"/>
      <w:r w:rsidRPr="00BE298A">
        <w:rPr>
          <w:rFonts w:eastAsiaTheme="minorEastAsia"/>
          <w:b/>
          <w:bCs/>
          <w:sz w:val="22"/>
        </w:rPr>
        <w:t xml:space="preserve">08 </w:t>
      </w:r>
      <w:r>
        <w:rPr>
          <w:rFonts w:eastAsiaTheme="minorEastAsia"/>
          <w:b/>
          <w:bCs/>
          <w:sz w:val="22"/>
        </w:rPr>
        <w:t xml:space="preserve"> sin</w:t>
      </w:r>
      <w:proofErr w:type="gramEnd"/>
      <w:r>
        <w:rPr>
          <w:rFonts w:eastAsiaTheme="minorEastAsia"/>
          <w:b/>
          <w:bCs/>
          <w:sz w:val="22"/>
        </w:rPr>
        <w:t xml:space="preserve"> </w:t>
      </w:r>
      <w:proofErr w:type="spellStart"/>
      <w:r>
        <w:rPr>
          <w:rFonts w:eastAsiaTheme="minorEastAsia"/>
          <w:b/>
          <w:bCs/>
          <w:sz w:val="22"/>
        </w:rPr>
        <w:t>iva</w:t>
      </w:r>
      <w:proofErr w:type="spellEnd"/>
    </w:p>
    <w:p w:rsidR="00BE298A" w:rsidRDefault="00BE298A" w:rsidP="00AB4D67">
      <w:pPr>
        <w:ind w:left="-15" w:right="0"/>
      </w:pPr>
      <w:r>
        <w:t xml:space="preserve"> </w:t>
      </w:r>
    </w:p>
    <w:p w:rsidR="008F306F" w:rsidRDefault="00986A99" w:rsidP="00986A99">
      <w:pPr>
        <w:spacing w:after="160" w:line="336" w:lineRule="auto"/>
        <w:ind w:right="-8" w:firstLine="0"/>
      </w:pPr>
      <w:r w:rsidRPr="00986A99">
        <w:rPr>
          <w:b/>
        </w:rPr>
        <w:t>Tercero.</w:t>
      </w:r>
      <w:r>
        <w:t xml:space="preserve"> </w:t>
      </w:r>
      <w:r w:rsidR="00592EA3">
        <w:t>Todas estas actuaciones resultan de interés general para la Comunidad Autónoma de Aragón porque, a través de estas acciones de carácter formativo y de desarrollo de eventos, se favorece la mejora profesional y de empleo que impulsa y proyecta este sector en nuestro territorio. El Gobierno de Aragón apoya estas iniciativas únicas por su relevancia en nuestro territorio y por su interés público y social que no tienen la posibilidad de concurrir en procedimientos sujetos a una convocatoria de subvenciones</w:t>
      </w:r>
      <w:r w:rsidR="008F306F">
        <w:t>.</w:t>
      </w:r>
      <w:r w:rsidR="00592EA3">
        <w:t xml:space="preserve"> </w:t>
      </w:r>
    </w:p>
    <w:p w:rsidR="00986A99" w:rsidRDefault="00986A99" w:rsidP="00986A99">
      <w:pPr>
        <w:spacing w:after="160" w:line="336" w:lineRule="auto"/>
        <w:ind w:right="-8" w:firstLine="0"/>
      </w:pPr>
    </w:p>
    <w:p w:rsidR="00986A99" w:rsidRPr="00986A99" w:rsidRDefault="00986A99" w:rsidP="00986A99">
      <w:pPr>
        <w:spacing w:after="160" w:line="336" w:lineRule="auto"/>
        <w:ind w:right="-8" w:firstLine="0"/>
        <w:jc w:val="center"/>
        <w:rPr>
          <w:b/>
        </w:rPr>
      </w:pPr>
      <w:r w:rsidRPr="00986A99">
        <w:rPr>
          <w:b/>
        </w:rPr>
        <w:t>II. FUNDAMENTOS DE DERECHO.</w:t>
      </w:r>
    </w:p>
    <w:p w:rsidR="000D1BAB" w:rsidRDefault="00986A99" w:rsidP="00986A99">
      <w:pPr>
        <w:spacing w:after="160" w:line="336" w:lineRule="auto"/>
        <w:ind w:right="-8" w:firstLine="0"/>
      </w:pPr>
      <w:r w:rsidRPr="00986A99">
        <w:rPr>
          <w:b/>
        </w:rPr>
        <w:t>Primero.</w:t>
      </w:r>
      <w:r>
        <w:t xml:space="preserve"> </w:t>
      </w:r>
      <w:r w:rsidRPr="000D1BAB">
        <w:rPr>
          <w:highlight w:val="yellow"/>
        </w:rPr>
        <w:t>L</w:t>
      </w:r>
      <w:r w:rsidR="00592EA3" w:rsidRPr="000D1BAB">
        <w:rPr>
          <w:highlight w:val="yellow"/>
        </w:rPr>
        <w:t xml:space="preserve">a </w:t>
      </w:r>
      <w:r w:rsidR="000E3893" w:rsidRPr="000D1BAB">
        <w:rPr>
          <w:highlight w:val="yellow"/>
        </w:rPr>
        <w:t>17/2023, de 22 de diciembre</w:t>
      </w:r>
      <w:r w:rsidR="00592EA3" w:rsidRPr="000D1BAB">
        <w:rPr>
          <w:highlight w:val="yellow"/>
        </w:rPr>
        <w:t>, de Presupuestos de la Comunidad Autónoma de Aragón para el ejercicio 202</w:t>
      </w:r>
      <w:r w:rsidR="000E3893" w:rsidRPr="000D1BAB">
        <w:rPr>
          <w:highlight w:val="yellow"/>
        </w:rPr>
        <w:t>4</w:t>
      </w:r>
      <w:r w:rsidR="000912D5" w:rsidRPr="000D1BAB">
        <w:rPr>
          <w:highlight w:val="yellow"/>
        </w:rPr>
        <w:t>, en el Anexo IV «</w:t>
      </w:r>
      <w:r w:rsidR="00592EA3" w:rsidRPr="000D1BAB">
        <w:rPr>
          <w:highlight w:val="yellow"/>
        </w:rPr>
        <w:t>subvenciones nominativas</w:t>
      </w:r>
      <w:r w:rsidR="000912D5" w:rsidRPr="000D1BAB">
        <w:rPr>
          <w:highlight w:val="yellow"/>
        </w:rPr>
        <w:t>»</w:t>
      </w:r>
      <w:r w:rsidR="00592EA3" w:rsidRPr="000D1BAB">
        <w:rPr>
          <w:highlight w:val="yellow"/>
        </w:rPr>
        <w:t xml:space="preserve"> ha previsto dentro del presupuesto de gastos del Departamento de </w:t>
      </w:r>
      <w:r w:rsidR="000E3893" w:rsidRPr="000D1BAB">
        <w:rPr>
          <w:highlight w:val="yellow"/>
        </w:rPr>
        <w:t>Economía, Empleo e Industria</w:t>
      </w:r>
      <w:r w:rsidR="00592EA3" w:rsidRPr="000D1BAB">
        <w:rPr>
          <w:highlight w:val="yellow"/>
        </w:rPr>
        <w:t xml:space="preserve"> del Gobierno de Aragón la concesión de una subvención nominativa a la APA</w:t>
      </w:r>
      <w:r w:rsidR="00B16B91" w:rsidRPr="000D1BAB">
        <w:rPr>
          <w:highlight w:val="yellow"/>
        </w:rPr>
        <w:t xml:space="preserve"> («Convenio Asociación Periodistas Aragón»)</w:t>
      </w:r>
      <w:r w:rsidR="00592EA3" w:rsidRPr="000D1BAB">
        <w:rPr>
          <w:highlight w:val="yellow"/>
        </w:rPr>
        <w:t xml:space="preserve"> por la cantidad de CUARENTA Y CINCO MIL EUROS (45.000 €).</w:t>
      </w:r>
    </w:p>
    <w:p w:rsidR="00986A99" w:rsidRDefault="000D1BAB" w:rsidP="00986A99">
      <w:pPr>
        <w:spacing w:after="160" w:line="336" w:lineRule="auto"/>
        <w:ind w:right="-8" w:firstLine="0"/>
      </w:pPr>
      <w:r>
        <w:lastRenderedPageBreak/>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ha previsto la concesión de una subvención directa a la</w:t>
      </w:r>
      <w:r w:rsidR="00A75ACE">
        <w:t xml:space="preserve"> Asociación de Periodistas Aragón por la cantidad de CUARENTA Y CINCO MIL EUROS (45.000 €)</w:t>
      </w:r>
      <w:r w:rsidR="00592EA3">
        <w:t xml:space="preserve"> </w:t>
      </w:r>
    </w:p>
    <w:p w:rsidR="000D1BAB" w:rsidRDefault="000D1BAB" w:rsidP="000D1BAB">
      <w:pPr>
        <w:pStyle w:val="Default"/>
        <w:rPr>
          <w:color w:val="auto"/>
        </w:rPr>
      </w:pPr>
    </w:p>
    <w:p w:rsidR="00986A99" w:rsidRDefault="00986A99" w:rsidP="00986A99">
      <w:pPr>
        <w:spacing w:after="160" w:line="336" w:lineRule="auto"/>
        <w:ind w:right="-8" w:firstLine="0"/>
      </w:pPr>
      <w:r w:rsidRPr="00986A99">
        <w:rPr>
          <w:b/>
        </w:rPr>
        <w:t>Segundo.</w:t>
      </w:r>
      <w:r>
        <w:t xml:space="preserve"> </w:t>
      </w:r>
      <w:r w:rsidR="00592EA3">
        <w:t xml:space="preserve">Esta subvención se encuentra prevista en el Plan Estratégico de Subvenciones del Departamento de </w:t>
      </w:r>
      <w:r w:rsidR="00B16B91">
        <w:t>Economía, Empleo e Industria</w:t>
      </w:r>
      <w:r w:rsidR="00592EA3">
        <w:t xml:space="preserve"> para el periodo 202</w:t>
      </w:r>
      <w:r w:rsidR="000E3893">
        <w:t>4</w:t>
      </w:r>
      <w:r w:rsidR="00592EA3">
        <w:t>-202</w:t>
      </w:r>
      <w:r w:rsidR="000E3893">
        <w:t>7</w:t>
      </w:r>
      <w:r w:rsidR="00592EA3">
        <w:t xml:space="preserve"> aprobado por </w:t>
      </w:r>
      <w:r w:rsidR="000E3893" w:rsidRPr="000E3893">
        <w:t>Orden de 15 de diciembre de 2023</w:t>
      </w:r>
      <w:r w:rsidR="000912D5">
        <w:t>,</w:t>
      </w:r>
      <w:r w:rsidR="000E3893" w:rsidRPr="000E3893">
        <w:t xml:space="preserve"> de la </w:t>
      </w:r>
      <w:r w:rsidR="00B16B91">
        <w:t xml:space="preserve">Vicepresidenta Segunda y </w:t>
      </w:r>
      <w:r w:rsidR="000E3893" w:rsidRPr="000E3893">
        <w:t>Consejera de Economía, Empleo e Industria</w:t>
      </w:r>
      <w:r w:rsidR="000E3893">
        <w:t>.</w:t>
      </w:r>
    </w:p>
    <w:p w:rsidR="004A64F3" w:rsidRDefault="00986A99" w:rsidP="00986A99">
      <w:pPr>
        <w:spacing w:after="160" w:line="336" w:lineRule="auto"/>
        <w:ind w:right="-8" w:firstLine="0"/>
      </w:pPr>
      <w:r w:rsidRPr="00986A99">
        <w:rPr>
          <w:b/>
        </w:rPr>
        <w:t xml:space="preserve">Tercero. </w:t>
      </w:r>
      <w:r w:rsidR="00592EA3">
        <w:t xml:space="preserve">El artículo 29 del </w:t>
      </w:r>
      <w:r w:rsidR="00770969" w:rsidRPr="00770969">
        <w:t>texto refundido de la Ley de Subvenciones de Aragón</w:t>
      </w:r>
      <w:r w:rsidR="00770969">
        <w:t xml:space="preserve">, aprobado mediante </w:t>
      </w:r>
      <w:r w:rsidR="00592EA3">
        <w:t>Decreto Legislativo 2/2023, de 3 de mayo, del Gobierno de Aragón</w:t>
      </w:r>
      <w:r w:rsidR="00770969">
        <w:t xml:space="preserve"> (en adelante, TRLSA) </w:t>
      </w:r>
      <w:r w:rsidR="00592EA3">
        <w:t xml:space="preserve">indica que la concesión de las subvenciones previstas nominativamente en la Ley de Presupuestos de la Comunidad Autónoma de Aragón para cada ejercicio, se formalizará mediante resolución de la persona titular del departamento gestor del crédito presupuestario al que se imputa la ayuda o mediante convenio. </w:t>
      </w:r>
    </w:p>
    <w:p w:rsidR="00986A99" w:rsidRDefault="00986A99" w:rsidP="00986A99">
      <w:pPr>
        <w:spacing w:after="160" w:line="336" w:lineRule="auto"/>
        <w:ind w:right="-8" w:firstLine="0"/>
      </w:pPr>
      <w:r w:rsidRPr="00986A99">
        <w:rPr>
          <w:b/>
        </w:rPr>
        <w:t>Cuarto.</w:t>
      </w:r>
      <w:r w:rsidRPr="00986A99">
        <w:t xml:space="preserve"> Es competente la Vicepresidenta </w:t>
      </w:r>
      <w:r w:rsidR="00A75ACE">
        <w:t xml:space="preserve">y </w:t>
      </w:r>
      <w:r w:rsidRPr="00986A99">
        <w:t xml:space="preserve">Consejera de </w:t>
      </w:r>
      <w:r w:rsidR="00A75ACE">
        <w:t xml:space="preserve">Presidencia, Justicia, Cultura y Deporte </w:t>
      </w:r>
      <w:r w:rsidRPr="00986A99">
        <w:t xml:space="preserve">para dictar la presente resolución de conformidad con el </w:t>
      </w:r>
      <w:r w:rsidRPr="00A75ACE">
        <w:rPr>
          <w:highlight w:val="yellow"/>
        </w:rPr>
        <w:t xml:space="preserve">Decreto de </w:t>
      </w:r>
      <w:r w:rsidR="009765B3">
        <w:rPr>
          <w:highlight w:val="yellow"/>
        </w:rPr>
        <w:t>3</w:t>
      </w:r>
      <w:r w:rsidRPr="00A75ACE">
        <w:rPr>
          <w:highlight w:val="yellow"/>
        </w:rPr>
        <w:t xml:space="preserve"> de </w:t>
      </w:r>
      <w:r w:rsidR="00A75ACE" w:rsidRPr="00A75ACE">
        <w:rPr>
          <w:highlight w:val="yellow"/>
        </w:rPr>
        <w:t>mayo</w:t>
      </w:r>
      <w:r w:rsidRPr="00A75ACE">
        <w:rPr>
          <w:highlight w:val="yellow"/>
        </w:rPr>
        <w:t xml:space="preserve"> de 202</w:t>
      </w:r>
      <w:r w:rsidR="00A75ACE" w:rsidRPr="00A75ACE">
        <w:rPr>
          <w:highlight w:val="yellow"/>
        </w:rPr>
        <w:t>6</w:t>
      </w:r>
      <w:r w:rsidRPr="00986A99">
        <w:t>, del Presidente del Gobierno de Aragón, por el que se modifica la organización de la Administración de la Comunidad Autónoma de Aragón y se asignan competencias a los Departamentos.</w:t>
      </w:r>
    </w:p>
    <w:p w:rsidR="004A64F3" w:rsidRDefault="00592EA3" w:rsidP="00986A99">
      <w:pPr>
        <w:ind w:left="-15" w:right="209" w:firstLine="15"/>
      </w:pPr>
      <w:r>
        <w:t>Por todo lo expuesto, y en virtud de las com</w:t>
      </w:r>
      <w:r w:rsidR="000E3893">
        <w:t xml:space="preserve">petencias que tengo atribuidas en </w:t>
      </w:r>
      <w:r w:rsidR="00986A99">
        <w:t>virtud d</w:t>
      </w:r>
      <w:r w:rsidR="000E3893" w:rsidRPr="000E3893">
        <w:t xml:space="preserve">el </w:t>
      </w:r>
      <w:r w:rsidR="00986A99">
        <w:t xml:space="preserve">citado </w:t>
      </w:r>
      <w:r w:rsidR="000E3893" w:rsidRPr="000E3893">
        <w:t xml:space="preserve">Decreto de </w:t>
      </w:r>
      <w:r w:rsidR="009765B3">
        <w:t>3</w:t>
      </w:r>
      <w:r w:rsidR="000E3893" w:rsidRPr="000E3893">
        <w:t xml:space="preserve"> de </w:t>
      </w:r>
      <w:r w:rsidR="00A75ACE">
        <w:t>mayo</w:t>
      </w:r>
      <w:r w:rsidR="000E3893" w:rsidRPr="000E3893">
        <w:t xml:space="preserve"> de 202</w:t>
      </w:r>
      <w:r w:rsidR="00A75ACE">
        <w:t>6</w:t>
      </w:r>
      <w:r w:rsidR="000E3893" w:rsidRPr="000E3893">
        <w:t xml:space="preserve">, del Presidente del Gobierno de Aragón, </w:t>
      </w:r>
      <w:r w:rsidR="000E3893">
        <w:t xml:space="preserve"> </w:t>
      </w:r>
    </w:p>
    <w:p w:rsidR="000E3893" w:rsidRDefault="000E3893" w:rsidP="000E3893">
      <w:pPr>
        <w:ind w:left="-15" w:right="209"/>
      </w:pPr>
    </w:p>
    <w:p w:rsidR="004A64F3" w:rsidRDefault="00592EA3" w:rsidP="000E3893">
      <w:pPr>
        <w:spacing w:after="233" w:line="259" w:lineRule="auto"/>
        <w:ind w:right="0" w:hanging="10"/>
        <w:jc w:val="center"/>
      </w:pPr>
      <w:r>
        <w:rPr>
          <w:b/>
        </w:rPr>
        <w:t>RESUELVO</w:t>
      </w:r>
    </w:p>
    <w:p w:rsidR="003E1BA9" w:rsidRDefault="005D790C" w:rsidP="00B16B91">
      <w:pPr>
        <w:ind w:left="-15" w:right="209"/>
      </w:pPr>
      <w:r w:rsidRPr="00B16B91">
        <w:rPr>
          <w:b/>
        </w:rPr>
        <w:t>Primero.</w:t>
      </w:r>
      <w:r w:rsidRPr="00B16B91">
        <w:t xml:space="preserve"> </w:t>
      </w:r>
      <w:r w:rsidR="00592EA3">
        <w:t>Conceder a la Asociación de Periodistas d</w:t>
      </w:r>
      <w:r w:rsidR="000E3893">
        <w:t>e Aragón una subvención de CUA</w:t>
      </w:r>
      <w:r w:rsidR="00592EA3">
        <w:t xml:space="preserve">RENTA Y CINCO MIL EUROS (45.000 €), con cargo a la aplicación </w:t>
      </w:r>
      <w:r w:rsidR="00592EA3" w:rsidRPr="00B16B91">
        <w:t xml:space="preserve">presupuestaria </w:t>
      </w:r>
      <w:r w:rsidR="00B16B91" w:rsidRPr="00B16B91">
        <w:t>1</w:t>
      </w:r>
      <w:r w:rsidR="00A75ACE">
        <w:t>0</w:t>
      </w:r>
      <w:r w:rsidR="00B16B91" w:rsidRPr="00B16B91">
        <w:t>010 G/</w:t>
      </w:r>
      <w:r w:rsidR="00A75ACE">
        <w:t>1211</w:t>
      </w:r>
      <w:r w:rsidR="00B16B91" w:rsidRPr="00B16B91">
        <w:t>/</w:t>
      </w:r>
      <w:r w:rsidR="00592EA3" w:rsidRPr="00B16B91">
        <w:t>480366</w:t>
      </w:r>
      <w:r w:rsidR="00B16B91" w:rsidRPr="00B16B91">
        <w:t>/</w:t>
      </w:r>
      <w:r w:rsidR="00592EA3" w:rsidRPr="00B16B91">
        <w:t>91002 del Presupuesto de la Comunidad Autónoma de Aragón para el ejercicio 202</w:t>
      </w:r>
      <w:r w:rsidR="00A75ACE">
        <w:t>6</w:t>
      </w:r>
      <w:r w:rsidR="000E3893" w:rsidRPr="00B16B91">
        <w:t xml:space="preserve">, </w:t>
      </w:r>
      <w:r w:rsidR="003E1BA9">
        <w:t xml:space="preserve">sobre una base total del proyecto </w:t>
      </w:r>
      <w:r w:rsidR="003E1BA9" w:rsidRPr="00276C87">
        <w:t xml:space="preserve">presentado cuyo presupuesto asciende a </w:t>
      </w:r>
      <w:r w:rsidR="00276C87" w:rsidRPr="00A75ACE">
        <w:rPr>
          <w:highlight w:val="yellow"/>
        </w:rPr>
        <w:t>120.840 €.</w:t>
      </w:r>
    </w:p>
    <w:p w:rsidR="005D790C" w:rsidRDefault="003E1BA9" w:rsidP="00B16B91">
      <w:pPr>
        <w:ind w:left="-15" w:right="209"/>
      </w:pPr>
      <w:r>
        <w:t xml:space="preserve">La subvención </w:t>
      </w:r>
      <w:r w:rsidRPr="006E0505">
        <w:t>se destinará a la financiación</w:t>
      </w:r>
      <w:r w:rsidR="006562AB" w:rsidRPr="006E0505">
        <w:t xml:space="preserve"> </w:t>
      </w:r>
      <w:r w:rsidRPr="006E0505">
        <w:t xml:space="preserve">de las actividades </w:t>
      </w:r>
      <w:r w:rsidR="006562AB" w:rsidRPr="006E0505">
        <w:t xml:space="preserve">que se describen a continuación y que se hayan realizado </w:t>
      </w:r>
      <w:r w:rsidR="006562AB" w:rsidRPr="0078755D">
        <w:rPr>
          <w:highlight w:val="yellow"/>
        </w:rPr>
        <w:t>desde el 1 de enero hasta el 31 de diciembre de 202</w:t>
      </w:r>
      <w:r w:rsidR="00A75ACE" w:rsidRPr="0078755D">
        <w:rPr>
          <w:highlight w:val="yellow"/>
        </w:rPr>
        <w:t>6</w:t>
      </w:r>
      <w:bookmarkStart w:id="0" w:name="_GoBack"/>
      <w:bookmarkEnd w:id="0"/>
      <w:r w:rsidR="006562AB" w:rsidRPr="006E0505">
        <w:t>:</w:t>
      </w:r>
      <w:r w:rsidR="006562AB">
        <w:t xml:space="preserve"> </w:t>
      </w:r>
    </w:p>
    <w:p w:rsidR="006562AB" w:rsidRPr="007A5179" w:rsidRDefault="006562AB" w:rsidP="006562AB">
      <w:pPr>
        <w:ind w:left="-15" w:right="209"/>
        <w:rPr>
          <w:b/>
          <w:u w:val="single"/>
        </w:rPr>
      </w:pPr>
      <w:r w:rsidRPr="007A5179">
        <w:rPr>
          <w:b/>
          <w:u w:val="single"/>
        </w:rPr>
        <w:t>1. 2</w:t>
      </w:r>
      <w:r w:rsidR="00BE298A">
        <w:rPr>
          <w:b/>
          <w:u w:val="single"/>
        </w:rPr>
        <w:t>7</w:t>
      </w:r>
      <w:r w:rsidRPr="007A5179">
        <w:rPr>
          <w:b/>
          <w:u w:val="single"/>
        </w:rPr>
        <w:t>º Congreso de Periodismo de Huesca (1</w:t>
      </w:r>
      <w:r w:rsidR="00BE298A">
        <w:rPr>
          <w:b/>
          <w:u w:val="single"/>
        </w:rPr>
        <w:t>2</w:t>
      </w:r>
      <w:r w:rsidRPr="007A5179">
        <w:rPr>
          <w:b/>
          <w:u w:val="single"/>
        </w:rPr>
        <w:t xml:space="preserve"> y 1</w:t>
      </w:r>
      <w:r w:rsidR="00BE298A">
        <w:rPr>
          <w:b/>
          <w:u w:val="single"/>
        </w:rPr>
        <w:t>3</w:t>
      </w:r>
      <w:r w:rsidRPr="007A5179">
        <w:rPr>
          <w:b/>
          <w:u w:val="single"/>
        </w:rPr>
        <w:t xml:space="preserve">de marzo) </w:t>
      </w:r>
    </w:p>
    <w:p w:rsidR="006562AB" w:rsidRDefault="006562AB" w:rsidP="006562AB">
      <w:pPr>
        <w:ind w:left="-15" w:right="209"/>
      </w:pPr>
      <w:r w:rsidRPr="00BE298A">
        <w:rPr>
          <w:highlight w:val="yellow"/>
        </w:rPr>
        <w:t xml:space="preserve">En esta edición los temas principales fueron: la relación del Periodismo con la Inteligencia Artificial, los desafíos del Periodismo </w:t>
      </w:r>
      <w:proofErr w:type="spellStart"/>
      <w:r w:rsidRPr="00BE298A">
        <w:rPr>
          <w:highlight w:val="yellow"/>
        </w:rPr>
        <w:t>Milenial</w:t>
      </w:r>
      <w:proofErr w:type="spellEnd"/>
      <w:r w:rsidRPr="00BE298A">
        <w:rPr>
          <w:highlight w:val="yellow"/>
        </w:rPr>
        <w:t>, la igualdad en las redacciones o el lenguaje inclusivo, entre muchos asuntos.</w:t>
      </w:r>
    </w:p>
    <w:p w:rsidR="00BE298A" w:rsidRDefault="00BE298A" w:rsidP="006562AB">
      <w:pPr>
        <w:ind w:left="-15" w:right="209"/>
      </w:pPr>
    </w:p>
    <w:p w:rsidR="00BE298A" w:rsidRDefault="006562AB" w:rsidP="00BE298A">
      <w:pPr>
        <w:ind w:left="-15" w:right="0"/>
      </w:pPr>
      <w:r>
        <w:lastRenderedPageBreak/>
        <w:t>El congreso se complementa con otras actividades de interés para los periodistas y la profesión como son el Workshop de Responsables de Medios Digitales, los talleres formativos y la entrega de los premi</w:t>
      </w:r>
      <w:r w:rsidR="00BE298A">
        <w:t xml:space="preserve">os </w:t>
      </w:r>
      <w:proofErr w:type="spellStart"/>
      <w:r w:rsidR="00BE298A">
        <w:t>Porquet</w:t>
      </w:r>
      <w:proofErr w:type="spellEnd"/>
      <w:r w:rsidR="00BE298A">
        <w:t xml:space="preserve"> y </w:t>
      </w:r>
      <w:proofErr w:type="spellStart"/>
      <w:r w:rsidR="00BE298A">
        <w:t>Blasillo</w:t>
      </w:r>
      <w:proofErr w:type="spellEnd"/>
      <w:r w:rsidR="00BE298A">
        <w:t xml:space="preserve"> de Huesca, </w:t>
      </w:r>
      <w:r w:rsidR="00BE298A">
        <w:t>y el premio de Comunicación Rural</w:t>
      </w:r>
      <w:r w:rsidR="00BE298A">
        <w:t>.</w:t>
      </w:r>
    </w:p>
    <w:p w:rsidR="006562AB" w:rsidRDefault="006562AB" w:rsidP="006562AB">
      <w:pPr>
        <w:ind w:left="-15" w:right="209"/>
      </w:pPr>
      <w:r w:rsidRPr="00BE298A">
        <w:rPr>
          <w:highlight w:val="yellow"/>
        </w:rPr>
        <w:t>E</w:t>
      </w:r>
      <w:r w:rsidR="007A5179" w:rsidRPr="00BE298A">
        <w:rPr>
          <w:highlight w:val="yellow"/>
        </w:rPr>
        <w:t>n concreto en esta edición se procedió a la e</w:t>
      </w:r>
      <w:r w:rsidRPr="00BE298A">
        <w:rPr>
          <w:highlight w:val="yellow"/>
        </w:rPr>
        <w:t xml:space="preserve">ntrega del XXII Premio </w:t>
      </w:r>
      <w:proofErr w:type="spellStart"/>
      <w:r w:rsidRPr="00BE298A">
        <w:rPr>
          <w:highlight w:val="yellow"/>
        </w:rPr>
        <w:t>Porquet</w:t>
      </w:r>
      <w:proofErr w:type="spellEnd"/>
      <w:r w:rsidRPr="00BE298A">
        <w:rPr>
          <w:highlight w:val="yellow"/>
        </w:rPr>
        <w:t>, premio patrocinado por el Gobierno de Aragón con una dotación de 3.000 euros y cuyo objetivo es premiar a profesionales de la información, sus trabajos e iniciativas periodísticas. Se busca que sepan combinar de manera destacada el tratamiento periodístico de la actualidad con la utilización de las posibilidades de expresión que proporciona internet y las redes sociales.</w:t>
      </w:r>
      <w:r w:rsidR="007A5179" w:rsidRPr="00BE298A">
        <w:rPr>
          <w:highlight w:val="yellow"/>
        </w:rPr>
        <w:t xml:space="preserve"> Este año, el premio recayó en Encarna </w:t>
      </w:r>
      <w:proofErr w:type="spellStart"/>
      <w:r w:rsidR="007A5179" w:rsidRPr="00BE298A">
        <w:rPr>
          <w:highlight w:val="yellow"/>
        </w:rPr>
        <w:t>Samitier</w:t>
      </w:r>
      <w:proofErr w:type="spellEnd"/>
      <w:r w:rsidR="007A5179" w:rsidRPr="00BE298A">
        <w:rPr>
          <w:highlight w:val="yellow"/>
        </w:rPr>
        <w:t>, periodista aragonesa y directora del diario 20 Minutos, por su concepción de la información como servicio esencial para la sociedad.</w:t>
      </w:r>
    </w:p>
    <w:p w:rsidR="006562AB" w:rsidRDefault="007A5179" w:rsidP="006562AB">
      <w:pPr>
        <w:ind w:left="-15" w:right="209"/>
      </w:pPr>
      <w:r>
        <w:t xml:space="preserve">Además, el día previo al congreso, se celebra el </w:t>
      </w:r>
      <w:r w:rsidR="006562AB">
        <w:t>1</w:t>
      </w:r>
      <w:r w:rsidR="00BE298A">
        <w:t>9</w:t>
      </w:r>
      <w:r w:rsidR="006562AB">
        <w:t>º Encuentro de Responsables de Medios Digitales.</w:t>
      </w:r>
      <w:r>
        <w:t xml:space="preserve"> En este encuentro s</w:t>
      </w:r>
      <w:r w:rsidR="006562AB">
        <w:t>e reúne a responsables de los principales medios españoles para hablar de la actualidad del sector y los nuevos retos que deben afrontar en un futuro.</w:t>
      </w:r>
      <w:r>
        <w:t xml:space="preserve"> En esta edición han participado </w:t>
      </w:r>
      <w:r w:rsidRPr="009765B3">
        <w:t>50</w:t>
      </w:r>
      <w:r>
        <w:t xml:space="preserve"> profesionales representando a los principales medios de comunicación. </w:t>
      </w:r>
    </w:p>
    <w:p w:rsidR="007A5179" w:rsidRPr="007E56ED" w:rsidRDefault="007A5179" w:rsidP="007A5179">
      <w:pPr>
        <w:ind w:left="-15" w:right="209" w:firstLine="15"/>
        <w:jc w:val="center"/>
        <w:rPr>
          <w:b/>
        </w:rPr>
      </w:pPr>
      <w:r w:rsidRPr="007E56ED">
        <w:rPr>
          <w:b/>
        </w:rPr>
        <w:t>PRESUPUESTO PREVISTO</w:t>
      </w:r>
    </w:p>
    <w:tbl>
      <w:tblPr>
        <w:tblStyle w:val="Tablaconcuadrcula"/>
        <w:tblW w:w="0" w:type="auto"/>
        <w:tblInd w:w="1696" w:type="dxa"/>
        <w:tblLook w:val="04A0" w:firstRow="1" w:lastRow="0" w:firstColumn="1" w:lastColumn="0" w:noHBand="0" w:noVBand="1"/>
      </w:tblPr>
      <w:tblGrid>
        <w:gridCol w:w="4819"/>
        <w:gridCol w:w="1844"/>
      </w:tblGrid>
      <w:tr w:rsidR="007A5179" w:rsidTr="007A5179">
        <w:tc>
          <w:tcPr>
            <w:tcW w:w="4819" w:type="dxa"/>
          </w:tcPr>
          <w:p w:rsidR="007A5179" w:rsidRPr="007E56ED" w:rsidRDefault="007A5179" w:rsidP="007A5179">
            <w:pPr>
              <w:ind w:left="-102" w:right="209" w:firstLine="0"/>
              <w:jc w:val="center"/>
              <w:rPr>
                <w:b/>
              </w:rPr>
            </w:pPr>
            <w:r w:rsidRPr="007E56ED">
              <w:rPr>
                <w:b/>
              </w:rPr>
              <w:t>ACTIVIDAD</w:t>
            </w:r>
          </w:p>
        </w:tc>
        <w:tc>
          <w:tcPr>
            <w:tcW w:w="1844" w:type="dxa"/>
          </w:tcPr>
          <w:p w:rsidR="007A5179" w:rsidRPr="007E56ED" w:rsidRDefault="007A5179" w:rsidP="006562AB">
            <w:pPr>
              <w:ind w:right="209" w:firstLine="0"/>
              <w:rPr>
                <w:b/>
              </w:rPr>
            </w:pPr>
            <w:r w:rsidRPr="007E56ED">
              <w:rPr>
                <w:b/>
              </w:rPr>
              <w:t>IMPORTE (€)</w:t>
            </w:r>
          </w:p>
        </w:tc>
      </w:tr>
      <w:tr w:rsidR="007A5179" w:rsidTr="007A5179">
        <w:tc>
          <w:tcPr>
            <w:tcW w:w="4819" w:type="dxa"/>
          </w:tcPr>
          <w:p w:rsidR="007A5179" w:rsidRDefault="007A5179" w:rsidP="00A75ACE">
            <w:pPr>
              <w:ind w:right="209" w:firstLine="0"/>
            </w:pPr>
            <w:r w:rsidRPr="007A5179">
              <w:t>2</w:t>
            </w:r>
            <w:r w:rsidR="00A75ACE">
              <w:t>7</w:t>
            </w:r>
            <w:r w:rsidRPr="007A5179">
              <w:t>º Congreso de Periodismo de Huesca y Encuentro de Responsables de Medios Digitales</w:t>
            </w:r>
          </w:p>
        </w:tc>
        <w:tc>
          <w:tcPr>
            <w:tcW w:w="1844" w:type="dxa"/>
          </w:tcPr>
          <w:p w:rsidR="007A5179" w:rsidRPr="009765B3" w:rsidRDefault="007A5179" w:rsidP="004835B1">
            <w:pPr>
              <w:ind w:right="209" w:firstLine="0"/>
              <w:jc w:val="right"/>
              <w:rPr>
                <w:highlight w:val="yellow"/>
              </w:rPr>
            </w:pPr>
            <w:r w:rsidRPr="009765B3">
              <w:rPr>
                <w:highlight w:val="yellow"/>
              </w:rPr>
              <w:t>103.340</w:t>
            </w:r>
          </w:p>
        </w:tc>
      </w:tr>
      <w:tr w:rsidR="007A5179" w:rsidTr="007A5179">
        <w:tc>
          <w:tcPr>
            <w:tcW w:w="4819" w:type="dxa"/>
          </w:tcPr>
          <w:p w:rsidR="007A5179" w:rsidRDefault="007A5179" w:rsidP="006562AB">
            <w:pPr>
              <w:ind w:right="209" w:firstLine="0"/>
            </w:pPr>
            <w:r w:rsidRPr="007A5179">
              <w:t>Formación</w:t>
            </w:r>
          </w:p>
        </w:tc>
        <w:tc>
          <w:tcPr>
            <w:tcW w:w="1844" w:type="dxa"/>
          </w:tcPr>
          <w:p w:rsidR="007A5179" w:rsidRPr="009765B3" w:rsidRDefault="007A5179" w:rsidP="004835B1">
            <w:pPr>
              <w:ind w:right="209" w:firstLine="0"/>
              <w:jc w:val="right"/>
              <w:rPr>
                <w:highlight w:val="yellow"/>
              </w:rPr>
            </w:pPr>
            <w:r w:rsidRPr="009765B3">
              <w:rPr>
                <w:highlight w:val="yellow"/>
              </w:rPr>
              <w:t>3.000</w:t>
            </w:r>
          </w:p>
        </w:tc>
      </w:tr>
      <w:tr w:rsidR="007A5179" w:rsidTr="007A5179">
        <w:tc>
          <w:tcPr>
            <w:tcW w:w="4819" w:type="dxa"/>
          </w:tcPr>
          <w:p w:rsidR="007A5179" w:rsidRDefault="007A5179" w:rsidP="006562AB">
            <w:pPr>
              <w:ind w:right="209" w:firstLine="0"/>
            </w:pPr>
            <w:r w:rsidRPr="007A5179">
              <w:t xml:space="preserve">Premio </w:t>
            </w:r>
            <w:proofErr w:type="spellStart"/>
            <w:r w:rsidRPr="007A5179">
              <w:t>Porquet</w:t>
            </w:r>
            <w:proofErr w:type="spellEnd"/>
          </w:p>
        </w:tc>
        <w:tc>
          <w:tcPr>
            <w:tcW w:w="1844" w:type="dxa"/>
          </w:tcPr>
          <w:p w:rsidR="007A5179" w:rsidRPr="009765B3" w:rsidRDefault="007A5179" w:rsidP="004835B1">
            <w:pPr>
              <w:ind w:right="209" w:firstLine="0"/>
              <w:jc w:val="right"/>
              <w:rPr>
                <w:highlight w:val="yellow"/>
              </w:rPr>
            </w:pPr>
            <w:r w:rsidRPr="009765B3">
              <w:rPr>
                <w:highlight w:val="yellow"/>
              </w:rPr>
              <w:t>3.000</w:t>
            </w:r>
          </w:p>
        </w:tc>
      </w:tr>
      <w:tr w:rsidR="007A5179" w:rsidTr="007A5179">
        <w:tc>
          <w:tcPr>
            <w:tcW w:w="4819" w:type="dxa"/>
          </w:tcPr>
          <w:p w:rsidR="007A5179" w:rsidRPr="007A5179" w:rsidRDefault="007A5179" w:rsidP="006562AB">
            <w:pPr>
              <w:ind w:right="209" w:firstLine="0"/>
              <w:rPr>
                <w:b/>
              </w:rPr>
            </w:pPr>
            <w:r w:rsidRPr="007A5179">
              <w:rPr>
                <w:b/>
              </w:rPr>
              <w:t>TOTAL GASTOS</w:t>
            </w:r>
          </w:p>
        </w:tc>
        <w:tc>
          <w:tcPr>
            <w:tcW w:w="1844" w:type="dxa"/>
          </w:tcPr>
          <w:p w:rsidR="007A5179" w:rsidRPr="009765B3" w:rsidRDefault="007A5179" w:rsidP="004835B1">
            <w:pPr>
              <w:ind w:right="209" w:firstLine="0"/>
              <w:jc w:val="right"/>
              <w:rPr>
                <w:b/>
                <w:highlight w:val="yellow"/>
              </w:rPr>
            </w:pPr>
            <w:r w:rsidRPr="009765B3">
              <w:rPr>
                <w:b/>
                <w:highlight w:val="yellow"/>
              </w:rPr>
              <w:t>109.340</w:t>
            </w:r>
          </w:p>
        </w:tc>
      </w:tr>
    </w:tbl>
    <w:p w:rsidR="007A5179" w:rsidRDefault="007A5179" w:rsidP="006562AB">
      <w:pPr>
        <w:ind w:left="-15" w:right="209"/>
      </w:pPr>
    </w:p>
    <w:p w:rsidR="007A5179" w:rsidRDefault="007E56ED" w:rsidP="006562AB">
      <w:pPr>
        <w:ind w:left="-15" w:right="209"/>
      </w:pPr>
      <w:r>
        <w:t xml:space="preserve">La financiación de estas actuaciones se expresa a continuación: </w:t>
      </w:r>
    </w:p>
    <w:tbl>
      <w:tblPr>
        <w:tblStyle w:val="Tablaconcuadrcula"/>
        <w:tblW w:w="0" w:type="auto"/>
        <w:tblInd w:w="1696" w:type="dxa"/>
        <w:tblLook w:val="04A0" w:firstRow="1" w:lastRow="0" w:firstColumn="1" w:lastColumn="0" w:noHBand="0" w:noVBand="1"/>
      </w:tblPr>
      <w:tblGrid>
        <w:gridCol w:w="4806"/>
        <w:gridCol w:w="1725"/>
      </w:tblGrid>
      <w:tr w:rsidR="007E56ED" w:rsidRPr="007E56ED" w:rsidTr="007E56ED">
        <w:tc>
          <w:tcPr>
            <w:tcW w:w="4806" w:type="dxa"/>
          </w:tcPr>
          <w:p w:rsidR="007E56ED" w:rsidRPr="007E56ED" w:rsidRDefault="007E56ED" w:rsidP="006562AB">
            <w:pPr>
              <w:ind w:right="209" w:firstLine="0"/>
              <w:rPr>
                <w:b/>
              </w:rPr>
            </w:pPr>
            <w:r w:rsidRPr="007E56ED">
              <w:rPr>
                <w:b/>
              </w:rPr>
              <w:t>FINANCIACIÓN</w:t>
            </w:r>
          </w:p>
        </w:tc>
        <w:tc>
          <w:tcPr>
            <w:tcW w:w="1725" w:type="dxa"/>
          </w:tcPr>
          <w:p w:rsidR="007E56ED" w:rsidRPr="007E56ED" w:rsidRDefault="007E56ED" w:rsidP="006562AB">
            <w:pPr>
              <w:ind w:right="209" w:firstLine="0"/>
              <w:rPr>
                <w:b/>
              </w:rPr>
            </w:pPr>
            <w:r w:rsidRPr="007E56ED">
              <w:rPr>
                <w:b/>
              </w:rPr>
              <w:t>IMPORTE (€)</w:t>
            </w:r>
          </w:p>
        </w:tc>
      </w:tr>
      <w:tr w:rsidR="007E56ED" w:rsidTr="007E56ED">
        <w:tc>
          <w:tcPr>
            <w:tcW w:w="4806" w:type="dxa"/>
          </w:tcPr>
          <w:p w:rsidR="007E56ED" w:rsidRDefault="007E56ED" w:rsidP="006562AB">
            <w:pPr>
              <w:ind w:right="209" w:firstLine="0"/>
            </w:pPr>
            <w:r>
              <w:t xml:space="preserve">Gobierno de Aragón </w:t>
            </w:r>
          </w:p>
        </w:tc>
        <w:tc>
          <w:tcPr>
            <w:tcW w:w="1725" w:type="dxa"/>
          </w:tcPr>
          <w:p w:rsidR="007E56ED" w:rsidRPr="009765B3" w:rsidRDefault="007E56ED" w:rsidP="006562AB">
            <w:pPr>
              <w:ind w:right="209" w:firstLine="0"/>
              <w:rPr>
                <w:highlight w:val="yellow"/>
              </w:rPr>
            </w:pPr>
            <w:r w:rsidRPr="009765B3">
              <w:rPr>
                <w:highlight w:val="yellow"/>
              </w:rPr>
              <w:t>36.000</w:t>
            </w:r>
          </w:p>
        </w:tc>
      </w:tr>
      <w:tr w:rsidR="007E56ED" w:rsidTr="007E56ED">
        <w:tc>
          <w:tcPr>
            <w:tcW w:w="4806" w:type="dxa"/>
          </w:tcPr>
          <w:p w:rsidR="007E56ED" w:rsidRDefault="007E56ED" w:rsidP="006562AB">
            <w:pPr>
              <w:ind w:right="209" w:firstLine="0"/>
            </w:pPr>
            <w:r>
              <w:t>Otras administraciones (Ayuntamiento de Huesca y Diputación Provincial de Huesca)</w:t>
            </w:r>
          </w:p>
        </w:tc>
        <w:tc>
          <w:tcPr>
            <w:tcW w:w="1725" w:type="dxa"/>
          </w:tcPr>
          <w:p w:rsidR="007E56ED" w:rsidRPr="009765B3" w:rsidRDefault="007E56ED" w:rsidP="006562AB">
            <w:pPr>
              <w:ind w:right="209" w:firstLine="0"/>
              <w:rPr>
                <w:highlight w:val="yellow"/>
              </w:rPr>
            </w:pPr>
            <w:r w:rsidRPr="009765B3">
              <w:rPr>
                <w:highlight w:val="yellow"/>
              </w:rPr>
              <w:t>45.200</w:t>
            </w:r>
          </w:p>
        </w:tc>
      </w:tr>
      <w:tr w:rsidR="007E56ED" w:rsidTr="007E56ED">
        <w:tc>
          <w:tcPr>
            <w:tcW w:w="4806" w:type="dxa"/>
          </w:tcPr>
          <w:p w:rsidR="007E56ED" w:rsidRDefault="007E56ED" w:rsidP="006562AB">
            <w:pPr>
              <w:ind w:right="209" w:firstLine="0"/>
            </w:pPr>
            <w:r>
              <w:t>Recursos propios</w:t>
            </w:r>
          </w:p>
        </w:tc>
        <w:tc>
          <w:tcPr>
            <w:tcW w:w="1725" w:type="dxa"/>
          </w:tcPr>
          <w:p w:rsidR="007E56ED" w:rsidRPr="009765B3" w:rsidRDefault="007E56ED" w:rsidP="006562AB">
            <w:pPr>
              <w:ind w:right="209" w:firstLine="0"/>
              <w:rPr>
                <w:highlight w:val="yellow"/>
              </w:rPr>
            </w:pPr>
            <w:r w:rsidRPr="009765B3">
              <w:rPr>
                <w:highlight w:val="yellow"/>
              </w:rPr>
              <w:t>5.910</w:t>
            </w:r>
          </w:p>
        </w:tc>
      </w:tr>
      <w:tr w:rsidR="007E56ED" w:rsidTr="007E56ED">
        <w:tc>
          <w:tcPr>
            <w:tcW w:w="4806" w:type="dxa"/>
          </w:tcPr>
          <w:p w:rsidR="007E56ED" w:rsidRDefault="007E56ED" w:rsidP="006562AB">
            <w:pPr>
              <w:ind w:right="209" w:firstLine="0"/>
            </w:pPr>
            <w:r>
              <w:t>Patrocinios privados  e inscripciones</w:t>
            </w:r>
          </w:p>
        </w:tc>
        <w:tc>
          <w:tcPr>
            <w:tcW w:w="1725" w:type="dxa"/>
          </w:tcPr>
          <w:p w:rsidR="007E56ED" w:rsidRPr="009765B3" w:rsidRDefault="007E56ED" w:rsidP="006562AB">
            <w:pPr>
              <w:ind w:right="209" w:firstLine="0"/>
              <w:rPr>
                <w:highlight w:val="yellow"/>
              </w:rPr>
            </w:pPr>
            <w:r w:rsidRPr="009765B3">
              <w:rPr>
                <w:highlight w:val="yellow"/>
              </w:rPr>
              <w:t>22.230</w:t>
            </w:r>
          </w:p>
        </w:tc>
      </w:tr>
      <w:tr w:rsidR="007E56ED" w:rsidRPr="007E56ED" w:rsidTr="007E56ED">
        <w:tc>
          <w:tcPr>
            <w:tcW w:w="4806" w:type="dxa"/>
          </w:tcPr>
          <w:p w:rsidR="007E56ED" w:rsidRPr="007E56ED" w:rsidRDefault="007E56ED" w:rsidP="006562AB">
            <w:pPr>
              <w:ind w:right="209" w:firstLine="0"/>
              <w:rPr>
                <w:b/>
              </w:rPr>
            </w:pPr>
            <w:r w:rsidRPr="007E56ED">
              <w:rPr>
                <w:b/>
              </w:rPr>
              <w:t>TOTAL INGRESOS</w:t>
            </w:r>
          </w:p>
        </w:tc>
        <w:tc>
          <w:tcPr>
            <w:tcW w:w="1725" w:type="dxa"/>
          </w:tcPr>
          <w:p w:rsidR="007E56ED" w:rsidRPr="009765B3" w:rsidRDefault="007E56ED" w:rsidP="006562AB">
            <w:pPr>
              <w:ind w:right="209" w:firstLine="0"/>
              <w:rPr>
                <w:b/>
                <w:highlight w:val="yellow"/>
              </w:rPr>
            </w:pPr>
            <w:r w:rsidRPr="009765B3">
              <w:rPr>
                <w:b/>
                <w:highlight w:val="yellow"/>
              </w:rPr>
              <w:t>109.340</w:t>
            </w:r>
          </w:p>
        </w:tc>
      </w:tr>
    </w:tbl>
    <w:p w:rsidR="007E56ED" w:rsidRDefault="007E56ED" w:rsidP="006562AB">
      <w:pPr>
        <w:ind w:left="-15" w:right="209"/>
      </w:pPr>
    </w:p>
    <w:p w:rsidR="007A5179" w:rsidRDefault="007A5179" w:rsidP="006562AB">
      <w:pPr>
        <w:ind w:left="-15" w:right="209"/>
      </w:pPr>
    </w:p>
    <w:p w:rsidR="006562AB" w:rsidRPr="007E56ED" w:rsidRDefault="007E56ED" w:rsidP="006562AB">
      <w:pPr>
        <w:ind w:left="-15" w:right="209"/>
        <w:rPr>
          <w:b/>
          <w:u w:val="single"/>
        </w:rPr>
      </w:pPr>
      <w:r w:rsidRPr="007E56ED">
        <w:rPr>
          <w:b/>
          <w:u w:val="single"/>
        </w:rPr>
        <w:t>2</w:t>
      </w:r>
      <w:r w:rsidR="006562AB" w:rsidRPr="007E56ED">
        <w:rPr>
          <w:b/>
          <w:u w:val="single"/>
        </w:rPr>
        <w:t xml:space="preserve">. Formación especializada a periodistas en Aragón </w:t>
      </w:r>
    </w:p>
    <w:p w:rsidR="006562AB" w:rsidRDefault="006562AB" w:rsidP="006562AB">
      <w:pPr>
        <w:ind w:left="-15" w:right="209"/>
      </w:pPr>
      <w:r>
        <w:t xml:space="preserve">Además de la formación que se imparte en el Congreso de Periodismo de Huesca, se realizan diversos </w:t>
      </w:r>
      <w:r w:rsidR="007E56ED">
        <w:t xml:space="preserve">cursos y </w:t>
      </w:r>
      <w:r>
        <w:t xml:space="preserve">talleres </w:t>
      </w:r>
      <w:r w:rsidR="007E56ED">
        <w:t>especializados sobre gabinetes de comunicación, fotografía</w:t>
      </w:r>
      <w:r>
        <w:t xml:space="preserve"> y Marketing digital.</w:t>
      </w:r>
    </w:p>
    <w:p w:rsidR="006562AB" w:rsidRDefault="006562AB" w:rsidP="006562AB">
      <w:pPr>
        <w:ind w:left="-15" w:right="209"/>
      </w:pPr>
      <w:r>
        <w:t>Además, organizará encuentros con periodistas especializados para tratar temas como: periodismo en positivo, salud mental y periodismo, protocolo, periodistas en zonas de conflicto o sobre distintos ámbitos de periodismo especializado. Estas actividades se plantearán entre los meses de septiembre y noviembre del año en curso.</w:t>
      </w:r>
    </w:p>
    <w:p w:rsidR="001544BA" w:rsidRPr="007E56ED" w:rsidRDefault="001544BA" w:rsidP="001544BA">
      <w:pPr>
        <w:ind w:left="-15" w:right="209" w:firstLine="15"/>
        <w:jc w:val="center"/>
        <w:rPr>
          <w:b/>
        </w:rPr>
      </w:pPr>
      <w:r w:rsidRPr="007E56ED">
        <w:rPr>
          <w:b/>
        </w:rPr>
        <w:t>PRESUPUESTO PREVISTO</w:t>
      </w:r>
    </w:p>
    <w:tbl>
      <w:tblPr>
        <w:tblStyle w:val="Tablaconcuadrcula"/>
        <w:tblW w:w="0" w:type="auto"/>
        <w:tblInd w:w="1696" w:type="dxa"/>
        <w:tblLook w:val="04A0" w:firstRow="1" w:lastRow="0" w:firstColumn="1" w:lastColumn="0" w:noHBand="0" w:noVBand="1"/>
      </w:tblPr>
      <w:tblGrid>
        <w:gridCol w:w="4819"/>
        <w:gridCol w:w="1844"/>
      </w:tblGrid>
      <w:tr w:rsidR="001544BA" w:rsidTr="00920B1B">
        <w:tc>
          <w:tcPr>
            <w:tcW w:w="4819" w:type="dxa"/>
          </w:tcPr>
          <w:p w:rsidR="001544BA" w:rsidRPr="007E56ED" w:rsidRDefault="001544BA" w:rsidP="00920B1B">
            <w:pPr>
              <w:ind w:left="-102" w:right="209" w:firstLine="0"/>
              <w:jc w:val="center"/>
              <w:rPr>
                <w:b/>
              </w:rPr>
            </w:pPr>
            <w:r w:rsidRPr="007E56ED">
              <w:rPr>
                <w:b/>
              </w:rPr>
              <w:t>ACTIVIDAD</w:t>
            </w:r>
          </w:p>
        </w:tc>
        <w:tc>
          <w:tcPr>
            <w:tcW w:w="1844" w:type="dxa"/>
          </w:tcPr>
          <w:p w:rsidR="001544BA" w:rsidRPr="007E56ED" w:rsidRDefault="001544BA" w:rsidP="00920B1B">
            <w:pPr>
              <w:ind w:right="209" w:firstLine="0"/>
              <w:rPr>
                <w:b/>
              </w:rPr>
            </w:pPr>
            <w:r w:rsidRPr="007E56ED">
              <w:rPr>
                <w:b/>
              </w:rPr>
              <w:t>IMPORTE (€)</w:t>
            </w:r>
          </w:p>
        </w:tc>
      </w:tr>
      <w:tr w:rsidR="001544BA" w:rsidTr="00920B1B">
        <w:tc>
          <w:tcPr>
            <w:tcW w:w="4819" w:type="dxa"/>
          </w:tcPr>
          <w:p w:rsidR="001544BA" w:rsidRDefault="001544BA" w:rsidP="00920B1B">
            <w:pPr>
              <w:ind w:right="209" w:firstLine="0"/>
            </w:pPr>
            <w:r>
              <w:t>Formación para periodistas</w:t>
            </w:r>
          </w:p>
        </w:tc>
        <w:tc>
          <w:tcPr>
            <w:tcW w:w="1844" w:type="dxa"/>
          </w:tcPr>
          <w:p w:rsidR="001544BA" w:rsidRDefault="001544BA" w:rsidP="00920B1B">
            <w:pPr>
              <w:ind w:right="209" w:firstLine="0"/>
              <w:jc w:val="right"/>
            </w:pPr>
            <w:r>
              <w:t>3.500</w:t>
            </w:r>
          </w:p>
        </w:tc>
      </w:tr>
    </w:tbl>
    <w:p w:rsidR="001544BA" w:rsidRDefault="001544BA" w:rsidP="006562AB">
      <w:pPr>
        <w:ind w:left="-15" w:right="209"/>
      </w:pPr>
    </w:p>
    <w:p w:rsidR="001544BA" w:rsidRDefault="001544BA" w:rsidP="001544BA">
      <w:pPr>
        <w:ind w:left="-15" w:right="209"/>
      </w:pPr>
      <w:r>
        <w:t xml:space="preserve">La financiación de estas actuaciones se expresa a continuación: </w:t>
      </w:r>
    </w:p>
    <w:tbl>
      <w:tblPr>
        <w:tblStyle w:val="Tablaconcuadrcula"/>
        <w:tblW w:w="0" w:type="auto"/>
        <w:tblInd w:w="1696" w:type="dxa"/>
        <w:tblLook w:val="04A0" w:firstRow="1" w:lastRow="0" w:firstColumn="1" w:lastColumn="0" w:noHBand="0" w:noVBand="1"/>
      </w:tblPr>
      <w:tblGrid>
        <w:gridCol w:w="4806"/>
        <w:gridCol w:w="1725"/>
      </w:tblGrid>
      <w:tr w:rsidR="001544BA" w:rsidRPr="007E56ED" w:rsidTr="00920B1B">
        <w:tc>
          <w:tcPr>
            <w:tcW w:w="4806" w:type="dxa"/>
          </w:tcPr>
          <w:p w:rsidR="001544BA" w:rsidRPr="007E56ED" w:rsidRDefault="001544BA" w:rsidP="00920B1B">
            <w:pPr>
              <w:ind w:right="209" w:firstLine="0"/>
              <w:rPr>
                <w:b/>
              </w:rPr>
            </w:pPr>
            <w:r w:rsidRPr="007E56ED">
              <w:rPr>
                <w:b/>
              </w:rPr>
              <w:t>FINANCIACIÓN</w:t>
            </w:r>
          </w:p>
        </w:tc>
        <w:tc>
          <w:tcPr>
            <w:tcW w:w="1725" w:type="dxa"/>
          </w:tcPr>
          <w:p w:rsidR="001544BA" w:rsidRPr="007E56ED" w:rsidRDefault="001544BA" w:rsidP="00920B1B">
            <w:pPr>
              <w:ind w:right="209" w:firstLine="0"/>
              <w:rPr>
                <w:b/>
              </w:rPr>
            </w:pPr>
            <w:r w:rsidRPr="007E56ED">
              <w:rPr>
                <w:b/>
              </w:rPr>
              <w:t>IMPORTE (€)</w:t>
            </w:r>
          </w:p>
        </w:tc>
      </w:tr>
      <w:tr w:rsidR="001544BA" w:rsidTr="00920B1B">
        <w:tc>
          <w:tcPr>
            <w:tcW w:w="4806" w:type="dxa"/>
          </w:tcPr>
          <w:p w:rsidR="001544BA" w:rsidRDefault="001544BA" w:rsidP="00920B1B">
            <w:pPr>
              <w:ind w:right="209" w:firstLine="0"/>
            </w:pPr>
            <w:r>
              <w:t xml:space="preserve">Gobierno de Aragón </w:t>
            </w:r>
          </w:p>
        </w:tc>
        <w:tc>
          <w:tcPr>
            <w:tcW w:w="1725" w:type="dxa"/>
          </w:tcPr>
          <w:p w:rsidR="001544BA" w:rsidRPr="00614B61" w:rsidRDefault="00614B61" w:rsidP="00920B1B">
            <w:pPr>
              <w:ind w:right="209" w:firstLine="0"/>
            </w:pPr>
            <w:r w:rsidRPr="00614B61">
              <w:t>2.700</w:t>
            </w:r>
          </w:p>
        </w:tc>
      </w:tr>
      <w:tr w:rsidR="001544BA" w:rsidTr="00920B1B">
        <w:tc>
          <w:tcPr>
            <w:tcW w:w="4806" w:type="dxa"/>
          </w:tcPr>
          <w:p w:rsidR="001544BA" w:rsidRDefault="001544BA" w:rsidP="00920B1B">
            <w:pPr>
              <w:ind w:right="209" w:firstLine="0"/>
            </w:pPr>
            <w:r>
              <w:t>Recursos propios/empresa privada</w:t>
            </w:r>
          </w:p>
        </w:tc>
        <w:tc>
          <w:tcPr>
            <w:tcW w:w="1725" w:type="dxa"/>
          </w:tcPr>
          <w:p w:rsidR="001544BA" w:rsidRPr="00614B61" w:rsidRDefault="00614B61" w:rsidP="00920B1B">
            <w:pPr>
              <w:ind w:right="209" w:firstLine="0"/>
            </w:pPr>
            <w:r w:rsidRPr="00614B61">
              <w:t>800</w:t>
            </w:r>
          </w:p>
        </w:tc>
      </w:tr>
      <w:tr w:rsidR="001544BA" w:rsidRPr="007E56ED" w:rsidTr="00920B1B">
        <w:tc>
          <w:tcPr>
            <w:tcW w:w="4806" w:type="dxa"/>
          </w:tcPr>
          <w:p w:rsidR="001544BA" w:rsidRPr="007E56ED" w:rsidRDefault="001544BA" w:rsidP="00920B1B">
            <w:pPr>
              <w:ind w:right="209" w:firstLine="0"/>
              <w:rPr>
                <w:b/>
              </w:rPr>
            </w:pPr>
            <w:r w:rsidRPr="007E56ED">
              <w:rPr>
                <w:b/>
              </w:rPr>
              <w:t>TOTAL INGRESOS</w:t>
            </w:r>
          </w:p>
        </w:tc>
        <w:tc>
          <w:tcPr>
            <w:tcW w:w="1725" w:type="dxa"/>
          </w:tcPr>
          <w:p w:rsidR="001544BA" w:rsidRPr="007E56ED" w:rsidRDefault="001544BA" w:rsidP="00920B1B">
            <w:pPr>
              <w:ind w:right="209" w:firstLine="0"/>
              <w:rPr>
                <w:b/>
              </w:rPr>
            </w:pPr>
            <w:r>
              <w:rPr>
                <w:b/>
              </w:rPr>
              <w:t>3.500</w:t>
            </w:r>
          </w:p>
        </w:tc>
      </w:tr>
    </w:tbl>
    <w:p w:rsidR="001544BA" w:rsidRDefault="001544BA" w:rsidP="006562AB">
      <w:pPr>
        <w:ind w:left="-15" w:right="209"/>
      </w:pPr>
    </w:p>
    <w:p w:rsidR="006562AB" w:rsidRPr="001544BA" w:rsidRDefault="001544BA" w:rsidP="006562AB">
      <w:pPr>
        <w:ind w:left="-15" w:right="209"/>
        <w:rPr>
          <w:b/>
          <w:u w:val="single"/>
        </w:rPr>
      </w:pPr>
      <w:r w:rsidRPr="001544BA">
        <w:rPr>
          <w:b/>
          <w:u w:val="single"/>
        </w:rPr>
        <w:t>3</w:t>
      </w:r>
      <w:r w:rsidR="006562AB" w:rsidRPr="001544BA">
        <w:rPr>
          <w:b/>
          <w:u w:val="single"/>
        </w:rPr>
        <w:t xml:space="preserve">. Alfabetización mediática. </w:t>
      </w:r>
    </w:p>
    <w:p w:rsidR="006562AB" w:rsidRDefault="006562AB" w:rsidP="006562AB">
      <w:pPr>
        <w:ind w:left="-15" w:right="209"/>
      </w:pPr>
      <w:r>
        <w:t xml:space="preserve">La Asociación sigue apostando por avanzar en la alfabetización mediática de la sociedad en general a través de diversos programas. </w:t>
      </w:r>
    </w:p>
    <w:p w:rsidR="006562AB" w:rsidRDefault="006562AB" w:rsidP="006562AB">
      <w:pPr>
        <w:ind w:left="-15" w:right="209"/>
      </w:pPr>
      <w:r w:rsidRPr="001544BA">
        <w:rPr>
          <w:b/>
        </w:rPr>
        <w:t>Programa «Desenreda»</w:t>
      </w:r>
      <w:r w:rsidR="001544BA">
        <w:rPr>
          <w:b/>
        </w:rPr>
        <w:t xml:space="preserve">. </w:t>
      </w:r>
      <w:r>
        <w:t>En concreto a través de este programa que va dirigido al alumnado de Educación Secundaria, se tiene por objetivo ofrecer al alumnado, de una manera dinámica y participativa, las herramientas necesarias que les permitan comprender el mundo en que vivimos, profundizar en los problemas globales del desarrollo, analizar la realidad de manera crítica y desmontar los estereotipos predominantes, mediante el conocimiento de los medios de comunicación y de las redes sociales. Esta actividad se desarrolla en colaboración con la Universidad San Jorge.</w:t>
      </w:r>
    </w:p>
    <w:p w:rsidR="006562AB" w:rsidRDefault="006562AB" w:rsidP="006562AB">
      <w:pPr>
        <w:ind w:left="-15" w:right="209"/>
      </w:pPr>
      <w:r>
        <w:t xml:space="preserve">La Asociación también continúa con el proyecto </w:t>
      </w:r>
      <w:r w:rsidRPr="001544BA">
        <w:rPr>
          <w:b/>
        </w:rPr>
        <w:t>«Unidad Didáctica de Alfabetización Mediática»</w:t>
      </w:r>
      <w:r>
        <w:t xml:space="preserve">, iniciado en 2022 y que cuenta con la colaboración del Grupo de Investigación en Comunicación e Información Digital de la Universidad de Zaragoza. Esta es una apuesta por la potenciación de la </w:t>
      </w:r>
      <w:r>
        <w:lastRenderedPageBreak/>
        <w:t>alfabetización mediática e informacional en los centros de Educación Secundaria de Aragón, de la mano de periodistas con experiencia y formación en esta materia.</w:t>
      </w:r>
    </w:p>
    <w:p w:rsidR="006562AB" w:rsidRDefault="006562AB" w:rsidP="006562AB">
      <w:pPr>
        <w:ind w:left="-15" w:right="209"/>
      </w:pPr>
      <w:r>
        <w:t xml:space="preserve">Además, en este año 2024 la Asociación quiere acercar la </w:t>
      </w:r>
      <w:r w:rsidRPr="001544BA">
        <w:rPr>
          <w:b/>
        </w:rPr>
        <w:t>alfabetización mediática a los más mayores</w:t>
      </w:r>
      <w:r>
        <w:t>, con un proyecto a imagen del programa «Desenreda», pero poniendo el foco en las problemáticas y necesidades que este colectivo afronta en su día a día en todo lo relacionado con el acceso a la información. El formato que se platea es la realización de talleres en diferentes espacios ubicados en distintos puntos de Aragón.</w:t>
      </w:r>
    </w:p>
    <w:p w:rsidR="00614B61" w:rsidRDefault="00614B61" w:rsidP="001544BA">
      <w:pPr>
        <w:ind w:left="-15" w:right="209" w:firstLine="15"/>
        <w:jc w:val="center"/>
        <w:rPr>
          <w:b/>
        </w:rPr>
      </w:pPr>
    </w:p>
    <w:p w:rsidR="001544BA" w:rsidRPr="007E56ED" w:rsidRDefault="001544BA" w:rsidP="001544BA">
      <w:pPr>
        <w:ind w:left="-15" w:right="209" w:firstLine="15"/>
        <w:jc w:val="center"/>
        <w:rPr>
          <w:b/>
        </w:rPr>
      </w:pPr>
      <w:r w:rsidRPr="007E56ED">
        <w:rPr>
          <w:b/>
        </w:rPr>
        <w:t>PRESUPUESTO PREVISTO</w:t>
      </w:r>
    </w:p>
    <w:tbl>
      <w:tblPr>
        <w:tblStyle w:val="Tablaconcuadrcula"/>
        <w:tblW w:w="0" w:type="auto"/>
        <w:tblInd w:w="1696" w:type="dxa"/>
        <w:tblLook w:val="04A0" w:firstRow="1" w:lastRow="0" w:firstColumn="1" w:lastColumn="0" w:noHBand="0" w:noVBand="1"/>
      </w:tblPr>
      <w:tblGrid>
        <w:gridCol w:w="4819"/>
        <w:gridCol w:w="1844"/>
      </w:tblGrid>
      <w:tr w:rsidR="001544BA" w:rsidTr="00920B1B">
        <w:tc>
          <w:tcPr>
            <w:tcW w:w="4819" w:type="dxa"/>
          </w:tcPr>
          <w:p w:rsidR="001544BA" w:rsidRPr="007E56ED" w:rsidRDefault="001544BA" w:rsidP="00920B1B">
            <w:pPr>
              <w:ind w:left="-102" w:right="209" w:firstLine="0"/>
              <w:jc w:val="center"/>
              <w:rPr>
                <w:b/>
              </w:rPr>
            </w:pPr>
            <w:r w:rsidRPr="007E56ED">
              <w:rPr>
                <w:b/>
              </w:rPr>
              <w:t>ACTIVIDAD</w:t>
            </w:r>
          </w:p>
        </w:tc>
        <w:tc>
          <w:tcPr>
            <w:tcW w:w="1844" w:type="dxa"/>
          </w:tcPr>
          <w:p w:rsidR="001544BA" w:rsidRPr="007E56ED" w:rsidRDefault="001544BA" w:rsidP="00920B1B">
            <w:pPr>
              <w:ind w:right="209" w:firstLine="0"/>
              <w:rPr>
                <w:b/>
              </w:rPr>
            </w:pPr>
            <w:r w:rsidRPr="007E56ED">
              <w:rPr>
                <w:b/>
              </w:rPr>
              <w:t>IMPORTE (€)</w:t>
            </w:r>
          </w:p>
        </w:tc>
      </w:tr>
      <w:tr w:rsidR="001544BA" w:rsidTr="00920B1B">
        <w:tc>
          <w:tcPr>
            <w:tcW w:w="4819" w:type="dxa"/>
          </w:tcPr>
          <w:p w:rsidR="001544BA" w:rsidRDefault="001544BA" w:rsidP="00920B1B">
            <w:pPr>
              <w:ind w:right="209" w:firstLine="0"/>
            </w:pPr>
            <w:r>
              <w:t>Alfabetización mediática</w:t>
            </w:r>
          </w:p>
        </w:tc>
        <w:tc>
          <w:tcPr>
            <w:tcW w:w="1844" w:type="dxa"/>
          </w:tcPr>
          <w:p w:rsidR="001544BA" w:rsidRDefault="001544BA" w:rsidP="00920B1B">
            <w:pPr>
              <w:ind w:right="209" w:firstLine="0"/>
              <w:jc w:val="right"/>
            </w:pPr>
            <w:r>
              <w:t>8.000</w:t>
            </w:r>
          </w:p>
        </w:tc>
      </w:tr>
    </w:tbl>
    <w:p w:rsidR="001544BA" w:rsidRDefault="001544BA" w:rsidP="00B16B91">
      <w:pPr>
        <w:ind w:left="-15" w:right="209"/>
      </w:pPr>
    </w:p>
    <w:p w:rsidR="001544BA" w:rsidRDefault="001544BA" w:rsidP="001544BA">
      <w:pPr>
        <w:ind w:left="-15" w:right="209"/>
      </w:pPr>
      <w:r>
        <w:t xml:space="preserve">La financiación de estas actuaciones se expresa a continuación: </w:t>
      </w:r>
    </w:p>
    <w:tbl>
      <w:tblPr>
        <w:tblStyle w:val="Tablaconcuadrcula"/>
        <w:tblW w:w="0" w:type="auto"/>
        <w:tblInd w:w="1696" w:type="dxa"/>
        <w:tblLook w:val="04A0" w:firstRow="1" w:lastRow="0" w:firstColumn="1" w:lastColumn="0" w:noHBand="0" w:noVBand="1"/>
      </w:tblPr>
      <w:tblGrid>
        <w:gridCol w:w="4806"/>
        <w:gridCol w:w="1725"/>
      </w:tblGrid>
      <w:tr w:rsidR="001544BA" w:rsidRPr="007E56ED" w:rsidTr="00920B1B">
        <w:tc>
          <w:tcPr>
            <w:tcW w:w="4806" w:type="dxa"/>
          </w:tcPr>
          <w:p w:rsidR="001544BA" w:rsidRPr="007E56ED" w:rsidRDefault="001544BA" w:rsidP="00920B1B">
            <w:pPr>
              <w:ind w:right="209" w:firstLine="0"/>
              <w:rPr>
                <w:b/>
              </w:rPr>
            </w:pPr>
            <w:r w:rsidRPr="007E56ED">
              <w:rPr>
                <w:b/>
              </w:rPr>
              <w:t>FINANCIACIÓN</w:t>
            </w:r>
          </w:p>
        </w:tc>
        <w:tc>
          <w:tcPr>
            <w:tcW w:w="1725" w:type="dxa"/>
          </w:tcPr>
          <w:p w:rsidR="001544BA" w:rsidRPr="007E56ED" w:rsidRDefault="001544BA" w:rsidP="00920B1B">
            <w:pPr>
              <w:ind w:right="209" w:firstLine="0"/>
              <w:rPr>
                <w:b/>
              </w:rPr>
            </w:pPr>
            <w:r w:rsidRPr="007E56ED">
              <w:rPr>
                <w:b/>
              </w:rPr>
              <w:t>IMPORTE (€)</w:t>
            </w:r>
          </w:p>
        </w:tc>
      </w:tr>
      <w:tr w:rsidR="001544BA" w:rsidTr="00920B1B">
        <w:tc>
          <w:tcPr>
            <w:tcW w:w="4806" w:type="dxa"/>
          </w:tcPr>
          <w:p w:rsidR="001544BA" w:rsidRDefault="001544BA" w:rsidP="00920B1B">
            <w:pPr>
              <w:ind w:right="209" w:firstLine="0"/>
            </w:pPr>
            <w:r>
              <w:t xml:space="preserve">Gobierno de Aragón </w:t>
            </w:r>
          </w:p>
        </w:tc>
        <w:tc>
          <w:tcPr>
            <w:tcW w:w="1725" w:type="dxa"/>
          </w:tcPr>
          <w:p w:rsidR="001544BA" w:rsidRDefault="00614B61" w:rsidP="00920B1B">
            <w:pPr>
              <w:ind w:right="209" w:firstLine="0"/>
            </w:pPr>
            <w:r>
              <w:t>6.300</w:t>
            </w:r>
          </w:p>
        </w:tc>
      </w:tr>
      <w:tr w:rsidR="001544BA" w:rsidTr="00920B1B">
        <w:tc>
          <w:tcPr>
            <w:tcW w:w="4806" w:type="dxa"/>
          </w:tcPr>
          <w:p w:rsidR="001544BA" w:rsidRDefault="001544BA" w:rsidP="00920B1B">
            <w:pPr>
              <w:ind w:right="209" w:firstLine="0"/>
            </w:pPr>
            <w:r>
              <w:t>Fondos propios/empresa privada</w:t>
            </w:r>
          </w:p>
        </w:tc>
        <w:tc>
          <w:tcPr>
            <w:tcW w:w="1725" w:type="dxa"/>
          </w:tcPr>
          <w:p w:rsidR="001544BA" w:rsidRDefault="00614B61" w:rsidP="00920B1B">
            <w:pPr>
              <w:ind w:right="209" w:firstLine="0"/>
            </w:pPr>
            <w:r>
              <w:t>1.700</w:t>
            </w:r>
          </w:p>
        </w:tc>
      </w:tr>
      <w:tr w:rsidR="001544BA" w:rsidRPr="007E56ED" w:rsidTr="00920B1B">
        <w:tc>
          <w:tcPr>
            <w:tcW w:w="4806" w:type="dxa"/>
          </w:tcPr>
          <w:p w:rsidR="001544BA" w:rsidRPr="007E56ED" w:rsidRDefault="001544BA" w:rsidP="00920B1B">
            <w:pPr>
              <w:ind w:right="209" w:firstLine="0"/>
              <w:rPr>
                <w:b/>
              </w:rPr>
            </w:pPr>
            <w:r w:rsidRPr="007E56ED">
              <w:rPr>
                <w:b/>
              </w:rPr>
              <w:t>TOTAL INGRESOS</w:t>
            </w:r>
          </w:p>
        </w:tc>
        <w:tc>
          <w:tcPr>
            <w:tcW w:w="1725" w:type="dxa"/>
          </w:tcPr>
          <w:p w:rsidR="001544BA" w:rsidRPr="007E56ED" w:rsidRDefault="001544BA" w:rsidP="00920B1B">
            <w:pPr>
              <w:ind w:right="209" w:firstLine="0"/>
              <w:rPr>
                <w:b/>
              </w:rPr>
            </w:pPr>
            <w:r>
              <w:rPr>
                <w:b/>
              </w:rPr>
              <w:t>8.000</w:t>
            </w:r>
          </w:p>
        </w:tc>
      </w:tr>
    </w:tbl>
    <w:p w:rsidR="006562AB" w:rsidRDefault="006562AB" w:rsidP="00B16B91">
      <w:pPr>
        <w:ind w:left="-15" w:right="209"/>
      </w:pPr>
    </w:p>
    <w:p w:rsidR="006562AB" w:rsidRDefault="001544BA" w:rsidP="00B16B91">
      <w:pPr>
        <w:ind w:left="-15" w:right="209"/>
      </w:pPr>
      <w:r>
        <w:t>De acuerdo con lo anterior, el presupuesto total previsto por la Asociación de Periodistas en Aragón para el año 202</w:t>
      </w:r>
      <w:r w:rsidR="009765B3">
        <w:t>6</w:t>
      </w:r>
      <w:r>
        <w:t xml:space="preserve"> </w:t>
      </w:r>
      <w:r w:rsidR="003D0EF3">
        <w:t xml:space="preserve">y su financiación </w:t>
      </w:r>
      <w:r w:rsidR="003149BB">
        <w:t xml:space="preserve">es </w:t>
      </w:r>
      <w:r>
        <w:t>l</w:t>
      </w:r>
      <w:r w:rsidR="003149BB">
        <w:t>a</w:t>
      </w:r>
      <w:r>
        <w:t xml:space="preserve"> siguiente: </w:t>
      </w:r>
    </w:p>
    <w:p w:rsidR="001544BA" w:rsidRPr="007E56ED" w:rsidRDefault="001544BA" w:rsidP="001544BA">
      <w:pPr>
        <w:ind w:left="-15" w:right="209" w:firstLine="15"/>
        <w:jc w:val="center"/>
        <w:rPr>
          <w:b/>
        </w:rPr>
      </w:pPr>
      <w:r w:rsidRPr="007E56ED">
        <w:rPr>
          <w:b/>
        </w:rPr>
        <w:t>PRESUPUESTO PREVISTO</w:t>
      </w:r>
    </w:p>
    <w:tbl>
      <w:tblPr>
        <w:tblStyle w:val="Tablaconcuadrcula"/>
        <w:tblW w:w="9781" w:type="dxa"/>
        <w:tblInd w:w="-5" w:type="dxa"/>
        <w:tblLook w:val="04A0" w:firstRow="1" w:lastRow="0" w:firstColumn="1" w:lastColumn="0" w:noHBand="0" w:noVBand="1"/>
      </w:tblPr>
      <w:tblGrid>
        <w:gridCol w:w="3969"/>
        <w:gridCol w:w="1763"/>
        <w:gridCol w:w="1923"/>
        <w:gridCol w:w="2126"/>
      </w:tblGrid>
      <w:tr w:rsidR="003D0EF3" w:rsidTr="003149BB">
        <w:tc>
          <w:tcPr>
            <w:tcW w:w="3969" w:type="dxa"/>
          </w:tcPr>
          <w:p w:rsidR="003D0EF3" w:rsidRDefault="003D0EF3" w:rsidP="00920B1B">
            <w:pPr>
              <w:ind w:left="-102" w:right="209" w:firstLine="0"/>
              <w:jc w:val="center"/>
              <w:rPr>
                <w:b/>
              </w:rPr>
            </w:pPr>
          </w:p>
          <w:p w:rsidR="003D0EF3" w:rsidRPr="007E56ED" w:rsidRDefault="003D0EF3" w:rsidP="00920B1B">
            <w:pPr>
              <w:ind w:left="-102" w:right="209" w:firstLine="0"/>
              <w:jc w:val="center"/>
              <w:rPr>
                <w:b/>
              </w:rPr>
            </w:pPr>
            <w:r w:rsidRPr="007E56ED">
              <w:rPr>
                <w:b/>
              </w:rPr>
              <w:t>ACTIVIDAD</w:t>
            </w:r>
          </w:p>
        </w:tc>
        <w:tc>
          <w:tcPr>
            <w:tcW w:w="1763" w:type="dxa"/>
          </w:tcPr>
          <w:p w:rsidR="003D0EF3" w:rsidRDefault="003D0EF3" w:rsidP="00920B1B">
            <w:pPr>
              <w:ind w:right="209" w:firstLine="0"/>
              <w:rPr>
                <w:b/>
              </w:rPr>
            </w:pPr>
          </w:p>
          <w:p w:rsidR="003D0EF3" w:rsidRPr="007E56ED" w:rsidRDefault="003D0EF3" w:rsidP="00920B1B">
            <w:pPr>
              <w:ind w:right="209" w:firstLine="0"/>
              <w:rPr>
                <w:b/>
              </w:rPr>
            </w:pPr>
            <w:r w:rsidRPr="007E56ED">
              <w:rPr>
                <w:b/>
              </w:rPr>
              <w:t>IMPORTE (€)</w:t>
            </w:r>
          </w:p>
        </w:tc>
        <w:tc>
          <w:tcPr>
            <w:tcW w:w="1923" w:type="dxa"/>
          </w:tcPr>
          <w:p w:rsidR="003D0EF3" w:rsidRPr="007E56ED" w:rsidRDefault="003D0EF3" w:rsidP="00920B1B">
            <w:pPr>
              <w:ind w:right="209" w:firstLine="0"/>
              <w:rPr>
                <w:b/>
              </w:rPr>
            </w:pPr>
            <w:r>
              <w:rPr>
                <w:b/>
              </w:rPr>
              <w:t>GOBIERNO DE ARAGÓN</w:t>
            </w:r>
            <w:r w:rsidR="003149BB">
              <w:rPr>
                <w:b/>
              </w:rPr>
              <w:t xml:space="preserve"> (€)</w:t>
            </w:r>
          </w:p>
        </w:tc>
        <w:tc>
          <w:tcPr>
            <w:tcW w:w="2126" w:type="dxa"/>
          </w:tcPr>
          <w:p w:rsidR="003D0EF3" w:rsidRPr="007E56ED" w:rsidRDefault="003149BB" w:rsidP="003149BB">
            <w:pPr>
              <w:ind w:right="209" w:firstLine="0"/>
              <w:rPr>
                <w:b/>
              </w:rPr>
            </w:pPr>
            <w:r>
              <w:rPr>
                <w:b/>
              </w:rPr>
              <w:t xml:space="preserve">OTRAS FUENTES </w:t>
            </w:r>
            <w:r w:rsidR="003D0EF3">
              <w:rPr>
                <w:b/>
              </w:rPr>
              <w:t>FINANCIACIÓN</w:t>
            </w:r>
            <w:r>
              <w:rPr>
                <w:b/>
              </w:rPr>
              <w:t>(€)</w:t>
            </w:r>
          </w:p>
        </w:tc>
      </w:tr>
      <w:tr w:rsidR="003D0EF3" w:rsidTr="003149BB">
        <w:tc>
          <w:tcPr>
            <w:tcW w:w="3969" w:type="dxa"/>
          </w:tcPr>
          <w:p w:rsidR="003D0EF3" w:rsidRDefault="003D0EF3" w:rsidP="009765B3">
            <w:pPr>
              <w:ind w:right="209" w:firstLine="0"/>
            </w:pPr>
            <w:r w:rsidRPr="007A5179">
              <w:t>2</w:t>
            </w:r>
            <w:r w:rsidR="009765B3">
              <w:t>7</w:t>
            </w:r>
            <w:r w:rsidRPr="007A5179">
              <w:t>º Congreso de Periodismo de Huesca y Encuentro de Responsables de Medios Digitales</w:t>
            </w:r>
          </w:p>
        </w:tc>
        <w:tc>
          <w:tcPr>
            <w:tcW w:w="1763" w:type="dxa"/>
          </w:tcPr>
          <w:p w:rsidR="003D0EF3" w:rsidRDefault="003D0EF3" w:rsidP="004835B1">
            <w:pPr>
              <w:ind w:right="209" w:firstLine="0"/>
              <w:jc w:val="right"/>
            </w:pPr>
          </w:p>
          <w:p w:rsidR="003D0EF3" w:rsidRDefault="003D0EF3" w:rsidP="004835B1">
            <w:pPr>
              <w:ind w:right="209" w:firstLine="0"/>
              <w:jc w:val="right"/>
            </w:pPr>
            <w:r w:rsidRPr="007A5179">
              <w:t>10</w:t>
            </w:r>
            <w:r>
              <w:t>9.340</w:t>
            </w:r>
          </w:p>
        </w:tc>
        <w:tc>
          <w:tcPr>
            <w:tcW w:w="1923" w:type="dxa"/>
          </w:tcPr>
          <w:p w:rsidR="003D0EF3" w:rsidRDefault="003D0EF3" w:rsidP="004835B1">
            <w:pPr>
              <w:ind w:right="209" w:firstLine="0"/>
              <w:jc w:val="right"/>
            </w:pPr>
          </w:p>
          <w:p w:rsidR="003149BB" w:rsidRPr="007A5179" w:rsidRDefault="003149BB" w:rsidP="004835B1">
            <w:pPr>
              <w:ind w:right="209" w:firstLine="0"/>
              <w:jc w:val="right"/>
            </w:pPr>
            <w:r>
              <w:t>36.000</w:t>
            </w:r>
          </w:p>
        </w:tc>
        <w:tc>
          <w:tcPr>
            <w:tcW w:w="2126" w:type="dxa"/>
          </w:tcPr>
          <w:p w:rsidR="003D0EF3" w:rsidRDefault="003D0EF3" w:rsidP="004835B1">
            <w:pPr>
              <w:ind w:right="209" w:firstLine="0"/>
              <w:jc w:val="right"/>
            </w:pPr>
          </w:p>
          <w:p w:rsidR="003149BB" w:rsidRPr="007A5179" w:rsidRDefault="003149BB" w:rsidP="004835B1">
            <w:pPr>
              <w:ind w:right="209" w:firstLine="0"/>
              <w:jc w:val="right"/>
            </w:pPr>
            <w:r>
              <w:t>73.340</w:t>
            </w:r>
          </w:p>
        </w:tc>
      </w:tr>
      <w:tr w:rsidR="003D0EF3" w:rsidTr="003149BB">
        <w:tc>
          <w:tcPr>
            <w:tcW w:w="3969" w:type="dxa"/>
          </w:tcPr>
          <w:p w:rsidR="003D0EF3" w:rsidRDefault="003D0EF3" w:rsidP="004835B1">
            <w:pPr>
              <w:ind w:right="209" w:firstLine="0"/>
            </w:pPr>
            <w:r>
              <w:t>Formación especializada para periodistas</w:t>
            </w:r>
          </w:p>
        </w:tc>
        <w:tc>
          <w:tcPr>
            <w:tcW w:w="1763" w:type="dxa"/>
          </w:tcPr>
          <w:p w:rsidR="003D0EF3" w:rsidRDefault="003D0EF3" w:rsidP="004835B1">
            <w:pPr>
              <w:ind w:right="209" w:firstLine="0"/>
              <w:jc w:val="right"/>
            </w:pPr>
            <w:r>
              <w:t>3.500</w:t>
            </w:r>
          </w:p>
        </w:tc>
        <w:tc>
          <w:tcPr>
            <w:tcW w:w="1923" w:type="dxa"/>
          </w:tcPr>
          <w:p w:rsidR="003D0EF3" w:rsidRDefault="00614B61" w:rsidP="004835B1">
            <w:pPr>
              <w:ind w:right="209" w:firstLine="0"/>
              <w:jc w:val="right"/>
            </w:pPr>
            <w:r>
              <w:t>2.700</w:t>
            </w:r>
          </w:p>
        </w:tc>
        <w:tc>
          <w:tcPr>
            <w:tcW w:w="2126" w:type="dxa"/>
          </w:tcPr>
          <w:p w:rsidR="003D0EF3" w:rsidRDefault="00614B61" w:rsidP="004835B1">
            <w:pPr>
              <w:ind w:right="209" w:firstLine="0"/>
              <w:jc w:val="right"/>
            </w:pPr>
            <w:r>
              <w:t>800</w:t>
            </w:r>
          </w:p>
        </w:tc>
      </w:tr>
      <w:tr w:rsidR="003D0EF3" w:rsidTr="003149BB">
        <w:tc>
          <w:tcPr>
            <w:tcW w:w="3969" w:type="dxa"/>
          </w:tcPr>
          <w:p w:rsidR="003D0EF3" w:rsidRDefault="003D0EF3" w:rsidP="004835B1">
            <w:pPr>
              <w:ind w:right="209" w:firstLine="0"/>
            </w:pPr>
            <w:r>
              <w:t>Alfabetización mediática</w:t>
            </w:r>
          </w:p>
        </w:tc>
        <w:tc>
          <w:tcPr>
            <w:tcW w:w="1763" w:type="dxa"/>
          </w:tcPr>
          <w:p w:rsidR="003D0EF3" w:rsidRDefault="003D0EF3" w:rsidP="004835B1">
            <w:pPr>
              <w:ind w:right="209" w:firstLine="0"/>
              <w:jc w:val="right"/>
            </w:pPr>
            <w:r>
              <w:t>8.000</w:t>
            </w:r>
          </w:p>
        </w:tc>
        <w:tc>
          <w:tcPr>
            <w:tcW w:w="1923" w:type="dxa"/>
          </w:tcPr>
          <w:p w:rsidR="003D0EF3" w:rsidRDefault="00614B61" w:rsidP="004835B1">
            <w:pPr>
              <w:ind w:right="209" w:firstLine="0"/>
              <w:jc w:val="right"/>
            </w:pPr>
            <w:r>
              <w:t>6.300</w:t>
            </w:r>
          </w:p>
        </w:tc>
        <w:tc>
          <w:tcPr>
            <w:tcW w:w="2126" w:type="dxa"/>
          </w:tcPr>
          <w:p w:rsidR="003D0EF3" w:rsidRDefault="00614B61" w:rsidP="004835B1">
            <w:pPr>
              <w:ind w:right="209" w:firstLine="0"/>
              <w:jc w:val="right"/>
            </w:pPr>
            <w:r>
              <w:t>1.700</w:t>
            </w:r>
          </w:p>
        </w:tc>
      </w:tr>
      <w:tr w:rsidR="003D0EF3" w:rsidRPr="00276C87" w:rsidTr="003149BB">
        <w:tc>
          <w:tcPr>
            <w:tcW w:w="3969" w:type="dxa"/>
          </w:tcPr>
          <w:p w:rsidR="003D0EF3" w:rsidRPr="00276C87" w:rsidRDefault="003D0EF3" w:rsidP="004835B1">
            <w:pPr>
              <w:ind w:right="209" w:firstLine="0"/>
              <w:rPr>
                <w:b/>
              </w:rPr>
            </w:pPr>
            <w:r w:rsidRPr="00276C87">
              <w:rPr>
                <w:b/>
              </w:rPr>
              <w:lastRenderedPageBreak/>
              <w:t>TOTAL</w:t>
            </w:r>
          </w:p>
        </w:tc>
        <w:tc>
          <w:tcPr>
            <w:tcW w:w="1763" w:type="dxa"/>
          </w:tcPr>
          <w:p w:rsidR="003D0EF3" w:rsidRPr="00276C87" w:rsidRDefault="003D0EF3" w:rsidP="004835B1">
            <w:pPr>
              <w:ind w:right="209" w:firstLine="0"/>
              <w:jc w:val="right"/>
              <w:rPr>
                <w:b/>
              </w:rPr>
            </w:pPr>
            <w:r w:rsidRPr="00276C87">
              <w:rPr>
                <w:b/>
              </w:rPr>
              <w:t>120.840</w:t>
            </w:r>
          </w:p>
        </w:tc>
        <w:tc>
          <w:tcPr>
            <w:tcW w:w="1923" w:type="dxa"/>
          </w:tcPr>
          <w:p w:rsidR="003D0EF3" w:rsidRPr="00276C87" w:rsidRDefault="003D0EF3" w:rsidP="004835B1">
            <w:pPr>
              <w:ind w:right="209" w:firstLine="0"/>
              <w:jc w:val="right"/>
              <w:rPr>
                <w:b/>
              </w:rPr>
            </w:pPr>
            <w:r>
              <w:rPr>
                <w:b/>
              </w:rPr>
              <w:t>45.000</w:t>
            </w:r>
          </w:p>
        </w:tc>
        <w:tc>
          <w:tcPr>
            <w:tcW w:w="2126" w:type="dxa"/>
          </w:tcPr>
          <w:p w:rsidR="003D0EF3" w:rsidRPr="00276C87" w:rsidRDefault="003D0EF3" w:rsidP="004835B1">
            <w:pPr>
              <w:ind w:right="209" w:firstLine="0"/>
              <w:jc w:val="right"/>
              <w:rPr>
                <w:b/>
              </w:rPr>
            </w:pPr>
            <w:r>
              <w:rPr>
                <w:b/>
              </w:rPr>
              <w:t>75.840</w:t>
            </w:r>
          </w:p>
        </w:tc>
      </w:tr>
    </w:tbl>
    <w:p w:rsidR="001544BA" w:rsidRDefault="001544BA" w:rsidP="00B16B91">
      <w:pPr>
        <w:ind w:left="-15" w:right="209"/>
      </w:pPr>
    </w:p>
    <w:p w:rsidR="00276C87" w:rsidRPr="00276C87" w:rsidRDefault="00276C87" w:rsidP="00276C87">
      <w:pPr>
        <w:ind w:left="-15" w:right="209"/>
      </w:pPr>
      <w:r w:rsidRPr="00276C87">
        <w:t>Estas cantidades son aproximadas, de tal manera que podrán variar y compensarse entre sí las acciones anteriormente expuestas, siempre que queden convenientemente justificadas</w:t>
      </w:r>
      <w:r>
        <w:t xml:space="preserve">. Si finalmente las acciones anteriores suponen un presupuesto mayor al previsto, el Gobierno de Aragón en ningún caso podrá subvencionar más del importe concedido (45.000 €). </w:t>
      </w:r>
    </w:p>
    <w:p w:rsidR="005D790C" w:rsidRDefault="005D790C" w:rsidP="005D790C">
      <w:pPr>
        <w:spacing w:after="84" w:line="259" w:lineRule="auto"/>
        <w:ind w:left="10" w:right="-6" w:hanging="10"/>
        <w:rPr>
          <w:b/>
        </w:rPr>
      </w:pPr>
    </w:p>
    <w:p w:rsidR="005D790C" w:rsidRDefault="005D790C" w:rsidP="00E91C19">
      <w:pPr>
        <w:spacing w:line="338" w:lineRule="auto"/>
        <w:ind w:left="-17" w:right="210" w:firstLine="499"/>
      </w:pPr>
      <w:r w:rsidRPr="00B16B91">
        <w:rPr>
          <w:b/>
        </w:rPr>
        <w:t>Segundo.</w:t>
      </w:r>
      <w:r w:rsidRPr="00B16B91">
        <w:t xml:space="preserve"> </w:t>
      </w:r>
      <w:r w:rsidR="00E91C19" w:rsidRPr="00E91C19">
        <w:t xml:space="preserve">La financiación aportada por la ayuda </w:t>
      </w:r>
      <w:r w:rsidR="00E91C19">
        <w:t>que se concede con la presente Orden</w:t>
      </w:r>
      <w:r w:rsidR="00E91C19" w:rsidRPr="00E91C19">
        <w:t xml:space="preserve"> es compatible con otras ayudas o subvenciones concedidas, para la misma actuación, por cualesquiera Administraciones públicas u organismos o entes públicos, nacionales, de la Unión Europea o internacionales, siempre que no se financie el mismo coste de la actuación y no se supere el coste de la actividad subvencionada.</w:t>
      </w:r>
    </w:p>
    <w:p w:rsidR="009E7BA9" w:rsidRDefault="00994931" w:rsidP="00994931">
      <w:pPr>
        <w:spacing w:line="338" w:lineRule="auto"/>
        <w:ind w:left="-17" w:right="210" w:firstLine="499"/>
      </w:pPr>
      <w:r>
        <w:t xml:space="preserve">Se podrán conceder anticipos de pago sin que en ningún caso sean superiores al </w:t>
      </w:r>
      <w:r w:rsidR="007C0013">
        <w:t>50</w:t>
      </w:r>
      <w:r>
        <w:t>% del importe de la subvención concedida</w:t>
      </w:r>
      <w:r w:rsidR="007C0013">
        <w:t xml:space="preserve"> (22.500 €)</w:t>
      </w:r>
      <w:r>
        <w:t xml:space="preserve">, en cumplimiento </w:t>
      </w:r>
      <w:r w:rsidR="007C0013">
        <w:t>de lo dispuesto</w:t>
      </w:r>
      <w:r>
        <w:t xml:space="preserve"> en el artículo 45 </w:t>
      </w:r>
      <w:r w:rsidR="007C0013">
        <w:t xml:space="preserve">del texto refundido </w:t>
      </w:r>
      <w:r>
        <w:t>de l</w:t>
      </w:r>
      <w:r w:rsidR="009E7BA9">
        <w:t>a Ley de Subvenciones de Aragón</w:t>
      </w:r>
      <w:r w:rsidR="009E7BA9" w:rsidRPr="009E7BA9">
        <w:t>, sin que resulte preciso la prestación de garantía.</w:t>
      </w:r>
    </w:p>
    <w:p w:rsidR="007C0013" w:rsidRDefault="00994931" w:rsidP="00994931">
      <w:pPr>
        <w:spacing w:line="338" w:lineRule="auto"/>
        <w:ind w:left="-17" w:right="210" w:firstLine="499"/>
      </w:pPr>
      <w:r>
        <w:t>En base al artículo 44 de</w:t>
      </w:r>
      <w:r w:rsidR="007C0013">
        <w:t>l texto refundido de la Ley de</w:t>
      </w:r>
      <w:r>
        <w:t xml:space="preserve"> Subvenciones de Aragón, el pago de la subvención se realizará previa justificación, por la </w:t>
      </w:r>
      <w:r w:rsidR="007C0013">
        <w:t>APA</w:t>
      </w:r>
      <w:r>
        <w:t xml:space="preserve">, de </w:t>
      </w:r>
      <w:r w:rsidR="007C0013">
        <w:t xml:space="preserve">la realización de la actividad </w:t>
      </w:r>
      <w:r>
        <w:t xml:space="preserve">para el cual se concedió en los términos establecidos en la </w:t>
      </w:r>
      <w:r w:rsidR="007C0013">
        <w:t>presente Orden</w:t>
      </w:r>
      <w:r>
        <w:t xml:space="preserve">. Se producirá la pérdida del derecho al cobro total o parcial de la subvención en el supuesto de falta de justificación o de concurrencia de alguna de las causas de reintegro. </w:t>
      </w:r>
    </w:p>
    <w:p w:rsidR="009E7BA9" w:rsidRDefault="007C0013" w:rsidP="009E7BA9">
      <w:pPr>
        <w:spacing w:line="338" w:lineRule="auto"/>
        <w:ind w:left="-17" w:right="210" w:firstLine="499"/>
      </w:pPr>
      <w:r>
        <w:t xml:space="preserve">Para poder realizar el pago, la entidad beneficiaria deberá acreditar que </w:t>
      </w:r>
      <w:r w:rsidRPr="007C0013">
        <w:t>se encuentra al corriente en el cumplimiento de sus obligaciones tributarias y con la Seguridad Social, así como que no tiene deuda alguna pendiente de pago con la Comunidad Autónoma de Aragón</w:t>
      </w:r>
      <w:r>
        <w:t xml:space="preserve">. </w:t>
      </w:r>
      <w:r w:rsidR="009E7BA9">
        <w:t>En este sentido,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 aportar los documentos sobre los que se oponga a la consulta junto con la solicitud y, además, ejercer el derecho de oposición expresándolo a través de la solicitud.</w:t>
      </w:r>
    </w:p>
    <w:p w:rsidR="009E7BA9" w:rsidRDefault="009E7BA9" w:rsidP="009E7BA9">
      <w:pPr>
        <w:spacing w:line="338" w:lineRule="auto"/>
        <w:ind w:left="-17" w:right="210" w:firstLine="499"/>
      </w:pPr>
      <w:r>
        <w:t xml:space="preserve">No </w:t>
      </w:r>
      <w:proofErr w:type="gramStart"/>
      <w:r>
        <w:t>obstante</w:t>
      </w:r>
      <w:proofErr w:type="gramEnd"/>
      <w:r>
        <w:t xml:space="preserve"> lo anterior, se podrá realizar el pago de la subvención, una vez justificada la misma, si la entidad beneficiaria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rsidR="009E7BA9" w:rsidRDefault="009E7BA9" w:rsidP="00994931">
      <w:pPr>
        <w:spacing w:line="338" w:lineRule="auto"/>
        <w:ind w:left="-17" w:right="210" w:firstLine="499"/>
      </w:pPr>
    </w:p>
    <w:p w:rsidR="00E70E2C" w:rsidRPr="00E70E2C" w:rsidRDefault="00E70E2C" w:rsidP="00B16B91">
      <w:pPr>
        <w:spacing w:line="338" w:lineRule="auto"/>
        <w:ind w:left="-17" w:right="210" w:firstLine="499"/>
      </w:pPr>
      <w:r w:rsidRPr="00B16B91">
        <w:rPr>
          <w:b/>
        </w:rPr>
        <w:t>Tercero.</w:t>
      </w:r>
      <w:r w:rsidRPr="00B16B91">
        <w:t xml:space="preserve"> </w:t>
      </w:r>
      <w:r w:rsidRPr="00E70E2C">
        <w:t xml:space="preserve">La APA deberá aceptar la subvención en todos sus términos en el plazo máximo de 15 días, a contar desde el día siguiente a la notificación de la presente Orden, mediante escrito dirigido a la Secretaría General Técnica del Departamento de </w:t>
      </w:r>
      <w:r w:rsidR="0078755D">
        <w:t>Presidencia, Justicia, Cultura y Deporte</w:t>
      </w:r>
      <w:r w:rsidRPr="00E70E2C">
        <w:t>, desde la dirección electrónica</w:t>
      </w:r>
      <w:r w:rsidR="00616B9A">
        <w:t xml:space="preserve"> </w:t>
      </w:r>
      <w:r w:rsidRPr="00E70E2C">
        <w:t xml:space="preserve">https://www.aragon.es/tramitador/-/tramite/aportaciones-voluntarias. En caso contrario, se producirá la pérdida de eficacia de la concesión de la subvención. </w:t>
      </w:r>
    </w:p>
    <w:p w:rsidR="00E70E2C" w:rsidRPr="00E70E2C" w:rsidRDefault="00E70E2C" w:rsidP="00B16B91">
      <w:pPr>
        <w:spacing w:line="338" w:lineRule="auto"/>
        <w:ind w:left="-17" w:right="210" w:firstLine="499"/>
      </w:pPr>
      <w:r w:rsidRPr="00E70E2C">
        <w:t xml:space="preserve">Dicha aceptación deberá incluir </w:t>
      </w:r>
      <w:r w:rsidR="00616B9A">
        <w:t xml:space="preserve">una </w:t>
      </w:r>
      <w:r w:rsidRPr="00E70E2C">
        <w:t>Declaración Responsable, que deberá ser firmada y cumplimentada y en la que se hará constar, entre otros extremos, con respecto a la entidad solicitante:</w:t>
      </w:r>
    </w:p>
    <w:p w:rsidR="00E70E2C" w:rsidRPr="00E70E2C" w:rsidRDefault="00E70E2C" w:rsidP="00616B9A">
      <w:pPr>
        <w:pStyle w:val="Prrafodelista"/>
        <w:numPr>
          <w:ilvl w:val="0"/>
          <w:numId w:val="11"/>
        </w:numPr>
        <w:spacing w:line="338" w:lineRule="auto"/>
        <w:ind w:left="709" w:right="210" w:firstLine="0"/>
      </w:pPr>
      <w:r w:rsidRPr="00E70E2C">
        <w:t>La persona firmante de la aceptación tiene capacidad de representación de la entidad beneficiaria. A requerimiento del órgano gestor presentará la documentación que acredite la realidad de los datos de esta declaración responsable.</w:t>
      </w:r>
    </w:p>
    <w:p w:rsidR="00E70E2C" w:rsidRPr="00E70E2C" w:rsidRDefault="00E70E2C" w:rsidP="00616B9A">
      <w:pPr>
        <w:pStyle w:val="Prrafodelista"/>
        <w:numPr>
          <w:ilvl w:val="0"/>
          <w:numId w:val="11"/>
        </w:numPr>
        <w:spacing w:line="338" w:lineRule="auto"/>
        <w:ind w:left="709" w:right="210" w:firstLine="0"/>
      </w:pPr>
      <w:r w:rsidRPr="00E70E2C">
        <w:t>No incurre en ninguna de las prohibiciones previstas en el artículo 13 de la Ley 38/2003, de 17 de noviembre</w:t>
      </w:r>
      <w:r w:rsidR="00616B9A">
        <w:t>, General de Subvenciones</w:t>
      </w:r>
      <w:r w:rsidRPr="00E70E2C">
        <w:t>.</w:t>
      </w:r>
    </w:p>
    <w:p w:rsidR="00E70E2C" w:rsidRPr="00E70E2C" w:rsidRDefault="00E70E2C" w:rsidP="00616B9A">
      <w:pPr>
        <w:pStyle w:val="Prrafodelista"/>
        <w:numPr>
          <w:ilvl w:val="0"/>
          <w:numId w:val="11"/>
        </w:numPr>
        <w:spacing w:line="338" w:lineRule="auto"/>
        <w:ind w:left="709" w:right="210" w:firstLine="0"/>
      </w:pPr>
      <w:r w:rsidRPr="00E70E2C">
        <w:t>No ha sido sancionada, mediante sanción firme, por la autoridad laboral competente por infracciones graves o muy graves.</w:t>
      </w:r>
    </w:p>
    <w:p w:rsidR="00E70E2C" w:rsidRPr="00E70E2C" w:rsidRDefault="00E70E2C" w:rsidP="00616B9A">
      <w:pPr>
        <w:pStyle w:val="Prrafodelista"/>
        <w:numPr>
          <w:ilvl w:val="0"/>
          <w:numId w:val="11"/>
        </w:numPr>
        <w:spacing w:line="338" w:lineRule="auto"/>
        <w:ind w:left="709" w:right="210" w:firstLine="0"/>
      </w:pPr>
      <w:r w:rsidRPr="00E70E2C">
        <w:t>Cumple con la legislación medioambiental, de transparencia, de no haber sido sancionada en materia laboral, de igualdad entre hombres y mujeres, de derechos de las personas LGTBI, de memoria democrática, de derechos y garantías de las personas con discapacidad y empleo inclusivo u otras análogas de cumplimiento normativo.</w:t>
      </w:r>
    </w:p>
    <w:p w:rsidR="00E70E2C" w:rsidRPr="00E70E2C" w:rsidRDefault="00E70E2C" w:rsidP="00616B9A">
      <w:pPr>
        <w:pStyle w:val="Prrafodelista"/>
        <w:numPr>
          <w:ilvl w:val="0"/>
          <w:numId w:val="11"/>
        </w:numPr>
        <w:spacing w:line="338" w:lineRule="auto"/>
        <w:ind w:left="709" w:right="210" w:firstLine="0"/>
      </w:pPr>
      <w:r w:rsidRPr="00E70E2C">
        <w:t>Que, en su caso, no ha obtenido aval alguno del Gobierno de Aragón para cualquier operación, ni aún para fines distintos de la subvención solicitada, al objeto de dar cumplimiento a lo previsto en el apartado 5 de la disposición adicional segunda de la Ley 17/2023, de 22 de diciembre, de Presupuestos de la Comunidad Autónoma de Aragón para el ejercicio 2024.</w:t>
      </w:r>
    </w:p>
    <w:p w:rsidR="00E70E2C" w:rsidRPr="00E70E2C" w:rsidRDefault="00E70E2C" w:rsidP="00616B9A">
      <w:pPr>
        <w:pStyle w:val="Prrafodelista"/>
        <w:numPr>
          <w:ilvl w:val="0"/>
          <w:numId w:val="11"/>
        </w:numPr>
        <w:spacing w:line="338" w:lineRule="auto"/>
        <w:ind w:left="709" w:right="210" w:firstLine="0"/>
      </w:pPr>
      <w:r w:rsidRPr="00E70E2C">
        <w:t>Que manifiesta ser titular del código internacional de cuenta bancaria (IBAN), entidad bancaria, sucursal y domicilio de la misma, que deba ser tenida en cuenta para los pagos que se tramiten referidos a la presente orden de concesión.</w:t>
      </w:r>
    </w:p>
    <w:p w:rsidR="00E70E2C" w:rsidRPr="00E70E2C" w:rsidRDefault="00E70E2C" w:rsidP="00616B9A">
      <w:pPr>
        <w:pStyle w:val="Prrafodelista"/>
        <w:numPr>
          <w:ilvl w:val="0"/>
          <w:numId w:val="11"/>
        </w:numPr>
        <w:spacing w:line="338" w:lineRule="auto"/>
        <w:ind w:left="709" w:right="210" w:firstLine="0"/>
      </w:pPr>
      <w:r w:rsidRPr="00E70E2C">
        <w:t>Que acredita el efectivo cumplimiento de los requisitos y la realización de la actividad en todas las subvenciones que le hubiesen sido concedidas con anterioridad para un mismo destino y finalidad en ejercicios anteriores, en su caso.</w:t>
      </w:r>
    </w:p>
    <w:p w:rsidR="00E70E2C" w:rsidRPr="00B16B91" w:rsidRDefault="00E70E2C" w:rsidP="00B16B91">
      <w:pPr>
        <w:spacing w:line="338" w:lineRule="auto"/>
        <w:ind w:left="-17" w:right="210" w:firstLine="499"/>
      </w:pPr>
    </w:p>
    <w:p w:rsidR="004A64F3" w:rsidRDefault="009E7BA9" w:rsidP="00616B9A">
      <w:pPr>
        <w:spacing w:line="338" w:lineRule="auto"/>
        <w:ind w:left="-17" w:right="210" w:firstLine="499"/>
      </w:pPr>
      <w:r>
        <w:rPr>
          <w:b/>
        </w:rPr>
        <w:t>Cuart</w:t>
      </w:r>
      <w:r w:rsidR="005D790C" w:rsidRPr="00616B9A">
        <w:rPr>
          <w:b/>
        </w:rPr>
        <w:t xml:space="preserve">o. </w:t>
      </w:r>
      <w:r w:rsidR="00592EA3">
        <w:t xml:space="preserve">Fijar como gastos subvencionables aquellos que resulten estrictamente necesarios para la ejecución de las actuaciones previstas en la propuesta presentada por la APA y que, de manera indubitada, respondan a la naturaleza de la actividad subvencionada. Con carácter general, los gastos a financiar </w:t>
      </w:r>
      <w:r w:rsidR="00614B61">
        <w:t>serán</w:t>
      </w:r>
      <w:r w:rsidR="00592EA3">
        <w:t xml:space="preserve"> los incluidos en los siguientes conceptos: </w:t>
      </w:r>
    </w:p>
    <w:p w:rsidR="004A64F3" w:rsidRDefault="00592EA3" w:rsidP="008F306F">
      <w:pPr>
        <w:spacing w:after="235" w:line="259" w:lineRule="auto"/>
        <w:ind w:left="1013" w:right="0" w:firstLine="0"/>
      </w:pPr>
      <w:r>
        <w:t xml:space="preserve">a)  Dietas y gastos de viaje. </w:t>
      </w:r>
    </w:p>
    <w:p w:rsidR="004A64F3" w:rsidRDefault="00592EA3" w:rsidP="008F306F">
      <w:pPr>
        <w:numPr>
          <w:ilvl w:val="0"/>
          <w:numId w:val="4"/>
        </w:numPr>
        <w:ind w:right="0" w:hanging="381"/>
      </w:pPr>
      <w:r>
        <w:lastRenderedPageBreak/>
        <w:t xml:space="preserve">En ningún caso, se admitirán billetes de viaje en primera clase y, excepcionalmente, se podrá realizar el desplazamiento en vehículo particular. En este caso el kilometraje se establece en 0,26 €/km para automóviles y 0,106 € km para motocicletas, según lo establecido en la Orden HFP/792/2023, de 12 de julio, por la que se revisa el importe de la indemnización por el uso de vehículo particular establecida en el RD 462/2002, de 24 mayo, sobre indemnizaciones por razón de servicio, independientemente de que este medio de desplazamiento sea utilizado de forma colectiva. Únicamente se asumirá con cargo a la subvención la distancia oficial entre localidades.   </w:t>
      </w:r>
    </w:p>
    <w:p w:rsidR="004A64F3" w:rsidRDefault="00592EA3" w:rsidP="008F306F">
      <w:pPr>
        <w:numPr>
          <w:ilvl w:val="0"/>
          <w:numId w:val="4"/>
        </w:numPr>
        <w:ind w:right="0" w:hanging="381"/>
      </w:pPr>
      <w:r>
        <w:t xml:space="preserve">En territorio nacional, a efectos de justificación, con los límites establecidos para el Grupo 2 en la Resolución de 2 de diciembre de 2005, de la Secretaría de Estado de Hacienda y Presupuestos por el que se hace público el Acuerdo del Consejo de Ministros de 2 de diciembre de 2005, por el que, en cumplimiento de lo dispuesto en la Disposición final cuarta del RD 462/2002, de 24 de mayo, en la que se fijan los siguientes importes: </w:t>
      </w:r>
    </w:p>
    <w:tbl>
      <w:tblPr>
        <w:tblStyle w:val="TableGrid"/>
        <w:tblW w:w="3687" w:type="dxa"/>
        <w:tblInd w:w="2202" w:type="dxa"/>
        <w:tblCellMar>
          <w:top w:w="13" w:type="dxa"/>
          <w:left w:w="96" w:type="dxa"/>
          <w:right w:w="115" w:type="dxa"/>
        </w:tblCellMar>
        <w:tblLook w:val="04A0" w:firstRow="1" w:lastRow="0" w:firstColumn="1" w:lastColumn="0" w:noHBand="0" w:noVBand="1"/>
      </w:tblPr>
      <w:tblGrid>
        <w:gridCol w:w="1922"/>
        <w:gridCol w:w="1765"/>
      </w:tblGrid>
      <w:tr w:rsidR="004A64F3">
        <w:trPr>
          <w:trHeight w:val="458"/>
        </w:trPr>
        <w:tc>
          <w:tcPr>
            <w:tcW w:w="1922"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right="0" w:firstLine="0"/>
            </w:pPr>
            <w:r>
              <w:rPr>
                <w:sz w:val="18"/>
              </w:rPr>
              <w:t xml:space="preserve">ALOJAMIENTO </w:t>
            </w:r>
          </w:p>
        </w:tc>
        <w:tc>
          <w:tcPr>
            <w:tcW w:w="1765"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left="780" w:right="0" w:firstLine="0"/>
            </w:pPr>
            <w:r>
              <w:rPr>
                <w:sz w:val="18"/>
              </w:rPr>
              <w:t xml:space="preserve">65,97 € </w:t>
            </w:r>
          </w:p>
        </w:tc>
      </w:tr>
      <w:tr w:rsidR="004A64F3">
        <w:trPr>
          <w:trHeight w:val="458"/>
        </w:trPr>
        <w:tc>
          <w:tcPr>
            <w:tcW w:w="1922"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right="0" w:firstLine="0"/>
            </w:pPr>
            <w:r>
              <w:rPr>
                <w:sz w:val="18"/>
              </w:rPr>
              <w:t xml:space="preserve">MANUTENCIÓN </w:t>
            </w:r>
          </w:p>
        </w:tc>
        <w:tc>
          <w:tcPr>
            <w:tcW w:w="1765"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left="780" w:right="0" w:firstLine="0"/>
            </w:pPr>
            <w:r>
              <w:rPr>
                <w:sz w:val="18"/>
              </w:rPr>
              <w:t xml:space="preserve">37,40 € </w:t>
            </w:r>
          </w:p>
        </w:tc>
      </w:tr>
      <w:tr w:rsidR="004A64F3">
        <w:trPr>
          <w:trHeight w:val="458"/>
        </w:trPr>
        <w:tc>
          <w:tcPr>
            <w:tcW w:w="1922"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right="0" w:firstLine="0"/>
            </w:pPr>
            <w:r>
              <w:rPr>
                <w:sz w:val="18"/>
              </w:rPr>
              <w:t xml:space="preserve">DIETA ENTERA </w:t>
            </w:r>
          </w:p>
        </w:tc>
        <w:tc>
          <w:tcPr>
            <w:tcW w:w="1765" w:type="dxa"/>
            <w:tcBorders>
              <w:top w:val="single" w:sz="3" w:space="0" w:color="000000"/>
              <w:left w:val="single" w:sz="3" w:space="0" w:color="000000"/>
              <w:bottom w:val="single" w:sz="3" w:space="0" w:color="000000"/>
              <w:right w:val="single" w:sz="3" w:space="0" w:color="000000"/>
            </w:tcBorders>
          </w:tcPr>
          <w:p w:rsidR="004A64F3" w:rsidRDefault="00592EA3" w:rsidP="008F306F">
            <w:pPr>
              <w:spacing w:after="0" w:line="259" w:lineRule="auto"/>
              <w:ind w:left="720" w:right="0" w:firstLine="0"/>
            </w:pPr>
            <w:r>
              <w:rPr>
                <w:sz w:val="18"/>
              </w:rPr>
              <w:t xml:space="preserve">103,37 € </w:t>
            </w:r>
          </w:p>
        </w:tc>
      </w:tr>
    </w:tbl>
    <w:p w:rsidR="006352B1" w:rsidRDefault="006352B1" w:rsidP="006352B1">
      <w:pPr>
        <w:spacing w:after="235" w:line="259" w:lineRule="auto"/>
        <w:ind w:left="1013" w:right="0" w:firstLine="0"/>
      </w:pPr>
    </w:p>
    <w:p w:rsidR="004A64F3" w:rsidRDefault="006352B1" w:rsidP="00616B9A">
      <w:pPr>
        <w:spacing w:line="338" w:lineRule="auto"/>
        <w:ind w:left="993" w:right="210" w:firstLine="0"/>
      </w:pPr>
      <w:r w:rsidRPr="009765B3">
        <w:rPr>
          <w:highlight w:val="yellow"/>
        </w:rPr>
        <w:t xml:space="preserve">b) </w:t>
      </w:r>
      <w:r w:rsidR="00592EA3" w:rsidRPr="009765B3">
        <w:rPr>
          <w:highlight w:val="yellow"/>
        </w:rPr>
        <w:t xml:space="preserve">Contratación de empresas especializadas para la ejecución de las acciones </w:t>
      </w:r>
      <w:r w:rsidRPr="009765B3">
        <w:rPr>
          <w:highlight w:val="yellow"/>
        </w:rPr>
        <w:t>previstas en el «</w:t>
      </w:r>
      <w:r w:rsidR="00592EA3" w:rsidRPr="009765B3">
        <w:rPr>
          <w:highlight w:val="yellow"/>
        </w:rPr>
        <w:t>Plan de actuaciones previstas para el ejercicio 202</w:t>
      </w:r>
      <w:r w:rsidR="0078755D">
        <w:t>6</w:t>
      </w:r>
      <w:r>
        <w:t>»</w:t>
      </w:r>
      <w:r w:rsidR="00592EA3">
        <w:t xml:space="preserve">. </w:t>
      </w:r>
    </w:p>
    <w:p w:rsidR="004A64F3" w:rsidRDefault="006352B1" w:rsidP="00616B9A">
      <w:pPr>
        <w:spacing w:line="338" w:lineRule="auto"/>
        <w:ind w:left="993" w:right="210" w:firstLine="0"/>
      </w:pPr>
      <w:r>
        <w:t xml:space="preserve">c) </w:t>
      </w:r>
      <w:r w:rsidR="00592EA3">
        <w:t xml:space="preserve">Los gastos necesarios para la obtención de licencias y autorizaciones administrativas, o cualquier otro requisito legalmente necesario para la realización de las actuaciones. </w:t>
      </w:r>
    </w:p>
    <w:p w:rsidR="00614B61" w:rsidRDefault="006352B1" w:rsidP="00616B9A">
      <w:pPr>
        <w:spacing w:line="338" w:lineRule="auto"/>
        <w:ind w:left="993" w:right="210" w:firstLine="0"/>
      </w:pPr>
      <w:r w:rsidRPr="009765B3">
        <w:rPr>
          <w:highlight w:val="yellow"/>
        </w:rPr>
        <w:t xml:space="preserve">d) </w:t>
      </w:r>
      <w:r w:rsidR="00614B61" w:rsidRPr="009765B3">
        <w:rPr>
          <w:highlight w:val="yellow"/>
        </w:rPr>
        <w:t>Cualquier otro gasto necesario para llevar a cabo las actuaciones previstas en el Plan de actuación para 202</w:t>
      </w:r>
      <w:r w:rsidR="0078755D">
        <w:rPr>
          <w:highlight w:val="yellow"/>
        </w:rPr>
        <w:t>6</w:t>
      </w:r>
      <w:r w:rsidR="00614B61" w:rsidRPr="009765B3">
        <w:rPr>
          <w:highlight w:val="yellow"/>
        </w:rPr>
        <w:t>.</w:t>
      </w:r>
    </w:p>
    <w:p w:rsidR="00614B61" w:rsidRDefault="00614B61" w:rsidP="00616B9A">
      <w:pPr>
        <w:spacing w:line="338" w:lineRule="auto"/>
        <w:ind w:left="993" w:right="210" w:firstLine="0"/>
      </w:pPr>
    </w:p>
    <w:p w:rsidR="004A64F3" w:rsidRDefault="00592EA3" w:rsidP="00614B61">
      <w:pPr>
        <w:ind w:left="-15" w:right="0"/>
      </w:pPr>
      <w:r>
        <w:t xml:space="preserve">Para la consideración del IVA como gasto subvencionable, en su caso, la APA deberá aportar certificación de la Agencia Tributaria de exención de la declaración de IVA o bien comunicación de la Agencia Tributaria relativa a la regla de prorrata que se aplica en el momento de la justificación. </w:t>
      </w:r>
    </w:p>
    <w:p w:rsidR="005D790C" w:rsidRDefault="00592EA3" w:rsidP="008F306F">
      <w:pPr>
        <w:ind w:left="-15" w:right="0"/>
      </w:pPr>
      <w:r>
        <w:t xml:space="preserve">En todo caso se tendrán en cuenta los límites dispuestos en el artículo 31 de la Ley 38/2003, de 17 de noviembre, General de </w:t>
      </w:r>
      <w:r w:rsidRPr="006E0505">
        <w:t xml:space="preserve">Subvenciones y en el artículo 37 del </w:t>
      </w:r>
      <w:r w:rsidR="00770969" w:rsidRPr="006E0505">
        <w:t>TRLSA</w:t>
      </w:r>
      <w:r w:rsidRPr="006E0505">
        <w:t xml:space="preserve">. En concreto se considerará gasto realizado el efectivamente pagado </w:t>
      </w:r>
      <w:r w:rsidR="00EF2C67" w:rsidRPr="006E0505">
        <w:t xml:space="preserve">desde el </w:t>
      </w:r>
      <w:r w:rsidR="00EF2C67" w:rsidRPr="009765B3">
        <w:rPr>
          <w:highlight w:val="yellow"/>
        </w:rPr>
        <w:t>1 de enero hasta el 31 de diciembre de 202</w:t>
      </w:r>
      <w:r w:rsidR="0078755D">
        <w:t>6</w:t>
      </w:r>
      <w:r w:rsidRPr="006E0505">
        <w:t>.</w:t>
      </w:r>
      <w:r>
        <w:t xml:space="preserve"> </w:t>
      </w:r>
    </w:p>
    <w:p w:rsidR="004A64F3" w:rsidRDefault="009E7BA9" w:rsidP="005D790C">
      <w:pPr>
        <w:ind w:left="-15" w:right="0" w:firstLine="15"/>
      </w:pPr>
      <w:r>
        <w:rPr>
          <w:b/>
        </w:rPr>
        <w:t>Quint</w:t>
      </w:r>
      <w:r w:rsidR="00592EA3">
        <w:rPr>
          <w:b/>
        </w:rPr>
        <w:t>o.</w:t>
      </w:r>
      <w:r w:rsidR="005D790C">
        <w:t xml:space="preserve"> </w:t>
      </w:r>
      <w:r w:rsidR="00592EA3">
        <w:t xml:space="preserve">Imponer </w:t>
      </w:r>
      <w:r w:rsidR="005D790C">
        <w:t>a la Asociación</w:t>
      </w:r>
      <w:r w:rsidR="00592EA3">
        <w:t xml:space="preserve"> las siguientes obligaciones, además de las establecidas en la normativa estatal básica y el artículo 9 del </w:t>
      </w:r>
      <w:r w:rsidR="00770969">
        <w:t>TRLSA</w:t>
      </w:r>
      <w:r w:rsidR="00592EA3">
        <w:t xml:space="preserve">: </w:t>
      </w:r>
    </w:p>
    <w:p w:rsidR="004A64F3" w:rsidRDefault="00592EA3" w:rsidP="008F306F">
      <w:pPr>
        <w:numPr>
          <w:ilvl w:val="0"/>
          <w:numId w:val="6"/>
        </w:numPr>
        <w:ind w:right="0"/>
      </w:pPr>
      <w:r>
        <w:lastRenderedPageBreak/>
        <w:t xml:space="preserve">Realizar la finalidad para la que se concede la ayuda y destinar la cuantía aportada por la Administración de la Comunidad Autónoma de Aragón a las actuaciones objeto de esta Orden. </w:t>
      </w:r>
    </w:p>
    <w:p w:rsidR="004A64F3" w:rsidRDefault="00592EA3" w:rsidP="008F306F">
      <w:pPr>
        <w:numPr>
          <w:ilvl w:val="0"/>
          <w:numId w:val="6"/>
        </w:numPr>
        <w:ind w:right="0"/>
      </w:pPr>
      <w:r>
        <w:t xml:space="preserve">Comunicar por escrito a la Secretaría General Técnica del Departamento </w:t>
      </w:r>
      <w:r w:rsidR="009765B3">
        <w:t>Presidencia, Justicia, Cultura y Deporte</w:t>
      </w:r>
      <w:r>
        <w:t xml:space="preserve">, desde la dirección electrónica </w:t>
      </w:r>
      <w:hyperlink r:id="rId7" w:history="1">
        <w:r w:rsidR="005D790C" w:rsidRPr="00770969">
          <w:rPr>
            <w:rStyle w:val="Hipervnculo"/>
            <w:color w:val="auto"/>
            <w:u w:val="none"/>
          </w:rPr>
          <w:t>https://www.aragon.es/tramitador/-/tramite/aportaciones-voluntarias</w:t>
        </w:r>
      </w:hyperlink>
      <w:r w:rsidRPr="005D790C">
        <w:t>,</w:t>
      </w:r>
      <w:r w:rsidR="005D790C" w:rsidRPr="005D790C">
        <w:t xml:space="preserve"> </w:t>
      </w:r>
      <w:r>
        <w:t xml:space="preserve">la obtención de cualquier tipo de subvención o aportación económica de otros organismos o instituciones públicas o privadas para la misma finalidad, con carácter previo si ya estuviesen reconocidas a la fecha de la firma de esta Orden, o en el plazo máximo de diez días desde la constancia fehaciente de su concesión. Asimismo, deberán comunicar cualquier circunstancia que provoque una modificación en los términos de la actuación subvencionada, en el plazo de un mes desde que se produzca la modificación. </w:t>
      </w:r>
    </w:p>
    <w:p w:rsidR="004A64F3" w:rsidRDefault="00592EA3" w:rsidP="008F306F">
      <w:pPr>
        <w:numPr>
          <w:ilvl w:val="0"/>
          <w:numId w:val="6"/>
        </w:numPr>
        <w:ind w:right="0"/>
      </w:pPr>
      <w:r>
        <w:t>Acreditar el efectivo cumplimiento de los requisitos y la realización de la actividad en todas las subvenciones que le hayan sido concedidas con anterioridad para un mismo destino y fin</w:t>
      </w:r>
      <w:r w:rsidR="009A259E">
        <w:t>alidad en ejercicios anteriores</w:t>
      </w:r>
      <w:r>
        <w:t xml:space="preserve">. </w:t>
      </w:r>
    </w:p>
    <w:p w:rsidR="004A64F3" w:rsidRDefault="00592EA3" w:rsidP="008F306F">
      <w:pPr>
        <w:numPr>
          <w:ilvl w:val="0"/>
          <w:numId w:val="6"/>
        </w:numPr>
        <w:ind w:right="0"/>
      </w:pPr>
      <w:r>
        <w:t xml:space="preserve">Justificar ante el órgano concedente la realización y el pago de las actuaciones en los términos expuestos en esta Orden, así como el cumplimiento del resto de los compromisos asumidos. </w:t>
      </w:r>
    </w:p>
    <w:p w:rsidR="004A64F3" w:rsidRDefault="00592EA3" w:rsidP="008F306F">
      <w:pPr>
        <w:numPr>
          <w:ilvl w:val="0"/>
          <w:numId w:val="6"/>
        </w:numPr>
        <w:ind w:right="0"/>
      </w:pPr>
      <w:r>
        <w:t xml:space="preserve">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 </w:t>
      </w:r>
    </w:p>
    <w:p w:rsidR="004A64F3" w:rsidRDefault="00592EA3" w:rsidP="008F306F">
      <w:pPr>
        <w:numPr>
          <w:ilvl w:val="0"/>
          <w:numId w:val="6"/>
        </w:numPr>
        <w:ind w:right="0"/>
      </w:pPr>
      <w:r>
        <w:t xml:space="preserve">Conservar los documentos justificativos de la aplicación de los fondos recibidos, incluidos los documentos electrónicos, en tanto puedan ser objeto de las actuaciones de comprobación y control.    </w:t>
      </w:r>
    </w:p>
    <w:p w:rsidR="00E91C19" w:rsidRDefault="00592EA3" w:rsidP="00E91C19">
      <w:pPr>
        <w:numPr>
          <w:ilvl w:val="0"/>
          <w:numId w:val="6"/>
        </w:numPr>
        <w:ind w:right="0"/>
      </w:pPr>
      <w:r>
        <w:t>Hacer constar mediante carteles o cualquier otro medio de difusión (incluida la página web de la Asociación) que su financiación se realiza con cargo al Presupuesto de la Comun</w:t>
      </w:r>
      <w:r w:rsidR="00770969">
        <w:t>idad Autónoma de Aragón</w:t>
      </w:r>
      <w:r>
        <w:t xml:space="preserve">. </w:t>
      </w:r>
      <w:r w:rsidR="00E91C19">
        <w:t>En concreto</w:t>
      </w:r>
      <w:r w:rsidR="00770969">
        <w:t xml:space="preserve">, en </w:t>
      </w:r>
      <w:r w:rsidR="00E91C19">
        <w:t xml:space="preserve">las acciones de difusión y en </w:t>
      </w:r>
      <w:r w:rsidR="00770969">
        <w:t xml:space="preserve">todos los materiales que deriven de las actuaciones objeto de la presente Orden, deberá constar la referencia al Gobierno de Aragón. </w:t>
      </w:r>
      <w:r>
        <w:t xml:space="preserve">A estos efectos, para hacer uso del identificador corporativo del Gobierno de Aragón, la APA deberá solicitar con carácter previo a su utilización, el preceptivo informe favorable de la Comisión de Comunicación Institucional, tal y como se dispone en el </w:t>
      </w:r>
      <w:r w:rsidRPr="009765B3">
        <w:rPr>
          <w:highlight w:val="yellow"/>
        </w:rPr>
        <w:t>Decreto 384/2011, de 13 de diciembre, del Gobierno de Aragón, por el que se regula la Comisión de Comunicación Institucional y se distribuyen competencias en materia de comunicación y publicidad, utilizando los modelos debidamente autorizados por la Comisión de Comunicación Institucional del Gobierno de Aragón.</w:t>
      </w:r>
      <w:r>
        <w:t xml:space="preserve"> </w:t>
      </w:r>
    </w:p>
    <w:p w:rsidR="004A64F3" w:rsidRDefault="00592EA3" w:rsidP="00E91C19">
      <w:pPr>
        <w:ind w:left="567" w:right="0" w:firstLine="0"/>
      </w:pPr>
      <w:r>
        <w:t xml:space="preserve">Igualmente, la creatividad y el plan de medios de las actividades de promoción y publicidad en las que figure el identificador corporativo del Gobierno de Aragón o cualquiera de sus variantes deberán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 </w:t>
      </w:r>
    </w:p>
    <w:p w:rsidR="004A64F3" w:rsidRDefault="00592EA3" w:rsidP="003A01F5">
      <w:pPr>
        <w:numPr>
          <w:ilvl w:val="0"/>
          <w:numId w:val="6"/>
        </w:numPr>
        <w:ind w:right="0"/>
      </w:pPr>
      <w:r>
        <w:lastRenderedPageBreak/>
        <w:t xml:space="preserve">Suministrar al Gobierno de Aragón, en un plazo de quince días, toda la información que este le requiera para el cumplimiento de las obligaciones de transparencia establecidas en el Título II de la Ley 8/2015, de 25 de marzo, de Transparencia de la Actividad Pública y Participación Ciudadana. Una vez transcurrido el plazo conferido en el requerimiento sin que el mismo hubiera sido atendido, el Gobierno de Aragón podrá acordar, previo apercibimiento y audiencia al interesado, la imposición de una multa coercitiva, de acuerdo con el artículo 9.4 de dicha Ley, por importe del 1% de la subvención concedida. </w:t>
      </w:r>
      <w:r w:rsidR="003A01F5" w:rsidRPr="003A01F5">
        <w:t>Además de la</w:t>
      </w:r>
      <w:r w:rsidR="003A01F5">
        <w:t xml:space="preserve"> citada</w:t>
      </w:r>
      <w:r w:rsidR="003A01F5" w:rsidRPr="003A01F5">
        <w:t xml:space="preserve"> multa coercitiva, el incumplimiento de las obligaciones exigibles dará lugar a la pérdida total o parcial de las subvenciones o ayudas. La cuantía a reintegrar se determinará, previo informe de la </w:t>
      </w:r>
      <w:r w:rsidR="00103AB2">
        <w:t>Secretaría General Técnica</w:t>
      </w:r>
      <w:r w:rsidR="003A01F5" w:rsidRPr="003A01F5">
        <w:t>, 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rsidR="004A64F3" w:rsidRDefault="00592EA3" w:rsidP="008F306F">
      <w:pPr>
        <w:numPr>
          <w:ilvl w:val="0"/>
          <w:numId w:val="6"/>
        </w:numPr>
        <w:ind w:right="0"/>
      </w:pPr>
      <w:r>
        <w:t xml:space="preserve">Cumplir, de conformidad con lo dispuesto en el artículo 8.1 b) de la Ley 8/2015, de 25 de marzo, de Transparencia de la Actividad Pública y Participación Ciudadana de Aragón, con las obligaciones de transparencia reconocidas en el capítulo II del Título II de dicha Ley. </w:t>
      </w:r>
    </w:p>
    <w:p w:rsidR="004A64F3" w:rsidRDefault="00592EA3" w:rsidP="008F306F">
      <w:pPr>
        <w:numPr>
          <w:ilvl w:val="0"/>
          <w:numId w:val="6"/>
        </w:numPr>
        <w:ind w:right="0"/>
      </w:pPr>
      <w:r>
        <w:t xml:space="preserve">Cumplir con los requisitos exigidos en la legislación en materia de igualdad de oportunidades entre hombres y mujeres. </w:t>
      </w:r>
    </w:p>
    <w:p w:rsidR="004A64F3" w:rsidRDefault="00592EA3" w:rsidP="008F306F">
      <w:pPr>
        <w:numPr>
          <w:ilvl w:val="0"/>
          <w:numId w:val="6"/>
        </w:numPr>
        <w:ind w:right="0"/>
      </w:pPr>
      <w:r>
        <w:t xml:space="preserve">Proceder al reintegro de los fondos percibidos en los supuestos previstos en la normativa aplicable, el cual en función de los incumplimientos que se produzcan podrá ser total o parcial. En el caso de incumplimientos parciales, el reintegro de las cantidades percibidas será proporcional al porcentaje del grado de ejecución de las actuaciones subvencionadas. </w:t>
      </w:r>
    </w:p>
    <w:p w:rsidR="004A64F3" w:rsidRDefault="00592EA3" w:rsidP="008F306F">
      <w:pPr>
        <w:numPr>
          <w:ilvl w:val="0"/>
          <w:numId w:val="6"/>
        </w:numPr>
        <w:ind w:right="0"/>
      </w:pPr>
      <w:r>
        <w:t xml:space="preserve">Estar al corriente de sus obligaciones tributarias, tanto con la Hacienda de la Comunidad Autónoma como con la del Estado, y frente a la Seguridad Social, siendo requisito para proceder al pago. </w:t>
      </w:r>
    </w:p>
    <w:p w:rsidR="006E0505" w:rsidRPr="009765B3" w:rsidRDefault="006E0505" w:rsidP="006E0505">
      <w:pPr>
        <w:pStyle w:val="Prrafodelista"/>
        <w:numPr>
          <w:ilvl w:val="0"/>
          <w:numId w:val="6"/>
        </w:numPr>
        <w:rPr>
          <w:highlight w:val="yellow"/>
        </w:rPr>
      </w:pPr>
      <w:r w:rsidRPr="009765B3">
        <w:rPr>
          <w:highlight w:val="yellow"/>
        </w:rPr>
        <w:t xml:space="preserve">Presentar al Departamento de </w:t>
      </w:r>
      <w:r w:rsidR="009765B3">
        <w:rPr>
          <w:highlight w:val="yellow"/>
        </w:rPr>
        <w:t>Presidencia, Justicia, Cultura y Deporte</w:t>
      </w:r>
      <w:r w:rsidRPr="009765B3">
        <w:rPr>
          <w:highlight w:val="yellow"/>
        </w:rPr>
        <w:t xml:space="preserve"> una Memoria de las actividades realizadas antes del 31 de enero de 2025. Además, deberá presentar junto con la memoria el cuadro donde se especifiquen los indicadores del Plan Estratégico de Subvenciones de Aragón (mediante modelo normalizado).</w:t>
      </w:r>
    </w:p>
    <w:p w:rsidR="006E0505" w:rsidRDefault="006E0505" w:rsidP="006E0505">
      <w:pPr>
        <w:ind w:left="1003" w:right="0" w:firstLine="0"/>
      </w:pPr>
    </w:p>
    <w:p w:rsidR="004A64F3" w:rsidRDefault="009E7BA9" w:rsidP="008F306F">
      <w:pPr>
        <w:ind w:left="-15" w:right="0" w:firstLine="0"/>
      </w:pPr>
      <w:r>
        <w:rPr>
          <w:b/>
        </w:rPr>
        <w:t>Sex</w:t>
      </w:r>
      <w:r w:rsidR="00592EA3">
        <w:rPr>
          <w:b/>
        </w:rPr>
        <w:t xml:space="preserve">to. </w:t>
      </w:r>
      <w:r w:rsidR="00592EA3">
        <w:t>De acuerdo con lo establecido en el artículo 35 del texto refundido de la Ley de Subvenciones de Aragón, la APA está obligada a justificar el cumplimiento del objeto de la finalidad de la subvención y la aplicación material de los fondos percibidos</w:t>
      </w:r>
      <w:r w:rsidR="00BF0FBF">
        <w:t xml:space="preserve"> a través de una cuenta justificativa con aportación de justificantes de gasto, de acuerdo con el artículo 72 del Reglamento de la Ley 38/2003, de 16 de noviembre, General de Subvenciones, aprobado por Real Decreto 887/2006, de 21 de julio,</w:t>
      </w:r>
      <w:r w:rsidR="00592EA3">
        <w:t xml:space="preserve"> conforme a lo establecido en su solicitud y en la presente Orden.  </w:t>
      </w:r>
    </w:p>
    <w:p w:rsidR="004A64F3" w:rsidRDefault="00592EA3" w:rsidP="008F306F">
      <w:pPr>
        <w:ind w:left="-15" w:right="0"/>
      </w:pPr>
      <w:r w:rsidRPr="009765B3">
        <w:rPr>
          <w:highlight w:val="yellow"/>
        </w:rPr>
        <w:lastRenderedPageBreak/>
        <w:t>Para acceder a la subvención del Gobierno de Aragón la Asociación  deberá acreditar ante el Gobierno de Aragón la ejecución de</w:t>
      </w:r>
      <w:r w:rsidR="00614B61" w:rsidRPr="009765B3">
        <w:rPr>
          <w:highlight w:val="yellow"/>
        </w:rPr>
        <w:t>l gasto total de las actuaciones y</w:t>
      </w:r>
      <w:r w:rsidRPr="009765B3">
        <w:rPr>
          <w:highlight w:val="yellow"/>
        </w:rPr>
        <w:t xml:space="preserve">, al menos, CUARENTA Y CINCO MIL EUROS (45.000 €) </w:t>
      </w:r>
      <w:r w:rsidRPr="009765B3">
        <w:rPr>
          <w:b/>
          <w:highlight w:val="yellow"/>
        </w:rPr>
        <w:t>a</w:t>
      </w:r>
      <w:r w:rsidR="00FB3D51" w:rsidRPr="009765B3">
        <w:rPr>
          <w:b/>
          <w:highlight w:val="yellow"/>
        </w:rPr>
        <w:t>ntes del 30 de noviembre de 202</w:t>
      </w:r>
      <w:r w:rsidR="009765B3">
        <w:rPr>
          <w:b/>
          <w:highlight w:val="yellow"/>
        </w:rPr>
        <w:t>6</w:t>
      </w:r>
      <w:r w:rsidRPr="009765B3">
        <w:rPr>
          <w:highlight w:val="yellow"/>
        </w:rPr>
        <w:t xml:space="preserve"> mediante el envío de  la documentación justificativa  </w:t>
      </w:r>
      <w:r w:rsidR="00B042AF" w:rsidRPr="009765B3">
        <w:rPr>
          <w:highlight w:val="yellow"/>
        </w:rPr>
        <w:t xml:space="preserve">que se indica en este apartado </w:t>
      </w:r>
      <w:r w:rsidRPr="009765B3">
        <w:rPr>
          <w:highlight w:val="yellow"/>
        </w:rPr>
        <w:t xml:space="preserve">a la Secretaría General Técnica del Departamento de </w:t>
      </w:r>
      <w:r w:rsidR="009765B3" w:rsidRPr="009765B3">
        <w:rPr>
          <w:highlight w:val="yellow"/>
        </w:rPr>
        <w:t>Presidencia, Justicia, Cultura y Deporte</w:t>
      </w:r>
      <w:r w:rsidRPr="009765B3">
        <w:rPr>
          <w:highlight w:val="yellow"/>
        </w:rPr>
        <w:t xml:space="preserve">, desde la dirección electrónica  </w:t>
      </w:r>
      <w:hyperlink r:id="rId8" w:history="1">
        <w:r w:rsidR="00B042AF" w:rsidRPr="009765B3">
          <w:rPr>
            <w:rStyle w:val="Hipervnculo"/>
            <w:highlight w:val="yellow"/>
            <w:u w:color="000000"/>
          </w:rPr>
          <w:t>https://www.aragon.es/tramitador/-/tramite/aportaciones-voluntarias</w:t>
        </w:r>
      </w:hyperlink>
      <w:r w:rsidR="00B042AF" w:rsidRPr="009765B3">
        <w:rPr>
          <w:highlight w:val="yellow"/>
        </w:rPr>
        <w:t>.</w:t>
      </w:r>
      <w:r w:rsidR="00B042AF">
        <w:t xml:space="preserve"> </w:t>
      </w:r>
    </w:p>
    <w:p w:rsidR="00B042AF" w:rsidRDefault="00614B61" w:rsidP="008F306F">
      <w:pPr>
        <w:ind w:left="-15" w:right="0"/>
      </w:pPr>
      <w:r>
        <w:t xml:space="preserve">1. </w:t>
      </w:r>
      <w:r w:rsidR="00B042AF">
        <w:t xml:space="preserve">La justificación deberá incluir un índice con el detalle de toda la documentación presentada numerada correlativamente y los siguientes documentos: </w:t>
      </w:r>
    </w:p>
    <w:p w:rsidR="004A64F3" w:rsidRDefault="00EF2C67" w:rsidP="00EF2C67">
      <w:pPr>
        <w:numPr>
          <w:ilvl w:val="1"/>
          <w:numId w:val="6"/>
        </w:numPr>
        <w:ind w:left="567" w:right="-3"/>
      </w:pPr>
      <w:r>
        <w:t>U</w:t>
      </w:r>
      <w:r w:rsidR="00592EA3">
        <w:t xml:space="preserve">na </w:t>
      </w:r>
      <w:r w:rsidR="00592EA3">
        <w:rPr>
          <w:b/>
        </w:rPr>
        <w:t>memoria de actuación justificativa</w:t>
      </w:r>
      <w:r w:rsidR="00592EA3">
        <w:t xml:space="preserve"> del cumplimiento de </w:t>
      </w:r>
      <w:r w:rsidR="00B042AF">
        <w:t xml:space="preserve">la actividad subvencionada, </w:t>
      </w:r>
      <w:r w:rsidR="00592EA3">
        <w:t>las condiciones impuestas en la concesión de la subvención, que contendrá una relación detallada de las actividades realizadas, sus programas y los resultados obtenidos, con da</w:t>
      </w:r>
      <w:r w:rsidR="00614B61">
        <w:t>tos desagregados por sexo de las personas</w:t>
      </w:r>
      <w:r w:rsidR="00592EA3">
        <w:t xml:space="preserve"> asistentes y de los</w:t>
      </w:r>
      <w:r w:rsidR="00614B61">
        <w:t>/las</w:t>
      </w:r>
      <w:r w:rsidR="00592EA3">
        <w:t xml:space="preserve"> ponentes</w:t>
      </w:r>
      <w:r w:rsidR="001A7769">
        <w:t>.</w:t>
      </w:r>
      <w:r w:rsidR="00592EA3">
        <w:t xml:space="preserve"> </w:t>
      </w:r>
    </w:p>
    <w:p w:rsidR="004A64F3" w:rsidRDefault="00EF2C67" w:rsidP="00EF2C67">
      <w:pPr>
        <w:numPr>
          <w:ilvl w:val="1"/>
          <w:numId w:val="6"/>
        </w:numPr>
        <w:spacing w:after="233" w:line="259" w:lineRule="auto"/>
        <w:ind w:left="567" w:right="0" w:firstLine="426"/>
      </w:pPr>
      <w:r>
        <w:t>U</w:t>
      </w:r>
      <w:r w:rsidR="00592EA3">
        <w:t xml:space="preserve">na </w:t>
      </w:r>
      <w:r w:rsidR="00592EA3" w:rsidRPr="00FB3D51">
        <w:rPr>
          <w:b/>
        </w:rPr>
        <w:t>memoria económica justificativa</w:t>
      </w:r>
      <w:r w:rsidR="00FB3D51">
        <w:t xml:space="preserve"> del coste de las acti</w:t>
      </w:r>
      <w:r w:rsidR="00592EA3">
        <w:t xml:space="preserve">vidades realizadas que contendrá: </w:t>
      </w:r>
    </w:p>
    <w:p w:rsidR="004A64F3" w:rsidRDefault="00592EA3" w:rsidP="008F306F">
      <w:pPr>
        <w:numPr>
          <w:ilvl w:val="2"/>
          <w:numId w:val="6"/>
        </w:numPr>
        <w:ind w:right="0"/>
      </w:pPr>
      <w:r>
        <w:t xml:space="preserve">la relación de los gastos de la actividad en una hoja de cálculo </w:t>
      </w:r>
      <w:r w:rsidR="00614B61">
        <w:t>E</w:t>
      </w:r>
      <w:r>
        <w:t>xcel, con sus importes unitarios y totalizados, con identificación del acreedor, su importe, fecha de emisión, f</w:t>
      </w:r>
      <w:r w:rsidR="00614B61">
        <w:t>echa de pago e importe imputado, así como el tipo de gasto</w:t>
      </w:r>
      <w:r>
        <w:t xml:space="preserve">. </w:t>
      </w:r>
      <w:r w:rsidR="001A7769">
        <w:t xml:space="preserve">Esta Excel se enviará al correo electrónico </w:t>
      </w:r>
      <w:r w:rsidR="0078755D" w:rsidRPr="0078755D">
        <w:rPr>
          <w:highlight w:val="yellow"/>
        </w:rPr>
        <w:t>sgtpej</w:t>
      </w:r>
      <w:r w:rsidR="00E60DB9" w:rsidRPr="0078755D">
        <w:rPr>
          <w:highlight w:val="yellow"/>
        </w:rPr>
        <w:t>@aragon.es</w:t>
      </w:r>
    </w:p>
    <w:p w:rsidR="004A64F3" w:rsidRPr="0078755D" w:rsidRDefault="00592EA3" w:rsidP="008F306F">
      <w:pPr>
        <w:numPr>
          <w:ilvl w:val="2"/>
          <w:numId w:val="6"/>
        </w:numPr>
        <w:ind w:right="0"/>
        <w:rPr>
          <w:highlight w:val="yellow"/>
        </w:rPr>
      </w:pPr>
      <w:r>
        <w:t xml:space="preserve">las facturas o documentos de valor probatorio equivalente en el tráfico jurídico mercantil y/o con eficacia administrativa del gasto de la actuación subvencionada y acompañadas de sus documentos de pago. Estos justificantes de gasto deberán presentarse numerados y haberse realizado y pagado desde el </w:t>
      </w:r>
      <w:r w:rsidRPr="0078755D">
        <w:rPr>
          <w:highlight w:val="yellow"/>
        </w:rPr>
        <w:t>1 de enero hasta el 30 de noviembre de 202</w:t>
      </w:r>
      <w:r w:rsidR="0078755D">
        <w:rPr>
          <w:highlight w:val="yellow"/>
        </w:rPr>
        <w:t>6</w:t>
      </w:r>
      <w:r w:rsidRPr="0078755D">
        <w:rPr>
          <w:highlight w:val="yellow"/>
        </w:rPr>
        <w:t xml:space="preserve">. </w:t>
      </w:r>
    </w:p>
    <w:p w:rsidR="00614B61" w:rsidRDefault="00614B61" w:rsidP="00614B61">
      <w:pPr>
        <w:ind w:left="1276" w:right="0" w:firstLine="567"/>
      </w:pPr>
      <w:r>
        <w:t>Los justificantes que correspondan a servicios profesionales deberán consistir en factura, que en el caso de no ser electrónica deberá estar firmada y sellada, y en ella figurará la fecha, nombre y apellidos, NIF del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rsidR="00614B61" w:rsidRDefault="00614B61" w:rsidP="00614B61">
      <w:pPr>
        <w:ind w:left="1276" w:right="0" w:firstLine="567"/>
      </w:pPr>
      <w:r>
        <w:t>Si los justificantes corresponden a casas comerciales, las facturas correspondientes deberán incluir el nombre, razón social y NIF, y si fuesen personas físicas el nombre comercial, nombre y apellidos del titular y su NIF. En todo caso, y cuando así corresponda, figurará la liquidación por el IVA.</w:t>
      </w:r>
    </w:p>
    <w:p w:rsidR="004A64F3" w:rsidRDefault="00592EA3" w:rsidP="008F306F">
      <w:pPr>
        <w:numPr>
          <w:ilvl w:val="2"/>
          <w:numId w:val="6"/>
        </w:numPr>
        <w:ind w:right="0"/>
      </w:pPr>
      <w:r>
        <w:t xml:space="preserve">los justificantes que procedan en concepto de dietas y gastos de viaje se acompañarán de un certificado del representante legal de la APA, indicando el motivo del gasto, </w:t>
      </w:r>
      <w:r>
        <w:lastRenderedPageBreak/>
        <w:t xml:space="preserve">persona que se desplaza y su relación con la Asociación, fechas, origen, destino y el desglose del gasto. </w:t>
      </w:r>
    </w:p>
    <w:p w:rsidR="00E60DB9" w:rsidRDefault="00E60DB9" w:rsidP="00E60DB9">
      <w:pPr>
        <w:ind w:left="1772" w:right="0" w:firstLine="0"/>
      </w:pPr>
      <w:r>
        <w:t>Los gastos de dietas y desplazamientos de dicho personal, y/o de las personas participantes en el programa, siempre que estos sean necesarios y estén justificados para la buena ejecución de las actuaciones previstas en el programa, se considerarán subvencionables</w:t>
      </w:r>
    </w:p>
    <w:p w:rsidR="00E60DB9" w:rsidRDefault="00E60DB9" w:rsidP="00E60DB9">
      <w:pPr>
        <w:ind w:left="1772" w:right="0" w:firstLine="0"/>
      </w:pPr>
      <w:r>
        <w:t xml:space="preserve">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las retribuciones de un Director o Directora General de la Administración de la Comunidad Autónoma de Aragón, según el punto 100 del Plan de racionalización del gasto corriente del Gobierno de Aragón. </w:t>
      </w:r>
    </w:p>
    <w:p w:rsidR="00E60DB9" w:rsidRDefault="00E60DB9" w:rsidP="00E60DB9">
      <w:pPr>
        <w:ind w:left="1772" w:right="0" w:firstLine="0"/>
      </w:pPr>
      <w:r>
        <w:t>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w:t>
      </w:r>
    </w:p>
    <w:p w:rsidR="004A64F3" w:rsidRDefault="00592EA3" w:rsidP="008F306F">
      <w:pPr>
        <w:numPr>
          <w:ilvl w:val="2"/>
          <w:numId w:val="6"/>
        </w:numPr>
        <w:spacing w:after="160" w:line="336" w:lineRule="auto"/>
        <w:ind w:right="0"/>
      </w:pPr>
      <w:r>
        <w:t xml:space="preserve">una relación detallada de otros ingresos o subvenciones que hayan financiado la actividad subvencionada con indicación del importe y su procedencia. </w:t>
      </w:r>
    </w:p>
    <w:p w:rsidR="00E60DB9" w:rsidRDefault="00592EA3" w:rsidP="00E60DB9">
      <w:pPr>
        <w:numPr>
          <w:ilvl w:val="2"/>
          <w:numId w:val="6"/>
        </w:numPr>
        <w:spacing w:after="160" w:line="336" w:lineRule="auto"/>
        <w:ind w:right="0"/>
      </w:pPr>
      <w:r>
        <w:t xml:space="preserve">los tres presupuestos que, </w:t>
      </w:r>
      <w:r w:rsidR="00E60DB9" w:rsidRPr="00E60DB9">
        <w:t>en aplicación del artículo 37.3 de</w:t>
      </w:r>
      <w:r w:rsidR="00E60DB9">
        <w:t>l texto refundido de</w:t>
      </w:r>
      <w:r w:rsidR="00E60DB9" w:rsidRPr="00E60DB9">
        <w:t xml:space="preserve"> la Ley de Subvenciones de Aragón, deba de haber solicitado la entidad beneficiaria 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rsidR="00E840E0" w:rsidRDefault="00E840E0" w:rsidP="00E356C2">
      <w:pPr>
        <w:spacing w:after="160" w:line="336" w:lineRule="auto"/>
        <w:ind w:left="1276" w:right="0" w:firstLine="0"/>
      </w:pPr>
      <w:r>
        <w:t>La elección entre las ofertas presentadas, que deberán aportarse en la justificación o, en su caso, en la solicitud de la subvención, se realizará conforme a criterios de eficiencia y economía, debiendo justificarse expresamente en una memoria la elección cuanto no recaiga en la propuesta económica más ventajosa.</w:t>
      </w:r>
    </w:p>
    <w:p w:rsidR="00E840E0" w:rsidRDefault="00E840E0" w:rsidP="00E356C2">
      <w:pPr>
        <w:spacing w:after="160" w:line="336" w:lineRule="auto"/>
        <w:ind w:left="1276" w:right="0" w:firstLine="0"/>
      </w:pPr>
      <w:r>
        <w:t>Los pagos deberán haber sido abonados en los plazos previstos en la normativa sectorial que le sea de aplicación o, en su defecto, en los establecidos en la Ley 3/2004, de 29 de diciembre, por la que se establecen medidas de lucha contra la morosidad en las operaciones comerciales.</w:t>
      </w:r>
    </w:p>
    <w:p w:rsidR="00614B61" w:rsidRDefault="00614B61" w:rsidP="00E60DB9">
      <w:pPr>
        <w:spacing w:after="160" w:line="336" w:lineRule="auto"/>
        <w:ind w:left="483" w:right="0" w:firstLine="0"/>
      </w:pPr>
      <w:r w:rsidRPr="00614B61">
        <w:lastRenderedPageBreak/>
        <w:t>Todos los documentos referidos deberán corresponder al periodo de elegibilidad de la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bancario acreditativo del cargo.</w:t>
      </w:r>
    </w:p>
    <w:p w:rsidR="009D6A6C" w:rsidRDefault="00E60DB9" w:rsidP="00E60DB9">
      <w:pPr>
        <w:spacing w:after="160" w:line="336" w:lineRule="auto"/>
        <w:ind w:left="483" w:right="0" w:firstLine="0"/>
      </w:pPr>
      <w:r>
        <w:t>No se con</w:t>
      </w:r>
      <w:r w:rsidR="00614B61">
        <w:t>siderará subvencionable el IVA y n</w:t>
      </w:r>
      <w:r w:rsidR="009D6A6C">
        <w:t xml:space="preserve">o se admitirán pagos en efectivo. </w:t>
      </w:r>
    </w:p>
    <w:p w:rsidR="004A64F3" w:rsidRDefault="00592EA3" w:rsidP="008F306F">
      <w:pPr>
        <w:ind w:left="-15" w:right="0"/>
      </w:pPr>
      <w:r>
        <w:t xml:space="preserve">A esta memoria económica justificativa se unirá la declaración responsable, firmada por el responsable de la Asociación, certificando que la documentación presentada es justificación de los documentos originales que la APA pone a disposición del control posterior. </w:t>
      </w:r>
    </w:p>
    <w:p w:rsidR="009D6A6C" w:rsidRPr="009D6A6C" w:rsidRDefault="00614B61" w:rsidP="009D6A6C">
      <w:pPr>
        <w:ind w:left="-15" w:right="0"/>
      </w:pPr>
      <w:r>
        <w:t xml:space="preserve">2. </w:t>
      </w:r>
      <w:r w:rsidR="009D6A6C" w:rsidRPr="009D6A6C">
        <w:t xml:space="preserve">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 de su abono como </w:t>
      </w:r>
      <w:r w:rsidR="009D6A6C" w:rsidRPr="0078755D">
        <w:rPr>
          <w:highlight w:val="yellow"/>
        </w:rPr>
        <w:t>límite hasta el 31 de diciembre de 202</w:t>
      </w:r>
      <w:r w:rsidR="0078755D">
        <w:rPr>
          <w:highlight w:val="yellow"/>
        </w:rPr>
        <w:t>6</w:t>
      </w:r>
      <w:r w:rsidR="009D6A6C" w:rsidRPr="0078755D">
        <w:rPr>
          <w:highlight w:val="yellow"/>
        </w:rPr>
        <w:t>, pudiéndose aportar los documentos que justifiquen dichos gastos, antes del 28 de febrero del ejercicio siguiente.</w:t>
      </w:r>
    </w:p>
    <w:p w:rsidR="009D6A6C" w:rsidRPr="009D6A6C" w:rsidRDefault="009D6A6C" w:rsidP="009D6A6C">
      <w:pPr>
        <w:ind w:left="-15" w:right="0"/>
      </w:pPr>
      <w:r w:rsidRPr="009D6A6C">
        <w:t>Los importes no justificados o indebidamente justificados dentro del plazo de justificación se entenderán renunciados por parte de la entidad beneficiaria de la subvención, y los anticipos realizados que en dicha fecha no se hayan justificado deberán reintegrarse en la forma legalmente establecida.</w:t>
      </w:r>
    </w:p>
    <w:p w:rsidR="008A064D" w:rsidRDefault="008A064D" w:rsidP="008A064D">
      <w:pPr>
        <w:ind w:left="-15" w:right="0"/>
      </w:pPr>
      <w:r w:rsidRPr="006E0505">
        <w:rPr>
          <w:b/>
        </w:rPr>
        <w:t>Séptimo.</w:t>
      </w:r>
      <w:r w:rsidR="006E0505">
        <w:rPr>
          <w:b/>
        </w:rPr>
        <w:t xml:space="preserve"> </w:t>
      </w:r>
      <w:r w:rsidR="006E0505" w:rsidRPr="006E0505">
        <w:t>La APA es responsable de la</w:t>
      </w:r>
      <w:r w:rsidRPr="006E0505">
        <w:t xml:space="preserve"> </w:t>
      </w:r>
      <w:r w:rsidR="006E0505">
        <w:rPr>
          <w:b/>
        </w:rPr>
        <w:t>p</w:t>
      </w:r>
      <w:r>
        <w:t xml:space="preserve">rotección de </w:t>
      </w:r>
      <w:r w:rsidR="006E0505">
        <w:t>d</w:t>
      </w:r>
      <w:r>
        <w:t>atos</w:t>
      </w:r>
      <w:r w:rsidR="006E0505">
        <w:t xml:space="preserve"> de carácter personal. </w:t>
      </w:r>
    </w:p>
    <w:p w:rsidR="008A064D" w:rsidRDefault="006B7D3D" w:rsidP="008A064D">
      <w:pPr>
        <w:ind w:left="-15" w:right="0"/>
      </w:pPr>
      <w:r>
        <w:t xml:space="preserve">1. </w:t>
      </w:r>
      <w:r w:rsidR="008A064D">
        <w:t xml:space="preserve">La </w:t>
      </w:r>
      <w:r w:rsidR="00BE4306">
        <w:t>APA</w:t>
      </w:r>
      <w:r w:rsidR="008A064D">
        <w:t xml:space="preserve"> es responsable de los tratamientos de datos de carácter personal que realice al amparo de esta orden, en los términos establecidos en el artículo 26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 y disposiciones equivalentes 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rsidR="008A064D" w:rsidRDefault="008A064D" w:rsidP="006B7D3D">
      <w:pPr>
        <w:pStyle w:val="Prrafodelista"/>
        <w:numPr>
          <w:ilvl w:val="0"/>
          <w:numId w:val="8"/>
        </w:numPr>
        <w:ind w:right="0"/>
      </w:pPr>
      <w:r>
        <w:t>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rsidR="008A064D" w:rsidRDefault="00BE4306" w:rsidP="006B7D3D">
      <w:pPr>
        <w:pStyle w:val="Prrafodelista"/>
        <w:numPr>
          <w:ilvl w:val="0"/>
          <w:numId w:val="8"/>
        </w:numPr>
        <w:ind w:right="0"/>
      </w:pPr>
      <w:r>
        <w:lastRenderedPageBreak/>
        <w:t>G</w:t>
      </w:r>
      <w:r w:rsidR="008A064D">
        <w:t>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rsidR="008A064D" w:rsidRDefault="006B7D3D" w:rsidP="006B7D3D">
      <w:pPr>
        <w:pStyle w:val="Prrafodelista"/>
        <w:numPr>
          <w:ilvl w:val="0"/>
          <w:numId w:val="8"/>
        </w:numPr>
        <w:ind w:right="0"/>
      </w:pPr>
      <w:r>
        <w:t>Observar</w:t>
      </w:r>
      <w:r w:rsidR="008A064D">
        <w:t xml:space="preserve"> las medidas técnicas y organizativas necesarias para garantizar la seguridad, integridad y confidencialidad de los datos personales cuya recogida o tratamiento se realice dentro de sus instalaciones derivado de las actuaciones objeto de la presente Orden.</w:t>
      </w:r>
    </w:p>
    <w:p w:rsidR="008A064D" w:rsidRDefault="006B7D3D" w:rsidP="008A064D">
      <w:pPr>
        <w:ind w:left="-15" w:right="0"/>
      </w:pPr>
      <w:r>
        <w:t>2</w:t>
      </w:r>
      <w:r w:rsidR="008A064D">
        <w:t xml:space="preserve">. Las personas titulares de los datos podrán ejercer ante la </w:t>
      </w:r>
      <w:r>
        <w:t>APA</w:t>
      </w:r>
      <w:r w:rsidR="008A064D">
        <w:t xml:space="preserve"> los derechos que les asisten en esta materia, debiendo aquella facilitarles el modo en que puedan ejercer los derechos de acceso, rectificación, supresión, portabilidad de los datos, limitación y oposición a su tratamiento, así como a no ser objeto de decisiones individuales automatizadas. </w:t>
      </w:r>
    </w:p>
    <w:p w:rsidR="008A064D" w:rsidRDefault="006B7D3D" w:rsidP="008A064D">
      <w:pPr>
        <w:ind w:left="-15" w:right="0"/>
      </w:pPr>
      <w:r>
        <w:t>3</w:t>
      </w:r>
      <w:r w:rsidR="008A064D">
        <w:t xml:space="preserve">. Los datos personales recabados como consecuencia de la participación en los procesos de concesión de ayudas de la </w:t>
      </w:r>
      <w:r>
        <w:t>Secretaría General Técnica</w:t>
      </w:r>
      <w:r w:rsidR="008A064D">
        <w:t xml:space="preserve"> serán incorporados a la actividad de </w:t>
      </w:r>
      <w:r w:rsidR="008A064D" w:rsidRPr="006E0505">
        <w:t xml:space="preserve">tratamiento: </w:t>
      </w:r>
      <w:r w:rsidRPr="006E0505">
        <w:t>«</w:t>
      </w:r>
      <w:r w:rsidR="008A064D" w:rsidRPr="006E0505">
        <w:t xml:space="preserve">Subvenciones y ayudas de la </w:t>
      </w:r>
      <w:r w:rsidRPr="006E0505">
        <w:t>Secretaría General Técnica»</w:t>
      </w:r>
      <w:r w:rsidR="008A064D" w:rsidRPr="006E0505">
        <w:t xml:space="preserve"> con la finalidad de recogida de datos de carácter personal que aparecen en los procedimientos administrativos relativos a subvenciones en materia de relaciones</w:t>
      </w:r>
      <w:r w:rsidR="008A064D">
        <w:t xml:space="preserve"> laborales y prevención de riesgos laborales.</w:t>
      </w:r>
    </w:p>
    <w:p w:rsidR="008A064D" w:rsidRDefault="008A064D" w:rsidP="008A064D">
      <w:pPr>
        <w:ind w:left="-15" w:right="0"/>
      </w:pPr>
    </w:p>
    <w:p w:rsidR="008A064D" w:rsidRDefault="008A064D" w:rsidP="008A064D">
      <w:pPr>
        <w:ind w:left="-15" w:right="0"/>
      </w:pPr>
    </w:p>
    <w:p w:rsidR="008A064D" w:rsidRDefault="008A064D" w:rsidP="008A064D">
      <w:pPr>
        <w:ind w:left="-15" w:right="0"/>
      </w:pPr>
      <w:r>
        <w:t>Contra la presente Orden que pone fin a la vía administrativa, según lo previsto en el artículo 60 de la Ley 5/2021, de 29 de junio, de Organización y Régimen Jurídico del Sector Público Autonómico de Aragón podrá interponerse potestativamente recurso de reposición, ante el mismo órgano que lo dicta, en el plazo de un mes a contar desde el día siguiente al de su notificación, de conformidad con el artículo 64.3 de la citada Ley,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recursos puedan simultanearse.</w:t>
      </w:r>
    </w:p>
    <w:p w:rsidR="008A064D" w:rsidRDefault="008A064D" w:rsidP="008A064D">
      <w:pPr>
        <w:ind w:left="-15" w:right="0"/>
      </w:pPr>
    </w:p>
    <w:p w:rsidR="004A64F3" w:rsidRDefault="004A64F3" w:rsidP="008F306F">
      <w:pPr>
        <w:spacing w:after="233" w:line="259" w:lineRule="auto"/>
        <w:ind w:left="551" w:right="0" w:firstLine="0"/>
      </w:pPr>
    </w:p>
    <w:p w:rsidR="004A64F3" w:rsidRDefault="00592EA3" w:rsidP="006E0505">
      <w:pPr>
        <w:spacing w:after="230" w:line="259" w:lineRule="auto"/>
        <w:ind w:left="509" w:right="512" w:hanging="10"/>
        <w:jc w:val="center"/>
      </w:pPr>
      <w:r>
        <w:t xml:space="preserve">LA </w:t>
      </w:r>
      <w:r w:rsidR="008A064D">
        <w:t xml:space="preserve">VICEPRESIDENTA </w:t>
      </w:r>
      <w:r w:rsidR="009765B3">
        <w:t xml:space="preserve">Y </w:t>
      </w:r>
      <w:r>
        <w:t xml:space="preserve">CONSEJERA DE </w:t>
      </w:r>
      <w:r w:rsidR="009765B3">
        <w:t>PRESIDENCIA, JUSTICIA, CULTURA Y DEPORTE</w:t>
      </w:r>
    </w:p>
    <w:p w:rsidR="004A64F3" w:rsidRDefault="004A64F3" w:rsidP="006E0505">
      <w:pPr>
        <w:spacing w:after="229" w:line="259" w:lineRule="auto"/>
        <w:ind w:left="505" w:right="0" w:firstLine="0"/>
        <w:jc w:val="center"/>
      </w:pPr>
    </w:p>
    <w:p w:rsidR="004A64F3" w:rsidRPr="009811B2" w:rsidRDefault="006E0505" w:rsidP="006E0505">
      <w:pPr>
        <w:spacing w:after="0" w:line="259" w:lineRule="auto"/>
        <w:ind w:right="0" w:firstLine="0"/>
        <w:jc w:val="center"/>
        <w:rPr>
          <w:szCs w:val="20"/>
        </w:rPr>
      </w:pPr>
      <w:r w:rsidRPr="009811B2">
        <w:rPr>
          <w:szCs w:val="20"/>
        </w:rPr>
        <w:t xml:space="preserve">María del Mar Vaquero </w:t>
      </w:r>
      <w:proofErr w:type="spellStart"/>
      <w:r w:rsidRPr="009811B2">
        <w:rPr>
          <w:szCs w:val="20"/>
        </w:rPr>
        <w:t>Perianez</w:t>
      </w:r>
      <w:proofErr w:type="spellEnd"/>
    </w:p>
    <w:p w:rsidR="004A64F3" w:rsidRPr="009811B2" w:rsidRDefault="00592EA3" w:rsidP="008F306F">
      <w:pPr>
        <w:spacing w:after="98" w:line="259" w:lineRule="auto"/>
        <w:ind w:right="156" w:firstLine="0"/>
        <w:rPr>
          <w:szCs w:val="20"/>
        </w:rPr>
      </w:pPr>
      <w:r w:rsidRPr="009811B2">
        <w:rPr>
          <w:b/>
          <w:szCs w:val="20"/>
        </w:rPr>
        <w:t xml:space="preserve"> </w:t>
      </w:r>
    </w:p>
    <w:p w:rsidR="004A64F3" w:rsidRDefault="00592EA3" w:rsidP="008F306F">
      <w:pPr>
        <w:spacing w:after="0" w:line="259" w:lineRule="auto"/>
        <w:ind w:left="505" w:right="0" w:firstLine="0"/>
      </w:pPr>
      <w:r>
        <w:rPr>
          <w:color w:val="FF0000"/>
        </w:rPr>
        <w:t xml:space="preserve"> </w:t>
      </w:r>
    </w:p>
    <w:sectPr w:rsidR="004A64F3" w:rsidSect="005D4A08">
      <w:headerReference w:type="even" r:id="rId9"/>
      <w:headerReference w:type="default" r:id="rId10"/>
      <w:headerReference w:type="first" r:id="rId11"/>
      <w:pgSz w:w="11900" w:h="16840"/>
      <w:pgMar w:top="1843" w:right="1002" w:bottom="2203" w:left="1276" w:header="299"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A15" w:rsidRDefault="00592EA3">
      <w:pPr>
        <w:spacing w:after="0" w:line="240" w:lineRule="auto"/>
      </w:pPr>
      <w:r>
        <w:separator/>
      </w:r>
    </w:p>
  </w:endnote>
  <w:endnote w:type="continuationSeparator" w:id="0">
    <w:p w:rsidR="00B75A15" w:rsidRDefault="00592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A15" w:rsidRDefault="00592EA3">
      <w:pPr>
        <w:spacing w:after="0" w:line="240" w:lineRule="auto"/>
      </w:pPr>
      <w:r>
        <w:separator/>
      </w:r>
    </w:p>
  </w:footnote>
  <w:footnote w:type="continuationSeparator" w:id="0">
    <w:p w:rsidR="00B75A15" w:rsidRDefault="00592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4F3" w:rsidRDefault="00592EA3">
    <w:pPr>
      <w:spacing w:after="0" w:line="259" w:lineRule="auto"/>
      <w:ind w:left="-506" w:right="0" w:firstLine="0"/>
      <w:jc w:val="left"/>
    </w:pPr>
    <w:r>
      <w:rPr>
        <w:noProof/>
      </w:rPr>
      <w:drawing>
        <wp:anchor distT="0" distB="0" distL="114300" distR="114300" simplePos="0" relativeHeight="251658240" behindDoc="0" locked="0" layoutInCell="1" allowOverlap="0" wp14:anchorId="0C030B0A" wp14:editId="6BCB3B49">
          <wp:simplePos x="0" y="0"/>
          <wp:positionH relativeFrom="page">
            <wp:posOffset>190500</wp:posOffset>
          </wp:positionH>
          <wp:positionV relativeFrom="page">
            <wp:posOffset>189992</wp:posOffset>
          </wp:positionV>
          <wp:extent cx="635000" cy="635000"/>
          <wp:effectExtent l="0" t="0" r="0" b="0"/>
          <wp:wrapSquare wrapText="bothSides"/>
          <wp:docPr id="30"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
                  <a:stretch>
                    <a:fillRect/>
                  </a:stretch>
                </pic:blipFill>
                <pic:spPr>
                  <a:xfrm>
                    <a:off x="0" y="0"/>
                    <a:ext cx="635000" cy="63500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EAE4E00" wp14:editId="2FF33C94">
              <wp:simplePos x="0" y="0"/>
              <wp:positionH relativeFrom="page">
                <wp:posOffset>1456282</wp:posOffset>
              </wp:positionH>
              <wp:positionV relativeFrom="page">
                <wp:posOffset>1057622</wp:posOffset>
              </wp:positionV>
              <wp:extent cx="289792" cy="291887"/>
              <wp:effectExtent l="0" t="0" r="0" b="0"/>
              <wp:wrapSquare wrapText="bothSides"/>
              <wp:docPr id="13451" name="Group 13451"/>
              <wp:cNvGraphicFramePr/>
              <a:graphic xmlns:a="http://schemas.openxmlformats.org/drawingml/2006/main">
                <a:graphicData uri="http://schemas.microsoft.com/office/word/2010/wordprocessingGroup">
                  <wpg:wgp>
                    <wpg:cNvGrpSpPr/>
                    <wpg:grpSpPr>
                      <a:xfrm>
                        <a:off x="0" y="0"/>
                        <a:ext cx="289792" cy="291887"/>
                        <a:chOff x="0" y="0"/>
                        <a:chExt cx="289792" cy="291887"/>
                      </a:xfrm>
                    </wpg:grpSpPr>
                    <wps:wsp>
                      <wps:cNvPr id="13452" name="Shape 13452"/>
                      <wps:cNvSpPr/>
                      <wps:spPr>
                        <a:xfrm>
                          <a:off x="0" y="0"/>
                          <a:ext cx="289792" cy="74155"/>
                        </a:xfrm>
                        <a:custGeom>
                          <a:avLst/>
                          <a:gdLst/>
                          <a:ahLst/>
                          <a:cxnLst/>
                          <a:rect l="0" t="0" r="0" b="0"/>
                          <a:pathLst>
                            <a:path w="289792" h="74155">
                              <a:moveTo>
                                <a:pt x="18224" y="321"/>
                              </a:moveTo>
                              <a:cubicBezTo>
                                <a:pt x="24297" y="0"/>
                                <a:pt x="30262" y="428"/>
                                <a:pt x="35801" y="2142"/>
                              </a:cubicBezTo>
                              <a:cubicBezTo>
                                <a:pt x="42618" y="3855"/>
                                <a:pt x="48583" y="8149"/>
                                <a:pt x="55400" y="10719"/>
                              </a:cubicBezTo>
                              <a:cubicBezTo>
                                <a:pt x="68193" y="17572"/>
                                <a:pt x="80123" y="26150"/>
                                <a:pt x="94609" y="28720"/>
                              </a:cubicBezTo>
                              <a:cubicBezTo>
                                <a:pt x="113356" y="34716"/>
                                <a:pt x="136375" y="33003"/>
                                <a:pt x="155121" y="28720"/>
                              </a:cubicBezTo>
                              <a:lnTo>
                                <a:pt x="198591" y="20999"/>
                              </a:lnTo>
                              <a:lnTo>
                                <a:pt x="243765" y="12432"/>
                              </a:lnTo>
                              <a:lnTo>
                                <a:pt x="289792" y="2998"/>
                              </a:lnTo>
                              <a:lnTo>
                                <a:pt x="289792" y="56143"/>
                              </a:lnTo>
                              <a:lnTo>
                                <a:pt x="219894" y="69861"/>
                              </a:lnTo>
                              <a:cubicBezTo>
                                <a:pt x="195183" y="74155"/>
                                <a:pt x="169607" y="69861"/>
                                <a:pt x="147452" y="60438"/>
                              </a:cubicBezTo>
                              <a:cubicBezTo>
                                <a:pt x="132966" y="52717"/>
                                <a:pt x="118480" y="45864"/>
                                <a:pt x="101426" y="44151"/>
                              </a:cubicBezTo>
                              <a:cubicBezTo>
                                <a:pt x="91200" y="42437"/>
                                <a:pt x="80123" y="42437"/>
                                <a:pt x="69045" y="43294"/>
                              </a:cubicBezTo>
                              <a:lnTo>
                                <a:pt x="23019" y="51860"/>
                              </a:lnTo>
                              <a:cubicBezTo>
                                <a:pt x="15350" y="53573"/>
                                <a:pt x="7681" y="54430"/>
                                <a:pt x="0" y="56143"/>
                              </a:cubicBezTo>
                              <a:lnTo>
                                <a:pt x="0" y="2998"/>
                              </a:lnTo>
                              <a:cubicBezTo>
                                <a:pt x="5971" y="1713"/>
                                <a:pt x="12151" y="642"/>
                                <a:pt x="18224" y="32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53" name="Shape 13453"/>
                      <wps:cNvSpPr/>
                      <wps:spPr>
                        <a:xfrm>
                          <a:off x="0" y="219879"/>
                          <a:ext cx="289792" cy="72008"/>
                        </a:xfrm>
                        <a:custGeom>
                          <a:avLst/>
                          <a:gdLst/>
                          <a:ahLst/>
                          <a:cxnLst/>
                          <a:rect l="0" t="0" r="0" b="0"/>
                          <a:pathLst>
                            <a:path w="289792" h="72008">
                              <a:moveTo>
                                <a:pt x="106544" y="1608"/>
                              </a:moveTo>
                              <a:cubicBezTo>
                                <a:pt x="121673" y="3215"/>
                                <a:pt x="136375" y="7287"/>
                                <a:pt x="149157" y="13712"/>
                              </a:cubicBezTo>
                              <a:cubicBezTo>
                                <a:pt x="170460" y="26573"/>
                                <a:pt x="198591" y="32580"/>
                                <a:pt x="225007" y="27429"/>
                              </a:cubicBezTo>
                              <a:lnTo>
                                <a:pt x="289792" y="15436"/>
                              </a:lnTo>
                              <a:lnTo>
                                <a:pt x="289792" y="68582"/>
                              </a:lnTo>
                              <a:cubicBezTo>
                                <a:pt x="280407" y="70295"/>
                                <a:pt x="271886" y="72008"/>
                                <a:pt x="262512" y="71151"/>
                              </a:cubicBezTo>
                              <a:cubicBezTo>
                                <a:pt x="257399" y="70295"/>
                                <a:pt x="252287" y="68582"/>
                                <a:pt x="247174" y="66868"/>
                              </a:cubicBezTo>
                              <a:lnTo>
                                <a:pt x="213930" y="48868"/>
                              </a:lnTo>
                              <a:cubicBezTo>
                                <a:pt x="194331" y="40290"/>
                                <a:pt x="171312" y="36864"/>
                                <a:pt x="149157" y="41147"/>
                              </a:cubicBezTo>
                              <a:lnTo>
                                <a:pt x="9385" y="66868"/>
                              </a:lnTo>
                              <a:lnTo>
                                <a:pt x="0" y="68582"/>
                              </a:lnTo>
                              <a:lnTo>
                                <a:pt x="0" y="15436"/>
                              </a:lnTo>
                              <a:lnTo>
                                <a:pt x="11941" y="13712"/>
                              </a:lnTo>
                              <a:lnTo>
                                <a:pt x="42618" y="7715"/>
                              </a:lnTo>
                              <a:cubicBezTo>
                                <a:pt x="48583" y="6859"/>
                                <a:pt x="54548" y="5145"/>
                                <a:pt x="61376" y="4289"/>
                              </a:cubicBezTo>
                              <a:cubicBezTo>
                                <a:pt x="75862" y="857"/>
                                <a:pt x="91416" y="0"/>
                                <a:pt x="106544" y="160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54" name="Shape 13454"/>
                      <wps:cNvSpPr/>
                      <wps:spPr>
                        <a:xfrm>
                          <a:off x="0" y="73299"/>
                          <a:ext cx="289792" cy="74572"/>
                        </a:xfrm>
                        <a:custGeom>
                          <a:avLst/>
                          <a:gdLst/>
                          <a:ahLst/>
                          <a:cxnLst/>
                          <a:rect l="0" t="0" r="0" b="0"/>
                          <a:pathLst>
                            <a:path w="289792" h="74572">
                              <a:moveTo>
                                <a:pt x="120184" y="3427"/>
                              </a:moveTo>
                              <a:cubicBezTo>
                                <a:pt x="150009" y="0"/>
                                <a:pt x="178992" y="5996"/>
                                <a:pt x="203704" y="18857"/>
                              </a:cubicBezTo>
                              <a:cubicBezTo>
                                <a:pt x="225859" y="30850"/>
                                <a:pt x="255695" y="33431"/>
                                <a:pt x="281259" y="27424"/>
                              </a:cubicBezTo>
                              <a:lnTo>
                                <a:pt x="289792" y="25710"/>
                              </a:lnTo>
                              <a:lnTo>
                                <a:pt x="289792" y="66006"/>
                              </a:lnTo>
                              <a:lnTo>
                                <a:pt x="263365" y="51432"/>
                              </a:lnTo>
                              <a:cubicBezTo>
                                <a:pt x="244618" y="41998"/>
                                <a:pt x="222451" y="38571"/>
                                <a:pt x="200296" y="41998"/>
                              </a:cubicBezTo>
                              <a:lnTo>
                                <a:pt x="127001" y="54858"/>
                              </a:lnTo>
                              <a:cubicBezTo>
                                <a:pt x="118480" y="56572"/>
                                <a:pt x="100574" y="59998"/>
                                <a:pt x="100574" y="59998"/>
                              </a:cubicBezTo>
                              <a:lnTo>
                                <a:pt x="33244" y="72859"/>
                              </a:lnTo>
                              <a:cubicBezTo>
                                <a:pt x="19610" y="74572"/>
                                <a:pt x="10237" y="72002"/>
                                <a:pt x="0" y="66006"/>
                              </a:cubicBezTo>
                              <a:lnTo>
                                <a:pt x="0" y="25710"/>
                              </a:lnTo>
                              <a:lnTo>
                                <a:pt x="120184" y="342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55" name="Shape 13455"/>
                      <wps:cNvSpPr/>
                      <wps:spPr>
                        <a:xfrm>
                          <a:off x="0" y="144444"/>
                          <a:ext cx="289792" cy="74584"/>
                        </a:xfrm>
                        <a:custGeom>
                          <a:avLst/>
                          <a:gdLst/>
                          <a:ahLst/>
                          <a:cxnLst/>
                          <a:rect l="0" t="0" r="0" b="0"/>
                          <a:pathLst>
                            <a:path w="289792" h="74584">
                              <a:moveTo>
                                <a:pt x="257399" y="1713"/>
                              </a:moveTo>
                              <a:cubicBezTo>
                                <a:pt x="270181" y="0"/>
                                <a:pt x="280407" y="3427"/>
                                <a:pt x="289792" y="9434"/>
                              </a:cubicBezTo>
                              <a:lnTo>
                                <a:pt x="289792" y="48862"/>
                              </a:lnTo>
                              <a:lnTo>
                                <a:pt x="171312" y="71146"/>
                              </a:lnTo>
                              <a:cubicBezTo>
                                <a:pt x="141487" y="74584"/>
                                <a:pt x="112504" y="68576"/>
                                <a:pt x="87792" y="55715"/>
                              </a:cubicBezTo>
                              <a:cubicBezTo>
                                <a:pt x="64784" y="43722"/>
                                <a:pt x="35801" y="41141"/>
                                <a:pt x="9385" y="47149"/>
                              </a:cubicBezTo>
                              <a:lnTo>
                                <a:pt x="0" y="48862"/>
                              </a:lnTo>
                              <a:lnTo>
                                <a:pt x="0" y="9434"/>
                              </a:lnTo>
                              <a:lnTo>
                                <a:pt x="28132" y="23140"/>
                              </a:lnTo>
                              <a:cubicBezTo>
                                <a:pt x="46878" y="32575"/>
                                <a:pt x="68193" y="36001"/>
                                <a:pt x="90348" y="32575"/>
                              </a:cubicBezTo>
                              <a:lnTo>
                                <a:pt x="164495" y="19714"/>
                              </a:lnTo>
                              <a:cubicBezTo>
                                <a:pt x="173016" y="18001"/>
                                <a:pt x="190922" y="14574"/>
                                <a:pt x="190922" y="14574"/>
                              </a:cubicBezTo>
                              <a:lnTo>
                                <a:pt x="257399" y="1713"/>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51" style="width:22.8182pt;height:22.9833pt;position:absolute;mso-position-horizontal-relative:page;mso-position-horizontal:absolute;margin-left:114.668pt;mso-position-vertical-relative:page;margin-top:83.2773pt;" coordsize="2897,2918">
              <v:shape id="Shape 13452" style="position:absolute;width:2897;height:741;left:0;top:0;" coordsize="289792,74155" path="m18224,321c24297,0,30262,428,35801,2142c42618,3855,48583,8149,55400,10719c68193,17572,80123,26150,94609,28720c113356,34716,136375,33003,155121,28720l198591,20999l243765,12432l289792,2998l289792,56143l219894,69861c195183,74155,169607,69861,147452,60438c132966,52717,118480,45864,101426,44151c91200,42437,80123,42437,69045,43294l23019,51860c15350,53573,7681,54430,0,56143l0,2998c5971,1713,12151,642,18224,321x">
                <v:stroke weight="0pt" endcap="flat" joinstyle="miter" miterlimit="10" on="false" color="#000000" opacity="0"/>
                <v:fill on="true" color="#000000"/>
              </v:shape>
              <v:shape id="Shape 13453" style="position:absolute;width:2897;height:720;left:0;top:2198;" coordsize="289792,72008" path="m106544,1608c121673,3215,136375,7287,149157,13712c170460,26573,198591,32580,225007,27429l289792,15436l289792,68582c280407,70295,271886,72008,262512,71151c257399,70295,252287,68582,247174,66868l213930,48868c194331,40290,171312,36864,149157,41147l9385,66868l0,68582l0,15436l11941,13712l42618,7715c48583,6859,54548,5145,61376,4289c75862,857,91416,0,106544,1608x">
                <v:stroke weight="0pt" endcap="flat" joinstyle="miter" miterlimit="10" on="false" color="#000000" opacity="0"/>
                <v:fill on="true" color="#000000"/>
              </v:shape>
              <v:shape id="Shape 13454" style="position:absolute;width:2897;height:745;left:0;top:732;" coordsize="289792,74572" path="m120184,3427c150009,0,178992,5996,203704,18857c225859,30850,255695,33431,281259,27424l289792,25710l289792,66006l263365,51432c244618,41998,222451,38571,200296,41998l127001,54858c118480,56572,100574,59998,100574,59998l33244,72859c19610,74572,10237,72002,0,66006l0,25710l120184,3427x">
                <v:stroke weight="0pt" endcap="flat" joinstyle="miter" miterlimit="10" on="false" color="#000000" opacity="0"/>
                <v:fill on="true" color="#000000"/>
              </v:shape>
              <v:shape id="Shape 13455" style="position:absolute;width:2897;height:745;left:0;top:1444;" coordsize="289792,74584" path="m257399,1713c270181,0,280407,3427,289792,9434l289792,48862l171312,71146c141487,74584,112504,68576,87792,55715c64784,43722,35801,41141,9385,47149l0,48862l0,9434l28132,23140c46878,32575,68193,36001,90348,32575l164495,19714c173016,18001,190922,14574,190922,14574l257399,1713x">
                <v:stroke weight="0pt" endcap="flat" joinstyle="miter" miterlimit="10" on="false" color="#000000" opacity="0"/>
                <v:fill on="true" color="#000000"/>
              </v:shape>
              <w10:wrap type="square"/>
            </v:group>
          </w:pict>
        </mc:Fallback>
      </mc:AlternateContent>
    </w:r>
    <w:r>
      <w:rPr>
        <w:rFonts w:ascii="Calibri" w:eastAsia="Calibri" w:hAnsi="Calibri" w:cs="Calibri"/>
        <w:sz w:val="12"/>
      </w:rPr>
      <w:tab/>
      <w:t xml:space="preserve"> </w:t>
    </w:r>
  </w:p>
  <w:p w:rsidR="004A64F3" w:rsidRDefault="00592EA3">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167C6DE" wp14:editId="254508F8">
              <wp:simplePos x="0" y="0"/>
              <wp:positionH relativeFrom="page">
                <wp:posOffset>0</wp:posOffset>
              </wp:positionH>
              <wp:positionV relativeFrom="page">
                <wp:posOffset>0</wp:posOffset>
              </wp:positionV>
              <wp:extent cx="812800" cy="10693400"/>
              <wp:effectExtent l="0" t="0" r="0" b="0"/>
              <wp:wrapNone/>
              <wp:docPr id="13456" name="Group 13456"/>
              <wp:cNvGraphicFramePr/>
              <a:graphic xmlns:a="http://schemas.openxmlformats.org/drawingml/2006/main">
                <a:graphicData uri="http://schemas.microsoft.com/office/word/2010/wordprocessingGroup">
                  <wpg:wgp>
                    <wpg:cNvGrpSpPr/>
                    <wpg:grpSpPr>
                      <a:xfrm>
                        <a:off x="0" y="0"/>
                        <a:ext cx="812800" cy="10693400"/>
                        <a:chOff x="0" y="0"/>
                        <a:chExt cx="812800" cy="10693400"/>
                      </a:xfrm>
                    </wpg:grpSpPr>
                    <pic:pic xmlns:pic="http://schemas.openxmlformats.org/drawingml/2006/picture">
                      <pic:nvPicPr>
                        <pic:cNvPr id="13457" name="Picture 13457"/>
                        <pic:cNvPicPr/>
                      </pic:nvPicPr>
                      <pic:blipFill>
                        <a:blip r:embed="rId2"/>
                        <a:stretch>
                          <a:fillRect/>
                        </a:stretch>
                      </pic:blipFill>
                      <pic:spPr>
                        <a:xfrm>
                          <a:off x="0" y="0"/>
                          <a:ext cx="812800" cy="10693400"/>
                        </a:xfrm>
                        <a:prstGeom prst="rect">
                          <a:avLst/>
                        </a:prstGeom>
                      </pic:spPr>
                    </pic:pic>
                  </wpg:wgp>
                </a:graphicData>
              </a:graphic>
            </wp:anchor>
          </w:drawing>
        </mc:Choice>
        <mc:Fallback xmlns:a="http://schemas.openxmlformats.org/drawingml/2006/main">
          <w:pict>
            <v:group id="Group 13456" style="width:64pt;height:842pt;position:absolute;z-index:-2147483648;mso-position-horizontal-relative:page;mso-position-horizontal:absolute;margin-left:0pt;mso-position-vertical-relative:page;margin-top:0pt;" coordsize="8128,106934">
              <v:shape id="Picture 13457" style="position:absolute;width:8128;height:106934;left:0;top:0;"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4F3" w:rsidRDefault="00592EA3">
    <w:pPr>
      <w:spacing w:after="0" w:line="259" w:lineRule="auto"/>
      <w:ind w:left="-506" w:right="0" w:firstLine="0"/>
      <w:jc w:val="left"/>
    </w:pPr>
    <w:r>
      <w:rPr>
        <w:rFonts w:ascii="Calibri" w:eastAsia="Calibri" w:hAnsi="Calibri" w:cs="Calibri"/>
        <w:sz w:val="12"/>
      </w:rPr>
      <w:tab/>
      <w:t xml:space="preserve"> </w:t>
    </w:r>
  </w:p>
  <w:p w:rsidR="004A64F3" w:rsidRDefault="005D4A08">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475CF29" wp14:editId="16993329">
              <wp:simplePos x="0" y="0"/>
              <wp:positionH relativeFrom="page">
                <wp:posOffset>521970</wp:posOffset>
              </wp:positionH>
              <wp:positionV relativeFrom="page">
                <wp:posOffset>504825</wp:posOffset>
              </wp:positionV>
              <wp:extent cx="289792" cy="291887"/>
              <wp:effectExtent l="0" t="0" r="0" b="0"/>
              <wp:wrapSquare wrapText="bothSides"/>
              <wp:docPr id="13435" name="Group 13435"/>
              <wp:cNvGraphicFramePr/>
              <a:graphic xmlns:a="http://schemas.openxmlformats.org/drawingml/2006/main">
                <a:graphicData uri="http://schemas.microsoft.com/office/word/2010/wordprocessingGroup">
                  <wpg:wgp>
                    <wpg:cNvGrpSpPr/>
                    <wpg:grpSpPr>
                      <a:xfrm>
                        <a:off x="0" y="0"/>
                        <a:ext cx="289792" cy="291887"/>
                        <a:chOff x="0" y="0"/>
                        <a:chExt cx="289792" cy="291887"/>
                      </a:xfrm>
                    </wpg:grpSpPr>
                    <wps:wsp>
                      <wps:cNvPr id="13436" name="Shape 13436"/>
                      <wps:cNvSpPr/>
                      <wps:spPr>
                        <a:xfrm>
                          <a:off x="0" y="0"/>
                          <a:ext cx="289792" cy="74155"/>
                        </a:xfrm>
                        <a:custGeom>
                          <a:avLst/>
                          <a:gdLst/>
                          <a:ahLst/>
                          <a:cxnLst/>
                          <a:rect l="0" t="0" r="0" b="0"/>
                          <a:pathLst>
                            <a:path w="289792" h="74155">
                              <a:moveTo>
                                <a:pt x="18224" y="321"/>
                              </a:moveTo>
                              <a:cubicBezTo>
                                <a:pt x="24297" y="0"/>
                                <a:pt x="30262" y="428"/>
                                <a:pt x="35801" y="2142"/>
                              </a:cubicBezTo>
                              <a:cubicBezTo>
                                <a:pt x="42618" y="3855"/>
                                <a:pt x="48583" y="8149"/>
                                <a:pt x="55400" y="10719"/>
                              </a:cubicBezTo>
                              <a:cubicBezTo>
                                <a:pt x="68193" y="17572"/>
                                <a:pt x="80123" y="26150"/>
                                <a:pt x="94609" y="28720"/>
                              </a:cubicBezTo>
                              <a:cubicBezTo>
                                <a:pt x="113356" y="34716"/>
                                <a:pt x="136375" y="33003"/>
                                <a:pt x="155121" y="28720"/>
                              </a:cubicBezTo>
                              <a:lnTo>
                                <a:pt x="198591" y="20999"/>
                              </a:lnTo>
                              <a:lnTo>
                                <a:pt x="243765" y="12432"/>
                              </a:lnTo>
                              <a:lnTo>
                                <a:pt x="289792" y="2998"/>
                              </a:lnTo>
                              <a:lnTo>
                                <a:pt x="289792" y="56143"/>
                              </a:lnTo>
                              <a:lnTo>
                                <a:pt x="219894" y="69861"/>
                              </a:lnTo>
                              <a:cubicBezTo>
                                <a:pt x="195183" y="74155"/>
                                <a:pt x="169607" y="69861"/>
                                <a:pt x="147452" y="60438"/>
                              </a:cubicBezTo>
                              <a:cubicBezTo>
                                <a:pt x="132966" y="52717"/>
                                <a:pt x="118480" y="45864"/>
                                <a:pt x="101426" y="44151"/>
                              </a:cubicBezTo>
                              <a:cubicBezTo>
                                <a:pt x="91200" y="42437"/>
                                <a:pt x="80123" y="42437"/>
                                <a:pt x="69045" y="43294"/>
                              </a:cubicBezTo>
                              <a:lnTo>
                                <a:pt x="23019" y="51860"/>
                              </a:lnTo>
                              <a:cubicBezTo>
                                <a:pt x="15350" y="53573"/>
                                <a:pt x="7681" y="54430"/>
                                <a:pt x="0" y="56143"/>
                              </a:cubicBezTo>
                              <a:lnTo>
                                <a:pt x="0" y="2998"/>
                              </a:lnTo>
                              <a:cubicBezTo>
                                <a:pt x="5971" y="1713"/>
                                <a:pt x="12151" y="642"/>
                                <a:pt x="18224" y="32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37" name="Shape 13437"/>
                      <wps:cNvSpPr/>
                      <wps:spPr>
                        <a:xfrm>
                          <a:off x="0" y="219879"/>
                          <a:ext cx="289792" cy="72008"/>
                        </a:xfrm>
                        <a:custGeom>
                          <a:avLst/>
                          <a:gdLst/>
                          <a:ahLst/>
                          <a:cxnLst/>
                          <a:rect l="0" t="0" r="0" b="0"/>
                          <a:pathLst>
                            <a:path w="289792" h="72008">
                              <a:moveTo>
                                <a:pt x="106544" y="1608"/>
                              </a:moveTo>
                              <a:cubicBezTo>
                                <a:pt x="121673" y="3215"/>
                                <a:pt x="136375" y="7287"/>
                                <a:pt x="149157" y="13712"/>
                              </a:cubicBezTo>
                              <a:cubicBezTo>
                                <a:pt x="170460" y="26573"/>
                                <a:pt x="198591" y="32580"/>
                                <a:pt x="225007" y="27429"/>
                              </a:cubicBezTo>
                              <a:lnTo>
                                <a:pt x="289792" y="15436"/>
                              </a:lnTo>
                              <a:lnTo>
                                <a:pt x="289792" y="68582"/>
                              </a:lnTo>
                              <a:cubicBezTo>
                                <a:pt x="280407" y="70295"/>
                                <a:pt x="271886" y="72008"/>
                                <a:pt x="262512" y="71151"/>
                              </a:cubicBezTo>
                              <a:cubicBezTo>
                                <a:pt x="257399" y="70295"/>
                                <a:pt x="252287" y="68582"/>
                                <a:pt x="247174" y="66868"/>
                              </a:cubicBezTo>
                              <a:lnTo>
                                <a:pt x="213930" y="48868"/>
                              </a:lnTo>
                              <a:cubicBezTo>
                                <a:pt x="194331" y="40290"/>
                                <a:pt x="171312" y="36864"/>
                                <a:pt x="149157" y="41147"/>
                              </a:cubicBezTo>
                              <a:lnTo>
                                <a:pt x="9385" y="66868"/>
                              </a:lnTo>
                              <a:lnTo>
                                <a:pt x="0" y="68582"/>
                              </a:lnTo>
                              <a:lnTo>
                                <a:pt x="0" y="15436"/>
                              </a:lnTo>
                              <a:lnTo>
                                <a:pt x="11941" y="13712"/>
                              </a:lnTo>
                              <a:lnTo>
                                <a:pt x="42618" y="7715"/>
                              </a:lnTo>
                              <a:cubicBezTo>
                                <a:pt x="48583" y="6859"/>
                                <a:pt x="54548" y="5145"/>
                                <a:pt x="61376" y="4289"/>
                              </a:cubicBezTo>
                              <a:cubicBezTo>
                                <a:pt x="75862" y="857"/>
                                <a:pt x="91416" y="0"/>
                                <a:pt x="106544" y="160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38" name="Shape 13438"/>
                      <wps:cNvSpPr/>
                      <wps:spPr>
                        <a:xfrm>
                          <a:off x="0" y="73299"/>
                          <a:ext cx="289792" cy="74572"/>
                        </a:xfrm>
                        <a:custGeom>
                          <a:avLst/>
                          <a:gdLst/>
                          <a:ahLst/>
                          <a:cxnLst/>
                          <a:rect l="0" t="0" r="0" b="0"/>
                          <a:pathLst>
                            <a:path w="289792" h="74572">
                              <a:moveTo>
                                <a:pt x="120184" y="3427"/>
                              </a:moveTo>
                              <a:cubicBezTo>
                                <a:pt x="150009" y="0"/>
                                <a:pt x="178992" y="5996"/>
                                <a:pt x="203704" y="18857"/>
                              </a:cubicBezTo>
                              <a:cubicBezTo>
                                <a:pt x="225859" y="30850"/>
                                <a:pt x="255695" y="33431"/>
                                <a:pt x="281259" y="27424"/>
                              </a:cubicBezTo>
                              <a:lnTo>
                                <a:pt x="289792" y="25710"/>
                              </a:lnTo>
                              <a:lnTo>
                                <a:pt x="289792" y="66006"/>
                              </a:lnTo>
                              <a:lnTo>
                                <a:pt x="263365" y="51432"/>
                              </a:lnTo>
                              <a:cubicBezTo>
                                <a:pt x="244618" y="41998"/>
                                <a:pt x="222451" y="38571"/>
                                <a:pt x="200296" y="41998"/>
                              </a:cubicBezTo>
                              <a:lnTo>
                                <a:pt x="127001" y="54858"/>
                              </a:lnTo>
                              <a:cubicBezTo>
                                <a:pt x="118480" y="56572"/>
                                <a:pt x="100574" y="59998"/>
                                <a:pt x="100574" y="59998"/>
                              </a:cubicBezTo>
                              <a:lnTo>
                                <a:pt x="33244" y="72859"/>
                              </a:lnTo>
                              <a:cubicBezTo>
                                <a:pt x="19610" y="74572"/>
                                <a:pt x="10237" y="72002"/>
                                <a:pt x="0" y="66006"/>
                              </a:cubicBezTo>
                              <a:lnTo>
                                <a:pt x="0" y="25710"/>
                              </a:lnTo>
                              <a:lnTo>
                                <a:pt x="120184" y="342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39" name="Shape 13439"/>
                      <wps:cNvSpPr/>
                      <wps:spPr>
                        <a:xfrm>
                          <a:off x="0" y="144444"/>
                          <a:ext cx="289792" cy="74584"/>
                        </a:xfrm>
                        <a:custGeom>
                          <a:avLst/>
                          <a:gdLst/>
                          <a:ahLst/>
                          <a:cxnLst/>
                          <a:rect l="0" t="0" r="0" b="0"/>
                          <a:pathLst>
                            <a:path w="289792" h="74584">
                              <a:moveTo>
                                <a:pt x="257399" y="1713"/>
                              </a:moveTo>
                              <a:cubicBezTo>
                                <a:pt x="270181" y="0"/>
                                <a:pt x="280407" y="3427"/>
                                <a:pt x="289792" y="9434"/>
                              </a:cubicBezTo>
                              <a:lnTo>
                                <a:pt x="289792" y="48862"/>
                              </a:lnTo>
                              <a:lnTo>
                                <a:pt x="171312" y="71146"/>
                              </a:lnTo>
                              <a:cubicBezTo>
                                <a:pt x="141487" y="74584"/>
                                <a:pt x="112504" y="68576"/>
                                <a:pt x="87792" y="55715"/>
                              </a:cubicBezTo>
                              <a:cubicBezTo>
                                <a:pt x="64784" y="43722"/>
                                <a:pt x="35801" y="41141"/>
                                <a:pt x="9385" y="47149"/>
                              </a:cubicBezTo>
                              <a:lnTo>
                                <a:pt x="0" y="48862"/>
                              </a:lnTo>
                              <a:lnTo>
                                <a:pt x="0" y="9434"/>
                              </a:lnTo>
                              <a:lnTo>
                                <a:pt x="28132" y="23140"/>
                              </a:lnTo>
                              <a:cubicBezTo>
                                <a:pt x="46878" y="32575"/>
                                <a:pt x="68193" y="36001"/>
                                <a:pt x="90348" y="32575"/>
                              </a:cubicBezTo>
                              <a:lnTo>
                                <a:pt x="164495" y="19714"/>
                              </a:lnTo>
                              <a:cubicBezTo>
                                <a:pt x="173016" y="18001"/>
                                <a:pt x="190922" y="14574"/>
                                <a:pt x="190922" y="14574"/>
                              </a:cubicBezTo>
                              <a:lnTo>
                                <a:pt x="257399" y="1713"/>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BC2557" id="Group 13435" o:spid="_x0000_s1026" style="position:absolute;margin-left:41.1pt;margin-top:39.75pt;width:22.8pt;height:23pt;z-index:251662336;mso-position-horizontal-relative:page;mso-position-vertical-relative:page" coordsize="289792,291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i1rrgcAAAMfAAAOAAAAZHJzL2Uyb0RvYy54bWzsWduO20YSfV9g/0HQeyz2nT3wOEA2u34J&#10;skEuH0BzqJEAShRIemacr8/pqm6KLdEzthdYA4HnYSiqu+tedapar79/OrSrh6Yf9t3xdi1eFetV&#10;c6y7u/3x/nb9x+//+a5cr4axOt5VbXdsbtcfmmH9/Zt//uP14+mmkd2ua++afgUix+Hm8XS73o3j&#10;6WazGepdc6iGV92pOWJx2/WHasRrf7+566tHUD+0G1kUdvPY9XenvqubYcC3P/Li+g3R326bevzv&#10;djs046q9XUO2kf739P9d+L9587q6ue+r025fRzGqL5DiUO2PYDqR+rEaq9X7fn9F6rCv+27otuOr&#10;ujtsuu12XzekA7QRxYU2b/vu/Yl0ub95vD9NZoJpL+z0xWTrnx9+6Vf7O/hOaWXWq2N1gJuI84q/&#10;gokeT/c32Pm2P/12+qWPX9zzW9D6adsfwhP6rJ7IuB8m4zZP46rGl7L0zsv1qsaS9KIsHRu/3sFD&#10;V6fq3b+fPbdJTDdBtkmUxxPCaDhbavjfLPXbrjo15IAh6D+zlE2Woi1kKRv0CQJg52Sm4WaAxb7E&#10;Rk4LYwLJSdXqpn4/jG+bjmxdPfw0jFhGzN2lT9UufaqfjuljjyR4NvxP1RjOBVLh4+rx7Kzd7Zrl&#10;CIuH7qH5vaNtY3CYKKXU6xX8qaSIkp731O/f7esfmj/nJ6SW3tGJmHknIqQKaREZIKRlyVERF0xZ&#10;CFqQQsvIIiecv/ExLa1A3QmClWxDaEacdGlKRSul0H7OyhhdoEDgjCicoCUYPqeevzFFWwrPFIUz&#10;jmRMzCC75CXIYzKNvbaFZ8VKJ2npk7gJoZRB7AXVtBMUcomdUFY5ZHBYU0Wh5tohlAR8FNbkRxm2&#10;x7mvhC+Nj0cK75NF0qb0ZCtIrZxl3gKfk6vSpvSMm2MlCMJ4Tw6H8mlPel7tNVZoUurjmyGz54i0&#10;vrQpJhPFJfcJb0SMiCnhJoNabwsO14nctKadNhyzttAqKZGzyN9YIaGkt+xBI52IRTCuiVKXHITa&#10;lFZnHiyQAXxOozIk3XIW+RsT9QI4SZ7XwUtzmucAvVqyvtDsT3gTNuU6lNNPdo2eUgXSJkQYLGpT&#10;SKc9+cmorlHICjqhjMvi1SGteEVrlWVOPDCLhZx0YsgsePdClOWHeLPxjpkKJzJpkDoweBDUchWa&#10;omChAuaU67YbGjZeqK1Uzad6Syl/rujtMZReiFxX6IS2bTVSS3HYj2iR2v0BpUm6As5keu0R1ALe&#10;MMLQp/FD24QC3R5/bbaAdQLj8MXQ37/7V9uvHqrQCNEfEa/a066K30a6cSuJSnTC+e2+bSeSgo4u&#10;kWTJ4uZwrqEebDpZ8Mk6SsONGNoZKJ3aMRhlOkScu+M4nT+iiSQxZ9qGj++6uw/UmJBB0AEwEv9f&#10;WgFUCG6azq0AZVmQ6zNaAYni5SIkLfVMgIkilZnUb32VfoDkCJ45Y33M58IazeVX2EnW8648M+IZ&#10;KSxSP+QWmgjqd6bkOuOZA2gFt09L2gvDlVkoJxLc5Azyt8jOFUBeYiftRc2ZAZ6SaDzmDKU0RYQC&#10;6dDExFTJWeSlJ/W70EwYrQiqP45cZ0i0aFGSQolizodVkWWho0iukD4zHYClLBksprBJtkOrhV6A&#10;TODE5wCJhL3QBgRXXTM0MriISmSSf2KIRsVFVLalTTGc65Q0jboJ5VH2AzkNRdKRtCk/Gj3rtVJc&#10;pDXMkXkv1POosoIEOa6eQ0kLoSnMqC7Pu9fEmFl5dJWs6kydtCU9eSvrsOTSpX0vx4kQXkeMmsV9&#10;opWezPvcBTvHmTULvyUTnptjCBwrEZMy2mhuqI1AWzDLRIv8i10JAn4xLZZYObQ3HIMl8nhGzwuN&#10;rjY4PvfgYmnJKX+D2nDdMUHl3xFqEYOXUEu14TOh1qGlfQ5pdRzkkC9fFWlJjkWkxWVRGUdvLVPN&#10;egFpgWBx5sxTy5U+3Msg5Yz32UQpCwW8pCXgCSfqVW3Mk5DrBeAyVJBAUxVlPvpKYyzQitZw5USD&#10;zAQVpZDxXIDZTxo7zsgJgBKk2qzO5SVxhsnW4vYw1qu0KT2jElapONOi6l3NtIt6a51uHrSIo+2k&#10;Gy5L4hQB/MCkMat6aKkwFZJNpnNXhs6lo1GAoQC12XwSRJ7HS4PmJ7urEEVhIkgjCngoT5Ivrb0g&#10;nVIydoJo3RhLZk5ZMp3wFs4LUYHB+lI2ibmVloKh5oaL+DrzZU47txnvfjlMMDEvpFei9Q1n/vY4&#10;g9J1iTOEF5+JM0KHP47XxZEOtzypxn1loIEcS0Az6/nTpQjy+HmgwR2FiLc3GdDMBhYVQStVmFld&#10;RhufTPJcKs9OhAnhcmBKucqVfNb/Y+TRl2U/5xOPaKHjQIN6xF5K0gqAVIRFNMpof2eVvHT0I0cA&#10;U9R4apWvSuUSP6tdBHTc0cmsxqnpEjwMKBluTJMIRiy+zr5illuCK+DLFuN9M18kMukZIbLEdSZV&#10;ZqmEvsTeJT21LV28mkds5aPEdJOuUM9zPQsV5w9M5nzqBUWF1Tp2GQLXeimkkvhLogmHG0wGYVFe&#10;CCB84eGVgEEYgACUM5cvrb0g3XJaTcJ9uzP8SoMM/ZiIX1rp7jP+Khx+yp2/06Xr+bfrN38BAAD/&#10;/wMAUEsDBBQABgAIAAAAIQBXrzGN3wAAAAkBAAAPAAAAZHJzL2Rvd25yZXYueG1sTI9BS8NAEIXv&#10;gv9hGcGb3SQSW2M2pRT1VARbQbxNs9MkNDsbstsk/fduTnqbx3u8+V6+nkwrBupdY1lBvIhAEJdW&#10;N1wp+Dq8PaxAOI+ssbVMCq7kYF3c3uSYaTvyJw17X4lQwi5DBbX3XSalK2sy6Ba2Iw7eyfYGfZB9&#10;JXWPYyg3rUyi6EkabDh8qLGjbU3leX8xCt5HHDeP8euwO5+2159D+vG9i0mp+7tp8wLC0+T/wjDj&#10;B3QoAtPRXlg70SpYJUlIKlg+pyBmP1mGKcf5SFOQRS7/Lyh+AQAA//8DAFBLAQItABQABgAIAAAA&#10;IQC2gziS/gAAAOEBAAATAAAAAAAAAAAAAAAAAAAAAABbQ29udGVudF9UeXBlc10ueG1sUEsBAi0A&#10;FAAGAAgAAAAhADj9If/WAAAAlAEAAAsAAAAAAAAAAAAAAAAALwEAAF9yZWxzLy5yZWxzUEsBAi0A&#10;FAAGAAgAAAAhAI/eLWuuBwAAAx8AAA4AAAAAAAAAAAAAAAAALgIAAGRycy9lMm9Eb2MueG1sUEsB&#10;Ai0AFAAGAAgAAAAhAFevMY3fAAAACQEAAA8AAAAAAAAAAAAAAAAACAoAAGRycy9kb3ducmV2Lnht&#10;bFBLBQYAAAAABAAEAPMAAAAUCwAAAAA=&#10;">
              <v:shape id="Shape 13436" o:spid="_x0000_s1027" style="position:absolute;width:289792;height:74155;visibility:visible;mso-wrap-style:square;v-text-anchor:top" coordsize="289792,7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GffxwAAAN4AAAAPAAAAZHJzL2Rvd25yZXYueG1sRE9Na8JA&#10;EL0L/odlCr0U3ViLrdFVxCr0IIUmSj2O2WkSzM6G7Fajv94tFLzN433OdN6aSpyocaVlBYN+BII4&#10;s7rkXME2XffeQDiPrLGyTAou5GA+63amGGt75i86JT4XIYRdjAoK7+tYSpcVZND1bU0cuB/bGPQB&#10;NrnUDZ5DuKnkcxSNpMGSQ0OBNS0Lyo7Jr1EwHqxS82q/d+/Rk9tcP3ep3x+uSj0+tIsJCE+tv4v/&#10;3R86zB++DEfw9064Qc5uAAAA//8DAFBLAQItABQABgAIAAAAIQDb4fbL7gAAAIUBAAATAAAAAAAA&#10;AAAAAAAAAAAAAABbQ29udGVudF9UeXBlc10ueG1sUEsBAi0AFAAGAAgAAAAhAFr0LFu/AAAAFQEA&#10;AAsAAAAAAAAAAAAAAAAAHwEAAF9yZWxzLy5yZWxzUEsBAi0AFAAGAAgAAAAhANGUZ9/HAAAA3gAA&#10;AA8AAAAAAAAAAAAAAAAABwIAAGRycy9kb3ducmV2LnhtbFBLBQYAAAAAAwADALcAAAD7AgAAAAA=&#10;" path="m18224,321c24297,,30262,428,35801,2142v6817,1713,12782,6007,19599,8577c68193,17572,80123,26150,94609,28720v18747,5996,41766,4283,60512,l198591,20999r45174,-8567l289792,2998r,53145l219894,69861v-24711,4294,-50287,,-72442,-9423c132966,52717,118480,45864,101426,44151,91200,42437,80123,42437,69045,43294l23019,51860c15350,53573,7681,54430,,56143l,2998c5971,1713,12151,642,18224,321xe" fillcolor="black" stroked="f" strokeweight="0">
                <v:stroke miterlimit="83231f" joinstyle="miter"/>
                <v:path arrowok="t" textboxrect="0,0,289792,74155"/>
              </v:shape>
              <v:shape id="Shape 13437" o:spid="_x0000_s1028" style="position:absolute;top:219879;width:289792;height:72008;visibility:visible;mso-wrap-style:square;v-text-anchor:top" coordsize="289792,72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DmWwgAAAN4AAAAPAAAAZHJzL2Rvd25yZXYueG1sRE9NawIx&#10;EL0X/A9hCt5qttVWWY0ihaV6rBX0OGzGTTCZLJuo239vhEJv83ifs1j13okrddEGVvA6KkAQ10Fb&#10;bhTsf6qXGYiYkDW6wKTglyKsloOnBZY63PibrrvUiBzCsUQFJqW2lDLWhjzGUWiJM3cKnceUYddI&#10;3eEth3sn34riQ3q0nBsMtvRpqD7vLl7B8Vh/WSvdxnFTxQqn76Y/bJUaPvfrOYhEffoX/7k3Os8f&#10;T8ZTeLyTb5DLOwAAAP//AwBQSwECLQAUAAYACAAAACEA2+H2y+4AAACFAQAAEwAAAAAAAAAAAAAA&#10;AAAAAAAAW0NvbnRlbnRfVHlwZXNdLnhtbFBLAQItABQABgAIAAAAIQBa9CxbvwAAABUBAAALAAAA&#10;AAAAAAAAAAAAAB8BAABfcmVscy8ucmVsc1BLAQItABQABgAIAAAAIQDe5DmWwgAAAN4AAAAPAAAA&#10;AAAAAAAAAAAAAAcCAABkcnMvZG93bnJldi54bWxQSwUGAAAAAAMAAwC3AAAA9gIAAAAA&#10;" path="m106544,1608v15129,1607,29831,5679,42613,12104c170460,26573,198591,32580,225007,27429l289792,15436r,53146c280407,70295,271886,72008,262512,71151v-5113,-856,-10225,-2569,-15338,-4283l213930,48868c194331,40290,171312,36864,149157,41147l9385,66868,,68582,,15436,11941,13712,42618,7715c48583,6859,54548,5145,61376,4289,75862,857,91416,,106544,1608xe" fillcolor="black" stroked="f" strokeweight="0">
                <v:stroke miterlimit="83231f" joinstyle="miter"/>
                <v:path arrowok="t" textboxrect="0,0,289792,72008"/>
              </v:shape>
              <v:shape id="Shape 13438" o:spid="_x0000_s1029" style="position:absolute;top:73299;width:289792;height:74572;visibility:visible;mso-wrap-style:square;v-text-anchor:top" coordsize="289792,7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XsAyAAAAN4AAAAPAAAAZHJzL2Rvd25yZXYueG1sRI9Ba8JA&#10;EIXvhf6HZQre6qaNlJK6ShGEIoKtevA4zU430exsyK4x9td3DgVvM7w3730znQ++UT11sQ5s4Gmc&#10;gSIug63ZGdjvlo+voGJCttgEJgNXijCf3d9NsbDhwl/Ub5NTEsKxQANVSm2hdSwr8hjHoSUW7Sd0&#10;HpOsndO2w4uE+0Y/Z9mL9lizNFTY0qKi8rQ9ewO/x+98vTseNvnpsz/0q71rrskZM3oY3t9AJRrS&#10;zfx//WEFP5/kwivvyAx69gcAAP//AwBQSwECLQAUAAYACAAAACEA2+H2y+4AAACFAQAAEwAAAAAA&#10;AAAAAAAAAAAAAAAAW0NvbnRlbnRfVHlwZXNdLnhtbFBLAQItABQABgAIAAAAIQBa9CxbvwAAABUB&#10;AAALAAAAAAAAAAAAAAAAAB8BAABfcmVscy8ucmVsc1BLAQItABQABgAIAAAAIQApGXsAyAAAAN4A&#10;AAAPAAAAAAAAAAAAAAAAAAcCAABkcnMvZG93bnJldi54bWxQSwUGAAAAAAMAAwC3AAAA/AIAAAAA&#10;" path="m120184,3427c150009,,178992,5996,203704,18857v22155,11993,51991,14574,77555,8567l289792,25710r,40296l263365,51432c244618,41998,222451,38571,200296,41998l127001,54858v-8521,1714,-26427,5140,-26427,5140l33244,72859c19610,74572,10237,72002,,66006l,25710,120184,3427xe" fillcolor="black" stroked="f" strokeweight="0">
                <v:stroke miterlimit="83231f" joinstyle="miter"/>
                <v:path arrowok="t" textboxrect="0,0,289792,74572"/>
              </v:shape>
              <v:shape id="Shape 13439" o:spid="_x0000_s1030" style="position:absolute;top:144444;width:289792;height:74584;visibility:visible;mso-wrap-style:square;v-text-anchor:top" coordsize="289792,74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1YaxAAAAN4AAAAPAAAAZHJzL2Rvd25yZXYueG1sRE9LasMw&#10;EN0HegcxhWxMIyeOQ+JGCca00E2gTXOAwZraptbIWKo/t68Khezm8b5zPE+mFQP1rrGsYL2KQRCX&#10;VjdcKbh9vj7tQTiPrLG1TApmcnA+PSyOmGk78gcNV1+JEMIuQwW1910mpStrMuhWtiMO3JftDfoA&#10;+0rqHscQblq5ieOdNNhwaKixo6Km8vv6YxRE7xdeF/NunKKRInujdH7JU6WWj1P+DMLT5O/if/eb&#10;DvOTbXKAv3fCDfL0CwAA//8DAFBLAQItABQABgAIAAAAIQDb4fbL7gAAAIUBAAATAAAAAAAAAAAA&#10;AAAAAAAAAABbQ29udGVudF9UeXBlc10ueG1sUEsBAi0AFAAGAAgAAAAhAFr0LFu/AAAAFQEAAAsA&#10;AAAAAAAAAAAAAAAAHwEAAF9yZWxzLy5yZWxzUEsBAi0AFAAGAAgAAAAhAAAPVhrEAAAA3gAAAA8A&#10;AAAAAAAAAAAAAAAABwIAAGRycy9kb3ducmV2LnhtbFBLBQYAAAAAAwADALcAAAD4AgAAAAA=&#10;" path="m257399,1713c270181,,280407,3427,289792,9434r,39428l171312,71146c141487,74584,112504,68576,87792,55715,64784,43722,35801,41141,9385,47149l,48862,,9434,28132,23140v18746,9435,40061,12861,62216,9435l164495,19714v8521,-1713,26427,-5140,26427,-5140l257399,1713xe" fillcolor="black" stroked="f" strokeweight="0">
                <v:stroke miterlimit="83231f" joinstyle="miter"/>
                <v:path arrowok="t" textboxrect="0,0,289792,74584"/>
              </v:shape>
              <w10:wrap type="square" anchorx="page" anchory="page"/>
            </v:group>
          </w:pict>
        </mc:Fallback>
      </mc:AlternateContent>
    </w:r>
    <w:r w:rsidR="00592EA3">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0E4C6884" wp14:editId="24524168">
              <wp:simplePos x="0" y="0"/>
              <wp:positionH relativeFrom="page">
                <wp:posOffset>0</wp:posOffset>
              </wp:positionH>
              <wp:positionV relativeFrom="page">
                <wp:posOffset>0</wp:posOffset>
              </wp:positionV>
              <wp:extent cx="812800" cy="10693400"/>
              <wp:effectExtent l="0" t="0" r="0" b="0"/>
              <wp:wrapNone/>
              <wp:docPr id="13440" name="Group 13440"/>
              <wp:cNvGraphicFramePr/>
              <a:graphic xmlns:a="http://schemas.openxmlformats.org/drawingml/2006/main">
                <a:graphicData uri="http://schemas.microsoft.com/office/word/2010/wordprocessingGroup">
                  <wpg:wgp>
                    <wpg:cNvGrpSpPr/>
                    <wpg:grpSpPr>
                      <a:xfrm>
                        <a:off x="0" y="0"/>
                        <a:ext cx="812800" cy="10693400"/>
                        <a:chOff x="0" y="0"/>
                        <a:chExt cx="812800" cy="10693400"/>
                      </a:xfrm>
                    </wpg:grpSpPr>
                    <pic:pic xmlns:pic="http://schemas.openxmlformats.org/drawingml/2006/picture">
                      <pic:nvPicPr>
                        <pic:cNvPr id="13441" name="Picture 13441"/>
                        <pic:cNvPicPr/>
                      </pic:nvPicPr>
                      <pic:blipFill>
                        <a:blip r:embed="rId1"/>
                        <a:stretch>
                          <a:fillRect/>
                        </a:stretch>
                      </pic:blipFill>
                      <pic:spPr>
                        <a:xfrm>
                          <a:off x="0" y="0"/>
                          <a:ext cx="812800" cy="10693400"/>
                        </a:xfrm>
                        <a:prstGeom prst="rect">
                          <a:avLst/>
                        </a:prstGeom>
                      </pic:spPr>
                    </pic:pic>
                  </wpg:wgp>
                </a:graphicData>
              </a:graphic>
            </wp:anchor>
          </w:drawing>
        </mc:Choice>
        <mc:Fallback xmlns:a="http://schemas.openxmlformats.org/drawingml/2006/main">
          <w:pict>
            <v:group id="Group 13440" style="width:64pt;height:842pt;position:absolute;z-index:-2147483648;mso-position-horizontal-relative:page;mso-position-horizontal:absolute;margin-left:0pt;mso-position-vertical-relative:page;margin-top:0pt;" coordsize="8128,106934">
              <v:shape id="Picture 13441" style="position:absolute;width:8128;height:106934;left:0;top:0;" filled="f">
                <v:imagedata r:id="rId7"/>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A08" w:rsidRDefault="00B657EF">
    <w:pPr>
      <w:pStyle w:val="Encabezado"/>
    </w:pPr>
    <w:r>
      <w:rPr>
        <w:noProof/>
      </w:rPr>
      <w:drawing>
        <wp:anchor distT="0" distB="0" distL="114300" distR="114300" simplePos="0" relativeHeight="251666432" behindDoc="0" locked="0" layoutInCell="1" allowOverlap="1" wp14:editId="7DF8C65E">
          <wp:simplePos x="0" y="0"/>
          <wp:positionH relativeFrom="margin">
            <wp:align>left</wp:align>
          </wp:positionH>
          <wp:positionV relativeFrom="paragraph">
            <wp:posOffset>13335</wp:posOffset>
          </wp:positionV>
          <wp:extent cx="1682115" cy="719455"/>
          <wp:effectExtent l="0" t="0" r="0" b="4445"/>
          <wp:wrapSquare wrapText="bothSides"/>
          <wp:docPr id="1" name="Imagen 1" descr="C:\Users\mizaera\AppData\Local\Temp\$$_777D\Departamento de Presidencia, Justicia, Cultura y Deporte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zaera\AppData\Local\Temp\$$_777D\Departamento de Presidencia, Justicia, Cultura y Deporte negr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115"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64F3" w:rsidRDefault="004A64F3" w:rsidP="005D4A08">
    <w:pPr>
      <w:ind w:left="-567"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7EDF"/>
    <w:multiLevelType w:val="hybridMultilevel"/>
    <w:tmpl w:val="1C3EF988"/>
    <w:lvl w:ilvl="0" w:tplc="62606424">
      <w:start w:val="1"/>
      <w:numFmt w:val="lowerLetter"/>
      <w:lvlText w:val="%1)"/>
      <w:lvlJc w:val="left"/>
      <w:pPr>
        <w:ind w:left="1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922" w:hanging="360"/>
      </w:pPr>
    </w:lvl>
    <w:lvl w:ilvl="2" w:tplc="0C0A001B" w:tentative="1">
      <w:start w:val="1"/>
      <w:numFmt w:val="lowerRoman"/>
      <w:lvlText w:val="%3."/>
      <w:lvlJc w:val="right"/>
      <w:pPr>
        <w:ind w:left="2642" w:hanging="180"/>
      </w:pPr>
    </w:lvl>
    <w:lvl w:ilvl="3" w:tplc="0C0A000F" w:tentative="1">
      <w:start w:val="1"/>
      <w:numFmt w:val="decimal"/>
      <w:lvlText w:val="%4."/>
      <w:lvlJc w:val="left"/>
      <w:pPr>
        <w:ind w:left="3362" w:hanging="360"/>
      </w:pPr>
    </w:lvl>
    <w:lvl w:ilvl="4" w:tplc="0C0A0019" w:tentative="1">
      <w:start w:val="1"/>
      <w:numFmt w:val="lowerLetter"/>
      <w:lvlText w:val="%5."/>
      <w:lvlJc w:val="left"/>
      <w:pPr>
        <w:ind w:left="4082" w:hanging="360"/>
      </w:pPr>
    </w:lvl>
    <w:lvl w:ilvl="5" w:tplc="0C0A001B" w:tentative="1">
      <w:start w:val="1"/>
      <w:numFmt w:val="lowerRoman"/>
      <w:lvlText w:val="%6."/>
      <w:lvlJc w:val="right"/>
      <w:pPr>
        <w:ind w:left="4802" w:hanging="180"/>
      </w:pPr>
    </w:lvl>
    <w:lvl w:ilvl="6" w:tplc="0C0A000F" w:tentative="1">
      <w:start w:val="1"/>
      <w:numFmt w:val="decimal"/>
      <w:lvlText w:val="%7."/>
      <w:lvlJc w:val="left"/>
      <w:pPr>
        <w:ind w:left="5522" w:hanging="360"/>
      </w:pPr>
    </w:lvl>
    <w:lvl w:ilvl="7" w:tplc="0C0A0019" w:tentative="1">
      <w:start w:val="1"/>
      <w:numFmt w:val="lowerLetter"/>
      <w:lvlText w:val="%8."/>
      <w:lvlJc w:val="left"/>
      <w:pPr>
        <w:ind w:left="6242" w:hanging="360"/>
      </w:pPr>
    </w:lvl>
    <w:lvl w:ilvl="8" w:tplc="0C0A001B" w:tentative="1">
      <w:start w:val="1"/>
      <w:numFmt w:val="lowerRoman"/>
      <w:lvlText w:val="%9."/>
      <w:lvlJc w:val="right"/>
      <w:pPr>
        <w:ind w:left="6962" w:hanging="180"/>
      </w:pPr>
    </w:lvl>
  </w:abstractNum>
  <w:abstractNum w:abstractNumId="1" w15:restartNumberingAfterBreak="0">
    <w:nsid w:val="09FB0742"/>
    <w:multiLevelType w:val="hybridMultilevel"/>
    <w:tmpl w:val="9A30D46A"/>
    <w:lvl w:ilvl="0" w:tplc="7982D5A4">
      <w:start w:val="1"/>
      <w:numFmt w:val="decimal"/>
      <w:lvlText w:val="%1."/>
      <w:lvlJc w:val="left"/>
      <w:pPr>
        <w:ind w:left="843" w:hanging="360"/>
      </w:pPr>
      <w:rPr>
        <w:rFonts w:hint="default"/>
      </w:rPr>
    </w:lvl>
    <w:lvl w:ilvl="1" w:tplc="0C0A0019" w:tentative="1">
      <w:start w:val="1"/>
      <w:numFmt w:val="lowerLetter"/>
      <w:lvlText w:val="%2."/>
      <w:lvlJc w:val="left"/>
      <w:pPr>
        <w:ind w:left="1563" w:hanging="360"/>
      </w:pPr>
    </w:lvl>
    <w:lvl w:ilvl="2" w:tplc="0C0A001B" w:tentative="1">
      <w:start w:val="1"/>
      <w:numFmt w:val="lowerRoman"/>
      <w:lvlText w:val="%3."/>
      <w:lvlJc w:val="right"/>
      <w:pPr>
        <w:ind w:left="2283" w:hanging="180"/>
      </w:pPr>
    </w:lvl>
    <w:lvl w:ilvl="3" w:tplc="0C0A000F" w:tentative="1">
      <w:start w:val="1"/>
      <w:numFmt w:val="decimal"/>
      <w:lvlText w:val="%4."/>
      <w:lvlJc w:val="left"/>
      <w:pPr>
        <w:ind w:left="3003" w:hanging="360"/>
      </w:pPr>
    </w:lvl>
    <w:lvl w:ilvl="4" w:tplc="0C0A0019" w:tentative="1">
      <w:start w:val="1"/>
      <w:numFmt w:val="lowerLetter"/>
      <w:lvlText w:val="%5."/>
      <w:lvlJc w:val="left"/>
      <w:pPr>
        <w:ind w:left="3723" w:hanging="360"/>
      </w:pPr>
    </w:lvl>
    <w:lvl w:ilvl="5" w:tplc="0C0A001B" w:tentative="1">
      <w:start w:val="1"/>
      <w:numFmt w:val="lowerRoman"/>
      <w:lvlText w:val="%6."/>
      <w:lvlJc w:val="right"/>
      <w:pPr>
        <w:ind w:left="4443" w:hanging="180"/>
      </w:pPr>
    </w:lvl>
    <w:lvl w:ilvl="6" w:tplc="0C0A000F" w:tentative="1">
      <w:start w:val="1"/>
      <w:numFmt w:val="decimal"/>
      <w:lvlText w:val="%7."/>
      <w:lvlJc w:val="left"/>
      <w:pPr>
        <w:ind w:left="5163" w:hanging="360"/>
      </w:pPr>
    </w:lvl>
    <w:lvl w:ilvl="7" w:tplc="0C0A0019" w:tentative="1">
      <w:start w:val="1"/>
      <w:numFmt w:val="lowerLetter"/>
      <w:lvlText w:val="%8."/>
      <w:lvlJc w:val="left"/>
      <w:pPr>
        <w:ind w:left="5883" w:hanging="360"/>
      </w:pPr>
    </w:lvl>
    <w:lvl w:ilvl="8" w:tplc="0C0A001B" w:tentative="1">
      <w:start w:val="1"/>
      <w:numFmt w:val="lowerRoman"/>
      <w:lvlText w:val="%9."/>
      <w:lvlJc w:val="right"/>
      <w:pPr>
        <w:ind w:left="6603" w:hanging="180"/>
      </w:pPr>
    </w:lvl>
  </w:abstractNum>
  <w:abstractNum w:abstractNumId="2" w15:restartNumberingAfterBreak="0">
    <w:nsid w:val="17776C89"/>
    <w:multiLevelType w:val="hybridMultilevel"/>
    <w:tmpl w:val="27BE100C"/>
    <w:lvl w:ilvl="0" w:tplc="0C0A0017">
      <w:start w:val="1"/>
      <w:numFmt w:val="lowerLetter"/>
      <w:lvlText w:val="%1)"/>
      <w:lvlJc w:val="left"/>
      <w:pPr>
        <w:ind w:left="1203" w:hanging="360"/>
      </w:pPr>
    </w:lvl>
    <w:lvl w:ilvl="1" w:tplc="0C0A0019" w:tentative="1">
      <w:start w:val="1"/>
      <w:numFmt w:val="lowerLetter"/>
      <w:lvlText w:val="%2."/>
      <w:lvlJc w:val="left"/>
      <w:pPr>
        <w:ind w:left="1923" w:hanging="360"/>
      </w:pPr>
    </w:lvl>
    <w:lvl w:ilvl="2" w:tplc="0C0A001B" w:tentative="1">
      <w:start w:val="1"/>
      <w:numFmt w:val="lowerRoman"/>
      <w:lvlText w:val="%3."/>
      <w:lvlJc w:val="right"/>
      <w:pPr>
        <w:ind w:left="2643" w:hanging="180"/>
      </w:pPr>
    </w:lvl>
    <w:lvl w:ilvl="3" w:tplc="0C0A000F" w:tentative="1">
      <w:start w:val="1"/>
      <w:numFmt w:val="decimal"/>
      <w:lvlText w:val="%4."/>
      <w:lvlJc w:val="left"/>
      <w:pPr>
        <w:ind w:left="3363" w:hanging="360"/>
      </w:pPr>
    </w:lvl>
    <w:lvl w:ilvl="4" w:tplc="0C0A0019" w:tentative="1">
      <w:start w:val="1"/>
      <w:numFmt w:val="lowerLetter"/>
      <w:lvlText w:val="%5."/>
      <w:lvlJc w:val="left"/>
      <w:pPr>
        <w:ind w:left="4083" w:hanging="360"/>
      </w:pPr>
    </w:lvl>
    <w:lvl w:ilvl="5" w:tplc="0C0A001B" w:tentative="1">
      <w:start w:val="1"/>
      <w:numFmt w:val="lowerRoman"/>
      <w:lvlText w:val="%6."/>
      <w:lvlJc w:val="right"/>
      <w:pPr>
        <w:ind w:left="4803" w:hanging="180"/>
      </w:pPr>
    </w:lvl>
    <w:lvl w:ilvl="6" w:tplc="0C0A000F" w:tentative="1">
      <w:start w:val="1"/>
      <w:numFmt w:val="decimal"/>
      <w:lvlText w:val="%7."/>
      <w:lvlJc w:val="left"/>
      <w:pPr>
        <w:ind w:left="5523" w:hanging="360"/>
      </w:pPr>
    </w:lvl>
    <w:lvl w:ilvl="7" w:tplc="0C0A0019" w:tentative="1">
      <w:start w:val="1"/>
      <w:numFmt w:val="lowerLetter"/>
      <w:lvlText w:val="%8."/>
      <w:lvlJc w:val="left"/>
      <w:pPr>
        <w:ind w:left="6243" w:hanging="360"/>
      </w:pPr>
    </w:lvl>
    <w:lvl w:ilvl="8" w:tplc="0C0A001B" w:tentative="1">
      <w:start w:val="1"/>
      <w:numFmt w:val="lowerRoman"/>
      <w:lvlText w:val="%9."/>
      <w:lvlJc w:val="right"/>
      <w:pPr>
        <w:ind w:left="6963" w:hanging="180"/>
      </w:pPr>
    </w:lvl>
  </w:abstractNum>
  <w:abstractNum w:abstractNumId="3" w15:restartNumberingAfterBreak="0">
    <w:nsid w:val="1D4E6C0E"/>
    <w:multiLevelType w:val="hybridMultilevel"/>
    <w:tmpl w:val="6A1660B0"/>
    <w:lvl w:ilvl="0" w:tplc="CA46733A">
      <w:start w:val="1"/>
      <w:numFmt w:val="decimal"/>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4C6F84">
      <w:start w:val="1"/>
      <w:numFmt w:val="lowerLetter"/>
      <w:lvlText w:val="%2"/>
      <w:lvlJc w:val="left"/>
      <w:pPr>
        <w:ind w:left="1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6F6F294">
      <w:start w:val="1"/>
      <w:numFmt w:val="lowerRoman"/>
      <w:lvlText w:val="%3"/>
      <w:lvlJc w:val="left"/>
      <w:pPr>
        <w:ind w:left="2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EF0B592">
      <w:start w:val="1"/>
      <w:numFmt w:val="decimal"/>
      <w:lvlText w:val="%4"/>
      <w:lvlJc w:val="left"/>
      <w:pPr>
        <w:ind w:left="2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FC2F7C">
      <w:start w:val="1"/>
      <w:numFmt w:val="lowerLetter"/>
      <w:lvlText w:val="%5"/>
      <w:lvlJc w:val="left"/>
      <w:pPr>
        <w:ind w:left="35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9FA96CE">
      <w:start w:val="1"/>
      <w:numFmt w:val="lowerRoman"/>
      <w:lvlText w:val="%6"/>
      <w:lvlJc w:val="left"/>
      <w:pPr>
        <w:ind w:left="42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823826">
      <w:start w:val="1"/>
      <w:numFmt w:val="decimal"/>
      <w:lvlText w:val="%7"/>
      <w:lvlJc w:val="left"/>
      <w:pPr>
        <w:ind w:left="50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B301818">
      <w:start w:val="1"/>
      <w:numFmt w:val="lowerLetter"/>
      <w:lvlText w:val="%8"/>
      <w:lvlJc w:val="left"/>
      <w:pPr>
        <w:ind w:left="5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4A86F0C">
      <w:start w:val="1"/>
      <w:numFmt w:val="lowerRoman"/>
      <w:lvlText w:val="%9"/>
      <w:lvlJc w:val="left"/>
      <w:pPr>
        <w:ind w:left="6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5E5CF4"/>
    <w:multiLevelType w:val="hybridMultilevel"/>
    <w:tmpl w:val="80EC4126"/>
    <w:lvl w:ilvl="0" w:tplc="0C0A0017">
      <w:start w:val="1"/>
      <w:numFmt w:val="lowerLetter"/>
      <w:lvlText w:val="%1)"/>
      <w:lvlJc w:val="left"/>
      <w:pPr>
        <w:ind w:left="1203" w:hanging="360"/>
      </w:pPr>
    </w:lvl>
    <w:lvl w:ilvl="1" w:tplc="0C0A0019" w:tentative="1">
      <w:start w:val="1"/>
      <w:numFmt w:val="lowerLetter"/>
      <w:lvlText w:val="%2."/>
      <w:lvlJc w:val="left"/>
      <w:pPr>
        <w:ind w:left="1923" w:hanging="360"/>
      </w:pPr>
    </w:lvl>
    <w:lvl w:ilvl="2" w:tplc="0C0A001B" w:tentative="1">
      <w:start w:val="1"/>
      <w:numFmt w:val="lowerRoman"/>
      <w:lvlText w:val="%3."/>
      <w:lvlJc w:val="right"/>
      <w:pPr>
        <w:ind w:left="2643" w:hanging="180"/>
      </w:pPr>
    </w:lvl>
    <w:lvl w:ilvl="3" w:tplc="0C0A000F" w:tentative="1">
      <w:start w:val="1"/>
      <w:numFmt w:val="decimal"/>
      <w:lvlText w:val="%4."/>
      <w:lvlJc w:val="left"/>
      <w:pPr>
        <w:ind w:left="3363" w:hanging="360"/>
      </w:pPr>
    </w:lvl>
    <w:lvl w:ilvl="4" w:tplc="0C0A0019" w:tentative="1">
      <w:start w:val="1"/>
      <w:numFmt w:val="lowerLetter"/>
      <w:lvlText w:val="%5."/>
      <w:lvlJc w:val="left"/>
      <w:pPr>
        <w:ind w:left="4083" w:hanging="360"/>
      </w:pPr>
    </w:lvl>
    <w:lvl w:ilvl="5" w:tplc="0C0A001B" w:tentative="1">
      <w:start w:val="1"/>
      <w:numFmt w:val="lowerRoman"/>
      <w:lvlText w:val="%6."/>
      <w:lvlJc w:val="right"/>
      <w:pPr>
        <w:ind w:left="4803" w:hanging="180"/>
      </w:pPr>
    </w:lvl>
    <w:lvl w:ilvl="6" w:tplc="0C0A000F" w:tentative="1">
      <w:start w:val="1"/>
      <w:numFmt w:val="decimal"/>
      <w:lvlText w:val="%7."/>
      <w:lvlJc w:val="left"/>
      <w:pPr>
        <w:ind w:left="5523" w:hanging="360"/>
      </w:pPr>
    </w:lvl>
    <w:lvl w:ilvl="7" w:tplc="0C0A0019" w:tentative="1">
      <w:start w:val="1"/>
      <w:numFmt w:val="lowerLetter"/>
      <w:lvlText w:val="%8."/>
      <w:lvlJc w:val="left"/>
      <w:pPr>
        <w:ind w:left="6243" w:hanging="360"/>
      </w:pPr>
    </w:lvl>
    <w:lvl w:ilvl="8" w:tplc="0C0A001B" w:tentative="1">
      <w:start w:val="1"/>
      <w:numFmt w:val="lowerRoman"/>
      <w:lvlText w:val="%9."/>
      <w:lvlJc w:val="right"/>
      <w:pPr>
        <w:ind w:left="6963" w:hanging="180"/>
      </w:pPr>
    </w:lvl>
  </w:abstractNum>
  <w:abstractNum w:abstractNumId="5" w15:restartNumberingAfterBreak="0">
    <w:nsid w:val="2D0E3D6B"/>
    <w:multiLevelType w:val="hybridMultilevel"/>
    <w:tmpl w:val="CA0E2C06"/>
    <w:lvl w:ilvl="0" w:tplc="2A1E1E4C">
      <w:start w:val="1"/>
      <w:numFmt w:val="lowerLetter"/>
      <w:lvlText w:val="%1)"/>
      <w:lvlJc w:val="left"/>
      <w:pPr>
        <w:ind w:left="1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7C119C">
      <w:start w:val="1"/>
      <w:numFmt w:val="lowerLetter"/>
      <w:lvlText w:val="%2"/>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60AE65E">
      <w:start w:val="1"/>
      <w:numFmt w:val="lowerRoman"/>
      <w:lvlText w:val="%3"/>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6302496">
      <w:start w:val="1"/>
      <w:numFmt w:val="decimal"/>
      <w:lvlText w:val="%4"/>
      <w:lvlJc w:val="left"/>
      <w:pPr>
        <w:ind w:left="3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0E35CC">
      <w:start w:val="1"/>
      <w:numFmt w:val="lowerLetter"/>
      <w:lvlText w:val="%5"/>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354BCC0">
      <w:start w:val="1"/>
      <w:numFmt w:val="lowerRoman"/>
      <w:lvlText w:val="%6"/>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A48AD0C">
      <w:start w:val="1"/>
      <w:numFmt w:val="decimal"/>
      <w:lvlText w:val="%7"/>
      <w:lvlJc w:val="left"/>
      <w:pPr>
        <w:ind w:left="5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684FD0">
      <w:start w:val="1"/>
      <w:numFmt w:val="lowerLetter"/>
      <w:lvlText w:val="%8"/>
      <w:lvlJc w:val="left"/>
      <w:pPr>
        <w:ind w:left="6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00CF31C">
      <w:start w:val="1"/>
      <w:numFmt w:val="lowerRoman"/>
      <w:lvlText w:val="%9"/>
      <w:lvlJc w:val="left"/>
      <w:pPr>
        <w:ind w:left="7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FFD46CA"/>
    <w:multiLevelType w:val="hybridMultilevel"/>
    <w:tmpl w:val="DEE0C564"/>
    <w:lvl w:ilvl="0" w:tplc="3C5013C4">
      <w:start w:val="1"/>
      <w:numFmt w:val="decimal"/>
      <w:lvlText w:val="%1."/>
      <w:lvlJc w:val="left"/>
      <w:pPr>
        <w:ind w:left="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2640DA">
      <w:start w:val="1"/>
      <w:numFmt w:val="lowerLetter"/>
      <w:lvlText w:val="%2)"/>
      <w:lvlJc w:val="left"/>
      <w:pPr>
        <w:ind w:left="1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58D8E6">
      <w:start w:val="1"/>
      <w:numFmt w:val="bullet"/>
      <w:lvlText w:val=""/>
      <w:lvlJc w:val="left"/>
      <w:pPr>
        <w:ind w:left="12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A9EE91E">
      <w:start w:val="1"/>
      <w:numFmt w:val="bullet"/>
      <w:lvlText w:val="•"/>
      <w:lvlJc w:val="left"/>
      <w:pPr>
        <w:ind w:left="28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0820ED4">
      <w:start w:val="1"/>
      <w:numFmt w:val="bullet"/>
      <w:lvlText w:val="o"/>
      <w:lvlJc w:val="left"/>
      <w:pPr>
        <w:ind w:left="358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722F092">
      <w:start w:val="1"/>
      <w:numFmt w:val="bullet"/>
      <w:lvlText w:val="▪"/>
      <w:lvlJc w:val="left"/>
      <w:pPr>
        <w:ind w:left="430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38AFAD4">
      <w:start w:val="1"/>
      <w:numFmt w:val="bullet"/>
      <w:lvlText w:val="•"/>
      <w:lvlJc w:val="left"/>
      <w:pPr>
        <w:ind w:left="502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2C86B0A">
      <w:start w:val="1"/>
      <w:numFmt w:val="bullet"/>
      <w:lvlText w:val="o"/>
      <w:lvlJc w:val="left"/>
      <w:pPr>
        <w:ind w:left="574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3E44A12">
      <w:start w:val="1"/>
      <w:numFmt w:val="bullet"/>
      <w:lvlText w:val="▪"/>
      <w:lvlJc w:val="left"/>
      <w:pPr>
        <w:ind w:left="646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1547B67"/>
    <w:multiLevelType w:val="hybridMultilevel"/>
    <w:tmpl w:val="F652423C"/>
    <w:lvl w:ilvl="0" w:tplc="7DE09A5A">
      <w:start w:val="1"/>
      <w:numFmt w:val="bullet"/>
      <w:lvlText w:val="-"/>
      <w:lvlJc w:val="left"/>
      <w:pPr>
        <w:ind w:left="1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EFAA002">
      <w:start w:val="1"/>
      <w:numFmt w:val="bullet"/>
      <w:lvlText w:val="o"/>
      <w:lvlJc w:val="left"/>
      <w:pPr>
        <w:ind w:left="20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D80D5A2">
      <w:start w:val="1"/>
      <w:numFmt w:val="bullet"/>
      <w:lvlText w:val="▪"/>
      <w:lvlJc w:val="left"/>
      <w:pPr>
        <w:ind w:left="28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56A536">
      <w:start w:val="1"/>
      <w:numFmt w:val="bullet"/>
      <w:lvlText w:val="•"/>
      <w:lvlJc w:val="left"/>
      <w:pPr>
        <w:ind w:left="35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1C2E490">
      <w:start w:val="1"/>
      <w:numFmt w:val="bullet"/>
      <w:lvlText w:val="o"/>
      <w:lvlJc w:val="left"/>
      <w:pPr>
        <w:ind w:left="42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EE6CB4">
      <w:start w:val="1"/>
      <w:numFmt w:val="bullet"/>
      <w:lvlText w:val="▪"/>
      <w:lvlJc w:val="left"/>
      <w:pPr>
        <w:ind w:left="49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7B4E434">
      <w:start w:val="1"/>
      <w:numFmt w:val="bullet"/>
      <w:lvlText w:val="•"/>
      <w:lvlJc w:val="left"/>
      <w:pPr>
        <w:ind w:left="56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35E2E58">
      <w:start w:val="1"/>
      <w:numFmt w:val="bullet"/>
      <w:lvlText w:val="o"/>
      <w:lvlJc w:val="left"/>
      <w:pPr>
        <w:ind w:left="64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25C3D2A">
      <w:start w:val="1"/>
      <w:numFmt w:val="bullet"/>
      <w:lvlText w:val="▪"/>
      <w:lvlJc w:val="left"/>
      <w:pPr>
        <w:ind w:left="71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ED54FCC"/>
    <w:multiLevelType w:val="hybridMultilevel"/>
    <w:tmpl w:val="3CCCC628"/>
    <w:lvl w:ilvl="0" w:tplc="62606424">
      <w:start w:val="1"/>
      <w:numFmt w:val="lowerLetter"/>
      <w:lvlText w:val="%1)"/>
      <w:lvlJc w:val="left"/>
      <w:pPr>
        <w:ind w:left="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78A29A">
      <w:start w:val="1"/>
      <w:numFmt w:val="lowerLetter"/>
      <w:lvlText w:val="%2"/>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1AC3CE">
      <w:start w:val="1"/>
      <w:numFmt w:val="lowerRoman"/>
      <w:lvlText w:val="%3"/>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848614">
      <w:start w:val="1"/>
      <w:numFmt w:val="decimal"/>
      <w:lvlText w:val="%4"/>
      <w:lvlJc w:val="left"/>
      <w:pPr>
        <w:ind w:left="3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0AAC40">
      <w:start w:val="1"/>
      <w:numFmt w:val="lowerLetter"/>
      <w:lvlText w:val="%5"/>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0227E4">
      <w:start w:val="1"/>
      <w:numFmt w:val="lowerRoman"/>
      <w:lvlText w:val="%6"/>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B4F6D0">
      <w:start w:val="1"/>
      <w:numFmt w:val="decimal"/>
      <w:lvlText w:val="%7"/>
      <w:lvlJc w:val="left"/>
      <w:pPr>
        <w:ind w:left="5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AA9738">
      <w:start w:val="1"/>
      <w:numFmt w:val="lowerLetter"/>
      <w:lvlText w:val="%8"/>
      <w:lvlJc w:val="left"/>
      <w:pPr>
        <w:ind w:left="6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A64B7C">
      <w:start w:val="1"/>
      <w:numFmt w:val="lowerRoman"/>
      <w:lvlText w:val="%9"/>
      <w:lvlJc w:val="left"/>
      <w:pPr>
        <w:ind w:left="7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3263E84"/>
    <w:multiLevelType w:val="hybridMultilevel"/>
    <w:tmpl w:val="43BAC980"/>
    <w:lvl w:ilvl="0" w:tplc="C4A456F0">
      <w:start w:val="2"/>
      <w:numFmt w:val="lowerLetter"/>
      <w:lvlText w:val="%1)"/>
      <w:lvlJc w:val="left"/>
      <w:pPr>
        <w:ind w:left="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E6C140">
      <w:start w:val="1"/>
      <w:numFmt w:val="lowerLetter"/>
      <w:lvlText w:val="%2"/>
      <w:lvlJc w:val="left"/>
      <w:pPr>
        <w:ind w:left="2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6CD886">
      <w:start w:val="1"/>
      <w:numFmt w:val="lowerRoman"/>
      <w:lvlText w:val="%3"/>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294FBCC">
      <w:start w:val="1"/>
      <w:numFmt w:val="decimal"/>
      <w:lvlText w:val="%4"/>
      <w:lvlJc w:val="left"/>
      <w:pPr>
        <w:ind w:left="3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D8B1BC">
      <w:start w:val="1"/>
      <w:numFmt w:val="lowerLetter"/>
      <w:lvlText w:val="%5"/>
      <w:lvlJc w:val="left"/>
      <w:pPr>
        <w:ind w:left="4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E386CD4">
      <w:start w:val="1"/>
      <w:numFmt w:val="lowerRoman"/>
      <w:lvlText w:val="%6"/>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52AFDC8">
      <w:start w:val="1"/>
      <w:numFmt w:val="decimal"/>
      <w:lvlText w:val="%7"/>
      <w:lvlJc w:val="left"/>
      <w:pPr>
        <w:ind w:left="5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34A2EC">
      <w:start w:val="1"/>
      <w:numFmt w:val="lowerLetter"/>
      <w:lvlText w:val="%8"/>
      <w:lvlJc w:val="left"/>
      <w:pPr>
        <w:ind w:left="6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42ADBD6">
      <w:start w:val="1"/>
      <w:numFmt w:val="lowerRoman"/>
      <w:lvlText w:val="%9"/>
      <w:lvlJc w:val="left"/>
      <w:pPr>
        <w:ind w:left="7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9D41019"/>
    <w:multiLevelType w:val="hybridMultilevel"/>
    <w:tmpl w:val="3CCCC628"/>
    <w:lvl w:ilvl="0" w:tplc="62606424">
      <w:start w:val="1"/>
      <w:numFmt w:val="lowerLetter"/>
      <w:lvlText w:val="%1)"/>
      <w:lvlJc w:val="left"/>
      <w:pPr>
        <w:ind w:left="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78A29A">
      <w:start w:val="1"/>
      <w:numFmt w:val="lowerLetter"/>
      <w:lvlText w:val="%2"/>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1AC3CE">
      <w:start w:val="1"/>
      <w:numFmt w:val="lowerRoman"/>
      <w:lvlText w:val="%3"/>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848614">
      <w:start w:val="1"/>
      <w:numFmt w:val="decimal"/>
      <w:lvlText w:val="%4"/>
      <w:lvlJc w:val="left"/>
      <w:pPr>
        <w:ind w:left="3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0AAC40">
      <w:start w:val="1"/>
      <w:numFmt w:val="lowerLetter"/>
      <w:lvlText w:val="%5"/>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0227E4">
      <w:start w:val="1"/>
      <w:numFmt w:val="lowerRoman"/>
      <w:lvlText w:val="%6"/>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B4F6D0">
      <w:start w:val="1"/>
      <w:numFmt w:val="decimal"/>
      <w:lvlText w:val="%7"/>
      <w:lvlJc w:val="left"/>
      <w:pPr>
        <w:ind w:left="5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AA9738">
      <w:start w:val="1"/>
      <w:numFmt w:val="lowerLetter"/>
      <w:lvlText w:val="%8"/>
      <w:lvlJc w:val="left"/>
      <w:pPr>
        <w:ind w:left="6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A64B7C">
      <w:start w:val="1"/>
      <w:numFmt w:val="lowerRoman"/>
      <w:lvlText w:val="%9"/>
      <w:lvlJc w:val="left"/>
      <w:pPr>
        <w:ind w:left="7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8"/>
  </w:num>
  <w:num w:numId="2">
    <w:abstractNumId w:val="5"/>
  </w:num>
  <w:num w:numId="3">
    <w:abstractNumId w:val="3"/>
  </w:num>
  <w:num w:numId="4">
    <w:abstractNumId w:val="7"/>
  </w:num>
  <w:num w:numId="5">
    <w:abstractNumId w:val="9"/>
  </w:num>
  <w:num w:numId="6">
    <w:abstractNumId w:val="6"/>
  </w:num>
  <w:num w:numId="7">
    <w:abstractNumId w:val="4"/>
  </w:num>
  <w:num w:numId="8">
    <w:abstractNumId w:val="2"/>
  </w:num>
  <w:num w:numId="9">
    <w:abstractNumId w:val="1"/>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4F3"/>
    <w:rsid w:val="00005238"/>
    <w:rsid w:val="00007428"/>
    <w:rsid w:val="000912D5"/>
    <w:rsid w:val="000D1BAB"/>
    <w:rsid w:val="000E3893"/>
    <w:rsid w:val="00103AB2"/>
    <w:rsid w:val="00120E3C"/>
    <w:rsid w:val="001544BA"/>
    <w:rsid w:val="00157C9A"/>
    <w:rsid w:val="001A7769"/>
    <w:rsid w:val="00276C87"/>
    <w:rsid w:val="002E41D9"/>
    <w:rsid w:val="003149BB"/>
    <w:rsid w:val="003A01F5"/>
    <w:rsid w:val="003D0EF3"/>
    <w:rsid w:val="003E1BA9"/>
    <w:rsid w:val="004835B1"/>
    <w:rsid w:val="004835BD"/>
    <w:rsid w:val="004A64F3"/>
    <w:rsid w:val="004E5E75"/>
    <w:rsid w:val="004F3EB2"/>
    <w:rsid w:val="00520991"/>
    <w:rsid w:val="00592EA3"/>
    <w:rsid w:val="005D4A08"/>
    <w:rsid w:val="005D790C"/>
    <w:rsid w:val="00614B61"/>
    <w:rsid w:val="00616B9A"/>
    <w:rsid w:val="006352B1"/>
    <w:rsid w:val="006562AB"/>
    <w:rsid w:val="006B7D3D"/>
    <w:rsid w:val="006E0505"/>
    <w:rsid w:val="00770969"/>
    <w:rsid w:val="0078755D"/>
    <w:rsid w:val="007A5179"/>
    <w:rsid w:val="007C0013"/>
    <w:rsid w:val="007E56ED"/>
    <w:rsid w:val="008A064D"/>
    <w:rsid w:val="008D2D6B"/>
    <w:rsid w:val="008F306F"/>
    <w:rsid w:val="00951676"/>
    <w:rsid w:val="009765B3"/>
    <w:rsid w:val="009811B2"/>
    <w:rsid w:val="00986A99"/>
    <w:rsid w:val="00994931"/>
    <w:rsid w:val="009A259E"/>
    <w:rsid w:val="009D6A6C"/>
    <w:rsid w:val="009E7BA9"/>
    <w:rsid w:val="00A06DC7"/>
    <w:rsid w:val="00A6340B"/>
    <w:rsid w:val="00A75ACE"/>
    <w:rsid w:val="00AB4D67"/>
    <w:rsid w:val="00B042AF"/>
    <w:rsid w:val="00B16B91"/>
    <w:rsid w:val="00B657EF"/>
    <w:rsid w:val="00B75A15"/>
    <w:rsid w:val="00BE298A"/>
    <w:rsid w:val="00BE4306"/>
    <w:rsid w:val="00BF0FBF"/>
    <w:rsid w:val="00C216DB"/>
    <w:rsid w:val="00E356C2"/>
    <w:rsid w:val="00E55304"/>
    <w:rsid w:val="00E60DB9"/>
    <w:rsid w:val="00E70E2C"/>
    <w:rsid w:val="00E840E0"/>
    <w:rsid w:val="00E91C19"/>
    <w:rsid w:val="00EF2C67"/>
    <w:rsid w:val="00F47F85"/>
    <w:rsid w:val="00FB3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E7DE81"/>
  <w15:docId w15:val="{EAED67D9-FF08-4DA8-9C00-24B3EAA0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4BA"/>
    <w:pPr>
      <w:spacing w:after="156" w:line="339" w:lineRule="auto"/>
      <w:ind w:right="6" w:firstLine="498"/>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5D4A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D4A08"/>
    <w:rPr>
      <w:rFonts w:ascii="Arial" w:eastAsia="Arial" w:hAnsi="Arial" w:cs="Arial"/>
      <w:color w:val="000000"/>
      <w:sz w:val="20"/>
    </w:rPr>
  </w:style>
  <w:style w:type="paragraph" w:styleId="Encabezado">
    <w:name w:val="header"/>
    <w:basedOn w:val="Normal"/>
    <w:link w:val="EncabezadoCar"/>
    <w:uiPriority w:val="99"/>
    <w:unhideWhenUsed/>
    <w:rsid w:val="005D4A08"/>
    <w:pPr>
      <w:tabs>
        <w:tab w:val="center" w:pos="4680"/>
        <w:tab w:val="right" w:pos="9360"/>
      </w:tabs>
      <w:spacing w:after="0" w:line="240" w:lineRule="auto"/>
      <w:ind w:right="0" w:firstLine="0"/>
      <w:jc w:val="left"/>
    </w:pPr>
    <w:rPr>
      <w:rFonts w:asciiTheme="minorHAnsi" w:eastAsiaTheme="minorEastAsia" w:hAnsiTheme="minorHAnsi" w:cs="Times New Roman"/>
      <w:color w:val="auto"/>
      <w:sz w:val="22"/>
    </w:rPr>
  </w:style>
  <w:style w:type="character" w:customStyle="1" w:styleId="EncabezadoCar">
    <w:name w:val="Encabezado Car"/>
    <w:basedOn w:val="Fuentedeprrafopredeter"/>
    <w:link w:val="Encabezado"/>
    <w:uiPriority w:val="99"/>
    <w:rsid w:val="005D4A08"/>
    <w:rPr>
      <w:rFonts w:cs="Times New Roman"/>
    </w:rPr>
  </w:style>
  <w:style w:type="character" w:styleId="Refdecomentario">
    <w:name w:val="annotation reference"/>
    <w:basedOn w:val="Fuentedeprrafopredeter"/>
    <w:uiPriority w:val="99"/>
    <w:semiHidden/>
    <w:unhideWhenUsed/>
    <w:rsid w:val="008F306F"/>
    <w:rPr>
      <w:sz w:val="16"/>
      <w:szCs w:val="16"/>
    </w:rPr>
  </w:style>
  <w:style w:type="paragraph" w:styleId="Textocomentario">
    <w:name w:val="annotation text"/>
    <w:basedOn w:val="Normal"/>
    <w:link w:val="TextocomentarioCar"/>
    <w:uiPriority w:val="99"/>
    <w:semiHidden/>
    <w:unhideWhenUsed/>
    <w:rsid w:val="008F306F"/>
    <w:pPr>
      <w:spacing w:line="240" w:lineRule="auto"/>
    </w:pPr>
    <w:rPr>
      <w:szCs w:val="20"/>
    </w:rPr>
  </w:style>
  <w:style w:type="character" w:customStyle="1" w:styleId="TextocomentarioCar">
    <w:name w:val="Texto comentario Car"/>
    <w:basedOn w:val="Fuentedeprrafopredeter"/>
    <w:link w:val="Textocomentario"/>
    <w:uiPriority w:val="99"/>
    <w:semiHidden/>
    <w:rsid w:val="008F306F"/>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8F306F"/>
    <w:rPr>
      <w:b/>
      <w:bCs/>
    </w:rPr>
  </w:style>
  <w:style w:type="character" w:customStyle="1" w:styleId="AsuntodelcomentarioCar">
    <w:name w:val="Asunto del comentario Car"/>
    <w:basedOn w:val="TextocomentarioCar"/>
    <w:link w:val="Asuntodelcomentario"/>
    <w:uiPriority w:val="99"/>
    <w:semiHidden/>
    <w:rsid w:val="008F306F"/>
    <w:rPr>
      <w:rFonts w:ascii="Arial" w:eastAsia="Arial" w:hAnsi="Arial" w:cs="Arial"/>
      <w:b/>
      <w:bCs/>
      <w:color w:val="000000"/>
      <w:sz w:val="20"/>
      <w:szCs w:val="20"/>
    </w:rPr>
  </w:style>
  <w:style w:type="paragraph" w:styleId="Textodeglobo">
    <w:name w:val="Balloon Text"/>
    <w:basedOn w:val="Normal"/>
    <w:link w:val="TextodegloboCar"/>
    <w:uiPriority w:val="99"/>
    <w:semiHidden/>
    <w:unhideWhenUsed/>
    <w:rsid w:val="008F30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306F"/>
    <w:rPr>
      <w:rFonts w:ascii="Segoe UI" w:eastAsia="Arial" w:hAnsi="Segoe UI" w:cs="Segoe UI"/>
      <w:color w:val="000000"/>
      <w:sz w:val="18"/>
      <w:szCs w:val="18"/>
    </w:rPr>
  </w:style>
  <w:style w:type="character" w:styleId="Hipervnculo">
    <w:name w:val="Hyperlink"/>
    <w:basedOn w:val="Fuentedeprrafopredeter"/>
    <w:uiPriority w:val="99"/>
    <w:unhideWhenUsed/>
    <w:rsid w:val="005D790C"/>
    <w:rPr>
      <w:color w:val="0563C1" w:themeColor="hyperlink"/>
      <w:u w:val="single"/>
    </w:rPr>
  </w:style>
  <w:style w:type="paragraph" w:styleId="Prrafodelista">
    <w:name w:val="List Paragraph"/>
    <w:basedOn w:val="Normal"/>
    <w:uiPriority w:val="34"/>
    <w:qFormat/>
    <w:rsid w:val="00BE4306"/>
    <w:pPr>
      <w:ind w:left="720"/>
      <w:contextualSpacing/>
    </w:pPr>
  </w:style>
  <w:style w:type="table" w:styleId="Tablaconcuadrcula">
    <w:name w:val="Table Grid"/>
    <w:basedOn w:val="Tablanormal"/>
    <w:uiPriority w:val="39"/>
    <w:rsid w:val="007A5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57E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aportaciones-voluntari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tramitador/-/tramite/aportaciones-voluntari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3563</TotalTime>
  <Pages>15</Pages>
  <Words>5880</Words>
  <Characters>32346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dc:creator>
  <cp:keywords/>
  <cp:lastModifiedBy>Administrador</cp:lastModifiedBy>
  <cp:revision>26</cp:revision>
  <dcterms:created xsi:type="dcterms:W3CDTF">2024-03-18T10:55:00Z</dcterms:created>
  <dcterms:modified xsi:type="dcterms:W3CDTF">2026-09-22T13:15:00Z</dcterms:modified>
</cp:coreProperties>
</file>