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5A8C4" w14:textId="77777777" w:rsidR="00A76065" w:rsidRDefault="00000000">
      <w:pPr>
        <w:pStyle w:val="Standard"/>
        <w:jc w:val="center"/>
      </w:pPr>
      <w:r>
        <w:rPr>
          <w:rFonts w:ascii="AytoRoquetas Light Condensed" w:hAnsi="AytoRoquetas Light Condensed" w:cs="Arial"/>
          <w:b/>
          <w:bCs/>
        </w:rPr>
        <w:t>EDICTO</w:t>
      </w:r>
    </w:p>
    <w:p w14:paraId="10F83D00" w14:textId="77777777" w:rsidR="00A76065" w:rsidRDefault="00A76065">
      <w:pPr>
        <w:pStyle w:val="Standard"/>
        <w:jc w:val="center"/>
        <w:rPr>
          <w:rFonts w:ascii="AytoRoquetas Light Condensed" w:hAnsi="AytoRoquetas Light Condensed" w:cs="Arial"/>
          <w:b/>
          <w:bCs/>
        </w:rPr>
      </w:pPr>
    </w:p>
    <w:p w14:paraId="1E48DBA7" w14:textId="77777777" w:rsidR="00A76065" w:rsidRDefault="00000000">
      <w:pPr>
        <w:pStyle w:val="Standard"/>
        <w:jc w:val="both"/>
      </w:pPr>
      <w:r>
        <w:rPr>
          <w:rFonts w:ascii="AytoRoquetas Light Condensed" w:hAnsi="AytoRoquetas Light Condensed" w:cs="Arial"/>
          <w:b/>
          <w:bCs/>
        </w:rPr>
        <w:t>DANIEL SALCEDO NÚÑEZ, CONCEJAL DE CULTURA DEL AYUNTAMIENTO DE ROQUETAS DE MAR, HACE SABER:</w:t>
      </w:r>
    </w:p>
    <w:p w14:paraId="6C1F676A" w14:textId="77777777" w:rsidR="00A76065" w:rsidRDefault="00A76065">
      <w:pPr>
        <w:pStyle w:val="Standard"/>
        <w:jc w:val="both"/>
        <w:rPr>
          <w:rFonts w:ascii="AytoRoquetas Light Condensed" w:hAnsi="AytoRoquetas Light Condensed" w:cs="Arial"/>
          <w:b/>
          <w:bCs/>
        </w:rPr>
      </w:pPr>
    </w:p>
    <w:p w14:paraId="0BCF2DDE" w14:textId="2614152B" w:rsidR="00A76065" w:rsidRDefault="00000000">
      <w:pPr>
        <w:pStyle w:val="Standard"/>
        <w:jc w:val="both"/>
      </w:pPr>
      <w:r>
        <w:rPr>
          <w:rFonts w:ascii="AytoRoquetas Light Condensed" w:hAnsi="AytoRoquetas Light Condensed" w:cs="Arial"/>
        </w:rPr>
        <w:t>Mediante el presente anuncio, se pone en general conocimiento que la Junta de Gobierno Local del Ayuntamiento de Roquetas de Mar, en Sesión Ordinaria celebrada el día 2</w:t>
      </w:r>
      <w:r w:rsidR="00973D13">
        <w:rPr>
          <w:rFonts w:ascii="AytoRoquetas Light Condensed" w:hAnsi="AytoRoquetas Light Condensed" w:cs="Arial"/>
        </w:rPr>
        <w:t>1 de septiembre</w:t>
      </w:r>
      <w:r>
        <w:rPr>
          <w:rFonts w:ascii="AytoRoquetas Light Condensed" w:hAnsi="AytoRoquetas Light Condensed" w:cs="Arial"/>
        </w:rPr>
        <w:t xml:space="preserve"> de 2026, adoptó, entre otros, el acuerdo de la PROPOSICIÓN relativa a la aprobación de las bases, premios y convocatoria que han de regir en el </w:t>
      </w:r>
      <w:r w:rsidR="00F4541F" w:rsidRPr="00F4541F">
        <w:rPr>
          <w:rFonts w:ascii="AytoRoquetas Light Condensed" w:hAnsi="AytoRoquetas Light Condensed"/>
          <w:b/>
          <w:bCs/>
          <w:noProof/>
          <w:sz w:val="22"/>
          <w:szCs w:val="22"/>
        </w:rPr>
        <w:t>XX CONCURSO DE PINTURA RÁPIDA “JUAN IBÁÑEZ” 2026</w:t>
      </w:r>
      <w:r w:rsidR="00F4541F">
        <w:rPr>
          <w:rFonts w:ascii="AytoRoquetas Light Condensed" w:hAnsi="AytoRoquetas Light Condensed"/>
          <w:b/>
          <w:bCs/>
          <w:noProof/>
          <w:sz w:val="22"/>
          <w:szCs w:val="22"/>
        </w:rPr>
        <w:t xml:space="preserve"> </w:t>
      </w:r>
      <w:r>
        <w:rPr>
          <w:rFonts w:ascii="AytoRoquetas Light Condensed" w:hAnsi="AytoRoquetas Light Condensed" w:cs="Arial"/>
        </w:rPr>
        <w:t>y su publicación en el Boletín Oficial de la Provincia de Almería.</w:t>
      </w:r>
    </w:p>
    <w:p w14:paraId="261F67E7" w14:textId="77777777" w:rsidR="00A76065" w:rsidRDefault="00A76065" w:rsidP="004B15BC">
      <w:pPr>
        <w:pStyle w:val="Standard"/>
        <w:jc w:val="both"/>
        <w:rPr>
          <w:rFonts w:ascii="AytoRoquetas Light Condensed" w:hAnsi="AytoRoquetas Light Condensed" w:cs="Arial"/>
        </w:rPr>
      </w:pPr>
    </w:p>
    <w:p w14:paraId="116F0A41" w14:textId="77777777" w:rsidR="00F4541F" w:rsidRPr="00F4541F" w:rsidRDefault="00F4541F" w:rsidP="00F4541F">
      <w:pPr>
        <w:widowControl/>
        <w:jc w:val="center"/>
        <w:rPr>
          <w:rFonts w:ascii="AytoRoquetas Light Condensed" w:eastAsia="Nirmala UI" w:hAnsi="AytoRoquetas Light Condensed" w:cs="Nirmala UI"/>
          <w:b/>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XX CONCURSO DE PINTURA RÁPIDA “JUAN IBÁÑEZ” 2026</w:t>
      </w:r>
    </w:p>
    <w:p w14:paraId="6BE90D3E" w14:textId="77777777" w:rsidR="00F4541F" w:rsidRPr="00F4541F" w:rsidRDefault="00F4541F" w:rsidP="00F4541F">
      <w:pPr>
        <w:widowControl/>
        <w:jc w:val="center"/>
        <w:rPr>
          <w:rFonts w:ascii="AytoRoquetas Light Condensed" w:eastAsia="Nirmala UI" w:hAnsi="AytoRoquetas Light Condensed" w:cs="Nirmala UI"/>
          <w:b/>
          <w:color w:val="000000"/>
          <w:kern w:val="3"/>
          <w:sz w:val="24"/>
          <w:szCs w:val="24"/>
          <w:lang w:eastAsia="zh-CN" w:bidi="hi-IN"/>
        </w:rPr>
      </w:pPr>
    </w:p>
    <w:p w14:paraId="66ADF51D"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1º. </w:t>
      </w:r>
      <w:r w:rsidRPr="00F4541F">
        <w:rPr>
          <w:rFonts w:ascii="AytoRoquetas Light Condensed" w:eastAsia="Nirmala UI" w:hAnsi="AytoRoquetas Light Condensed" w:cs="Nirmala UI"/>
          <w:color w:val="000000"/>
          <w:kern w:val="3"/>
          <w:sz w:val="24"/>
          <w:szCs w:val="24"/>
          <w:lang w:eastAsia="zh-CN" w:bidi="hi-IN"/>
        </w:rPr>
        <w:t>Podrán participar todos los pintores que lo deseen dentro de la categoría de adulto (para mayores de 18 años) y en la categoría de infantil (desde los 5 hasta los 12 años).</w:t>
      </w:r>
    </w:p>
    <w:p w14:paraId="3AA14176"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5759233C"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2º. </w:t>
      </w:r>
      <w:r w:rsidRPr="00F4541F">
        <w:rPr>
          <w:rFonts w:ascii="AytoRoquetas Light Condensed" w:eastAsia="Nirmala UI" w:hAnsi="AytoRoquetas Light Condensed" w:cs="Nirmala UI"/>
          <w:color w:val="000000"/>
          <w:kern w:val="3"/>
          <w:sz w:val="24"/>
          <w:szCs w:val="24"/>
          <w:lang w:eastAsia="zh-CN" w:bidi="hi-IN"/>
        </w:rPr>
        <w:t>El tema será “ROQUETAS DE MAR Y SU ENTORNO”.</w:t>
      </w:r>
    </w:p>
    <w:p w14:paraId="11A986B2"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2FA12299"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3º</w:t>
      </w:r>
      <w:r w:rsidRPr="00F4541F">
        <w:rPr>
          <w:rFonts w:ascii="AytoRoquetas Light Condensed" w:eastAsia="Nirmala UI" w:hAnsi="AytoRoquetas Light Condensed" w:cs="Nirmala UI"/>
          <w:color w:val="000000"/>
          <w:kern w:val="3"/>
          <w:sz w:val="24"/>
          <w:szCs w:val="24"/>
          <w:lang w:eastAsia="zh-CN" w:bidi="hi-IN"/>
        </w:rPr>
        <w:t xml:space="preserve">. Técnica: libre. Para los mayores de edad en la categoría de adulto, el soporte será lienzo, papel, cartón piedra o tabla, de 80x80 </w:t>
      </w:r>
      <w:proofErr w:type="spellStart"/>
      <w:r w:rsidRPr="00F4541F">
        <w:rPr>
          <w:rFonts w:ascii="AytoRoquetas Light Condensed" w:eastAsia="Nirmala UI" w:hAnsi="AytoRoquetas Light Condensed" w:cs="Nirmala UI"/>
          <w:color w:val="000000"/>
          <w:kern w:val="3"/>
          <w:sz w:val="24"/>
          <w:szCs w:val="24"/>
          <w:lang w:eastAsia="zh-CN" w:bidi="hi-IN"/>
        </w:rPr>
        <w:t>cms</w:t>
      </w:r>
      <w:proofErr w:type="spellEnd"/>
      <w:r w:rsidRPr="00F4541F">
        <w:rPr>
          <w:rFonts w:ascii="AytoRoquetas Light Condensed" w:eastAsia="Nirmala UI" w:hAnsi="AytoRoquetas Light Condensed" w:cs="Nirmala UI"/>
          <w:color w:val="000000"/>
          <w:kern w:val="3"/>
          <w:sz w:val="24"/>
          <w:szCs w:val="24"/>
          <w:lang w:eastAsia="zh-CN" w:bidi="hi-IN"/>
        </w:rPr>
        <w:t xml:space="preserve">. mínimo y 120x120 </w:t>
      </w:r>
      <w:proofErr w:type="spellStart"/>
      <w:r w:rsidRPr="00F4541F">
        <w:rPr>
          <w:rFonts w:ascii="AytoRoquetas Light Condensed" w:eastAsia="Nirmala UI" w:hAnsi="AytoRoquetas Light Condensed" w:cs="Nirmala UI"/>
          <w:color w:val="000000"/>
          <w:kern w:val="3"/>
          <w:sz w:val="24"/>
          <w:szCs w:val="24"/>
          <w:lang w:eastAsia="zh-CN" w:bidi="hi-IN"/>
        </w:rPr>
        <w:t>cms</w:t>
      </w:r>
      <w:proofErr w:type="spellEnd"/>
      <w:r w:rsidRPr="00F4541F">
        <w:rPr>
          <w:rFonts w:ascii="AytoRoquetas Light Condensed" w:eastAsia="Nirmala UI" w:hAnsi="AytoRoquetas Light Condensed" w:cs="Nirmala UI"/>
          <w:color w:val="000000"/>
          <w:kern w:val="3"/>
          <w:sz w:val="24"/>
          <w:szCs w:val="24"/>
          <w:lang w:eastAsia="zh-CN" w:bidi="hi-IN"/>
        </w:rPr>
        <w:t>. máximo. Los cuadros realizados sobre material no rígido (ejemplo papel, cartulina, cartón piedra, etc.) deberán ir acompañados de un soporte rígido. Para los menores de edad en la categoría infantil, el soporte tendrá las mismas condiciones anteriormente citadas, a excepción del tamaño que será un tamaño mínimo de A4 y máximo de A3.</w:t>
      </w:r>
    </w:p>
    <w:p w14:paraId="53B90971"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7CAC274A"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4º. </w:t>
      </w:r>
      <w:r w:rsidRPr="00F4541F">
        <w:rPr>
          <w:rFonts w:ascii="AytoRoquetas Light Condensed" w:eastAsia="Nirmala UI" w:hAnsi="AytoRoquetas Light Condensed" w:cs="Nirmala UI"/>
          <w:color w:val="000000"/>
          <w:kern w:val="3"/>
          <w:sz w:val="24"/>
          <w:szCs w:val="24"/>
          <w:lang w:eastAsia="zh-CN" w:bidi="hi-IN"/>
        </w:rPr>
        <w:t>El soporte lo aportará en blanco el participante, o con color base y sin textura, siempre imprimado. Será sellado por la Organización. En caso de deterioro podrá sellarse un segundo, entregando el deteriorado.</w:t>
      </w:r>
    </w:p>
    <w:p w14:paraId="736C29A8"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178701E7"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5º. </w:t>
      </w:r>
      <w:r w:rsidRPr="00F4541F">
        <w:rPr>
          <w:rFonts w:ascii="AytoRoquetas Light Condensed" w:eastAsia="Nirmala UI" w:hAnsi="AytoRoquetas Light Condensed" w:cs="Nirmala UI"/>
          <w:color w:val="000000"/>
          <w:kern w:val="3"/>
          <w:sz w:val="24"/>
          <w:szCs w:val="24"/>
          <w:lang w:eastAsia="zh-CN" w:bidi="hi-IN"/>
        </w:rPr>
        <w:t>Las obras sólo podrán ser firmadas después del fallo del Jurado, los premiados deberán firmar su obra correspondiente después de la entrega de premios.</w:t>
      </w:r>
    </w:p>
    <w:p w14:paraId="3160B5BD"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6628DDB0"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6º. </w:t>
      </w:r>
      <w:r w:rsidRPr="00F4541F">
        <w:rPr>
          <w:rFonts w:ascii="AytoRoquetas Light Condensed" w:eastAsia="Nirmala UI" w:hAnsi="AytoRoquetas Light Condensed" w:cs="Nirmala UI"/>
          <w:color w:val="000000"/>
          <w:kern w:val="3"/>
          <w:sz w:val="24"/>
          <w:szCs w:val="24"/>
          <w:lang w:eastAsia="zh-CN" w:bidi="hi-IN"/>
        </w:rPr>
        <w:t>La organización entregará al concursante la ficha de inscripción, que deberá cumplimentar en el momento del sellado de la obra.</w:t>
      </w:r>
    </w:p>
    <w:p w14:paraId="48CD9476"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11C53F72"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7º. </w:t>
      </w:r>
      <w:r w:rsidRPr="00F4541F">
        <w:rPr>
          <w:rFonts w:ascii="AytoRoquetas Light Condensed" w:eastAsia="Nirmala UI" w:hAnsi="AytoRoquetas Light Condensed" w:cs="Nirmala UI"/>
          <w:color w:val="000000"/>
          <w:kern w:val="3"/>
          <w:sz w:val="24"/>
          <w:szCs w:val="24"/>
          <w:lang w:eastAsia="zh-CN" w:bidi="hi-IN"/>
        </w:rPr>
        <w:t>El sellado de los soportes y numeración por orden de inscripción se hará el mismo día del concurso en el Castillo de Santa Ana, sito C/ Manuel Gómez, s/n, desde las 8:00 hasta las 10:00 horas. Una vez realizado el trabajo, se presentará en el Castillo de Santa Ana a las 17:00h el mismo día, pegando detrás de la obra el resguardo de la misma.</w:t>
      </w:r>
    </w:p>
    <w:p w14:paraId="571FC451"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78BB3156"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8º. </w:t>
      </w:r>
      <w:r w:rsidRPr="00F4541F">
        <w:rPr>
          <w:rFonts w:ascii="AytoRoquetas Light Condensed" w:eastAsia="Nirmala UI" w:hAnsi="AytoRoquetas Light Condensed" w:cs="Nirmala UI"/>
          <w:color w:val="000000"/>
          <w:kern w:val="3"/>
          <w:sz w:val="24"/>
          <w:szCs w:val="24"/>
          <w:lang w:eastAsia="zh-CN" w:bidi="hi-IN"/>
        </w:rPr>
        <w:t xml:space="preserve">El Área de Cultura será la responsable de la coordinación del concurso. El Jurado estará formado por personas entendidas de la cultura y el arte, que valorarán cada obra presentada, asignando en cada caso hasta un máximo de 100 puntos, en base a los criterios que se exponen y conforme al siguiente desglose: </w:t>
      </w:r>
      <w:r w:rsidRPr="00F4541F">
        <w:rPr>
          <w:rFonts w:ascii="AytoRoquetas Light Condensed" w:eastAsia="Nirmala UI" w:hAnsi="AytoRoquetas Light Condensed" w:cs="Nirmala UI"/>
          <w:b/>
          <w:color w:val="000000"/>
          <w:kern w:val="3"/>
          <w:sz w:val="24"/>
          <w:szCs w:val="24"/>
          <w:lang w:eastAsia="zh-CN" w:bidi="hi-IN"/>
        </w:rPr>
        <w:t xml:space="preserve"> </w:t>
      </w:r>
    </w:p>
    <w:p w14:paraId="4060AF3F"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Fidelidad de la representación del enclave escogido: máximo 35 puntos.</w:t>
      </w:r>
    </w:p>
    <w:p w14:paraId="582FD93B"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Originalidad de la composición y perspectiva representadas: máximo 35 puntos.</w:t>
      </w:r>
    </w:p>
    <w:p w14:paraId="3EAD8201"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lastRenderedPageBreak/>
        <w:t>Dominio y creatividad de la ejecución técnica: 30 puntos.</w:t>
      </w:r>
    </w:p>
    <w:p w14:paraId="2161247A"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p>
    <w:p w14:paraId="26C11412"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La selección se hará por puntuación secreta. Cada participante podrá conseguir un solo premio. Cualquier premio podrá quedar desierto a juicio del Jurado.</w:t>
      </w:r>
    </w:p>
    <w:p w14:paraId="582BAF69" w14:textId="77777777" w:rsidR="00F4541F" w:rsidRPr="00F4541F" w:rsidRDefault="00F4541F" w:rsidP="00F4541F">
      <w:pPr>
        <w:widowControl/>
        <w:jc w:val="both"/>
        <w:rPr>
          <w:rFonts w:ascii="AytoRoquetas Light Condensed" w:eastAsia="Nirmala UI" w:hAnsi="AytoRoquetas Light Condensed" w:cs="Nirmala UI"/>
          <w:b/>
          <w:color w:val="000000"/>
          <w:kern w:val="3"/>
          <w:sz w:val="24"/>
          <w:szCs w:val="24"/>
          <w:lang w:eastAsia="zh-CN" w:bidi="hi-IN"/>
        </w:rPr>
      </w:pPr>
    </w:p>
    <w:p w14:paraId="1EF523D1"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9º. </w:t>
      </w:r>
      <w:r w:rsidRPr="00F4541F">
        <w:rPr>
          <w:rFonts w:ascii="AytoRoquetas Light Condensed" w:eastAsia="Nirmala UI" w:hAnsi="AytoRoquetas Light Condensed" w:cs="Nirmala UI"/>
          <w:color w:val="000000"/>
          <w:kern w:val="3"/>
          <w:sz w:val="24"/>
          <w:szCs w:val="24"/>
          <w:lang w:eastAsia="zh-CN" w:bidi="hi-IN"/>
        </w:rPr>
        <w:t>Se establecen los siguientes premios:</w:t>
      </w:r>
    </w:p>
    <w:p w14:paraId="3D6BC625"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Categoría de adulto:</w:t>
      </w:r>
    </w:p>
    <w:p w14:paraId="6A9D3C46"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Primer Premio: 2.000€.</w:t>
      </w:r>
    </w:p>
    <w:p w14:paraId="2D1E4A88"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Segundo Premio: 1.500€.</w:t>
      </w:r>
    </w:p>
    <w:p w14:paraId="7E1E1BF8"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Tercer Premio: 1.000€</w:t>
      </w:r>
    </w:p>
    <w:p w14:paraId="6423EDC1"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Accésit Pastelería Cruz y García: 450€.</w:t>
      </w:r>
    </w:p>
    <w:p w14:paraId="5164FE46"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Accésit Joyería Jota Ramón: 400€.</w:t>
      </w:r>
    </w:p>
    <w:p w14:paraId="2A7B9242"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Los premios estarán sujetos a las retenciones legalmente establecidas.</w:t>
      </w:r>
    </w:p>
    <w:p w14:paraId="61A6A4BF"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p>
    <w:p w14:paraId="34822824" w14:textId="77777777" w:rsidR="00F4541F" w:rsidRPr="00F4541F" w:rsidRDefault="00F4541F" w:rsidP="00F4541F">
      <w:pPr>
        <w:widowControl/>
        <w:jc w:val="both"/>
        <w:rPr>
          <w:rFonts w:ascii="AytoRoquetas Light Condensed" w:eastAsia="Nirmala UI" w:hAnsi="AytoRoquetas Light Condensed" w:cs="Nirmala UI"/>
          <w:color w:val="000000"/>
          <w:kern w:val="3"/>
          <w:sz w:val="24"/>
          <w:szCs w:val="24"/>
          <w:lang w:eastAsia="zh-CN" w:bidi="hi-IN"/>
        </w:rPr>
      </w:pPr>
      <w:r w:rsidRPr="00F4541F">
        <w:rPr>
          <w:rFonts w:ascii="AytoRoquetas Light Condensed" w:eastAsia="Nirmala UI" w:hAnsi="AytoRoquetas Light Condensed" w:cs="Nirmala UI"/>
          <w:color w:val="000000"/>
          <w:kern w:val="3"/>
          <w:sz w:val="24"/>
          <w:szCs w:val="24"/>
          <w:lang w:eastAsia="zh-CN" w:bidi="hi-IN"/>
        </w:rPr>
        <w:t>Categoría infantil:</w:t>
      </w:r>
    </w:p>
    <w:p w14:paraId="004ACBCB" w14:textId="77777777" w:rsidR="00F4541F" w:rsidRPr="00F4541F" w:rsidRDefault="00F4541F" w:rsidP="00F4541F">
      <w:pPr>
        <w:widowControl/>
        <w:rPr>
          <w:rFonts w:ascii="AytoRoquetas Light Condensed" w:eastAsia="NSimSun" w:hAnsi="AytoRoquetas Light Condensed" w:cs="Arial"/>
          <w:kern w:val="3"/>
          <w:sz w:val="24"/>
          <w:szCs w:val="24"/>
          <w:lang w:eastAsia="zh-CN" w:bidi="hi-IN"/>
        </w:rPr>
      </w:pPr>
      <w:r w:rsidRPr="00F4541F">
        <w:rPr>
          <w:rFonts w:ascii="AytoRoquetas Light Condensed" w:eastAsia="NSimSun" w:hAnsi="AytoRoquetas Light Condensed" w:cs="Arial"/>
          <w:kern w:val="3"/>
          <w:sz w:val="24"/>
          <w:szCs w:val="24"/>
          <w:lang w:eastAsia="zh-CN" w:bidi="hi-IN"/>
        </w:rPr>
        <w:t xml:space="preserve"> </w:t>
      </w:r>
      <w:r w:rsidRPr="00F4541F">
        <w:rPr>
          <w:rFonts w:ascii="AytoRoquetas Light Condensed" w:eastAsia="NSimSun" w:hAnsi="AytoRoquetas Light Condensed" w:cs="Arial"/>
          <w:kern w:val="3"/>
          <w:sz w:val="24"/>
          <w:szCs w:val="24"/>
          <w:lang w:eastAsia="zh-CN" w:bidi="hi-IN"/>
        </w:rPr>
        <w:tab/>
        <w:t>PRIMER PREMIO: Diploma y obsequio</w:t>
      </w:r>
    </w:p>
    <w:p w14:paraId="5078CEA3" w14:textId="77777777" w:rsidR="00F4541F" w:rsidRPr="00F4541F" w:rsidRDefault="00F4541F" w:rsidP="00F4541F">
      <w:pPr>
        <w:widowControl/>
        <w:spacing w:after="160"/>
        <w:ind w:left="720"/>
        <w:contextualSpacing/>
        <w:rPr>
          <w:rFonts w:ascii="AytoRoquetas Light Condensed" w:eastAsia="NSimSun" w:hAnsi="AytoRoquetas Light Condensed" w:cs="Arial"/>
          <w:kern w:val="3"/>
          <w:sz w:val="24"/>
          <w:szCs w:val="24"/>
          <w:lang w:eastAsia="zh-CN" w:bidi="hi-IN"/>
        </w:rPr>
      </w:pPr>
      <w:r w:rsidRPr="00F4541F">
        <w:rPr>
          <w:rFonts w:ascii="AytoRoquetas Light Condensed" w:eastAsia="NSimSun" w:hAnsi="AytoRoquetas Light Condensed" w:cs="Arial"/>
          <w:kern w:val="3"/>
          <w:sz w:val="24"/>
          <w:szCs w:val="24"/>
          <w:lang w:eastAsia="zh-CN" w:bidi="hi-IN"/>
        </w:rPr>
        <w:t>SEGUNDO PREMIO: Diploma y obsequio</w:t>
      </w:r>
    </w:p>
    <w:p w14:paraId="459C1D48" w14:textId="77777777" w:rsidR="00F4541F" w:rsidRPr="00F4541F" w:rsidRDefault="00F4541F" w:rsidP="00F4541F">
      <w:pPr>
        <w:widowControl/>
        <w:spacing w:after="160"/>
        <w:ind w:left="720"/>
        <w:contextualSpacing/>
        <w:rPr>
          <w:rFonts w:ascii="AytoRoquetas Light Condensed" w:eastAsia="NSimSun" w:hAnsi="AytoRoquetas Light Condensed" w:cs="Arial"/>
          <w:kern w:val="3"/>
          <w:sz w:val="24"/>
          <w:szCs w:val="24"/>
          <w:lang w:eastAsia="zh-CN" w:bidi="hi-IN"/>
        </w:rPr>
      </w:pPr>
      <w:r w:rsidRPr="00F4541F">
        <w:rPr>
          <w:rFonts w:ascii="AytoRoquetas Light Condensed" w:eastAsia="NSimSun" w:hAnsi="AytoRoquetas Light Condensed" w:cs="Arial"/>
          <w:kern w:val="3"/>
          <w:sz w:val="24"/>
          <w:szCs w:val="24"/>
          <w:lang w:eastAsia="zh-CN" w:bidi="hi-IN"/>
        </w:rPr>
        <w:t>TERCER PREMIO: Diploma y obsequio</w:t>
      </w:r>
    </w:p>
    <w:p w14:paraId="111C21C2" w14:textId="77777777" w:rsidR="00F4541F" w:rsidRPr="00F4541F" w:rsidRDefault="00F4541F" w:rsidP="00F4541F">
      <w:pPr>
        <w:widowControl/>
        <w:jc w:val="both"/>
        <w:rPr>
          <w:rFonts w:ascii="AytoRoquetas Light Condensed" w:eastAsia="Nirmala UI" w:hAnsi="AytoRoquetas Light Condensed" w:cs="Nirmala UI"/>
          <w:b/>
          <w:color w:val="000000"/>
          <w:kern w:val="3"/>
          <w:sz w:val="24"/>
          <w:szCs w:val="24"/>
          <w:lang w:eastAsia="zh-CN" w:bidi="hi-IN"/>
        </w:rPr>
      </w:pPr>
    </w:p>
    <w:p w14:paraId="7F47D7B4"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10º. </w:t>
      </w:r>
      <w:r w:rsidRPr="00F4541F">
        <w:rPr>
          <w:rFonts w:ascii="AytoRoquetas Light Condensed" w:eastAsia="Nirmala UI" w:hAnsi="AytoRoquetas Light Condensed" w:cs="Nirmala UI"/>
          <w:color w:val="000000"/>
          <w:kern w:val="3"/>
          <w:sz w:val="24"/>
          <w:szCs w:val="24"/>
          <w:lang w:eastAsia="zh-CN" w:bidi="hi-IN"/>
        </w:rPr>
        <w:t>Los participantes de la categoría de adulto deberán facilitar su número de cuenta para que el Ayuntamiento y los patrocinadores puedan proceder a realizar el ingreso de los premios.</w:t>
      </w:r>
    </w:p>
    <w:p w14:paraId="022B187E"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4A57563E"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11º. </w:t>
      </w:r>
      <w:r w:rsidRPr="00F4541F">
        <w:rPr>
          <w:rFonts w:ascii="AytoRoquetas Light Condensed" w:eastAsia="Nirmala UI" w:hAnsi="AytoRoquetas Light Condensed" w:cs="Nirmala UI"/>
          <w:color w:val="000000"/>
          <w:kern w:val="3"/>
          <w:sz w:val="24"/>
          <w:szCs w:val="24"/>
          <w:lang w:eastAsia="zh-CN" w:bidi="hi-IN"/>
        </w:rPr>
        <w:t>A las 18:30 horas tendrá lugar la lectura del acta del Jurado en el Castillo de Santa Ana y la entrega de premios.</w:t>
      </w:r>
    </w:p>
    <w:p w14:paraId="13945268"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3C2A2E02"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12</w:t>
      </w:r>
      <w:r w:rsidRPr="00F4541F">
        <w:rPr>
          <w:rFonts w:ascii="AytoRoquetas Light Condensed" w:eastAsia="Nirmala UI" w:hAnsi="AytoRoquetas Light Condensed" w:cs="Nirmala UI"/>
          <w:color w:val="000000"/>
          <w:kern w:val="3"/>
          <w:sz w:val="24"/>
          <w:szCs w:val="24"/>
          <w:lang w:eastAsia="zh-CN" w:bidi="hi-IN"/>
        </w:rPr>
        <w:t>º. Las obras premiadas pasarán a ser propiedad del Ayuntamiento de Roquetas de Mar, y de los patrocinadores que se reservan todos los derechos sobre las mismas, incluidos los de reproducción.</w:t>
      </w:r>
    </w:p>
    <w:p w14:paraId="3933CE7B"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138510AA"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13º. </w:t>
      </w:r>
      <w:r w:rsidRPr="00F4541F">
        <w:rPr>
          <w:rFonts w:ascii="AytoRoquetas Light Condensed" w:eastAsia="Nirmala UI" w:hAnsi="AytoRoquetas Light Condensed" w:cs="Nirmala UI"/>
          <w:color w:val="000000"/>
          <w:kern w:val="3"/>
          <w:sz w:val="24"/>
          <w:szCs w:val="24"/>
          <w:lang w:eastAsia="zh-CN" w:bidi="hi-IN"/>
        </w:rPr>
        <w:t>Las obras no premiadas se podrán retirar ese mismo día por sus autores.</w:t>
      </w:r>
    </w:p>
    <w:p w14:paraId="72DD0446"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23F9EC50" w14:textId="77777777" w:rsidR="00F4541F" w:rsidRPr="00F4541F" w:rsidRDefault="00F4541F" w:rsidP="00F4541F">
      <w:pPr>
        <w:widowControl/>
        <w:jc w:val="both"/>
        <w:rPr>
          <w:rFonts w:ascii="Nirmala UI" w:eastAsia="Nirmala UI" w:hAnsi="Nirmala UI" w:cs="Nirmala UI"/>
          <w:color w:val="000000"/>
          <w:kern w:val="3"/>
          <w:sz w:val="24"/>
          <w:szCs w:val="24"/>
          <w:lang w:eastAsia="zh-CN" w:bidi="hi-IN"/>
        </w:rPr>
      </w:pPr>
      <w:r w:rsidRPr="00F4541F">
        <w:rPr>
          <w:rFonts w:ascii="AytoRoquetas Light Condensed" w:eastAsia="Nirmala UI" w:hAnsi="AytoRoquetas Light Condensed" w:cs="Nirmala UI"/>
          <w:b/>
          <w:color w:val="000000"/>
          <w:kern w:val="3"/>
          <w:sz w:val="24"/>
          <w:szCs w:val="24"/>
          <w:lang w:eastAsia="zh-CN" w:bidi="hi-IN"/>
        </w:rPr>
        <w:t xml:space="preserve">14º. </w:t>
      </w:r>
      <w:r w:rsidRPr="00F4541F">
        <w:rPr>
          <w:rFonts w:ascii="AytoRoquetas Light Condensed" w:eastAsia="Nirmala UI" w:hAnsi="AytoRoquetas Light Condensed" w:cs="Nirmala UI"/>
          <w:color w:val="000000"/>
          <w:kern w:val="3"/>
          <w:sz w:val="24"/>
          <w:szCs w:val="24"/>
          <w:lang w:eastAsia="zh-CN" w:bidi="hi-IN"/>
        </w:rPr>
        <w:t>El cuadro ganador en la categoría de adulto podrá ser elegido para confeccionar el cartel anunciador del siguiente concurso, si lo estima oportuno la organización, así como para confeccionar cualquier otra publicidad de la programación cultural del mismo Ayuntamiento.</w:t>
      </w:r>
    </w:p>
    <w:p w14:paraId="45EB8EB5" w14:textId="77777777" w:rsidR="00F4541F" w:rsidRPr="00F4541F" w:rsidRDefault="00F4541F" w:rsidP="00F4541F">
      <w:pPr>
        <w:widowControl/>
        <w:jc w:val="both"/>
        <w:rPr>
          <w:rFonts w:ascii="AytoRoquetas Light Condensed" w:eastAsia="Nirmala UI" w:hAnsi="AytoRoquetas Light Condensed" w:cs="Nirmala UI"/>
          <w:color w:val="000000"/>
          <w:kern w:val="3"/>
          <w:sz w:val="28"/>
          <w:szCs w:val="24"/>
          <w:lang w:eastAsia="zh-CN" w:bidi="hi-IN"/>
        </w:rPr>
      </w:pPr>
    </w:p>
    <w:p w14:paraId="78CE80D4" w14:textId="77777777" w:rsidR="00F4541F" w:rsidRPr="00F4541F" w:rsidRDefault="00F4541F" w:rsidP="00F4541F">
      <w:pPr>
        <w:widowControl/>
        <w:jc w:val="both"/>
        <w:rPr>
          <w:rFonts w:ascii="Liberation Serif" w:eastAsia="NSimSun" w:hAnsi="Liberation Serif" w:cs="Arial"/>
          <w:kern w:val="3"/>
          <w:sz w:val="24"/>
          <w:szCs w:val="24"/>
          <w:lang w:eastAsia="zh-CN" w:bidi="hi-IN"/>
        </w:rPr>
      </w:pPr>
      <w:r w:rsidRPr="00F4541F">
        <w:rPr>
          <w:rFonts w:ascii="AytoRoquetas Light Condensed" w:eastAsia="NSimSun" w:hAnsi="AytoRoquetas Light Condensed" w:cs="Arial"/>
          <w:b/>
          <w:kern w:val="3"/>
          <w:sz w:val="24"/>
          <w:szCs w:val="24"/>
          <w:lang w:eastAsia="zh-CN" w:bidi="hi-IN"/>
        </w:rPr>
        <w:t xml:space="preserve">15º. </w:t>
      </w:r>
      <w:r w:rsidRPr="00F4541F">
        <w:rPr>
          <w:rFonts w:ascii="AytoRoquetas Light Condensed" w:eastAsia="NSimSun" w:hAnsi="AytoRoquetas Light Condensed" w:cs="Arial"/>
          <w:kern w:val="3"/>
          <w:sz w:val="24"/>
          <w:szCs w:val="24"/>
          <w:lang w:eastAsia="zh-CN" w:bidi="hi-IN"/>
        </w:rPr>
        <w:t>La decisión del Jurado será inapelable. Las obras premiadas, por tanto, quedarán afectadas por lo establecido en el punto 12º de las bases.</w:t>
      </w:r>
    </w:p>
    <w:p w14:paraId="2531455F" w14:textId="77777777" w:rsidR="00F4541F" w:rsidRPr="00F4541F" w:rsidRDefault="00F4541F" w:rsidP="00F4541F">
      <w:pPr>
        <w:widowControl/>
        <w:jc w:val="both"/>
        <w:rPr>
          <w:rFonts w:ascii="AytoRoquetas Light Condensed" w:eastAsia="NSimSun" w:hAnsi="AytoRoquetas Light Condensed" w:cs="Arial"/>
          <w:kern w:val="3"/>
          <w:sz w:val="24"/>
          <w:szCs w:val="24"/>
          <w:lang w:eastAsia="zh-CN" w:bidi="hi-IN"/>
        </w:rPr>
      </w:pPr>
    </w:p>
    <w:p w14:paraId="6E3F06D4" w14:textId="77777777" w:rsidR="00F4541F" w:rsidRPr="00F4541F" w:rsidRDefault="00F4541F" w:rsidP="00F4541F">
      <w:pPr>
        <w:widowControl/>
        <w:jc w:val="both"/>
        <w:rPr>
          <w:rFonts w:ascii="Liberation Serif" w:eastAsia="NSimSun" w:hAnsi="Liberation Serif" w:cs="Arial"/>
          <w:kern w:val="3"/>
          <w:sz w:val="24"/>
          <w:szCs w:val="24"/>
          <w:lang w:eastAsia="zh-CN" w:bidi="hi-IN"/>
        </w:rPr>
      </w:pPr>
      <w:r w:rsidRPr="00F4541F">
        <w:rPr>
          <w:rFonts w:ascii="AytoRoquetas Light Condensed" w:eastAsia="NSimSun" w:hAnsi="AytoRoquetas Light Condensed" w:cs="Arial"/>
          <w:b/>
          <w:kern w:val="3"/>
          <w:sz w:val="24"/>
          <w:szCs w:val="24"/>
          <w:lang w:eastAsia="zh-CN" w:bidi="hi-IN"/>
        </w:rPr>
        <w:t xml:space="preserve">16º. </w:t>
      </w:r>
      <w:r w:rsidRPr="00F4541F">
        <w:rPr>
          <w:rFonts w:ascii="AytoRoquetas Light Condensed" w:eastAsia="NSimSun" w:hAnsi="AytoRoquetas Light Condensed" w:cs="Arial"/>
          <w:kern w:val="3"/>
          <w:sz w:val="24"/>
          <w:szCs w:val="24"/>
          <w:lang w:eastAsia="zh-CN" w:bidi="hi-IN"/>
        </w:rPr>
        <w:t>La participación en este concurso supone la aceptación plena de las presentes bases.</w:t>
      </w:r>
    </w:p>
    <w:p w14:paraId="02F5F180" w14:textId="77777777" w:rsidR="00F4541F" w:rsidRPr="00F4541F" w:rsidRDefault="00F4541F" w:rsidP="00F4541F">
      <w:pPr>
        <w:widowControl/>
        <w:jc w:val="both"/>
        <w:rPr>
          <w:rFonts w:ascii="AytoRoquetas Light Condensed" w:eastAsia="NSimSun" w:hAnsi="AytoRoquetas Light Condensed" w:cs="Arial"/>
          <w:kern w:val="3"/>
          <w:sz w:val="24"/>
          <w:szCs w:val="24"/>
          <w:lang w:eastAsia="zh-CN" w:bidi="hi-IN"/>
        </w:rPr>
      </w:pPr>
    </w:p>
    <w:p w14:paraId="303E5FFE" w14:textId="77777777" w:rsidR="00F4541F" w:rsidRPr="00F4541F" w:rsidRDefault="00F4541F" w:rsidP="00F4541F">
      <w:pPr>
        <w:widowControl/>
        <w:jc w:val="both"/>
        <w:rPr>
          <w:rFonts w:ascii="Liberation Serif" w:eastAsia="NSimSun" w:hAnsi="Liberation Serif" w:cs="Arial"/>
          <w:kern w:val="3"/>
          <w:sz w:val="24"/>
          <w:szCs w:val="24"/>
          <w:lang w:eastAsia="zh-CN" w:bidi="hi-IN"/>
        </w:rPr>
      </w:pPr>
      <w:r w:rsidRPr="00F4541F">
        <w:rPr>
          <w:rFonts w:ascii="AytoRoquetas Light Condensed" w:eastAsia="NSimSun" w:hAnsi="AytoRoquetas Light Condensed" w:cs="Arial"/>
          <w:b/>
          <w:kern w:val="3"/>
          <w:sz w:val="24"/>
          <w:szCs w:val="24"/>
          <w:lang w:eastAsia="zh-CN" w:bidi="hi-IN"/>
        </w:rPr>
        <w:t xml:space="preserve">17º. </w:t>
      </w:r>
      <w:r w:rsidRPr="00F4541F">
        <w:rPr>
          <w:rFonts w:ascii="AytoRoquetas Light Condensed" w:eastAsia="NSimSun" w:hAnsi="AytoRoquetas Light Condensed" w:cs="Arial"/>
          <w:kern w:val="3"/>
          <w:sz w:val="24"/>
          <w:szCs w:val="24"/>
          <w:lang w:eastAsia="zh-CN" w:bidi="hi-IN"/>
        </w:rPr>
        <w:t>El Ayuntamiento de Roquetas de Mar, organizador del concurso, no se hace responsable de pérdidas de cuadros ni deterioros.</w:t>
      </w:r>
    </w:p>
    <w:p w14:paraId="63F5585C" w14:textId="77777777" w:rsidR="00F4541F" w:rsidRPr="00F4541F" w:rsidRDefault="00F4541F" w:rsidP="00F4541F">
      <w:pPr>
        <w:widowControl/>
        <w:jc w:val="both"/>
        <w:rPr>
          <w:rFonts w:ascii="AytoRoquetas Light Condensed" w:eastAsia="NSimSun" w:hAnsi="AytoRoquetas Light Condensed" w:cs="Arial"/>
          <w:kern w:val="3"/>
          <w:sz w:val="24"/>
          <w:szCs w:val="24"/>
          <w:lang w:eastAsia="zh-CN" w:bidi="hi-IN"/>
        </w:rPr>
      </w:pPr>
    </w:p>
    <w:p w14:paraId="564B9E08" w14:textId="77777777" w:rsidR="00F4541F" w:rsidRPr="00F4541F" w:rsidRDefault="00F4541F" w:rsidP="00F4541F">
      <w:pPr>
        <w:widowControl/>
        <w:jc w:val="both"/>
        <w:rPr>
          <w:rFonts w:ascii="AytoRoquetas Light Condensed" w:eastAsia="NSimSun" w:hAnsi="AytoRoquetas Light Condensed" w:cs="Arial"/>
          <w:kern w:val="3"/>
          <w:sz w:val="24"/>
          <w:szCs w:val="24"/>
          <w:lang w:eastAsia="zh-CN" w:bidi="hi-IN"/>
        </w:rPr>
      </w:pPr>
      <w:r w:rsidRPr="00F4541F">
        <w:rPr>
          <w:rFonts w:ascii="AytoRoquetas Light Condensed" w:eastAsia="NSimSun" w:hAnsi="AytoRoquetas Light Condensed" w:cs="Arial"/>
          <w:b/>
          <w:kern w:val="3"/>
          <w:sz w:val="24"/>
          <w:szCs w:val="24"/>
          <w:lang w:eastAsia="zh-CN" w:bidi="hi-IN"/>
        </w:rPr>
        <w:t xml:space="preserve">18º. </w:t>
      </w:r>
      <w:r w:rsidRPr="00F4541F">
        <w:rPr>
          <w:rFonts w:ascii="AytoRoquetas Light Condensed" w:eastAsia="NSimSun" w:hAnsi="AytoRoquetas Light Condensed" w:cs="Arial"/>
          <w:kern w:val="3"/>
          <w:sz w:val="24"/>
          <w:szCs w:val="24"/>
          <w:lang w:eastAsia="zh-CN" w:bidi="hi-IN"/>
        </w:rPr>
        <w:t>La Organización se reserva el derecho de tomar decisiones reflejadas en las presentes bases, así como de solucionar cualquier tipo de conflicto en la interpretación de las mismas.</w:t>
      </w:r>
    </w:p>
    <w:p w14:paraId="2DFA863A" w14:textId="77777777" w:rsidR="00F4541F" w:rsidRPr="00F4541F" w:rsidRDefault="00F4541F" w:rsidP="00F4541F">
      <w:pPr>
        <w:widowControl/>
        <w:jc w:val="both"/>
        <w:rPr>
          <w:rFonts w:ascii="AytoRoquetas Light Condensed" w:eastAsia="NSimSun" w:hAnsi="AytoRoquetas Light Condensed" w:cs="Arial"/>
          <w:kern w:val="3"/>
          <w:sz w:val="24"/>
          <w:szCs w:val="24"/>
          <w:lang w:eastAsia="zh-CN" w:bidi="hi-IN"/>
        </w:rPr>
      </w:pPr>
    </w:p>
    <w:p w14:paraId="7EFC396E" w14:textId="77777777" w:rsidR="00F4541F" w:rsidRPr="00F4541F" w:rsidRDefault="00F4541F" w:rsidP="00F4541F">
      <w:pPr>
        <w:widowControl/>
        <w:jc w:val="both"/>
        <w:rPr>
          <w:rFonts w:ascii="AytoRoquetas Light Condensed" w:eastAsia="NSimSun" w:hAnsi="AytoRoquetas Light Condensed" w:cs="Arial"/>
          <w:kern w:val="3"/>
          <w:sz w:val="24"/>
          <w:szCs w:val="24"/>
          <w:lang w:eastAsia="zh-CN" w:bidi="hi-IN"/>
        </w:rPr>
      </w:pPr>
      <w:r w:rsidRPr="00F4541F">
        <w:rPr>
          <w:rFonts w:ascii="AytoRoquetas Light Condensed" w:eastAsia="NSimSun" w:hAnsi="AytoRoquetas Light Condensed" w:cs="Arial"/>
          <w:b/>
          <w:bCs/>
          <w:kern w:val="3"/>
          <w:sz w:val="24"/>
          <w:szCs w:val="24"/>
          <w:lang w:eastAsia="zh-CN" w:bidi="hi-IN"/>
        </w:rPr>
        <w:lastRenderedPageBreak/>
        <w:t>19º</w:t>
      </w:r>
      <w:r w:rsidRPr="00F4541F">
        <w:rPr>
          <w:rFonts w:ascii="AytoRoquetas Light Condensed" w:eastAsia="NSimSun" w:hAnsi="AytoRoquetas Light Condensed" w:cs="Arial"/>
          <w:kern w:val="3"/>
          <w:sz w:val="24"/>
          <w:szCs w:val="24"/>
          <w:lang w:eastAsia="zh-CN" w:bidi="hi-IN"/>
        </w:rPr>
        <w:t xml:space="preserve">. La participación en el concurso requiere la declaración responsable del participante sobre el cumplimiento de sus obligaciones. A tal efecto, se incluye la siguiente declaración: </w:t>
      </w:r>
      <w:proofErr w:type="gramStart"/>
      <w:r w:rsidRPr="00F4541F">
        <w:rPr>
          <w:rFonts w:ascii="AytoRoquetas Light Condensed" w:eastAsia="NSimSun" w:hAnsi="AytoRoquetas Light Condensed" w:cs="Arial"/>
          <w:kern w:val="3"/>
          <w:sz w:val="24"/>
          <w:szCs w:val="24"/>
          <w:lang w:eastAsia="zh-CN" w:bidi="hi-IN"/>
        </w:rPr>
        <w:t>[ ]</w:t>
      </w:r>
      <w:proofErr w:type="gramEnd"/>
      <w:r w:rsidRPr="00F4541F">
        <w:rPr>
          <w:rFonts w:ascii="AytoRoquetas Light Condensed" w:eastAsia="NSimSun" w:hAnsi="AytoRoquetas Light Condensed" w:cs="Arial"/>
          <w:kern w:val="3"/>
          <w:sz w:val="24"/>
          <w:szCs w:val="24"/>
          <w:lang w:eastAsia="zh-CN" w:bidi="hi-IN"/>
        </w:rPr>
        <w:t xml:space="preserve"> Acepto y declaro bajo mi responsabilidad que:</w:t>
      </w:r>
    </w:p>
    <w:p w14:paraId="2D34336A" w14:textId="77777777" w:rsidR="00F4541F" w:rsidRPr="00F4541F" w:rsidRDefault="00F4541F" w:rsidP="00F4541F">
      <w:pPr>
        <w:widowControl/>
        <w:jc w:val="both"/>
        <w:rPr>
          <w:rFonts w:ascii="AytoRoquetas Light Condensed" w:eastAsia="NSimSun" w:hAnsi="AytoRoquetas Light Condensed" w:cs="Arial"/>
          <w:kern w:val="3"/>
          <w:sz w:val="24"/>
          <w:szCs w:val="24"/>
          <w:lang w:eastAsia="zh-CN" w:bidi="hi-IN"/>
        </w:rPr>
      </w:pPr>
      <w:r w:rsidRPr="00F4541F">
        <w:rPr>
          <w:rFonts w:ascii="AytoRoquetas Light Condensed" w:eastAsia="NSimSun" w:hAnsi="AytoRoquetas Light Condensed" w:cs="Arial"/>
          <w:kern w:val="3"/>
          <w:sz w:val="24"/>
          <w:szCs w:val="24"/>
          <w:lang w:eastAsia="zh-CN" w:bidi="hi-IN"/>
        </w:rPr>
        <w:t>- Me encuentro al corriente de mis obligaciones tributarias con la Hacienda Estatal, Autonómica y Local, así como con la Seguridad Social.</w:t>
      </w:r>
    </w:p>
    <w:p w14:paraId="46A52620" w14:textId="77777777" w:rsidR="00F4541F" w:rsidRPr="00F4541F" w:rsidRDefault="00F4541F" w:rsidP="00F4541F">
      <w:pPr>
        <w:widowControl/>
        <w:jc w:val="both"/>
        <w:rPr>
          <w:rFonts w:ascii="AytoRoquetas Light Condensed" w:eastAsia="NSimSun" w:hAnsi="AytoRoquetas Light Condensed" w:cs="Arial"/>
          <w:kern w:val="3"/>
          <w:sz w:val="24"/>
          <w:szCs w:val="24"/>
          <w:lang w:eastAsia="zh-CN" w:bidi="hi-IN"/>
        </w:rPr>
      </w:pPr>
      <w:r w:rsidRPr="00F4541F">
        <w:rPr>
          <w:rFonts w:ascii="AytoRoquetas Light Condensed" w:eastAsia="NSimSun" w:hAnsi="AytoRoquetas Light Condensed" w:cs="Arial"/>
          <w:kern w:val="3"/>
          <w:sz w:val="24"/>
          <w:szCs w:val="24"/>
          <w:lang w:eastAsia="zh-CN" w:bidi="hi-IN"/>
        </w:rPr>
        <w:t>- No mantengo deudas pendientes con el Excmo. Ayuntamiento de Roquetas de Mar cuyo período voluntario de pago haya vencido.</w:t>
      </w:r>
    </w:p>
    <w:p w14:paraId="48B47171" w14:textId="77777777" w:rsidR="00F4541F" w:rsidRPr="00F4541F" w:rsidRDefault="00F4541F" w:rsidP="00F4541F">
      <w:pPr>
        <w:widowControl/>
        <w:jc w:val="both"/>
        <w:rPr>
          <w:rFonts w:ascii="Liberation Serif" w:eastAsia="NSimSun" w:hAnsi="Liberation Serif" w:cs="Arial"/>
          <w:kern w:val="3"/>
          <w:sz w:val="24"/>
          <w:szCs w:val="24"/>
          <w:lang w:eastAsia="zh-CN" w:bidi="hi-IN"/>
        </w:rPr>
      </w:pPr>
      <w:r w:rsidRPr="00F4541F">
        <w:rPr>
          <w:rFonts w:ascii="AytoRoquetas Light Condensed" w:eastAsia="NSimSun" w:hAnsi="AytoRoquetas Light Condensed" w:cs="Arial"/>
          <w:kern w:val="3"/>
          <w:sz w:val="24"/>
          <w:szCs w:val="24"/>
          <w:lang w:eastAsia="zh-CN" w:bidi="hi-IN"/>
        </w:rPr>
        <w:t>- No tengo pendiente la justificación ni el reintegro de subvenciones concedidas por este Ayuntamiento u otras administraciones, cuyo periodo voluntario haya vencido.</w:t>
      </w:r>
    </w:p>
    <w:p w14:paraId="4D70D165" w14:textId="77777777" w:rsidR="00F4541F" w:rsidRPr="00F4541F" w:rsidRDefault="00F4541F" w:rsidP="00F4541F">
      <w:pPr>
        <w:widowControl/>
        <w:jc w:val="both"/>
        <w:rPr>
          <w:rFonts w:ascii="AytoRoquetas Light Condensed" w:eastAsia="NSimSun" w:hAnsi="AytoRoquetas Light Condensed" w:cs="Arial"/>
          <w:kern w:val="3"/>
          <w:sz w:val="24"/>
          <w:szCs w:val="24"/>
          <w:lang w:eastAsia="zh-CN" w:bidi="hi-IN"/>
        </w:rPr>
      </w:pPr>
    </w:p>
    <w:p w14:paraId="7C1DE542" w14:textId="77777777" w:rsidR="00F4541F" w:rsidRPr="00F4541F" w:rsidRDefault="00F4541F" w:rsidP="00F4541F">
      <w:pPr>
        <w:widowControl/>
        <w:jc w:val="both"/>
        <w:rPr>
          <w:rFonts w:ascii="AytoRoquetas Light Condensed" w:eastAsia="NSimSun" w:hAnsi="AytoRoquetas Light Condensed" w:cs="Arial"/>
          <w:kern w:val="3"/>
          <w:sz w:val="24"/>
          <w:szCs w:val="24"/>
          <w:lang w:eastAsia="zh-CN" w:bidi="hi-IN"/>
        </w:rPr>
      </w:pPr>
    </w:p>
    <w:p w14:paraId="21F0FF74" w14:textId="77777777" w:rsidR="00F4541F" w:rsidRPr="00F4541F" w:rsidRDefault="00F4541F" w:rsidP="00F4541F">
      <w:pPr>
        <w:widowControl/>
        <w:textAlignment w:val="auto"/>
        <w:rPr>
          <w:rFonts w:ascii="Liberation Serif" w:eastAsia="NSimSun" w:hAnsi="Liberation Serif" w:cs="Arial"/>
          <w:kern w:val="3"/>
          <w:sz w:val="24"/>
          <w:szCs w:val="24"/>
          <w:lang w:eastAsia="zh-CN" w:bidi="hi-IN"/>
        </w:rPr>
      </w:pPr>
    </w:p>
    <w:p w14:paraId="02643616" w14:textId="5DC21910" w:rsidR="00A76065" w:rsidRDefault="00000000">
      <w:pPr>
        <w:pStyle w:val="Standard"/>
        <w:jc w:val="both"/>
      </w:pPr>
      <w:r>
        <w:rPr>
          <w:rFonts w:ascii="AytoRoquetas Light Condensed" w:hAnsi="AytoRoquetas Light Condensed" w:cs="Arial"/>
          <w:b/>
        </w:rPr>
        <w:t>ORGANIZA:</w:t>
      </w:r>
    </w:p>
    <w:p w14:paraId="597B90F4" w14:textId="77777777" w:rsidR="00A76065" w:rsidRDefault="00000000">
      <w:pPr>
        <w:pStyle w:val="Standard"/>
        <w:jc w:val="both"/>
      </w:pPr>
      <w:r>
        <w:rPr>
          <w:rFonts w:ascii="AytoRoquetas Light Condensed" w:hAnsi="AytoRoquetas Light Condensed" w:cs="Arial"/>
        </w:rPr>
        <w:t>CONCEJALÍA DE CULTURA</w:t>
      </w:r>
    </w:p>
    <w:p w14:paraId="7474CBDD" w14:textId="77777777" w:rsidR="00A76065" w:rsidRDefault="00000000">
      <w:pPr>
        <w:pStyle w:val="Standard"/>
        <w:jc w:val="both"/>
      </w:pPr>
      <w:r>
        <w:rPr>
          <w:rFonts w:ascii="AytoRoquetas Light Condensed" w:hAnsi="AytoRoquetas Light Condensed" w:cs="Arial"/>
        </w:rPr>
        <w:t>AYUNTAMIENTO DE ROQUETAS DE MAR</w:t>
      </w:r>
    </w:p>
    <w:sectPr w:rsidR="00A76065">
      <w:pgSz w:w="11906" w:h="16838"/>
      <w:pgMar w:top="851"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34950" w14:textId="77777777" w:rsidR="00B716AD" w:rsidRDefault="00B716AD">
      <w:r>
        <w:separator/>
      </w:r>
    </w:p>
  </w:endnote>
  <w:endnote w:type="continuationSeparator" w:id="0">
    <w:p w14:paraId="69610973" w14:textId="77777777" w:rsidR="00B716AD" w:rsidRDefault="00B7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oboto Lt">
    <w:charset w:val="00"/>
    <w:family w:val="auto"/>
    <w:pitch w:val="variable"/>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34AE9" w14:textId="77777777" w:rsidR="00B716AD" w:rsidRDefault="00B716AD">
      <w:r>
        <w:rPr>
          <w:color w:val="000000"/>
        </w:rPr>
        <w:separator/>
      </w:r>
    </w:p>
  </w:footnote>
  <w:footnote w:type="continuationSeparator" w:id="0">
    <w:p w14:paraId="4F46FF44" w14:textId="77777777" w:rsidR="00B716AD" w:rsidRDefault="00B71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77C7E"/>
    <w:multiLevelType w:val="multilevel"/>
    <w:tmpl w:val="6AFEF11A"/>
    <w:styleLink w:val="WWNum6a"/>
    <w:lvl w:ilvl="0">
      <w:start w:val="1"/>
      <w:numFmt w:val="decimal"/>
      <w:lvlText w:val="%1."/>
      <w:lvlJc w:val="left"/>
      <w:pPr>
        <w:ind w:left="720" w:hanging="360"/>
      </w:pPr>
    </w:lvl>
    <w:lvl w:ilvl="1">
      <w:start w:val="1"/>
      <w:numFmt w:val="lowerLetter"/>
      <w:lvlText w:val="%1.%2."/>
      <w:lvlJc w:val="left"/>
      <w:pPr>
        <w:ind w:left="1440" w:hanging="360"/>
      </w:pPr>
      <w:rPr>
        <w:color w:val="auto"/>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045444A7"/>
    <w:multiLevelType w:val="multilevel"/>
    <w:tmpl w:val="E444B698"/>
    <w:styleLink w:val="WWNum7"/>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2" w15:restartNumberingAfterBreak="0">
    <w:nsid w:val="05F363A8"/>
    <w:multiLevelType w:val="multilevel"/>
    <w:tmpl w:val="D74AE58C"/>
    <w:styleLink w:val="WWNum1a"/>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3" w15:restartNumberingAfterBreak="0">
    <w:nsid w:val="0EEF29FF"/>
    <w:multiLevelType w:val="multilevel"/>
    <w:tmpl w:val="BB86B8E4"/>
    <w:styleLink w:val="WWNum2a"/>
    <w:lvl w:ilvl="0">
      <w:start w:val="1"/>
      <w:numFmt w:val="decimal"/>
      <w:lvlText w:val="%1."/>
      <w:lvlJc w:val="left"/>
      <w:pPr>
        <w:ind w:left="720" w:hanging="360"/>
      </w:pPr>
    </w:lvl>
    <w:lvl w:ilvl="1">
      <w:start w:val="1"/>
      <w:numFmt w:val="lowerLetter"/>
      <w:lvlText w:val="."/>
      <w:lvlJc w:val="left"/>
      <w:pPr>
        <w:ind w:left="1440" w:hanging="360"/>
      </w:pPr>
      <w:rPr>
        <w:color w:val="auto"/>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 w15:restartNumberingAfterBreak="0">
    <w:nsid w:val="0F16025A"/>
    <w:multiLevelType w:val="multilevel"/>
    <w:tmpl w:val="AEC08376"/>
    <w:styleLink w:val="WWNum14"/>
    <w:lvl w:ilvl="0">
      <w:start w:val="7"/>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0F893945"/>
    <w:multiLevelType w:val="multilevel"/>
    <w:tmpl w:val="9A9E0474"/>
    <w:styleLink w:val="WWNum17"/>
    <w:lvl w:ilvl="0">
      <w:start w:val="1"/>
      <w:numFmt w:val="decimal"/>
      <w:lvlText w:val="%1."/>
      <w:lvlJc w:val="left"/>
      <w:pPr>
        <w:ind w:left="1571" w:hanging="360"/>
      </w:pPr>
    </w:lvl>
    <w:lvl w:ilvl="1">
      <w:start w:val="1"/>
      <w:numFmt w:val="lowerLetter"/>
      <w:lvlText w:val="%1.%2."/>
      <w:lvlJc w:val="left"/>
      <w:pPr>
        <w:ind w:left="2291" w:hanging="360"/>
      </w:pPr>
    </w:lvl>
    <w:lvl w:ilvl="2">
      <w:start w:val="1"/>
      <w:numFmt w:val="lowerRoman"/>
      <w:lvlText w:val="%1.%2.%3."/>
      <w:lvlJc w:val="right"/>
      <w:pPr>
        <w:ind w:left="3011" w:hanging="180"/>
      </w:pPr>
    </w:lvl>
    <w:lvl w:ilvl="3">
      <w:start w:val="1"/>
      <w:numFmt w:val="decimal"/>
      <w:lvlText w:val="%1.%2.%3.%4."/>
      <w:lvlJc w:val="left"/>
      <w:pPr>
        <w:ind w:left="3731" w:hanging="360"/>
      </w:pPr>
    </w:lvl>
    <w:lvl w:ilvl="4">
      <w:start w:val="1"/>
      <w:numFmt w:val="lowerLetter"/>
      <w:lvlText w:val="%1.%2.%3.%4.%5."/>
      <w:lvlJc w:val="left"/>
      <w:pPr>
        <w:ind w:left="4451" w:hanging="360"/>
      </w:pPr>
    </w:lvl>
    <w:lvl w:ilvl="5">
      <w:start w:val="1"/>
      <w:numFmt w:val="lowerRoman"/>
      <w:lvlText w:val="%1.%2.%3.%4.%5.%6."/>
      <w:lvlJc w:val="right"/>
      <w:pPr>
        <w:ind w:left="5171" w:hanging="180"/>
      </w:pPr>
    </w:lvl>
    <w:lvl w:ilvl="6">
      <w:start w:val="1"/>
      <w:numFmt w:val="decimal"/>
      <w:lvlText w:val="%1.%2.%3.%4.%5.%6.%7."/>
      <w:lvlJc w:val="left"/>
      <w:pPr>
        <w:ind w:left="5891" w:hanging="360"/>
      </w:pPr>
    </w:lvl>
    <w:lvl w:ilvl="7">
      <w:start w:val="1"/>
      <w:numFmt w:val="lowerLetter"/>
      <w:lvlText w:val="%1.%2.%3.%4.%5.%6.%7.%8."/>
      <w:lvlJc w:val="left"/>
      <w:pPr>
        <w:ind w:left="6611" w:hanging="360"/>
      </w:pPr>
    </w:lvl>
    <w:lvl w:ilvl="8">
      <w:start w:val="1"/>
      <w:numFmt w:val="lowerRoman"/>
      <w:lvlText w:val="%1.%2.%3.%4.%5.%6.%7.%8.%9."/>
      <w:lvlJc w:val="right"/>
      <w:pPr>
        <w:ind w:left="7331" w:hanging="180"/>
      </w:pPr>
    </w:lvl>
  </w:abstractNum>
  <w:abstractNum w:abstractNumId="6" w15:restartNumberingAfterBreak="0">
    <w:nsid w:val="133623DF"/>
    <w:multiLevelType w:val="multilevel"/>
    <w:tmpl w:val="D8E66D14"/>
    <w:styleLink w:val="WWNum7a"/>
    <w:lvl w:ilvl="0">
      <w:numFmt w:val="bullet"/>
      <w:lvlText w:val="-"/>
      <w:lvlJc w:val="left"/>
      <w:pPr>
        <w:ind w:left="1800" w:hanging="360"/>
      </w:pPr>
      <w:rPr>
        <w:rFonts w:ascii="AytoRoquetas Light Condensed" w:hAnsi="AytoRoquetas Light Condensed" w:cs="AytoRoquetas Light Condensed"/>
      </w:rPr>
    </w:lvl>
    <w:lvl w:ilvl="1">
      <w:numFmt w:val="bullet"/>
      <w:lvlText w:val="o"/>
      <w:lvlJc w:val="left"/>
      <w:pPr>
        <w:ind w:left="2520" w:hanging="360"/>
      </w:pPr>
      <w:rPr>
        <w:rFonts w:ascii="Times New Roman" w:hAnsi="Times New Roman" w:cs="Courier New"/>
      </w:rPr>
    </w:lvl>
    <w:lvl w:ilvl="2">
      <w:numFmt w:val="bullet"/>
      <w:lvlText w:val=""/>
      <w:lvlJc w:val="left"/>
      <w:pPr>
        <w:ind w:left="3240" w:hanging="360"/>
      </w:pPr>
      <w:rPr>
        <w:rFonts w:ascii="Times New Roman" w:hAnsi="Times New Roman" w:cs="Wingdings"/>
      </w:rPr>
    </w:lvl>
    <w:lvl w:ilvl="3">
      <w:numFmt w:val="bullet"/>
      <w:lvlText w:val=""/>
      <w:lvlJc w:val="left"/>
      <w:pPr>
        <w:ind w:left="3960" w:hanging="360"/>
      </w:pPr>
      <w:rPr>
        <w:rFonts w:ascii="Calibri" w:hAnsi="Calibri" w:cs="Symbol"/>
      </w:rPr>
    </w:lvl>
    <w:lvl w:ilvl="4">
      <w:numFmt w:val="bullet"/>
      <w:lvlText w:val="o"/>
      <w:lvlJc w:val="left"/>
      <w:pPr>
        <w:ind w:left="4680" w:hanging="360"/>
      </w:pPr>
      <w:rPr>
        <w:rFonts w:ascii="Times New Roman" w:hAnsi="Times New Roman" w:cs="Courier New"/>
      </w:rPr>
    </w:lvl>
    <w:lvl w:ilvl="5">
      <w:numFmt w:val="bullet"/>
      <w:lvlText w:val=""/>
      <w:lvlJc w:val="left"/>
      <w:pPr>
        <w:ind w:left="5400" w:hanging="360"/>
      </w:pPr>
      <w:rPr>
        <w:rFonts w:ascii="Times New Roman" w:hAnsi="Times New Roman" w:cs="Wingdings"/>
      </w:rPr>
    </w:lvl>
    <w:lvl w:ilvl="6">
      <w:numFmt w:val="bullet"/>
      <w:lvlText w:val=""/>
      <w:lvlJc w:val="left"/>
      <w:pPr>
        <w:ind w:left="6120" w:hanging="360"/>
      </w:pPr>
      <w:rPr>
        <w:rFonts w:ascii="Calibri" w:hAnsi="Calibri" w:cs="Symbol"/>
      </w:rPr>
    </w:lvl>
    <w:lvl w:ilvl="7">
      <w:numFmt w:val="bullet"/>
      <w:lvlText w:val="o"/>
      <w:lvlJc w:val="left"/>
      <w:pPr>
        <w:ind w:left="6840" w:hanging="360"/>
      </w:pPr>
      <w:rPr>
        <w:rFonts w:ascii="Times New Roman" w:hAnsi="Times New Roman" w:cs="Courier New"/>
      </w:rPr>
    </w:lvl>
    <w:lvl w:ilvl="8">
      <w:numFmt w:val="bullet"/>
      <w:lvlText w:val=""/>
      <w:lvlJc w:val="left"/>
      <w:pPr>
        <w:ind w:left="7560" w:hanging="360"/>
      </w:pPr>
      <w:rPr>
        <w:rFonts w:ascii="Times New Roman" w:hAnsi="Times New Roman" w:cs="Wingdings"/>
      </w:rPr>
    </w:lvl>
  </w:abstractNum>
  <w:abstractNum w:abstractNumId="7" w15:restartNumberingAfterBreak="0">
    <w:nsid w:val="136111DC"/>
    <w:multiLevelType w:val="multilevel"/>
    <w:tmpl w:val="C3C04CB4"/>
    <w:styleLink w:val="Sinlista1"/>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8" w15:restartNumberingAfterBreak="0">
    <w:nsid w:val="1B983FC9"/>
    <w:multiLevelType w:val="multilevel"/>
    <w:tmpl w:val="632E562A"/>
    <w:styleLink w:val="WWNum2"/>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9" w15:restartNumberingAfterBreak="0">
    <w:nsid w:val="32DD0CCD"/>
    <w:multiLevelType w:val="multilevel"/>
    <w:tmpl w:val="B2444E36"/>
    <w:styleLink w:val="WWNum3"/>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0" w15:restartNumberingAfterBreak="0">
    <w:nsid w:val="33B02147"/>
    <w:multiLevelType w:val="multilevel"/>
    <w:tmpl w:val="99C48082"/>
    <w:styleLink w:val="WWNum11"/>
    <w:lvl w:ilvl="0">
      <w:start w:val="1"/>
      <w:numFmt w:val="decimal"/>
      <w:lvlText w:val="%1."/>
      <w:lvlJc w:val="left"/>
      <w:pPr>
        <w:ind w:left="1571" w:hanging="360"/>
      </w:pPr>
    </w:lvl>
    <w:lvl w:ilvl="1">
      <w:start w:val="1"/>
      <w:numFmt w:val="lowerLetter"/>
      <w:lvlText w:val="%1.%2."/>
      <w:lvlJc w:val="left"/>
      <w:pPr>
        <w:ind w:left="2291" w:hanging="360"/>
      </w:pPr>
    </w:lvl>
    <w:lvl w:ilvl="2">
      <w:start w:val="1"/>
      <w:numFmt w:val="lowerRoman"/>
      <w:lvlText w:val="%1.%2.%3."/>
      <w:lvlJc w:val="right"/>
      <w:pPr>
        <w:ind w:left="3011" w:hanging="180"/>
      </w:pPr>
    </w:lvl>
    <w:lvl w:ilvl="3">
      <w:start w:val="1"/>
      <w:numFmt w:val="decimal"/>
      <w:lvlText w:val="%1.%2.%3.%4."/>
      <w:lvlJc w:val="left"/>
      <w:pPr>
        <w:ind w:left="3731" w:hanging="360"/>
      </w:pPr>
    </w:lvl>
    <w:lvl w:ilvl="4">
      <w:start w:val="1"/>
      <w:numFmt w:val="lowerLetter"/>
      <w:lvlText w:val="%1.%2.%3.%4.%5."/>
      <w:lvlJc w:val="left"/>
      <w:pPr>
        <w:ind w:left="4451" w:hanging="360"/>
      </w:pPr>
    </w:lvl>
    <w:lvl w:ilvl="5">
      <w:start w:val="1"/>
      <w:numFmt w:val="lowerRoman"/>
      <w:lvlText w:val="%1.%2.%3.%4.%5.%6."/>
      <w:lvlJc w:val="right"/>
      <w:pPr>
        <w:ind w:left="5171" w:hanging="180"/>
      </w:pPr>
    </w:lvl>
    <w:lvl w:ilvl="6">
      <w:start w:val="1"/>
      <w:numFmt w:val="decimal"/>
      <w:lvlText w:val="%1.%2.%3.%4.%5.%6.%7."/>
      <w:lvlJc w:val="left"/>
      <w:pPr>
        <w:ind w:left="5891" w:hanging="360"/>
      </w:pPr>
    </w:lvl>
    <w:lvl w:ilvl="7">
      <w:start w:val="1"/>
      <w:numFmt w:val="lowerLetter"/>
      <w:lvlText w:val="%1.%2.%3.%4.%5.%6.%7.%8."/>
      <w:lvlJc w:val="left"/>
      <w:pPr>
        <w:ind w:left="6611" w:hanging="360"/>
      </w:pPr>
    </w:lvl>
    <w:lvl w:ilvl="8">
      <w:start w:val="1"/>
      <w:numFmt w:val="lowerRoman"/>
      <w:lvlText w:val="%1.%2.%3.%4.%5.%6.%7.%8.%9."/>
      <w:lvlJc w:val="right"/>
      <w:pPr>
        <w:ind w:left="7331" w:hanging="180"/>
      </w:pPr>
    </w:lvl>
  </w:abstractNum>
  <w:abstractNum w:abstractNumId="11" w15:restartNumberingAfterBreak="0">
    <w:nsid w:val="3F8806D2"/>
    <w:multiLevelType w:val="multilevel"/>
    <w:tmpl w:val="CF4AFF4C"/>
    <w:styleLink w:val="WWNum6"/>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2" w15:restartNumberingAfterBreak="0">
    <w:nsid w:val="4BD023B8"/>
    <w:multiLevelType w:val="multilevel"/>
    <w:tmpl w:val="21A297EE"/>
    <w:styleLink w:val="WWNum4a"/>
    <w:lvl w:ilvl="0">
      <w:start w:val="1"/>
      <w:numFmt w:val="decimal"/>
      <w:lvlText w:val="%1."/>
      <w:lvlJc w:val="left"/>
      <w:pPr>
        <w:ind w:left="1571" w:hanging="360"/>
      </w:pPr>
    </w:lvl>
    <w:lvl w:ilvl="1">
      <w:start w:val="1"/>
      <w:numFmt w:val="lowerLetter"/>
      <w:lvlText w:val="."/>
      <w:lvlJc w:val="left"/>
      <w:pPr>
        <w:ind w:left="2291" w:hanging="360"/>
      </w:pPr>
    </w:lvl>
    <w:lvl w:ilvl="2">
      <w:start w:val="1"/>
      <w:numFmt w:val="lowerRoman"/>
      <w:lvlText w:val="."/>
      <w:lvlJc w:val="right"/>
      <w:pPr>
        <w:ind w:left="3011" w:hanging="180"/>
      </w:pPr>
    </w:lvl>
    <w:lvl w:ilvl="3">
      <w:start w:val="1"/>
      <w:numFmt w:val="decimal"/>
      <w:lvlText w:val="."/>
      <w:lvlJc w:val="left"/>
      <w:pPr>
        <w:ind w:left="3731" w:hanging="360"/>
      </w:pPr>
    </w:lvl>
    <w:lvl w:ilvl="4">
      <w:start w:val="1"/>
      <w:numFmt w:val="lowerLetter"/>
      <w:lvlText w:val="."/>
      <w:lvlJc w:val="left"/>
      <w:pPr>
        <w:ind w:left="4451" w:hanging="360"/>
      </w:pPr>
    </w:lvl>
    <w:lvl w:ilvl="5">
      <w:start w:val="1"/>
      <w:numFmt w:val="lowerRoman"/>
      <w:lvlText w:val="."/>
      <w:lvlJc w:val="right"/>
      <w:pPr>
        <w:ind w:left="5171" w:hanging="180"/>
      </w:pPr>
    </w:lvl>
    <w:lvl w:ilvl="6">
      <w:start w:val="1"/>
      <w:numFmt w:val="decimal"/>
      <w:lvlText w:val="."/>
      <w:lvlJc w:val="left"/>
      <w:pPr>
        <w:ind w:left="5891" w:hanging="360"/>
      </w:pPr>
    </w:lvl>
    <w:lvl w:ilvl="7">
      <w:start w:val="1"/>
      <w:numFmt w:val="lowerLetter"/>
      <w:lvlText w:val="."/>
      <w:lvlJc w:val="left"/>
      <w:pPr>
        <w:ind w:left="6611" w:hanging="360"/>
      </w:pPr>
    </w:lvl>
    <w:lvl w:ilvl="8">
      <w:start w:val="1"/>
      <w:numFmt w:val="lowerRoman"/>
      <w:lvlText w:val="."/>
      <w:lvlJc w:val="right"/>
      <w:pPr>
        <w:ind w:left="7331" w:hanging="180"/>
      </w:pPr>
    </w:lvl>
  </w:abstractNum>
  <w:abstractNum w:abstractNumId="13" w15:restartNumberingAfterBreak="0">
    <w:nsid w:val="4FBD4FAD"/>
    <w:multiLevelType w:val="multilevel"/>
    <w:tmpl w:val="AD900A56"/>
    <w:styleLink w:val="WWNum5"/>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4" w15:restartNumberingAfterBreak="0">
    <w:nsid w:val="53356D21"/>
    <w:multiLevelType w:val="multilevel"/>
    <w:tmpl w:val="9A88BE62"/>
    <w:styleLink w:val="WWNum12"/>
    <w:lvl w:ilvl="0">
      <w:start w:val="1"/>
      <w:numFmt w:val="decimal"/>
      <w:lvlText w:val="%1."/>
      <w:lvlJc w:val="left"/>
      <w:pPr>
        <w:ind w:left="720" w:hanging="360"/>
      </w:pPr>
    </w:lvl>
    <w:lvl w:ilvl="1">
      <w:start w:val="1"/>
      <w:numFmt w:val="lowerLetter"/>
      <w:lvlText w:val="%1.%2."/>
      <w:lvlJc w:val="left"/>
      <w:pPr>
        <w:ind w:left="1440" w:hanging="360"/>
      </w:pPr>
      <w:rPr>
        <w:color w:val="auto"/>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53A23E00"/>
    <w:multiLevelType w:val="multilevel"/>
    <w:tmpl w:val="8E467ED8"/>
    <w:styleLink w:val="WWNum10"/>
    <w:lvl w:ilvl="0">
      <w:start w:val="7"/>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59F679A6"/>
    <w:multiLevelType w:val="multilevel"/>
    <w:tmpl w:val="2FBA8026"/>
    <w:styleLink w:val="WWNum3a"/>
    <w:lvl w:ilvl="0">
      <w:numFmt w:val="bullet"/>
      <w:lvlText w:val="-"/>
      <w:lvlJc w:val="left"/>
      <w:pPr>
        <w:ind w:left="1800" w:hanging="360"/>
      </w:pPr>
      <w:rPr>
        <w:rFonts w:ascii="AytoRoquetas Light Condensed" w:hAnsi="AytoRoquetas Light Condensed" w:cs="AytoRoquetas Light Condensed"/>
      </w:rPr>
    </w:lvl>
    <w:lvl w:ilvl="1">
      <w:numFmt w:val="bullet"/>
      <w:lvlText w:val="o"/>
      <w:lvlJc w:val="left"/>
      <w:pPr>
        <w:ind w:left="2520" w:hanging="360"/>
      </w:pPr>
      <w:rPr>
        <w:rFonts w:ascii="Times New Roman" w:hAnsi="Times New Roman" w:cs="Courier New"/>
      </w:rPr>
    </w:lvl>
    <w:lvl w:ilvl="2">
      <w:numFmt w:val="bullet"/>
      <w:lvlText w:val=""/>
      <w:lvlJc w:val="left"/>
      <w:pPr>
        <w:ind w:left="3240" w:hanging="360"/>
      </w:pPr>
      <w:rPr>
        <w:rFonts w:ascii="Times New Roman" w:hAnsi="Times New Roman" w:cs="Wingdings"/>
      </w:rPr>
    </w:lvl>
    <w:lvl w:ilvl="3">
      <w:numFmt w:val="bullet"/>
      <w:lvlText w:val=""/>
      <w:lvlJc w:val="left"/>
      <w:pPr>
        <w:ind w:left="3960" w:hanging="360"/>
      </w:pPr>
      <w:rPr>
        <w:rFonts w:ascii="Calibri" w:hAnsi="Calibri" w:cs="Symbol"/>
      </w:rPr>
    </w:lvl>
    <w:lvl w:ilvl="4">
      <w:numFmt w:val="bullet"/>
      <w:lvlText w:val="o"/>
      <w:lvlJc w:val="left"/>
      <w:pPr>
        <w:ind w:left="4680" w:hanging="360"/>
      </w:pPr>
      <w:rPr>
        <w:rFonts w:ascii="Times New Roman" w:hAnsi="Times New Roman" w:cs="Courier New"/>
      </w:rPr>
    </w:lvl>
    <w:lvl w:ilvl="5">
      <w:numFmt w:val="bullet"/>
      <w:lvlText w:val=""/>
      <w:lvlJc w:val="left"/>
      <w:pPr>
        <w:ind w:left="5400" w:hanging="360"/>
      </w:pPr>
      <w:rPr>
        <w:rFonts w:ascii="Times New Roman" w:hAnsi="Times New Roman" w:cs="Wingdings"/>
      </w:rPr>
    </w:lvl>
    <w:lvl w:ilvl="6">
      <w:numFmt w:val="bullet"/>
      <w:lvlText w:val=""/>
      <w:lvlJc w:val="left"/>
      <w:pPr>
        <w:ind w:left="6120" w:hanging="360"/>
      </w:pPr>
      <w:rPr>
        <w:rFonts w:ascii="Calibri" w:hAnsi="Calibri" w:cs="Symbol"/>
      </w:rPr>
    </w:lvl>
    <w:lvl w:ilvl="7">
      <w:numFmt w:val="bullet"/>
      <w:lvlText w:val="o"/>
      <w:lvlJc w:val="left"/>
      <w:pPr>
        <w:ind w:left="6840" w:hanging="360"/>
      </w:pPr>
      <w:rPr>
        <w:rFonts w:ascii="Times New Roman" w:hAnsi="Times New Roman" w:cs="Courier New"/>
      </w:rPr>
    </w:lvl>
    <w:lvl w:ilvl="8">
      <w:numFmt w:val="bullet"/>
      <w:lvlText w:val=""/>
      <w:lvlJc w:val="left"/>
      <w:pPr>
        <w:ind w:left="7560" w:hanging="360"/>
      </w:pPr>
      <w:rPr>
        <w:rFonts w:ascii="Times New Roman" w:hAnsi="Times New Roman" w:cs="Wingdings"/>
      </w:rPr>
    </w:lvl>
  </w:abstractNum>
  <w:abstractNum w:abstractNumId="17" w15:restartNumberingAfterBreak="0">
    <w:nsid w:val="5C351402"/>
    <w:multiLevelType w:val="multilevel"/>
    <w:tmpl w:val="9992F864"/>
    <w:styleLink w:val="WWNum15"/>
    <w:lvl w:ilvl="0">
      <w:start w:val="1"/>
      <w:numFmt w:val="decimal"/>
      <w:lvlText w:val="%1."/>
      <w:lvlJc w:val="left"/>
      <w:pPr>
        <w:ind w:left="1571" w:hanging="360"/>
      </w:pPr>
    </w:lvl>
    <w:lvl w:ilvl="1">
      <w:start w:val="1"/>
      <w:numFmt w:val="lowerLetter"/>
      <w:lvlText w:val="%1.%2."/>
      <w:lvlJc w:val="left"/>
      <w:pPr>
        <w:ind w:left="2291" w:hanging="360"/>
      </w:pPr>
    </w:lvl>
    <w:lvl w:ilvl="2">
      <w:start w:val="1"/>
      <w:numFmt w:val="lowerRoman"/>
      <w:lvlText w:val="%1.%2.%3."/>
      <w:lvlJc w:val="right"/>
      <w:pPr>
        <w:ind w:left="3011" w:hanging="180"/>
      </w:pPr>
    </w:lvl>
    <w:lvl w:ilvl="3">
      <w:start w:val="1"/>
      <w:numFmt w:val="decimal"/>
      <w:lvlText w:val="%1.%2.%3.%4."/>
      <w:lvlJc w:val="left"/>
      <w:pPr>
        <w:ind w:left="3731" w:hanging="360"/>
      </w:pPr>
    </w:lvl>
    <w:lvl w:ilvl="4">
      <w:start w:val="1"/>
      <w:numFmt w:val="lowerLetter"/>
      <w:lvlText w:val="%1.%2.%3.%4.%5."/>
      <w:lvlJc w:val="left"/>
      <w:pPr>
        <w:ind w:left="4451" w:hanging="360"/>
      </w:pPr>
    </w:lvl>
    <w:lvl w:ilvl="5">
      <w:start w:val="1"/>
      <w:numFmt w:val="lowerRoman"/>
      <w:lvlText w:val="%1.%2.%3.%4.%5.%6."/>
      <w:lvlJc w:val="right"/>
      <w:pPr>
        <w:ind w:left="5171" w:hanging="180"/>
      </w:pPr>
    </w:lvl>
    <w:lvl w:ilvl="6">
      <w:start w:val="1"/>
      <w:numFmt w:val="decimal"/>
      <w:lvlText w:val="%1.%2.%3.%4.%5.%6.%7."/>
      <w:lvlJc w:val="left"/>
      <w:pPr>
        <w:ind w:left="5891" w:hanging="360"/>
      </w:pPr>
    </w:lvl>
    <w:lvl w:ilvl="7">
      <w:start w:val="1"/>
      <w:numFmt w:val="lowerLetter"/>
      <w:lvlText w:val="%1.%2.%3.%4.%5.%6.%7.%8."/>
      <w:lvlJc w:val="left"/>
      <w:pPr>
        <w:ind w:left="6611" w:hanging="360"/>
      </w:pPr>
    </w:lvl>
    <w:lvl w:ilvl="8">
      <w:start w:val="1"/>
      <w:numFmt w:val="lowerRoman"/>
      <w:lvlText w:val="%1.%2.%3.%4.%5.%6.%7.%8.%9."/>
      <w:lvlJc w:val="right"/>
      <w:pPr>
        <w:ind w:left="7331" w:hanging="180"/>
      </w:pPr>
    </w:lvl>
  </w:abstractNum>
  <w:abstractNum w:abstractNumId="18" w15:restartNumberingAfterBreak="0">
    <w:nsid w:val="5D7B05F5"/>
    <w:multiLevelType w:val="multilevel"/>
    <w:tmpl w:val="713A3A76"/>
    <w:styleLink w:val="WWNum4"/>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9" w15:restartNumberingAfterBreak="0">
    <w:nsid w:val="65361A65"/>
    <w:multiLevelType w:val="multilevel"/>
    <w:tmpl w:val="9CBC5E3A"/>
    <w:styleLink w:val="WWNum13"/>
    <w:lvl w:ilvl="0">
      <w:numFmt w:val="bullet"/>
      <w:lvlText w:val="-"/>
      <w:lvlJc w:val="left"/>
      <w:pPr>
        <w:ind w:left="1800" w:hanging="360"/>
      </w:pPr>
      <w:rPr>
        <w:rFonts w:ascii="AytoRoquetas Light Condensed" w:hAnsi="AytoRoquetas Light Condensed" w:cs="AytoRoquetas Light Condensed"/>
      </w:rPr>
    </w:lvl>
    <w:lvl w:ilvl="1">
      <w:numFmt w:val="bullet"/>
      <w:lvlText w:val="o"/>
      <w:lvlJc w:val="left"/>
      <w:pPr>
        <w:ind w:left="2520" w:hanging="360"/>
      </w:pPr>
      <w:rPr>
        <w:rFonts w:ascii="Times New Roman" w:hAnsi="Times New Roman" w:cs="Courier New"/>
      </w:rPr>
    </w:lvl>
    <w:lvl w:ilvl="2">
      <w:numFmt w:val="bullet"/>
      <w:lvlText w:val=""/>
      <w:lvlJc w:val="left"/>
      <w:pPr>
        <w:ind w:left="3240" w:hanging="360"/>
      </w:pPr>
      <w:rPr>
        <w:rFonts w:ascii="Times New Roman" w:hAnsi="Times New Roman" w:cs="Wingdings"/>
      </w:rPr>
    </w:lvl>
    <w:lvl w:ilvl="3">
      <w:numFmt w:val="bullet"/>
      <w:lvlText w:val=""/>
      <w:lvlJc w:val="left"/>
      <w:pPr>
        <w:ind w:left="3960" w:hanging="360"/>
      </w:pPr>
      <w:rPr>
        <w:rFonts w:ascii="Calibri" w:hAnsi="Calibri" w:cs="Symbol"/>
      </w:rPr>
    </w:lvl>
    <w:lvl w:ilvl="4">
      <w:numFmt w:val="bullet"/>
      <w:lvlText w:val="o"/>
      <w:lvlJc w:val="left"/>
      <w:pPr>
        <w:ind w:left="4680" w:hanging="360"/>
      </w:pPr>
      <w:rPr>
        <w:rFonts w:ascii="Times New Roman" w:hAnsi="Times New Roman" w:cs="Courier New"/>
      </w:rPr>
    </w:lvl>
    <w:lvl w:ilvl="5">
      <w:numFmt w:val="bullet"/>
      <w:lvlText w:val=""/>
      <w:lvlJc w:val="left"/>
      <w:pPr>
        <w:ind w:left="5400" w:hanging="360"/>
      </w:pPr>
      <w:rPr>
        <w:rFonts w:ascii="Times New Roman" w:hAnsi="Times New Roman" w:cs="Wingdings"/>
      </w:rPr>
    </w:lvl>
    <w:lvl w:ilvl="6">
      <w:numFmt w:val="bullet"/>
      <w:lvlText w:val=""/>
      <w:lvlJc w:val="left"/>
      <w:pPr>
        <w:ind w:left="6120" w:hanging="360"/>
      </w:pPr>
      <w:rPr>
        <w:rFonts w:ascii="Calibri" w:hAnsi="Calibri" w:cs="Symbol"/>
      </w:rPr>
    </w:lvl>
    <w:lvl w:ilvl="7">
      <w:numFmt w:val="bullet"/>
      <w:lvlText w:val="o"/>
      <w:lvlJc w:val="left"/>
      <w:pPr>
        <w:ind w:left="6840" w:hanging="360"/>
      </w:pPr>
      <w:rPr>
        <w:rFonts w:ascii="Times New Roman" w:hAnsi="Times New Roman" w:cs="Courier New"/>
      </w:rPr>
    </w:lvl>
    <w:lvl w:ilvl="8">
      <w:numFmt w:val="bullet"/>
      <w:lvlText w:val=""/>
      <w:lvlJc w:val="left"/>
      <w:pPr>
        <w:ind w:left="7560" w:hanging="360"/>
      </w:pPr>
      <w:rPr>
        <w:rFonts w:ascii="Times New Roman" w:hAnsi="Times New Roman" w:cs="Wingdings"/>
      </w:rPr>
    </w:lvl>
  </w:abstractNum>
  <w:abstractNum w:abstractNumId="20" w15:restartNumberingAfterBreak="0">
    <w:nsid w:val="65F66313"/>
    <w:multiLevelType w:val="multilevel"/>
    <w:tmpl w:val="579A1EEC"/>
    <w:styleLink w:val="WWNum1"/>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21" w15:restartNumberingAfterBreak="0">
    <w:nsid w:val="6A120414"/>
    <w:multiLevelType w:val="multilevel"/>
    <w:tmpl w:val="2984FFBC"/>
    <w:styleLink w:val="WWNum9"/>
    <w:lvl w:ilvl="0">
      <w:start w:val="1"/>
      <w:numFmt w:val="decimal"/>
      <w:lvlText w:val="%1."/>
      <w:lvlJc w:val="left"/>
      <w:pPr>
        <w:ind w:left="1571" w:hanging="360"/>
      </w:pPr>
    </w:lvl>
    <w:lvl w:ilvl="1">
      <w:start w:val="1"/>
      <w:numFmt w:val="lowerLetter"/>
      <w:lvlText w:val="%1.%2."/>
      <w:lvlJc w:val="left"/>
      <w:pPr>
        <w:ind w:left="2291" w:hanging="360"/>
      </w:pPr>
    </w:lvl>
    <w:lvl w:ilvl="2">
      <w:start w:val="1"/>
      <w:numFmt w:val="lowerRoman"/>
      <w:lvlText w:val="%1.%2.%3."/>
      <w:lvlJc w:val="right"/>
      <w:pPr>
        <w:ind w:left="3011" w:hanging="180"/>
      </w:pPr>
    </w:lvl>
    <w:lvl w:ilvl="3">
      <w:start w:val="1"/>
      <w:numFmt w:val="decimal"/>
      <w:lvlText w:val="%1.%2.%3.%4."/>
      <w:lvlJc w:val="left"/>
      <w:pPr>
        <w:ind w:left="3731" w:hanging="360"/>
      </w:pPr>
    </w:lvl>
    <w:lvl w:ilvl="4">
      <w:start w:val="1"/>
      <w:numFmt w:val="lowerLetter"/>
      <w:lvlText w:val="%1.%2.%3.%4.%5."/>
      <w:lvlJc w:val="left"/>
      <w:pPr>
        <w:ind w:left="4451" w:hanging="360"/>
      </w:pPr>
    </w:lvl>
    <w:lvl w:ilvl="5">
      <w:start w:val="1"/>
      <w:numFmt w:val="lowerRoman"/>
      <w:lvlText w:val="%1.%2.%3.%4.%5.%6."/>
      <w:lvlJc w:val="right"/>
      <w:pPr>
        <w:ind w:left="5171" w:hanging="180"/>
      </w:pPr>
    </w:lvl>
    <w:lvl w:ilvl="6">
      <w:start w:val="1"/>
      <w:numFmt w:val="decimal"/>
      <w:lvlText w:val="%1.%2.%3.%4.%5.%6.%7."/>
      <w:lvlJc w:val="left"/>
      <w:pPr>
        <w:ind w:left="5891" w:hanging="360"/>
      </w:pPr>
    </w:lvl>
    <w:lvl w:ilvl="7">
      <w:start w:val="1"/>
      <w:numFmt w:val="lowerLetter"/>
      <w:lvlText w:val="%1.%2.%3.%4.%5.%6.%7.%8."/>
      <w:lvlJc w:val="left"/>
      <w:pPr>
        <w:ind w:left="6611" w:hanging="360"/>
      </w:pPr>
    </w:lvl>
    <w:lvl w:ilvl="8">
      <w:start w:val="1"/>
      <w:numFmt w:val="lowerRoman"/>
      <w:lvlText w:val="%1.%2.%3.%4.%5.%6.%7.%8.%9."/>
      <w:lvlJc w:val="right"/>
      <w:pPr>
        <w:ind w:left="7331" w:hanging="180"/>
      </w:pPr>
    </w:lvl>
  </w:abstractNum>
  <w:abstractNum w:abstractNumId="22" w15:restartNumberingAfterBreak="0">
    <w:nsid w:val="6D2C6D27"/>
    <w:multiLevelType w:val="multilevel"/>
    <w:tmpl w:val="78AE2156"/>
    <w:styleLink w:val="WWNum1aa"/>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3" w15:restartNumberingAfterBreak="0">
    <w:nsid w:val="6F4E551F"/>
    <w:multiLevelType w:val="multilevel"/>
    <w:tmpl w:val="84D673A2"/>
    <w:styleLink w:val="WWNum5a"/>
    <w:lvl w:ilvl="0">
      <w:start w:val="7"/>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4" w15:restartNumberingAfterBreak="0">
    <w:nsid w:val="7B4C631A"/>
    <w:multiLevelType w:val="multilevel"/>
    <w:tmpl w:val="499087B4"/>
    <w:styleLink w:val="WWNum16"/>
    <w:lvl w:ilvl="0">
      <w:start w:val="7"/>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7E1F45EE"/>
    <w:multiLevelType w:val="multilevel"/>
    <w:tmpl w:val="FC62EFBA"/>
    <w:styleLink w:val="WWNum8"/>
    <w:lvl w:ilvl="0">
      <w:start w:val="7"/>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5426148">
    <w:abstractNumId w:val="7"/>
  </w:num>
  <w:num w:numId="2" w16cid:durableId="1303657182">
    <w:abstractNumId w:val="20"/>
  </w:num>
  <w:num w:numId="3" w16cid:durableId="131412226">
    <w:abstractNumId w:val="8"/>
  </w:num>
  <w:num w:numId="4" w16cid:durableId="656883590">
    <w:abstractNumId w:val="18"/>
  </w:num>
  <w:num w:numId="5" w16cid:durableId="2051805861">
    <w:abstractNumId w:val="9"/>
  </w:num>
  <w:num w:numId="6" w16cid:durableId="2033913701">
    <w:abstractNumId w:val="2"/>
  </w:num>
  <w:num w:numId="7" w16cid:durableId="2146191672">
    <w:abstractNumId w:val="13"/>
  </w:num>
  <w:num w:numId="8" w16cid:durableId="1403017668">
    <w:abstractNumId w:val="11"/>
  </w:num>
  <w:num w:numId="9" w16cid:durableId="1074208578">
    <w:abstractNumId w:val="1"/>
  </w:num>
  <w:num w:numId="10" w16cid:durableId="275335072">
    <w:abstractNumId w:val="22"/>
  </w:num>
  <w:num w:numId="11" w16cid:durableId="958487086">
    <w:abstractNumId w:val="3"/>
  </w:num>
  <w:num w:numId="12" w16cid:durableId="1710371394">
    <w:abstractNumId w:val="16"/>
  </w:num>
  <w:num w:numId="13" w16cid:durableId="373307171">
    <w:abstractNumId w:val="12"/>
  </w:num>
  <w:num w:numId="14" w16cid:durableId="1404989797">
    <w:abstractNumId w:val="23"/>
  </w:num>
  <w:num w:numId="15" w16cid:durableId="289094786">
    <w:abstractNumId w:val="0"/>
  </w:num>
  <w:num w:numId="16" w16cid:durableId="440805334">
    <w:abstractNumId w:val="6"/>
  </w:num>
  <w:num w:numId="17" w16cid:durableId="845171479">
    <w:abstractNumId w:val="25"/>
  </w:num>
  <w:num w:numId="18" w16cid:durableId="1124075705">
    <w:abstractNumId w:val="21"/>
  </w:num>
  <w:num w:numId="19" w16cid:durableId="1296565208">
    <w:abstractNumId w:val="15"/>
  </w:num>
  <w:num w:numId="20" w16cid:durableId="1061834288">
    <w:abstractNumId w:val="10"/>
  </w:num>
  <w:num w:numId="21" w16cid:durableId="700672126">
    <w:abstractNumId w:val="14"/>
  </w:num>
  <w:num w:numId="22" w16cid:durableId="521556467">
    <w:abstractNumId w:val="19"/>
  </w:num>
  <w:num w:numId="23" w16cid:durableId="2000498466">
    <w:abstractNumId w:val="4"/>
  </w:num>
  <w:num w:numId="24" w16cid:durableId="1259564846">
    <w:abstractNumId w:val="17"/>
  </w:num>
  <w:num w:numId="25" w16cid:durableId="1058820975">
    <w:abstractNumId w:val="24"/>
  </w:num>
  <w:num w:numId="26" w16cid:durableId="5855784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065"/>
    <w:rsid w:val="000266BF"/>
    <w:rsid w:val="00090396"/>
    <w:rsid w:val="001B1A61"/>
    <w:rsid w:val="002F2138"/>
    <w:rsid w:val="00450F01"/>
    <w:rsid w:val="004B15BC"/>
    <w:rsid w:val="00627C76"/>
    <w:rsid w:val="008E2B1D"/>
    <w:rsid w:val="00921646"/>
    <w:rsid w:val="00973D13"/>
    <w:rsid w:val="009B4948"/>
    <w:rsid w:val="009E5D10"/>
    <w:rsid w:val="00A76065"/>
    <w:rsid w:val="00B716AD"/>
    <w:rsid w:val="00EA0E60"/>
    <w:rsid w:val="00F454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EA387"/>
  <w15:docId w15:val="{2DCD4E13-C741-40F6-B804-50EC7D957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es-ES"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sz w:val="24"/>
      <w:szCs w:val="24"/>
      <w:lang w:eastAsia="es-ES"/>
    </w:rPr>
  </w:style>
  <w:style w:type="paragraph" w:customStyle="1" w:styleId="Heading">
    <w:name w:val="Heading"/>
    <w:basedOn w:val="Standard"/>
    <w:next w:val="Textbody"/>
    <w:pPr>
      <w:keepNext/>
      <w:spacing w:before="240" w:after="120"/>
    </w:pPr>
    <w:rPr>
      <w:rFonts w:ascii="Liberation Sans" w:eastAsia="Microsoft YaHei" w:hAnsi="Liberation Sans" w:cs="Arial Unicode MS"/>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Unicode MS"/>
    </w:rPr>
  </w:style>
  <w:style w:type="paragraph" w:styleId="Descripcin">
    <w:name w:val="caption"/>
    <w:basedOn w:val="Standard"/>
    <w:pPr>
      <w:suppressLineNumbers/>
      <w:spacing w:before="120" w:after="120"/>
    </w:pPr>
    <w:rPr>
      <w:rFonts w:cs="Arial Unicode MS"/>
      <w:i/>
      <w:iCs/>
    </w:rPr>
  </w:style>
  <w:style w:type="paragraph" w:customStyle="1" w:styleId="Index">
    <w:name w:val="Index"/>
    <w:basedOn w:val="Standard"/>
    <w:pPr>
      <w:suppressLineNumbers/>
    </w:pPr>
    <w:rPr>
      <w:rFonts w:cs="Arial Unicode MS"/>
    </w:rPr>
  </w:style>
  <w:style w:type="paragraph" w:styleId="Textodeglobo">
    <w:name w:val="Balloon Text"/>
    <w:basedOn w:val="Standard"/>
    <w:rPr>
      <w:rFonts w:ascii="Segoe UI" w:eastAsia="Segoe UI" w:hAnsi="Segoe UI" w:cs="Segoe UI"/>
      <w:sz w:val="18"/>
      <w:szCs w:val="18"/>
    </w:rPr>
  </w:style>
  <w:style w:type="paragraph" w:customStyle="1" w:styleId="Default">
    <w:name w:val="Default"/>
    <w:pPr>
      <w:widowControl/>
      <w:suppressAutoHyphens/>
    </w:pPr>
    <w:rPr>
      <w:rFonts w:ascii="Roboto Lt" w:eastAsia="Roboto Lt" w:hAnsi="Roboto Lt" w:cs="Roboto Lt"/>
      <w:color w:val="000000"/>
      <w:sz w:val="24"/>
      <w:szCs w:val="24"/>
    </w:rPr>
  </w:style>
  <w:style w:type="paragraph" w:customStyle="1" w:styleId="Pa2">
    <w:name w:val="Pa2"/>
    <w:basedOn w:val="Default"/>
    <w:next w:val="Default"/>
    <w:pPr>
      <w:spacing w:line="181" w:lineRule="atLeast"/>
    </w:pPr>
    <w:rPr>
      <w:rFonts w:cs="Tahoma"/>
      <w:color w:val="auto"/>
    </w:rPr>
  </w:style>
  <w:style w:type="paragraph" w:customStyle="1" w:styleId="Pa3">
    <w:name w:val="Pa3"/>
    <w:basedOn w:val="Default"/>
    <w:next w:val="Default"/>
    <w:pPr>
      <w:spacing w:line="181" w:lineRule="atLeast"/>
    </w:pPr>
    <w:rPr>
      <w:rFonts w:cs="Tahoma"/>
      <w:color w:val="auto"/>
    </w:rPr>
  </w:style>
  <w:style w:type="paragraph" w:customStyle="1" w:styleId="Pa5">
    <w:name w:val="Pa5"/>
    <w:basedOn w:val="Default"/>
    <w:next w:val="Default"/>
    <w:pPr>
      <w:spacing w:line="181" w:lineRule="atLeast"/>
    </w:pPr>
    <w:rPr>
      <w:rFonts w:cs="Tahoma"/>
      <w:color w:val="auto"/>
    </w:rPr>
  </w:style>
  <w:style w:type="paragraph" w:customStyle="1" w:styleId="StandardWW">
    <w:name w:val="Standard (WW)"/>
    <w:pPr>
      <w:widowControl/>
      <w:suppressAutoHyphens/>
    </w:pPr>
    <w:rPr>
      <w:rFonts w:ascii="Liberation Serif" w:eastAsia="NSimSun" w:hAnsi="Liberation Serif" w:cs="Arial"/>
      <w:kern w:val="3"/>
      <w:sz w:val="24"/>
      <w:szCs w:val="24"/>
      <w:lang w:eastAsia="zh-CN" w:bidi="hi-IN"/>
    </w:rPr>
  </w:style>
  <w:style w:type="paragraph" w:customStyle="1" w:styleId="Standarduser">
    <w:name w:val="Standard (user)"/>
    <w:pPr>
      <w:widowControl/>
      <w:suppressAutoHyphens/>
    </w:pPr>
    <w:rPr>
      <w:rFonts w:ascii="Liberation Serif" w:eastAsia="NSimSun" w:hAnsi="Liberation Serif" w:cs="Arial"/>
      <w:kern w:val="3"/>
      <w:sz w:val="24"/>
      <w:szCs w:val="24"/>
      <w:lang w:eastAsia="zh-CN" w:bidi="hi-IN"/>
    </w:rPr>
  </w:style>
  <w:style w:type="paragraph" w:styleId="Prrafodelista">
    <w:name w:val="List Paragraph"/>
    <w:basedOn w:val="Standarduser"/>
    <w:pPr>
      <w:spacing w:after="160"/>
      <w:ind w:left="720"/>
    </w:pPr>
  </w:style>
  <w:style w:type="character" w:customStyle="1" w:styleId="TextodegloboCar">
    <w:name w:val="Texto de globo Car"/>
    <w:basedOn w:val="Fuentedeprrafopredeter"/>
    <w:rPr>
      <w:rFonts w:ascii="Segoe UI" w:eastAsia="Times New Roman" w:hAnsi="Segoe UI" w:cs="Segoe UI"/>
      <w:sz w:val="18"/>
      <w:szCs w:val="18"/>
      <w:lang w:eastAsia="es-ES"/>
    </w:rPr>
  </w:style>
  <w:style w:type="character" w:customStyle="1" w:styleId="Internetlink">
    <w:name w:val="Internet link"/>
    <w:basedOn w:val="Fuentedeprrafopredeter"/>
    <w:rPr>
      <w:color w:val="0000FF"/>
      <w:u w:val="single"/>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rPr>
      <w:color w:val="auto"/>
    </w:rPr>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rPr>
      <w:rFonts w:ascii="Calibri" w:eastAsia="Calibri" w:hAnsi="Calibri" w:cs="AytoRoquetas Light Condensed"/>
    </w:rPr>
  </w:style>
  <w:style w:type="character" w:customStyle="1" w:styleId="ListLabel20">
    <w:name w:val="ListLabel 20"/>
    <w:rPr>
      <w:rFonts w:cs="Courier New"/>
    </w:rPr>
  </w:style>
  <w:style w:type="character" w:customStyle="1" w:styleId="ListLabel21">
    <w:name w:val="ListLabel 21"/>
    <w:rPr>
      <w:rFonts w:cs="Wingdings"/>
    </w:rPr>
  </w:style>
  <w:style w:type="character" w:customStyle="1" w:styleId="ListLabel22">
    <w:name w:val="ListLabel 22"/>
    <w:rPr>
      <w:rFonts w:ascii="Calibri" w:eastAsia="Calibri" w:hAnsi="Calibri" w:cs="Symbol"/>
    </w:rPr>
  </w:style>
  <w:style w:type="character" w:customStyle="1" w:styleId="ListLabel23">
    <w:name w:val="ListLabel 23"/>
    <w:rPr>
      <w:rFonts w:cs="Courier New"/>
    </w:rPr>
  </w:style>
  <w:style w:type="character" w:customStyle="1" w:styleId="ListLabel24">
    <w:name w:val="ListLabel 24"/>
    <w:rPr>
      <w:rFonts w:cs="Wingdings"/>
    </w:rPr>
  </w:style>
  <w:style w:type="character" w:customStyle="1" w:styleId="ListLabel25">
    <w:name w:val="ListLabel 25"/>
    <w:rPr>
      <w:rFonts w:ascii="Calibri" w:eastAsia="Calibri" w:hAnsi="Calibri" w:cs="Symbol"/>
    </w:rPr>
  </w:style>
  <w:style w:type="character" w:customStyle="1" w:styleId="ListLabel26">
    <w:name w:val="ListLabel 26"/>
    <w:rPr>
      <w:rFonts w:cs="Courier New"/>
    </w:rPr>
  </w:style>
  <w:style w:type="character" w:customStyle="1" w:styleId="ListLabel27">
    <w:name w:val="ListLabel 27"/>
    <w:rPr>
      <w:rFonts w:cs="Wingdings"/>
    </w:rPr>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rPr>
      <w:color w:val="auto"/>
    </w:rPr>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ascii="Calibri" w:eastAsia="Calibri" w:hAnsi="Calibri" w:cs="AytoRoquetas Light Condensed"/>
    </w:rPr>
  </w:style>
  <w:style w:type="character" w:customStyle="1" w:styleId="ListLabel56">
    <w:name w:val="ListLabel 56"/>
    <w:rPr>
      <w:rFonts w:cs="Courier New"/>
    </w:rPr>
  </w:style>
  <w:style w:type="character" w:customStyle="1" w:styleId="ListLabel57">
    <w:name w:val="ListLabel 57"/>
    <w:rPr>
      <w:rFonts w:cs="Wingdings"/>
    </w:rPr>
  </w:style>
  <w:style w:type="character" w:customStyle="1" w:styleId="ListLabel58">
    <w:name w:val="ListLabel 58"/>
    <w:rPr>
      <w:rFonts w:ascii="Calibri" w:eastAsia="Calibri" w:hAnsi="Calibri" w:cs="Symbol"/>
    </w:rPr>
  </w:style>
  <w:style w:type="character" w:customStyle="1" w:styleId="ListLabel59">
    <w:name w:val="ListLabel 59"/>
    <w:rPr>
      <w:rFonts w:cs="Courier New"/>
    </w:rPr>
  </w:style>
  <w:style w:type="character" w:customStyle="1" w:styleId="ListLabel60">
    <w:name w:val="ListLabel 60"/>
    <w:rPr>
      <w:rFonts w:cs="Wingdings"/>
    </w:rPr>
  </w:style>
  <w:style w:type="character" w:customStyle="1" w:styleId="ListLabel61">
    <w:name w:val="ListLabel 61"/>
    <w:rPr>
      <w:rFonts w:ascii="Calibri" w:eastAsia="Calibri" w:hAnsi="Calibri" w:cs="Symbol"/>
    </w:rPr>
  </w:style>
  <w:style w:type="character" w:customStyle="1" w:styleId="ListLabel62">
    <w:name w:val="ListLabel 62"/>
    <w:rPr>
      <w:rFonts w:cs="Courier New"/>
    </w:rPr>
  </w:style>
  <w:style w:type="character" w:customStyle="1" w:styleId="ListLabel63">
    <w:name w:val="ListLabel 63"/>
    <w:rPr>
      <w:rFonts w:cs="Wingdings"/>
    </w:rPr>
  </w:style>
  <w:style w:type="character" w:customStyle="1" w:styleId="ListLabel64">
    <w:name w:val="ListLabel 64"/>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rPr>
      <w:color w:val="auto"/>
    </w:rPr>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rPr>
      <w:rFonts w:ascii="Calibri" w:eastAsia="Calibri" w:hAnsi="Calibri" w:cs="AytoRoquetas Light Condensed"/>
    </w:rPr>
  </w:style>
  <w:style w:type="character" w:customStyle="1" w:styleId="ListLabel110">
    <w:name w:val="ListLabel 110"/>
    <w:rPr>
      <w:rFonts w:cs="Courier New"/>
    </w:rPr>
  </w:style>
  <w:style w:type="character" w:customStyle="1" w:styleId="ListLabel111">
    <w:name w:val="ListLabel 111"/>
    <w:rPr>
      <w:rFonts w:cs="Wingdings"/>
    </w:rPr>
  </w:style>
  <w:style w:type="character" w:customStyle="1" w:styleId="ListLabel112">
    <w:name w:val="ListLabel 112"/>
    <w:rPr>
      <w:rFonts w:ascii="Calibri" w:eastAsia="Calibri" w:hAnsi="Calibri" w:cs="Symbol"/>
    </w:rPr>
  </w:style>
  <w:style w:type="character" w:customStyle="1" w:styleId="ListLabel113">
    <w:name w:val="ListLabel 113"/>
    <w:rPr>
      <w:rFonts w:cs="Courier New"/>
    </w:rPr>
  </w:style>
  <w:style w:type="character" w:customStyle="1" w:styleId="ListLabel114">
    <w:name w:val="ListLabel 114"/>
    <w:rPr>
      <w:rFonts w:cs="Wingdings"/>
    </w:rPr>
  </w:style>
  <w:style w:type="character" w:customStyle="1" w:styleId="ListLabel115">
    <w:name w:val="ListLabel 115"/>
    <w:rPr>
      <w:rFonts w:ascii="Calibri" w:eastAsia="Calibri" w:hAnsi="Calibri" w:cs="Symbol"/>
    </w:rPr>
  </w:style>
  <w:style w:type="character" w:customStyle="1" w:styleId="ListLabel116">
    <w:name w:val="ListLabel 116"/>
    <w:rPr>
      <w:rFonts w:cs="Courier New"/>
    </w:rPr>
  </w:style>
  <w:style w:type="character" w:customStyle="1" w:styleId="ListLabel117">
    <w:name w:val="ListLabel 117"/>
    <w:rPr>
      <w:rFonts w:cs="Wingdings"/>
    </w:rPr>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styleId="Hipervnculo">
    <w:name w:val="Hyperlink"/>
    <w:basedOn w:val="Fuentedeprrafopredeter"/>
    <w:uiPriority w:val="99"/>
    <w:unhideWhenUsed/>
    <w:rsid w:val="004B15BC"/>
    <w:rPr>
      <w:color w:val="467886" w:themeColor="hyperlink"/>
      <w:u w:val="single"/>
    </w:rPr>
  </w:style>
  <w:style w:type="character" w:styleId="Mencinsinresolver">
    <w:name w:val="Unresolved Mention"/>
    <w:basedOn w:val="Fuentedeprrafopredeter"/>
    <w:uiPriority w:val="99"/>
    <w:semiHidden/>
    <w:unhideWhenUsed/>
    <w:rsid w:val="004B15BC"/>
    <w:rPr>
      <w:color w:val="605E5C"/>
      <w:shd w:val="clear" w:color="auto" w:fill="E1DFDD"/>
    </w:rPr>
  </w:style>
  <w:style w:type="numbering" w:customStyle="1" w:styleId="Sinlista1">
    <w:name w:val="Sin lista1"/>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4">
    <w:name w:val="WWNum4"/>
    <w:basedOn w:val="Sinlista"/>
    <w:pPr>
      <w:numPr>
        <w:numId w:val="4"/>
      </w:numPr>
    </w:pPr>
  </w:style>
  <w:style w:type="numbering" w:customStyle="1" w:styleId="WWNum3">
    <w:name w:val="WWNum3"/>
    <w:basedOn w:val="Sinlista"/>
    <w:pPr>
      <w:numPr>
        <w:numId w:val="5"/>
      </w:numPr>
    </w:pPr>
  </w:style>
  <w:style w:type="numbering" w:customStyle="1" w:styleId="WWNum1a">
    <w:name w:val="WWNum1a"/>
    <w:basedOn w:val="Sinlista"/>
    <w:pPr>
      <w:numPr>
        <w:numId w:val="6"/>
      </w:numPr>
    </w:pPr>
  </w:style>
  <w:style w:type="numbering" w:customStyle="1" w:styleId="WWNum5">
    <w:name w:val="WWNum5"/>
    <w:basedOn w:val="Sinlista"/>
    <w:pPr>
      <w:numPr>
        <w:numId w:val="7"/>
      </w:numPr>
    </w:pPr>
  </w:style>
  <w:style w:type="numbering" w:customStyle="1" w:styleId="WWNum6">
    <w:name w:val="WWNum6"/>
    <w:basedOn w:val="Sinlista"/>
    <w:pPr>
      <w:numPr>
        <w:numId w:val="8"/>
      </w:numPr>
    </w:pPr>
  </w:style>
  <w:style w:type="numbering" w:customStyle="1" w:styleId="WWNum7">
    <w:name w:val="WWNum7"/>
    <w:basedOn w:val="Sinlista"/>
    <w:pPr>
      <w:numPr>
        <w:numId w:val="9"/>
      </w:numPr>
    </w:pPr>
  </w:style>
  <w:style w:type="numbering" w:customStyle="1" w:styleId="WWNum1aa">
    <w:name w:val="WWNum1aa"/>
    <w:basedOn w:val="Sinlista"/>
    <w:pPr>
      <w:numPr>
        <w:numId w:val="10"/>
      </w:numPr>
    </w:pPr>
  </w:style>
  <w:style w:type="numbering" w:customStyle="1" w:styleId="WWNum2a">
    <w:name w:val="WWNum2a"/>
    <w:basedOn w:val="Sinlista"/>
    <w:pPr>
      <w:numPr>
        <w:numId w:val="11"/>
      </w:numPr>
    </w:pPr>
  </w:style>
  <w:style w:type="numbering" w:customStyle="1" w:styleId="WWNum3a">
    <w:name w:val="WWNum3a"/>
    <w:basedOn w:val="Sinlista"/>
    <w:pPr>
      <w:numPr>
        <w:numId w:val="12"/>
      </w:numPr>
    </w:pPr>
  </w:style>
  <w:style w:type="numbering" w:customStyle="1" w:styleId="WWNum4a">
    <w:name w:val="WWNum4a"/>
    <w:basedOn w:val="Sinlista"/>
    <w:pPr>
      <w:numPr>
        <w:numId w:val="13"/>
      </w:numPr>
    </w:pPr>
  </w:style>
  <w:style w:type="numbering" w:customStyle="1" w:styleId="WWNum5a">
    <w:name w:val="WWNum5a"/>
    <w:basedOn w:val="Sinlista"/>
    <w:pPr>
      <w:numPr>
        <w:numId w:val="14"/>
      </w:numPr>
    </w:pPr>
  </w:style>
  <w:style w:type="numbering" w:customStyle="1" w:styleId="WWNum6a">
    <w:name w:val="WWNum6a"/>
    <w:basedOn w:val="Sinlista"/>
    <w:pPr>
      <w:numPr>
        <w:numId w:val="15"/>
      </w:numPr>
    </w:pPr>
  </w:style>
  <w:style w:type="numbering" w:customStyle="1" w:styleId="WWNum7a">
    <w:name w:val="WWNum7a"/>
    <w:basedOn w:val="Sinlista"/>
    <w:pPr>
      <w:numPr>
        <w:numId w:val="16"/>
      </w:numPr>
    </w:pPr>
  </w:style>
  <w:style w:type="numbering" w:customStyle="1" w:styleId="WWNum8">
    <w:name w:val="WWNum8"/>
    <w:basedOn w:val="Sinlista"/>
    <w:pPr>
      <w:numPr>
        <w:numId w:val="17"/>
      </w:numPr>
    </w:pPr>
  </w:style>
  <w:style w:type="numbering" w:customStyle="1" w:styleId="WWNum9">
    <w:name w:val="WWNum9"/>
    <w:basedOn w:val="Sinlista"/>
    <w:pPr>
      <w:numPr>
        <w:numId w:val="18"/>
      </w:numPr>
    </w:pPr>
  </w:style>
  <w:style w:type="numbering" w:customStyle="1" w:styleId="WWNum10">
    <w:name w:val="WWNum10"/>
    <w:basedOn w:val="Sinlista"/>
    <w:pPr>
      <w:numPr>
        <w:numId w:val="19"/>
      </w:numPr>
    </w:pPr>
  </w:style>
  <w:style w:type="numbering" w:customStyle="1" w:styleId="WWNum11">
    <w:name w:val="WWNum11"/>
    <w:basedOn w:val="Sinlista"/>
    <w:pPr>
      <w:numPr>
        <w:numId w:val="20"/>
      </w:numPr>
    </w:pPr>
  </w:style>
  <w:style w:type="numbering" w:customStyle="1" w:styleId="WWNum12">
    <w:name w:val="WWNum12"/>
    <w:basedOn w:val="Sinlista"/>
    <w:pPr>
      <w:numPr>
        <w:numId w:val="21"/>
      </w:numPr>
    </w:pPr>
  </w:style>
  <w:style w:type="numbering" w:customStyle="1" w:styleId="WWNum13">
    <w:name w:val="WWNum13"/>
    <w:basedOn w:val="Sinlista"/>
    <w:pPr>
      <w:numPr>
        <w:numId w:val="22"/>
      </w:numPr>
    </w:pPr>
  </w:style>
  <w:style w:type="numbering" w:customStyle="1" w:styleId="WWNum14">
    <w:name w:val="WWNum14"/>
    <w:basedOn w:val="Sinlista"/>
    <w:pPr>
      <w:numPr>
        <w:numId w:val="23"/>
      </w:numPr>
    </w:pPr>
  </w:style>
  <w:style w:type="numbering" w:customStyle="1" w:styleId="WWNum15">
    <w:name w:val="WWNum15"/>
    <w:basedOn w:val="Sinlista"/>
    <w:pPr>
      <w:numPr>
        <w:numId w:val="24"/>
      </w:numPr>
    </w:pPr>
  </w:style>
  <w:style w:type="numbering" w:customStyle="1" w:styleId="WWNum16">
    <w:name w:val="WWNum16"/>
    <w:basedOn w:val="Sinlista"/>
    <w:pPr>
      <w:numPr>
        <w:numId w:val="25"/>
      </w:numPr>
    </w:pPr>
  </w:style>
  <w:style w:type="numbering" w:customStyle="1" w:styleId="WWNum17">
    <w:name w:val="WWNum17"/>
    <w:basedOn w:val="Sinlista"/>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830</Words>
  <Characters>4568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Mariquina Ramos Díaz</dc:creator>
  <cp:lastModifiedBy>Juan Pablo Vargas Amador</cp:lastModifiedBy>
  <cp:revision>2</cp:revision>
  <cp:lastPrinted>2022-02-15T11:09:00Z</cp:lastPrinted>
  <dcterms:created xsi:type="dcterms:W3CDTF">2026-09-22T08:23:00Z</dcterms:created>
  <dcterms:modified xsi:type="dcterms:W3CDTF">2026-09-22T08:23:00Z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RevolucionUnattended</vt:lpwstr>
  </property>
</Properties>
</file>