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831AB" w14:textId="77777777" w:rsidR="00916E45" w:rsidRDefault="00916E45">
      <w:pPr>
        <w:spacing w:line="276" w:lineRule="auto"/>
        <w:ind w:left="227" w:right="284" w:firstLine="454"/>
        <w:jc w:val="center"/>
        <w:rPr>
          <w:rFonts w:ascii="Frutiger LT Std 47 Light Cn" w:hAnsi="Frutiger LT Std 47 Light Cn"/>
          <w:b/>
          <w:color w:val="000000"/>
          <w:sz w:val="24"/>
          <w:szCs w:val="24"/>
        </w:rPr>
      </w:pPr>
    </w:p>
    <w:p w14:paraId="0786210D" w14:textId="77777777" w:rsidR="00916E45" w:rsidRDefault="00916E45">
      <w:pPr>
        <w:spacing w:line="276" w:lineRule="auto"/>
        <w:ind w:left="227" w:right="284" w:firstLine="454"/>
        <w:jc w:val="center"/>
        <w:rPr>
          <w:rFonts w:ascii="Frutiger LT Std 47 Light Cn" w:hAnsi="Frutiger LT Std 47 Light Cn"/>
          <w:b/>
          <w:color w:val="000000"/>
          <w:sz w:val="24"/>
          <w:szCs w:val="24"/>
        </w:rPr>
      </w:pPr>
    </w:p>
    <w:p w14:paraId="3FAE9E7A" w14:textId="77777777" w:rsidR="00916E45" w:rsidRDefault="00000000">
      <w:pPr>
        <w:spacing w:line="276" w:lineRule="auto"/>
        <w:ind w:left="227" w:right="284" w:firstLine="454"/>
        <w:jc w:val="center"/>
        <w:rPr>
          <w:rFonts w:ascii="AytoRoquetas Light Condensed" w:hAnsi="AytoRoquetas Light Condensed"/>
          <w:b/>
          <w:color w:val="000000"/>
          <w:sz w:val="24"/>
          <w:szCs w:val="24"/>
        </w:rPr>
      </w:pPr>
      <w:r>
        <w:rPr>
          <w:rFonts w:ascii="AytoRoquetas Light Condensed" w:hAnsi="AytoRoquetas Light Condensed"/>
          <w:b/>
          <w:color w:val="000000"/>
          <w:sz w:val="24"/>
          <w:szCs w:val="24"/>
        </w:rPr>
        <w:t>PROPUESTA DE LA CONCEJAL DELEGADA</w:t>
      </w:r>
    </w:p>
    <w:p w14:paraId="29029559" w14:textId="77777777" w:rsidR="00916E45" w:rsidRDefault="00000000">
      <w:pPr>
        <w:spacing w:line="276" w:lineRule="auto"/>
        <w:ind w:left="227" w:right="284" w:firstLine="454"/>
        <w:jc w:val="center"/>
        <w:rPr>
          <w:rFonts w:ascii="AytoRoquetas Light Condensed" w:hAnsi="AytoRoquetas Light Condensed"/>
          <w:b/>
          <w:color w:val="000000"/>
          <w:sz w:val="24"/>
          <w:szCs w:val="24"/>
        </w:rPr>
      </w:pPr>
      <w:r>
        <w:rPr>
          <w:rFonts w:ascii="AytoRoquetas Light Condensed" w:hAnsi="AytoRoquetas Light Condensed"/>
          <w:b/>
          <w:color w:val="000000"/>
          <w:sz w:val="24"/>
          <w:szCs w:val="24"/>
        </w:rPr>
        <w:t>DEL AREA DE PRESIDENCIA REFERENTE A SUBVENCIÓN NOMINATIVA A FAVOR DE CAMARA DE COMERCIO DE ALMERIA</w:t>
      </w:r>
    </w:p>
    <w:p w14:paraId="632847CE" w14:textId="77777777" w:rsidR="00916E45" w:rsidRDefault="00916E45">
      <w:pPr>
        <w:spacing w:line="360" w:lineRule="auto"/>
        <w:ind w:right="284" w:firstLine="227"/>
        <w:jc w:val="both"/>
        <w:rPr>
          <w:rFonts w:ascii="AytoRoquetas Light Condensed" w:hAnsi="AytoRoquetas Light Condensed"/>
          <w:color w:val="000000"/>
          <w:sz w:val="24"/>
          <w:szCs w:val="24"/>
        </w:rPr>
      </w:pPr>
    </w:p>
    <w:p w14:paraId="1B5786D3" w14:textId="77777777" w:rsidR="00916E45" w:rsidRDefault="00000000">
      <w:pPr>
        <w:spacing w:line="360" w:lineRule="auto"/>
        <w:ind w:right="284" w:firstLine="681"/>
        <w:jc w:val="both"/>
        <w:rPr>
          <w:rFonts w:ascii="AytoRoquetas Light Condensed" w:hAnsi="AytoRoquetas Light Condensed"/>
          <w:color w:val="000000"/>
          <w:sz w:val="24"/>
          <w:szCs w:val="24"/>
        </w:rPr>
      </w:pPr>
      <w:r>
        <w:rPr>
          <w:rFonts w:ascii="AytoRoquetas Light Condensed" w:hAnsi="AytoRoquetas Light Condensed"/>
          <w:color w:val="000000"/>
          <w:sz w:val="24"/>
          <w:szCs w:val="24"/>
        </w:rPr>
        <w:t>I.- ANTECEDENTES</w:t>
      </w:r>
    </w:p>
    <w:p w14:paraId="07DC1017" w14:textId="7A9AEB97" w:rsidR="00916E45" w:rsidRPr="009C2D20" w:rsidRDefault="00000000" w:rsidP="009C2D20">
      <w:pPr>
        <w:spacing w:after="0" w:line="288" w:lineRule="auto"/>
        <w:ind w:firstLine="708"/>
        <w:jc w:val="both"/>
        <w:rPr>
          <w:rFonts w:ascii="AytoRoquetas Light Condensed" w:hAnsi="AytoRoquetas Light Condensed" w:cstheme="minorHAnsi"/>
          <w:color w:val="000000" w:themeColor="text1"/>
          <w:sz w:val="24"/>
          <w:szCs w:val="24"/>
        </w:rPr>
      </w:pPr>
      <w:r>
        <w:rPr>
          <w:rFonts w:ascii="AytoRoquetas Light Condensed" w:hAnsi="AytoRoquetas Light Condensed"/>
          <w:sz w:val="24"/>
          <w:szCs w:val="24"/>
        </w:rPr>
        <w:t>1</w:t>
      </w:r>
      <w:r w:rsidRPr="009C2D20">
        <w:rPr>
          <w:rFonts w:ascii="AytoRoquetas Light Condensed" w:hAnsi="AytoRoquetas Light Condensed"/>
          <w:sz w:val="24"/>
          <w:szCs w:val="24"/>
        </w:rPr>
        <w:t xml:space="preserve">.- </w:t>
      </w:r>
      <w:r w:rsidR="009C2D20" w:rsidRPr="009C2D20">
        <w:rPr>
          <w:rFonts w:ascii="AytoRoquetas Light Condensed" w:hAnsi="AytoRoquetas Light Condensed"/>
          <w:sz w:val="24"/>
          <w:szCs w:val="24"/>
        </w:rPr>
        <w:t xml:space="preserve">Con fecha 13 de febrero de 2026 (registro de entrada n.º 2026/5497), D. Gerónimo Parra Castaño, con DNI n.º ***2180***-H, en nombre y representación de la CÁMARA DE COMERCIO DE ALMERÍA, con CIF </w:t>
      </w:r>
      <w:proofErr w:type="spellStart"/>
      <w:r w:rsidR="009C2D20" w:rsidRPr="009C2D20">
        <w:rPr>
          <w:rFonts w:ascii="AytoRoquetas Light Condensed" w:hAnsi="AytoRoquetas Light Condensed"/>
          <w:sz w:val="24"/>
          <w:szCs w:val="24"/>
        </w:rPr>
        <w:t>nº</w:t>
      </w:r>
      <w:proofErr w:type="spellEnd"/>
      <w:r w:rsidR="009C2D20" w:rsidRPr="009C2D20">
        <w:rPr>
          <w:rFonts w:ascii="AytoRoquetas Light Condensed" w:hAnsi="AytoRoquetas Light Condensed"/>
          <w:sz w:val="24"/>
          <w:szCs w:val="24"/>
        </w:rPr>
        <w:t xml:space="preserve"> Q0473001F, presenta solicitud de subvención por importe de Cuarenta y Cinco Mil Euros (45.000 Euros) </w:t>
      </w:r>
      <w:r w:rsidR="009C2D20" w:rsidRPr="009C2D20">
        <w:rPr>
          <w:rFonts w:ascii="AytoRoquetas Light Condensed" w:hAnsi="AytoRoquetas Light Condensed" w:cs="FrutigerLTStd-LightCn"/>
          <w:sz w:val="24"/>
          <w:szCs w:val="24"/>
        </w:rPr>
        <w:t xml:space="preserve">para cubrir </w:t>
      </w:r>
      <w:r w:rsidR="009C2D20" w:rsidRPr="009C2D20">
        <w:rPr>
          <w:rFonts w:ascii="AytoRoquetas Light Condensed" w:hAnsi="AytoRoquetas Light Condensed"/>
          <w:sz w:val="24"/>
          <w:szCs w:val="24"/>
        </w:rPr>
        <w:t xml:space="preserve">los gastos de mantenimiento del servicio de proximidad de la Cámara al municipio de Roquetas de Mar (desarrollo de servicios a través de la Oficina Cameral en el municipio para empresas, emprendedores y desempleados del territorio), </w:t>
      </w:r>
      <w:r w:rsidR="009C2D20" w:rsidRPr="009C2D20">
        <w:rPr>
          <w:rFonts w:ascii="AytoRoquetas Light Condensed" w:eastAsia="Arial" w:hAnsi="AytoRoquetas Light Condensed" w:cs="Arial"/>
          <w:sz w:val="24"/>
          <w:szCs w:val="24"/>
        </w:rPr>
        <w:t>así como</w:t>
      </w:r>
      <w:r w:rsidR="009C2D20" w:rsidRPr="009C2D20">
        <w:rPr>
          <w:rFonts w:ascii="AytoRoquetas Light Condensed" w:eastAsia="Arial" w:hAnsi="AytoRoquetas Light Condensed" w:cs="Arial"/>
          <w:sz w:val="24"/>
          <w:szCs w:val="24"/>
          <w:u w:val="single"/>
        </w:rPr>
        <w:t xml:space="preserve"> </w:t>
      </w:r>
      <w:r w:rsidR="009C2D20" w:rsidRPr="009C2D20">
        <w:rPr>
          <w:rFonts w:ascii="AytoRoquetas Light Condensed" w:eastAsia="Arial" w:hAnsi="AytoRoquetas Light Condensed" w:cs="Arial"/>
          <w:sz w:val="24"/>
          <w:szCs w:val="24"/>
        </w:rPr>
        <w:t>promoción del comercio minorista, asesoramiento y apoyo a las gestiones administrativas que el Ayuntamiento señale.</w:t>
      </w:r>
    </w:p>
    <w:p w14:paraId="2062081E" w14:textId="77777777" w:rsidR="00916E45" w:rsidRDefault="00916E45">
      <w:pPr>
        <w:spacing w:after="0" w:line="288" w:lineRule="auto"/>
        <w:ind w:firstLine="708"/>
        <w:jc w:val="both"/>
        <w:rPr>
          <w:rFonts w:ascii="AytoRoquetas Light Condensed" w:hAnsi="AytoRoquetas Light Condensed"/>
          <w:sz w:val="24"/>
          <w:szCs w:val="24"/>
        </w:rPr>
      </w:pPr>
    </w:p>
    <w:p w14:paraId="6BDE1E7E" w14:textId="77777777" w:rsidR="00916E45" w:rsidRDefault="00000000">
      <w:pPr>
        <w:spacing w:after="0" w:line="276" w:lineRule="auto"/>
        <w:ind w:firstLine="708"/>
        <w:jc w:val="both"/>
        <w:rPr>
          <w:rFonts w:ascii="AytoRoquetas Light Condensed" w:hAnsi="AytoRoquetas Light Condensed" w:cs="Calibri-Italic"/>
          <w:i/>
          <w:iCs/>
          <w:color w:val="000000"/>
          <w:sz w:val="24"/>
          <w:szCs w:val="24"/>
        </w:rPr>
      </w:pPr>
      <w:r>
        <w:rPr>
          <w:rFonts w:ascii="AytoRoquetas Light Condensed" w:hAnsi="AytoRoquetas Light Condensed" w:cs="FrutigerLTStd-LightCn"/>
          <w:sz w:val="24"/>
          <w:szCs w:val="24"/>
        </w:rPr>
        <w:t xml:space="preserve">2.- </w:t>
      </w:r>
      <w:r>
        <w:rPr>
          <w:rFonts w:ascii="AytoRoquetas Light Condensed" w:hAnsi="AytoRoquetas Light Condensed" w:cs="Calibri"/>
          <w:color w:val="000000"/>
          <w:sz w:val="24"/>
          <w:szCs w:val="24"/>
        </w:rPr>
        <w:t xml:space="preserve">Que el Ayuntamiento de Roquetas de Mar, conforme a lo previsto en la </w:t>
      </w:r>
      <w:r>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Pr>
          <w:rFonts w:ascii="AytoRoquetas Light Condensed" w:hAnsi="AytoRoquetas Light Condensed" w:cs="Calibri"/>
          <w:color w:val="000000"/>
          <w:sz w:val="24"/>
          <w:szCs w:val="24"/>
        </w:rPr>
        <w:t>, publicada en el B.O.P de Almería número 58 de 25 de marzo de 2022, en su artículo 13, referido al “</w:t>
      </w:r>
      <w:r>
        <w:rPr>
          <w:rFonts w:ascii="AytoRoquetas Light Condensed" w:hAnsi="AytoRoquetas Light Condensed" w:cs="Calibri-Italic"/>
          <w:iCs/>
          <w:color w:val="000000"/>
          <w:sz w:val="24"/>
          <w:szCs w:val="24"/>
        </w:rPr>
        <w:t>Procedimiento de concesión directa</w:t>
      </w:r>
      <w:r>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4344BF6F" w14:textId="77777777" w:rsidR="00916E45" w:rsidRDefault="00916E45">
      <w:pPr>
        <w:spacing w:after="0" w:line="276" w:lineRule="auto"/>
        <w:jc w:val="both"/>
        <w:rPr>
          <w:rFonts w:ascii="AytoRoquetas Light Condensed" w:hAnsi="AytoRoquetas Light Condensed" w:cs="Calibri"/>
          <w:color w:val="000000"/>
          <w:sz w:val="24"/>
          <w:szCs w:val="24"/>
        </w:rPr>
      </w:pPr>
    </w:p>
    <w:p w14:paraId="3F70E250" w14:textId="77777777" w:rsidR="00916E45" w:rsidRDefault="00000000">
      <w:pPr>
        <w:spacing w:after="0" w:line="276" w:lineRule="auto"/>
        <w:ind w:firstLine="708"/>
        <w:jc w:val="both"/>
        <w:rPr>
          <w:rFonts w:ascii="AytoRoquetas Light Condensed" w:hAnsi="AytoRoquetas Light Condensed" w:cs="Calibri"/>
          <w:color w:val="000000"/>
          <w:sz w:val="24"/>
          <w:szCs w:val="24"/>
        </w:rPr>
      </w:pPr>
      <w:r>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68A6DA7F" w14:textId="77777777" w:rsidR="00916E45" w:rsidRDefault="00000000">
      <w:pPr>
        <w:spacing w:after="0" w:line="276" w:lineRule="auto"/>
        <w:ind w:firstLine="708"/>
        <w:jc w:val="both"/>
        <w:rPr>
          <w:rFonts w:ascii="AytoRoquetas Light Condensed" w:hAnsi="AytoRoquetas Light Condensed" w:cs="Calibri"/>
          <w:color w:val="000000"/>
          <w:sz w:val="24"/>
          <w:szCs w:val="24"/>
        </w:rPr>
      </w:pPr>
      <w:r>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64192642" w14:textId="77777777" w:rsidR="00916E45" w:rsidRDefault="00000000">
      <w:pPr>
        <w:spacing w:after="0" w:line="276" w:lineRule="auto"/>
        <w:ind w:firstLine="708"/>
        <w:jc w:val="both"/>
        <w:rPr>
          <w:rFonts w:ascii="AytoRoquetas Light Condensed" w:hAnsi="AytoRoquetas Light Condensed" w:cs="Calibri"/>
          <w:color w:val="000000"/>
          <w:sz w:val="24"/>
          <w:szCs w:val="24"/>
        </w:rPr>
      </w:pPr>
      <w:r>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33DD8FF0" w14:textId="27D24B8D" w:rsidR="00916E45" w:rsidRDefault="00000000">
      <w:pPr>
        <w:spacing w:after="0" w:line="288" w:lineRule="auto"/>
        <w:ind w:firstLine="708"/>
        <w:jc w:val="both"/>
        <w:rPr>
          <w:rFonts w:ascii="AytoRoquetas Light Condensed" w:hAnsi="AytoRoquetas Light Condensed" w:cstheme="minorHAnsi"/>
          <w:color w:val="000000" w:themeColor="text1"/>
          <w:szCs w:val="24"/>
        </w:rPr>
      </w:pPr>
      <w:r>
        <w:rPr>
          <w:rFonts w:ascii="AytoRoquetas Light Condensed" w:hAnsi="AytoRoquetas Light Condensed" w:cs="Frutiger-LightCn,Italic"/>
          <w:sz w:val="24"/>
          <w:szCs w:val="24"/>
        </w:rPr>
        <w:lastRenderedPageBreak/>
        <w:t xml:space="preserve">En el borrador de Convenio se vienen a regular todas las actuaciones pretendidas para </w:t>
      </w:r>
      <w:r>
        <w:rPr>
          <w:rFonts w:ascii="AytoRoquetas Light Condensed" w:hAnsi="AytoRoquetas Light Condensed" w:cs="FrutigerLTStd-LightCn"/>
          <w:sz w:val="24"/>
          <w:szCs w:val="24"/>
        </w:rPr>
        <w:t xml:space="preserve">cubrir los gastos </w:t>
      </w:r>
      <w:r>
        <w:rPr>
          <w:rFonts w:ascii="AytoRoquetas Light Condensed" w:hAnsi="AytoRoquetas Light Condensed"/>
          <w:sz w:val="24"/>
          <w:szCs w:val="24"/>
        </w:rPr>
        <w:t>relativos a</w:t>
      </w:r>
      <w:r w:rsidR="009C2D20">
        <w:rPr>
          <w:rFonts w:ascii="AytoRoquetas Light Condensed" w:hAnsi="AytoRoquetas Light Condensed"/>
          <w:sz w:val="24"/>
          <w:szCs w:val="24"/>
        </w:rPr>
        <w:t xml:space="preserve"> </w:t>
      </w:r>
      <w:r w:rsidR="009C2D20" w:rsidRPr="009C2D20">
        <w:rPr>
          <w:rFonts w:ascii="AytoRoquetas Light Condensed" w:hAnsi="AytoRoquetas Light Condensed"/>
          <w:sz w:val="24"/>
          <w:szCs w:val="24"/>
        </w:rPr>
        <w:t xml:space="preserve">mantenimiento del servicio de proximidad de la Cámara al municipio de Roquetas de Mar (desarrollo de servicios a través de la Oficina Cameral en el municipio para empresas, emprendedores y desempleados del territorio), </w:t>
      </w:r>
      <w:r w:rsidR="009C2D20" w:rsidRPr="009C2D20">
        <w:rPr>
          <w:rFonts w:ascii="AytoRoquetas Light Condensed" w:eastAsia="Arial" w:hAnsi="AytoRoquetas Light Condensed" w:cs="Arial"/>
          <w:sz w:val="24"/>
          <w:szCs w:val="24"/>
        </w:rPr>
        <w:t>así como</w:t>
      </w:r>
      <w:r w:rsidR="009C2D20" w:rsidRPr="009C2D20">
        <w:rPr>
          <w:rFonts w:ascii="AytoRoquetas Light Condensed" w:eastAsia="Arial" w:hAnsi="AytoRoquetas Light Condensed" w:cs="Arial"/>
          <w:sz w:val="24"/>
          <w:szCs w:val="24"/>
          <w:u w:val="single"/>
        </w:rPr>
        <w:t xml:space="preserve"> </w:t>
      </w:r>
      <w:r w:rsidR="009C2D20" w:rsidRPr="009C2D20">
        <w:rPr>
          <w:rFonts w:ascii="AytoRoquetas Light Condensed" w:eastAsia="Arial" w:hAnsi="AytoRoquetas Light Condensed" w:cs="Arial"/>
          <w:sz w:val="24"/>
          <w:szCs w:val="24"/>
        </w:rPr>
        <w:t>promoción del comercio minorista, asesoramiento y apoyo a las gestiones administrativas que el Ayuntamiento señale</w:t>
      </w:r>
      <w:r>
        <w:rPr>
          <w:rFonts w:ascii="AytoRoquetas Light Condensed" w:eastAsia="Arial" w:hAnsi="AytoRoquetas Light Condensed" w:cs="Arial"/>
          <w:sz w:val="24"/>
          <w:szCs w:val="24"/>
        </w:rPr>
        <w:t>.</w:t>
      </w:r>
    </w:p>
    <w:p w14:paraId="55E7BB7C" w14:textId="77777777" w:rsidR="00916E45" w:rsidRDefault="00916E45">
      <w:pPr>
        <w:spacing w:after="0" w:line="288" w:lineRule="auto"/>
        <w:jc w:val="both"/>
        <w:rPr>
          <w:rFonts w:ascii="AytoRoquetas Light Condensed" w:hAnsi="AytoRoquetas Light Condensed" w:cstheme="minorHAnsi"/>
          <w:color w:val="000000" w:themeColor="text1"/>
          <w:sz w:val="24"/>
          <w:szCs w:val="24"/>
        </w:rPr>
      </w:pPr>
    </w:p>
    <w:p w14:paraId="361060F5" w14:textId="77777777" w:rsidR="00916E45" w:rsidRDefault="00000000">
      <w:pPr>
        <w:spacing w:after="0" w:line="276" w:lineRule="auto"/>
        <w:ind w:firstLine="708"/>
        <w:jc w:val="both"/>
        <w:rPr>
          <w:rFonts w:ascii="AytoRoquetas Light Condensed" w:hAnsi="AytoRoquetas Light Condensed"/>
          <w:color w:val="333333"/>
          <w:sz w:val="24"/>
          <w:szCs w:val="24"/>
          <w:shd w:val="clear" w:color="auto" w:fill="FFFFFF"/>
        </w:rPr>
      </w:pPr>
      <w:r>
        <w:rPr>
          <w:rFonts w:ascii="AytoRoquetas Light Condensed" w:hAnsi="AytoRoquetas Light Condensed" w:cs="Calibri-Bold"/>
          <w:color w:val="000000"/>
          <w:sz w:val="24"/>
          <w:szCs w:val="24"/>
        </w:rPr>
        <w:t>4</w:t>
      </w:r>
      <w:r>
        <w:rPr>
          <w:rFonts w:ascii="AytoRoquetas Light Condensed" w:hAnsi="AytoRoquetas Light Condensed" w:cs="Calibri-Bold"/>
          <w:b/>
          <w:bCs/>
          <w:color w:val="000000"/>
          <w:sz w:val="24"/>
          <w:szCs w:val="24"/>
        </w:rPr>
        <w:t xml:space="preserve">.- </w:t>
      </w:r>
      <w:r>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2D6479D6" w14:textId="77777777" w:rsidR="00916E45" w:rsidRDefault="00916E45">
      <w:pPr>
        <w:spacing w:after="0" w:line="276" w:lineRule="auto"/>
        <w:ind w:firstLine="708"/>
        <w:jc w:val="both"/>
        <w:rPr>
          <w:rFonts w:ascii="AytoRoquetas Light Condensed" w:hAnsi="AytoRoquetas Light Condensed"/>
          <w:color w:val="333333"/>
          <w:sz w:val="24"/>
          <w:szCs w:val="24"/>
          <w:shd w:val="clear" w:color="auto" w:fill="FFFFFF"/>
        </w:rPr>
      </w:pPr>
    </w:p>
    <w:p w14:paraId="02A2D0A0" w14:textId="77777777" w:rsidR="00916E45" w:rsidRDefault="00916E45">
      <w:pPr>
        <w:spacing w:after="0" w:line="276" w:lineRule="auto"/>
        <w:ind w:firstLine="708"/>
        <w:jc w:val="both"/>
        <w:rPr>
          <w:rFonts w:ascii="AytoRoquetas Light Condensed" w:hAnsi="AytoRoquetas Light Condensed"/>
          <w:color w:val="333333"/>
          <w:sz w:val="24"/>
          <w:szCs w:val="24"/>
          <w:shd w:val="clear" w:color="auto" w:fill="FFFFFF"/>
        </w:rPr>
      </w:pPr>
    </w:p>
    <w:p w14:paraId="3B2A4159" w14:textId="77777777" w:rsidR="00916E45" w:rsidRDefault="00000000">
      <w:pPr>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II. LEGISLACIÓN APLICABLE</w:t>
      </w:r>
    </w:p>
    <w:p w14:paraId="5F19C827" w14:textId="77777777" w:rsidR="00916E45" w:rsidRDefault="00916E45">
      <w:pPr>
        <w:spacing w:after="0" w:line="276" w:lineRule="auto"/>
        <w:ind w:left="705"/>
        <w:jc w:val="both"/>
        <w:rPr>
          <w:rFonts w:ascii="AytoRoquetas Light Condensed" w:hAnsi="AytoRoquetas Light Condensed" w:cs="FrutigerLTStd-BoldCn"/>
          <w:bCs/>
          <w:sz w:val="24"/>
          <w:szCs w:val="24"/>
        </w:rPr>
      </w:pPr>
    </w:p>
    <w:p w14:paraId="7B206252" w14:textId="77777777" w:rsidR="00916E45" w:rsidRDefault="00000000">
      <w:pPr>
        <w:spacing w:after="0" w:line="276" w:lineRule="auto"/>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Ley 38/2003, de 17 de noviembre, General de Subvenciones.</w:t>
      </w:r>
    </w:p>
    <w:p w14:paraId="2468E20C" w14:textId="77777777" w:rsidR="00916E45"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66B49C61" w14:textId="77777777" w:rsidR="00916E45"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39E03405" w14:textId="7AC69942" w:rsidR="00916E45"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Plan Estratégico de Subvenciones del Ayuntamiento de Roquetas de Mar, ejercicio presupuestario 202</w:t>
      </w:r>
      <w:r w:rsidR="009C2D20">
        <w:rPr>
          <w:rFonts w:ascii="AytoRoquetas Light Condensed" w:hAnsi="AytoRoquetas Light Condensed" w:cs="FrutigerLTStd-BoldCn"/>
          <w:bCs/>
          <w:sz w:val="24"/>
          <w:szCs w:val="24"/>
        </w:rPr>
        <w:t>6</w:t>
      </w:r>
      <w:r>
        <w:rPr>
          <w:rFonts w:ascii="AytoRoquetas Light Condensed" w:hAnsi="AytoRoquetas Light Condensed" w:cs="FrutigerLTStd-BoldCn"/>
          <w:bCs/>
          <w:sz w:val="24"/>
          <w:szCs w:val="24"/>
        </w:rPr>
        <w:t>.</w:t>
      </w:r>
    </w:p>
    <w:p w14:paraId="6938642D" w14:textId="77777777" w:rsidR="00916E45"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olor w:val="000000"/>
          <w:sz w:val="24"/>
          <w:szCs w:val="24"/>
          <w:shd w:val="clear" w:color="auto" w:fill="F8F8F8"/>
        </w:rPr>
        <w:t>Ley 40/2015, de 1 de octubre, de Régimen Jurídico del Sector Público.</w:t>
      </w:r>
    </w:p>
    <w:p w14:paraId="336813AD" w14:textId="77777777" w:rsidR="00916E45" w:rsidRDefault="00000000">
      <w:pPr>
        <w:pStyle w:val="Prrafodelista"/>
        <w:numPr>
          <w:ilvl w:val="0"/>
          <w:numId w:val="1"/>
        </w:numPr>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3AC79AF5" w14:textId="77777777" w:rsidR="00916E45" w:rsidRDefault="00916E45">
      <w:pPr>
        <w:spacing w:after="0" w:line="276" w:lineRule="auto"/>
        <w:jc w:val="both"/>
        <w:rPr>
          <w:rFonts w:ascii="AytoRoquetas Light Condensed" w:hAnsi="AytoRoquetas Light Condensed" w:cs="Frutiger-LightCn,Italic"/>
          <w:sz w:val="24"/>
          <w:szCs w:val="24"/>
        </w:rPr>
      </w:pPr>
    </w:p>
    <w:p w14:paraId="16906AF2" w14:textId="77777777" w:rsidR="00916E45" w:rsidRDefault="00000000">
      <w:pPr>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3D637365" w14:textId="77777777" w:rsidR="00916E45" w:rsidRDefault="00916E45">
      <w:pPr>
        <w:spacing w:after="0" w:line="276" w:lineRule="auto"/>
        <w:ind w:left="708"/>
        <w:jc w:val="both"/>
        <w:rPr>
          <w:rFonts w:ascii="AytoRoquetas Light Condensed" w:hAnsi="AytoRoquetas Light Condensed" w:cs="Frutiger-LightCn,Italic"/>
          <w:sz w:val="24"/>
          <w:szCs w:val="24"/>
        </w:rPr>
      </w:pPr>
    </w:p>
    <w:p w14:paraId="2B4ECD59" w14:textId="6D30B98D" w:rsidR="00916E45" w:rsidRDefault="00000000">
      <w:pPr>
        <w:pStyle w:val="Prrafodelista"/>
        <w:spacing w:after="0" w:line="276" w:lineRule="auto"/>
        <w:ind w:left="0" w:firstLine="708"/>
        <w:jc w:val="both"/>
        <w:rPr>
          <w:rFonts w:ascii="AytoRoquetas Light Condensed" w:hAnsi="AytoRoquetas Light Condensed" w:cs="FrutigerLTStd-BoldCn"/>
          <w:b/>
          <w:bCs/>
          <w:sz w:val="24"/>
          <w:szCs w:val="24"/>
        </w:rPr>
      </w:pPr>
      <w:r>
        <w:rPr>
          <w:rFonts w:ascii="AytoRoquetas Light Condensed" w:hAnsi="AytoRoquetas Light Condensed" w:cs="Frutiger-LightCn,Italic"/>
          <w:sz w:val="24"/>
          <w:szCs w:val="24"/>
        </w:rPr>
        <w:lastRenderedPageBreak/>
        <w:t xml:space="preserve">1º. Aprobación del Convenio de colaboración </w:t>
      </w:r>
      <w:r>
        <w:rPr>
          <w:rFonts w:ascii="AytoRoquetas Light Condensed" w:hAnsi="AytoRoquetas Light Condensed"/>
          <w:bCs/>
          <w:sz w:val="24"/>
          <w:szCs w:val="24"/>
        </w:rPr>
        <w:t>para el otorgamiento de subvención nominativa recogida en el presupuesto 202</w:t>
      </w:r>
      <w:r w:rsidR="009C2D20">
        <w:rPr>
          <w:rFonts w:ascii="AytoRoquetas Light Condensed" w:hAnsi="AytoRoquetas Light Condensed"/>
          <w:bCs/>
          <w:sz w:val="24"/>
          <w:szCs w:val="24"/>
        </w:rPr>
        <w:t>6</w:t>
      </w:r>
      <w:r>
        <w:rPr>
          <w:rFonts w:ascii="AytoRoquetas Light Condensed" w:hAnsi="AytoRoquetas Light Condensed"/>
          <w:bCs/>
          <w:sz w:val="24"/>
          <w:szCs w:val="24"/>
        </w:rPr>
        <w:t xml:space="preserve"> entre el Ayuntamiento de Roquetas de Mar y </w:t>
      </w:r>
      <w:r>
        <w:rPr>
          <w:rFonts w:ascii="AytoRoquetas Light Condensed" w:hAnsi="AytoRoquetas Light Condensed"/>
          <w:sz w:val="24"/>
          <w:szCs w:val="24"/>
        </w:rPr>
        <w:t xml:space="preserve">la CÁMARA DE COMERCIO DE ALMERÍA, con CIF </w:t>
      </w:r>
      <w:proofErr w:type="spellStart"/>
      <w:r>
        <w:rPr>
          <w:rFonts w:ascii="AytoRoquetas Light Condensed" w:hAnsi="AytoRoquetas Light Condensed"/>
          <w:sz w:val="24"/>
          <w:szCs w:val="24"/>
        </w:rPr>
        <w:t>nº</w:t>
      </w:r>
      <w:proofErr w:type="spellEnd"/>
      <w:r>
        <w:rPr>
          <w:rFonts w:ascii="AytoRoquetas Light Condensed" w:hAnsi="AytoRoquetas Light Condensed"/>
          <w:sz w:val="24"/>
          <w:szCs w:val="24"/>
        </w:rPr>
        <w:t xml:space="preserve"> Q0473001F, </w:t>
      </w:r>
      <w:r>
        <w:rPr>
          <w:rFonts w:ascii="AytoRoquetas Light Condensed" w:hAnsi="AytoRoquetas Light Condensed"/>
          <w:bCs/>
          <w:sz w:val="24"/>
          <w:szCs w:val="24"/>
        </w:rPr>
        <w:t>por importe de Cuarenta y Cinco Mil Euros</w:t>
      </w:r>
      <w:r>
        <w:rPr>
          <w:rFonts w:ascii="AytoRoquetas Light Condensed" w:hAnsi="AytoRoquetas Light Condensed"/>
          <w:sz w:val="24"/>
          <w:szCs w:val="24"/>
        </w:rPr>
        <w:t xml:space="preserve"> (45.000 </w:t>
      </w:r>
      <w:proofErr w:type="gramStart"/>
      <w:r>
        <w:rPr>
          <w:rFonts w:ascii="AytoRoquetas Light Condensed" w:hAnsi="AytoRoquetas Light Condensed"/>
          <w:sz w:val="24"/>
          <w:szCs w:val="24"/>
        </w:rPr>
        <w:t>Euros</w:t>
      </w:r>
      <w:proofErr w:type="gramEnd"/>
      <w:r>
        <w:rPr>
          <w:rFonts w:ascii="AytoRoquetas Light Condensed" w:hAnsi="AytoRoquetas Light Condensed"/>
          <w:sz w:val="24"/>
          <w:szCs w:val="24"/>
        </w:rPr>
        <w:t>).</w:t>
      </w:r>
    </w:p>
    <w:p w14:paraId="09289924" w14:textId="77777777" w:rsidR="00916E45" w:rsidRDefault="00000000">
      <w:pPr>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2º. En caso de dictaminar favorablemente la aprobación de dicho borrador, proceder a la correspondiente suscripción del mismo.</w:t>
      </w:r>
    </w:p>
    <w:p w14:paraId="7587AA54" w14:textId="0BE8BBFB" w:rsidR="00916E45" w:rsidRDefault="00000000">
      <w:pPr>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3º. </w:t>
      </w:r>
      <w:r>
        <w:rPr>
          <w:rFonts w:ascii="AytoRoquetas Light Condensed" w:hAnsi="AytoRoquetas Light Condensed" w:cs="FrutigerLTStd-LightCn"/>
          <w:sz w:val="24"/>
          <w:szCs w:val="24"/>
        </w:rPr>
        <w:t xml:space="preserve">Autorizar y Disponer el gasto </w:t>
      </w:r>
      <w:r>
        <w:rPr>
          <w:rFonts w:ascii="AytoRoquetas Light Condensed" w:hAnsi="AytoRoquetas Light Condensed" w:cs="Frutiger-LightCn,Italic"/>
          <w:sz w:val="24"/>
          <w:szCs w:val="24"/>
        </w:rPr>
        <w:t>por importe de</w:t>
      </w:r>
      <w:r>
        <w:rPr>
          <w:rFonts w:ascii="AytoRoquetas Light Condensed" w:hAnsi="AytoRoquetas Light Condensed" w:cs="Frutiger-LightCn,Italic"/>
          <w:bCs/>
          <w:sz w:val="24"/>
          <w:szCs w:val="24"/>
        </w:rPr>
        <w:t xml:space="preserve"> Cuarenta y Cinco Mil Euros</w:t>
      </w:r>
      <w:r>
        <w:rPr>
          <w:rFonts w:ascii="AytoRoquetas Light Condensed" w:hAnsi="AytoRoquetas Light Condensed" w:cs="Frutiger-LightCn,Italic"/>
          <w:sz w:val="24"/>
          <w:szCs w:val="24"/>
        </w:rPr>
        <w:t xml:space="preserve"> (45.000 Euros).a la CÁMARA DE COMERCIO DE ALMERÍA, con CIF </w:t>
      </w:r>
      <w:proofErr w:type="spellStart"/>
      <w:r>
        <w:rPr>
          <w:rFonts w:ascii="AytoRoquetas Light Condensed" w:hAnsi="AytoRoquetas Light Condensed" w:cs="Frutiger-LightCn,Italic"/>
          <w:sz w:val="24"/>
          <w:szCs w:val="24"/>
        </w:rPr>
        <w:t>nº</w:t>
      </w:r>
      <w:proofErr w:type="spellEnd"/>
      <w:r>
        <w:rPr>
          <w:rFonts w:ascii="AytoRoquetas Light Condensed" w:hAnsi="AytoRoquetas Light Condensed" w:cs="Frutiger-LightCn,Italic"/>
          <w:sz w:val="24"/>
          <w:szCs w:val="24"/>
        </w:rPr>
        <w:t xml:space="preserve"> Q0473001F</w:t>
      </w:r>
      <w:r w:rsidRPr="009C2D20">
        <w:rPr>
          <w:rFonts w:ascii="AytoRoquetas Light Condensed" w:hAnsi="AytoRoquetas Light Condensed" w:cstheme="minorHAnsi"/>
          <w:color w:val="000000" w:themeColor="text1"/>
          <w:sz w:val="24"/>
          <w:szCs w:val="24"/>
        </w:rPr>
        <w:t>,</w:t>
      </w:r>
      <w:r>
        <w:rPr>
          <w:rFonts w:ascii="AytoRoquetas Light Condensed" w:hAnsi="AytoRoquetas Light Condensed" w:cstheme="minorHAnsi"/>
          <w:b/>
          <w:bCs/>
          <w:color w:val="000000" w:themeColor="text1"/>
          <w:sz w:val="24"/>
          <w:szCs w:val="24"/>
        </w:rPr>
        <w:t xml:space="preserve"> </w:t>
      </w:r>
      <w:r>
        <w:rPr>
          <w:rFonts w:ascii="AytoRoquetas Light Condensed" w:hAnsi="AytoRoquetas Light Condensed" w:cs="FrutigerLTStd-LightCn"/>
          <w:sz w:val="24"/>
          <w:szCs w:val="24"/>
        </w:rPr>
        <w:t xml:space="preserve">para cubrir </w:t>
      </w:r>
      <w:r>
        <w:rPr>
          <w:rFonts w:ascii="AytoRoquetas Light Condensed" w:hAnsi="AytoRoquetas Light Condensed" w:cs="Frutiger-LightCn,Italic"/>
          <w:sz w:val="24"/>
          <w:szCs w:val="24"/>
        </w:rPr>
        <w:t>los gastos de</w:t>
      </w:r>
      <w:r w:rsidR="009C2D20">
        <w:rPr>
          <w:rFonts w:ascii="AytoRoquetas Light Condensed" w:hAnsi="AytoRoquetas Light Condensed" w:cs="Frutiger-LightCn,Italic"/>
          <w:sz w:val="24"/>
          <w:szCs w:val="24"/>
        </w:rPr>
        <w:t xml:space="preserve"> </w:t>
      </w:r>
      <w:r w:rsidR="009C2D20" w:rsidRPr="009C2D20">
        <w:rPr>
          <w:rFonts w:ascii="AytoRoquetas Light Condensed" w:hAnsi="AytoRoquetas Light Condensed"/>
          <w:sz w:val="24"/>
          <w:szCs w:val="24"/>
        </w:rPr>
        <w:t xml:space="preserve">mantenimiento del servicio de proximidad de la Cámara al municipio de Roquetas de Mar (desarrollo de servicios a través de la Oficina Cameral en el municipio para empresas, emprendedores y desempleados del territorio), </w:t>
      </w:r>
      <w:r w:rsidR="009C2D20" w:rsidRPr="009C2D20">
        <w:rPr>
          <w:rFonts w:ascii="AytoRoquetas Light Condensed" w:eastAsia="Arial" w:hAnsi="AytoRoquetas Light Condensed" w:cs="Arial"/>
          <w:sz w:val="24"/>
          <w:szCs w:val="24"/>
        </w:rPr>
        <w:t>así como</w:t>
      </w:r>
      <w:r w:rsidR="009C2D20" w:rsidRPr="009C2D20">
        <w:rPr>
          <w:rFonts w:ascii="AytoRoquetas Light Condensed" w:eastAsia="Arial" w:hAnsi="AytoRoquetas Light Condensed" w:cs="Arial"/>
          <w:sz w:val="24"/>
          <w:szCs w:val="24"/>
          <w:u w:val="single"/>
        </w:rPr>
        <w:t xml:space="preserve"> </w:t>
      </w:r>
      <w:r w:rsidR="009C2D20" w:rsidRPr="009C2D20">
        <w:rPr>
          <w:rFonts w:ascii="AytoRoquetas Light Condensed" w:eastAsia="Arial" w:hAnsi="AytoRoquetas Light Condensed" w:cs="Arial"/>
          <w:sz w:val="24"/>
          <w:szCs w:val="24"/>
        </w:rPr>
        <w:t>promoción del comercio minorista, asesoramiento y apoyo a las gestiones administrativas que el Ayuntamiento señale</w:t>
      </w:r>
      <w:r w:rsidR="009C2D20">
        <w:rPr>
          <w:rFonts w:ascii="AytoRoquetas Light Condensed" w:eastAsia="Arial" w:hAnsi="AytoRoquetas Light Condensed" w:cs="Arial"/>
          <w:sz w:val="24"/>
          <w:szCs w:val="24"/>
        </w:rPr>
        <w:t xml:space="preserve">, </w:t>
      </w:r>
      <w:r>
        <w:rPr>
          <w:rFonts w:ascii="AytoRoquetas Light Condensed" w:hAnsi="AytoRoquetas Light Condensed" w:cs="Frutiger-LightCn,Italic"/>
          <w:sz w:val="24"/>
          <w:szCs w:val="24"/>
        </w:rPr>
        <w:t xml:space="preserve">con cargo a la aplicación presupuestaria </w:t>
      </w:r>
      <w:r>
        <w:rPr>
          <w:rFonts w:ascii="AytoRoquetas Light Condensed" w:hAnsi="AytoRoquetas Light Condensed" w:cs="Calibri"/>
          <w:sz w:val="24"/>
          <w:szCs w:val="24"/>
        </w:rPr>
        <w:t>05004.912.48000</w:t>
      </w:r>
    </w:p>
    <w:p w14:paraId="709E57D1" w14:textId="77777777" w:rsidR="00916E45" w:rsidRDefault="00000000">
      <w:pPr>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4º. Dar traslado y notificación del acuerdo que se adopte a Secretaría General, la Delegación de Presidencia y la interesada, a los oportunos efectos.</w:t>
      </w:r>
    </w:p>
    <w:p w14:paraId="059BDE25" w14:textId="77777777" w:rsidR="00916E45" w:rsidRDefault="00916E45">
      <w:pPr>
        <w:spacing w:after="0" w:line="276" w:lineRule="auto"/>
        <w:jc w:val="both"/>
        <w:rPr>
          <w:rFonts w:ascii="AytoRoquetas Light Condensed" w:hAnsi="AytoRoquetas Light Condensed" w:cs="Frutiger-LightCn,Italic"/>
          <w:sz w:val="24"/>
          <w:szCs w:val="24"/>
        </w:rPr>
      </w:pPr>
    </w:p>
    <w:p w14:paraId="47A5F69A" w14:textId="77777777" w:rsidR="00916E45" w:rsidRDefault="00000000">
      <w:pPr>
        <w:spacing w:line="360" w:lineRule="auto"/>
        <w:ind w:left="227" w:right="284" w:firstLine="454"/>
        <w:jc w:val="both"/>
        <w:rPr>
          <w:rFonts w:ascii="AytoRoquetas Light Condensed" w:hAnsi="AytoRoquetas Light Condensed" w:cs="Arial"/>
          <w:color w:val="000000"/>
          <w:sz w:val="24"/>
          <w:szCs w:val="24"/>
        </w:rPr>
      </w:pPr>
      <w:r>
        <w:rPr>
          <w:rFonts w:ascii="AytoRoquetas Light Condensed" w:hAnsi="AytoRoquetas Light Condensed" w:cs="Arial"/>
          <w:color w:val="000000"/>
          <w:sz w:val="24"/>
          <w:szCs w:val="24"/>
        </w:rPr>
        <w:t>No obstante, la Junta Local de Gobierno, con su superior criterio decidirá.</w:t>
      </w:r>
    </w:p>
    <w:p w14:paraId="44F23E86" w14:textId="77777777" w:rsidR="00916E45" w:rsidRDefault="00916E45">
      <w:pPr>
        <w:pStyle w:val="Prrafodelista"/>
        <w:spacing w:after="0" w:line="276" w:lineRule="auto"/>
        <w:ind w:left="0" w:firstLine="708"/>
        <w:jc w:val="both"/>
        <w:rPr>
          <w:rFonts w:ascii="AytoRoquetas Light Condensed" w:hAnsi="AytoRoquetas Light Condensed" w:cs="Arial"/>
          <w:color w:val="000000"/>
          <w:sz w:val="24"/>
          <w:szCs w:val="24"/>
        </w:rPr>
      </w:pPr>
    </w:p>
    <w:sectPr w:rsidR="00916E45">
      <w:pgSz w:w="11906" w:h="16838"/>
      <w:pgMar w:top="1417" w:right="1701" w:bottom="1417"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5" w:usb1="00000000" w:usb2="00000000" w:usb3="00000000" w:csb0="00000011" w:csb1="00000000"/>
  </w:font>
  <w:font w:name="FrutigerLTStd-LightCn">
    <w:panose1 w:val="020B0406020204020204"/>
    <w:charset w:val="00"/>
    <w:family w:val="roman"/>
    <w:notTrueType/>
    <w:pitch w:val="default"/>
  </w:font>
  <w:font w:name="Calibri-Italic">
    <w:panose1 w:val="00000000000000000000"/>
    <w:charset w:val="00"/>
    <w:family w:val="swiss"/>
    <w:notTrueType/>
    <w:pitch w:val="default"/>
    <w:sig w:usb0="00000003" w:usb1="00000000" w:usb2="00000000" w:usb3="00000000" w:csb0="00000001" w:csb1="00000000"/>
  </w:font>
  <w:font w:name="Frutiger-LightCn,Italic">
    <w:panose1 w:val="00000000000000000000"/>
    <w:charset w:val="00"/>
    <w:family w:val="roman"/>
    <w:notTrueType/>
    <w:pitch w:val="default"/>
  </w:font>
  <w:font w:name="Calibri-Bold">
    <w:panose1 w:val="00000000000000000000"/>
    <w:charset w:val="00"/>
    <w:family w:val="roman"/>
    <w:notTrueType/>
    <w:pitch w:val="default"/>
  </w:font>
  <w:font w:name="FrutigerLTStd-BoldC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7F3EFE"/>
    <w:multiLevelType w:val="multilevel"/>
    <w:tmpl w:val="D2687B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4EA411E"/>
    <w:multiLevelType w:val="multilevel"/>
    <w:tmpl w:val="BF0CB8B8"/>
    <w:lvl w:ilvl="0">
      <w:start w:val="2"/>
      <w:numFmt w:val="bullet"/>
      <w:lvlText w:val="-"/>
      <w:lvlJc w:val="left"/>
      <w:pPr>
        <w:tabs>
          <w:tab w:val="num" w:pos="0"/>
        </w:tabs>
        <w:ind w:left="1065" w:hanging="360"/>
      </w:pPr>
      <w:rPr>
        <w:rFonts w:ascii="Frutiger LT Std 47 Light Cn" w:eastAsiaTheme="minorHAnsi" w:hAnsi="Frutiger LT Std 47 Light Cn" w:cs="Frutiger LT Std 47 Light Cn" w:hint="default"/>
      </w:rPr>
    </w:lvl>
    <w:lvl w:ilvl="1">
      <w:start w:val="1"/>
      <w:numFmt w:val="bullet"/>
      <w:lvlText w:val="o"/>
      <w:lvlJc w:val="left"/>
      <w:pPr>
        <w:tabs>
          <w:tab w:val="num" w:pos="0"/>
        </w:tabs>
        <w:ind w:left="1785" w:hanging="360"/>
      </w:pPr>
      <w:rPr>
        <w:rFonts w:ascii="Courier New" w:hAnsi="Courier New" w:cs="Courier New" w:hint="default"/>
      </w:rPr>
    </w:lvl>
    <w:lvl w:ilvl="2">
      <w:start w:val="1"/>
      <w:numFmt w:val="bullet"/>
      <w:lvlText w:val=""/>
      <w:lvlJc w:val="left"/>
      <w:pPr>
        <w:tabs>
          <w:tab w:val="num" w:pos="0"/>
        </w:tabs>
        <w:ind w:left="2505" w:hanging="360"/>
      </w:pPr>
      <w:rPr>
        <w:rFonts w:ascii="Wingdings" w:hAnsi="Wingdings" w:cs="Wingdings" w:hint="default"/>
      </w:rPr>
    </w:lvl>
    <w:lvl w:ilvl="3">
      <w:start w:val="1"/>
      <w:numFmt w:val="bullet"/>
      <w:lvlText w:val=""/>
      <w:lvlJc w:val="left"/>
      <w:pPr>
        <w:tabs>
          <w:tab w:val="num" w:pos="0"/>
        </w:tabs>
        <w:ind w:left="3225" w:hanging="360"/>
      </w:pPr>
      <w:rPr>
        <w:rFonts w:ascii="Symbol" w:hAnsi="Symbol" w:cs="Symbol" w:hint="default"/>
      </w:rPr>
    </w:lvl>
    <w:lvl w:ilvl="4">
      <w:start w:val="1"/>
      <w:numFmt w:val="bullet"/>
      <w:lvlText w:val="o"/>
      <w:lvlJc w:val="left"/>
      <w:pPr>
        <w:tabs>
          <w:tab w:val="num" w:pos="0"/>
        </w:tabs>
        <w:ind w:left="3945" w:hanging="360"/>
      </w:pPr>
      <w:rPr>
        <w:rFonts w:ascii="Courier New" w:hAnsi="Courier New" w:cs="Courier New" w:hint="default"/>
      </w:rPr>
    </w:lvl>
    <w:lvl w:ilvl="5">
      <w:start w:val="1"/>
      <w:numFmt w:val="bullet"/>
      <w:lvlText w:val=""/>
      <w:lvlJc w:val="left"/>
      <w:pPr>
        <w:tabs>
          <w:tab w:val="num" w:pos="0"/>
        </w:tabs>
        <w:ind w:left="4665" w:hanging="360"/>
      </w:pPr>
      <w:rPr>
        <w:rFonts w:ascii="Wingdings" w:hAnsi="Wingdings" w:cs="Wingdings" w:hint="default"/>
      </w:rPr>
    </w:lvl>
    <w:lvl w:ilvl="6">
      <w:start w:val="1"/>
      <w:numFmt w:val="bullet"/>
      <w:lvlText w:val=""/>
      <w:lvlJc w:val="left"/>
      <w:pPr>
        <w:tabs>
          <w:tab w:val="num" w:pos="0"/>
        </w:tabs>
        <w:ind w:left="5385" w:hanging="360"/>
      </w:pPr>
      <w:rPr>
        <w:rFonts w:ascii="Symbol" w:hAnsi="Symbol" w:cs="Symbol" w:hint="default"/>
      </w:rPr>
    </w:lvl>
    <w:lvl w:ilvl="7">
      <w:start w:val="1"/>
      <w:numFmt w:val="bullet"/>
      <w:lvlText w:val="o"/>
      <w:lvlJc w:val="left"/>
      <w:pPr>
        <w:tabs>
          <w:tab w:val="num" w:pos="0"/>
        </w:tabs>
        <w:ind w:left="6105" w:hanging="360"/>
      </w:pPr>
      <w:rPr>
        <w:rFonts w:ascii="Courier New" w:hAnsi="Courier New" w:cs="Courier New" w:hint="default"/>
      </w:rPr>
    </w:lvl>
    <w:lvl w:ilvl="8">
      <w:start w:val="1"/>
      <w:numFmt w:val="bullet"/>
      <w:lvlText w:val=""/>
      <w:lvlJc w:val="left"/>
      <w:pPr>
        <w:tabs>
          <w:tab w:val="num" w:pos="0"/>
        </w:tabs>
        <w:ind w:left="6825" w:hanging="360"/>
      </w:pPr>
      <w:rPr>
        <w:rFonts w:ascii="Wingdings" w:hAnsi="Wingdings" w:cs="Wingdings" w:hint="default"/>
      </w:rPr>
    </w:lvl>
  </w:abstractNum>
  <w:num w:numId="1" w16cid:durableId="1441030853">
    <w:abstractNumId w:val="1"/>
  </w:num>
  <w:num w:numId="2" w16cid:durableId="1939285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E45"/>
    <w:rsid w:val="001431C8"/>
    <w:rsid w:val="00814348"/>
    <w:rsid w:val="00916E45"/>
    <w:rsid w:val="009C2D20"/>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54AA4"/>
  <w15:docId w15:val="{725EAF0E-790B-4A6E-8493-739E52D68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Prrafodelista">
    <w:name w:val="List Paragraph"/>
    <w:basedOn w:val="Normal"/>
    <w:uiPriority w:val="34"/>
    <w:qFormat/>
    <w:rsid w:val="009A4605"/>
    <w:pPr>
      <w:ind w:left="720"/>
      <w:contextualSpacing/>
    </w:pPr>
  </w:style>
  <w:style w:type="numbering" w:customStyle="1" w:styleId="Ningunalista">
    <w:name w:val="Ninguna lista"/>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917</Words>
  <Characters>5044</Characters>
  <Application>Microsoft Office Word</Application>
  <DocSecurity>0</DocSecurity>
  <Lines>42</Lines>
  <Paragraphs>11</Paragraphs>
  <ScaleCrop>false</ScaleCrop>
  <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dc:description/>
  <cp:lastModifiedBy>Juan Pablo Vargas Amador</cp:lastModifiedBy>
  <cp:revision>3</cp:revision>
  <dcterms:created xsi:type="dcterms:W3CDTF">2026-02-18T06:52:00Z</dcterms:created>
  <dcterms:modified xsi:type="dcterms:W3CDTF">2026-02-18T06:55:00Z</dcterms:modified>
  <dc:language>es-ES</dc:language>
</cp:coreProperties>
</file>