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6B2F68C1"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1F0EC8">
        <w:rPr>
          <w:rFonts w:ascii="AytoRoquetas Light Condensed" w:hAnsi="AytoRoquetas Light Condensed"/>
          <w:b/>
          <w:color w:val="000000"/>
          <w:sz w:val="24"/>
          <w:szCs w:val="24"/>
        </w:rPr>
        <w:t>6</w:t>
      </w:r>
      <w:r w:rsidR="00CC05FB">
        <w:rPr>
          <w:rFonts w:ascii="AytoRoquetas Light Condensed" w:hAnsi="AytoRoquetas Light Condensed"/>
          <w:b/>
          <w:color w:val="000000"/>
          <w:sz w:val="24"/>
          <w:szCs w:val="24"/>
        </w:rPr>
        <w:t xml:space="preserve"> A FAVOR DE LA </w:t>
      </w:r>
      <w:r w:rsidR="00ED3AFF">
        <w:rPr>
          <w:rFonts w:ascii="AytoRoquetas Light Condensed" w:hAnsi="AytoRoquetas Light Condensed"/>
          <w:b/>
          <w:color w:val="000000"/>
          <w:sz w:val="24"/>
          <w:szCs w:val="24"/>
        </w:rPr>
        <w:t xml:space="preserve">ASOC. </w:t>
      </w:r>
      <w:r w:rsidR="00AB1782">
        <w:rPr>
          <w:rFonts w:ascii="AytoRoquetas Light Condensed" w:hAnsi="AytoRoquetas Light Condensed"/>
          <w:b/>
          <w:color w:val="000000"/>
          <w:sz w:val="24"/>
          <w:szCs w:val="24"/>
        </w:rPr>
        <w:t>VERDEMAR</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0F768C0B" w:rsidR="003D1C9E" w:rsidRPr="00AB1782" w:rsidRDefault="0085763A" w:rsidP="00AB1782">
      <w:pPr>
        <w:spacing w:after="0" w:line="288" w:lineRule="auto"/>
        <w:ind w:firstLine="708"/>
        <w:jc w:val="both"/>
        <w:rPr>
          <w:rFonts w:cstheme="minorHAnsi"/>
          <w:color w:val="000000" w:themeColor="text1"/>
          <w:sz w:val="24"/>
          <w:szCs w:val="24"/>
        </w:rPr>
      </w:pPr>
      <w:r w:rsidRPr="00AB1782">
        <w:rPr>
          <w:rFonts w:ascii="AytoRoquetas Light Condensed" w:hAnsi="AytoRoquetas Light Condensed"/>
          <w:sz w:val="24"/>
          <w:szCs w:val="24"/>
        </w:rPr>
        <w:t xml:space="preserve">1.- </w:t>
      </w:r>
      <w:r w:rsidR="00AB1782" w:rsidRPr="00AB1782">
        <w:rPr>
          <w:rFonts w:ascii="AytoRoquetas Light Condensed" w:hAnsi="AytoRoquetas Light Condensed"/>
          <w:sz w:val="24"/>
          <w:szCs w:val="24"/>
        </w:rPr>
        <w:t xml:space="preserve">Con fecha 10 de junio de 2026 (registro de entrada </w:t>
      </w:r>
      <w:proofErr w:type="spellStart"/>
      <w:r w:rsidR="00AB1782" w:rsidRPr="00AB1782">
        <w:rPr>
          <w:rFonts w:ascii="AytoRoquetas Light Condensed" w:hAnsi="AytoRoquetas Light Condensed"/>
          <w:sz w:val="24"/>
          <w:szCs w:val="24"/>
        </w:rPr>
        <w:t>nº</w:t>
      </w:r>
      <w:proofErr w:type="spellEnd"/>
      <w:r w:rsidR="00AB1782" w:rsidRPr="00AB1782">
        <w:rPr>
          <w:rFonts w:ascii="AytoRoquetas Light Condensed" w:hAnsi="AytoRoquetas Light Condensed"/>
          <w:sz w:val="24"/>
          <w:szCs w:val="24"/>
        </w:rPr>
        <w:t xml:space="preserve"> 2026/21226), D. Félix Peralta Molero, con DNI </w:t>
      </w:r>
      <w:proofErr w:type="spellStart"/>
      <w:r w:rsidR="00AB1782" w:rsidRPr="00AB1782">
        <w:rPr>
          <w:rFonts w:ascii="AytoRoquetas Light Condensed" w:hAnsi="AytoRoquetas Light Condensed"/>
          <w:sz w:val="24"/>
          <w:szCs w:val="24"/>
        </w:rPr>
        <w:t>nº</w:t>
      </w:r>
      <w:proofErr w:type="spellEnd"/>
      <w:r w:rsidR="00AB1782" w:rsidRPr="00AB1782">
        <w:rPr>
          <w:rFonts w:ascii="AytoRoquetas Light Condensed" w:hAnsi="AytoRoquetas Light Condensed"/>
          <w:sz w:val="24"/>
          <w:szCs w:val="24"/>
        </w:rPr>
        <w:t xml:space="preserve"> ***0999***-N, en nombre y representación de la Asociación Verdemar, con CIF </w:t>
      </w:r>
      <w:proofErr w:type="spellStart"/>
      <w:r w:rsidR="00AB1782" w:rsidRPr="00AB1782">
        <w:rPr>
          <w:rFonts w:ascii="AytoRoquetas Light Condensed" w:hAnsi="AytoRoquetas Light Condensed"/>
          <w:sz w:val="24"/>
          <w:szCs w:val="24"/>
        </w:rPr>
        <w:t>nº</w:t>
      </w:r>
      <w:proofErr w:type="spellEnd"/>
      <w:r w:rsidR="00AB1782" w:rsidRPr="00AB1782">
        <w:rPr>
          <w:rFonts w:ascii="AytoRoquetas Light Condensed" w:hAnsi="AytoRoquetas Light Condensed"/>
          <w:sz w:val="24"/>
          <w:szCs w:val="24"/>
        </w:rPr>
        <w:t xml:space="preserve"> G04025649, presenta solicitud de subvención por importe de Cinco Mil Euros (5.000 </w:t>
      </w:r>
      <w:proofErr w:type="gramStart"/>
      <w:r w:rsidR="00AB1782" w:rsidRPr="00AB1782">
        <w:rPr>
          <w:rFonts w:ascii="AytoRoquetas Light Condensed" w:hAnsi="AytoRoquetas Light Condensed"/>
          <w:sz w:val="24"/>
          <w:szCs w:val="24"/>
        </w:rPr>
        <w:t>Euros</w:t>
      </w:r>
      <w:proofErr w:type="gramEnd"/>
      <w:r w:rsidR="00AB1782" w:rsidRPr="00AB1782">
        <w:rPr>
          <w:rFonts w:ascii="AytoRoquetas Light Condensed" w:hAnsi="AytoRoquetas Light Condensed"/>
          <w:sz w:val="24"/>
          <w:szCs w:val="24"/>
        </w:rPr>
        <w:t xml:space="preserve">) </w:t>
      </w:r>
      <w:r w:rsidR="00AB1782" w:rsidRPr="00AB1782">
        <w:rPr>
          <w:rFonts w:ascii="AytoRoquetas Light Condensed" w:hAnsi="AytoRoquetas Light Condensed" w:cs="FrutigerLTStd-LightCn"/>
          <w:sz w:val="24"/>
          <w:szCs w:val="24"/>
        </w:rPr>
        <w:t xml:space="preserve">para cubrir los gastos </w:t>
      </w:r>
      <w:r w:rsidR="00AB1782" w:rsidRPr="00AB1782">
        <w:rPr>
          <w:rFonts w:ascii="AytoRoquetas Light Condensed" w:hAnsi="AytoRoquetas Light Condensed"/>
          <w:color w:val="333333"/>
          <w:sz w:val="24"/>
          <w:szCs w:val="24"/>
          <w:shd w:val="clear" w:color="auto" w:fill="FFFFFF"/>
        </w:rPr>
        <w:t>relativos a personal.</w:t>
      </w:r>
    </w:p>
    <w:p w14:paraId="7EF883A1" w14:textId="77777777" w:rsidR="00A91A8E" w:rsidRPr="00B14F9C"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5F4528FE" w:rsidR="0085763A" w:rsidRPr="00DB5969" w:rsidRDefault="00A91A8E" w:rsidP="0085763A">
      <w:pPr>
        <w:spacing w:after="0" w:line="288" w:lineRule="auto"/>
        <w:ind w:firstLine="708"/>
        <w:jc w:val="both"/>
        <w:rPr>
          <w:rFonts w:ascii="AytoRoquetas Light Condensed" w:hAnsi="AytoRoquetas Light Condensed"/>
          <w:b/>
          <w:bCs/>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relativos</w:t>
      </w:r>
      <w:r w:rsidR="00AB1782">
        <w:rPr>
          <w:rFonts w:ascii="AytoRoquetas Light Condensed" w:hAnsi="AytoRoquetas Light Condensed"/>
          <w:sz w:val="24"/>
          <w:szCs w:val="24"/>
        </w:rPr>
        <w:t xml:space="preserve"> a personal</w:t>
      </w:r>
      <w:r w:rsidR="00DB5969">
        <w:rPr>
          <w:rFonts w:ascii="AytoRoquetas Light Condensed" w:hAnsi="AytoRoquetas Light Condensed" w:cs="FrutigerLTStd-LightCn"/>
          <w:b/>
          <w:bCs/>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 xml:space="preserve">ara la efectividad de la autonomía garantizada constitucionalmente a las Entidades Locales, la legislación del Estado y la de las Comunidades Autónomas, reguladora de los distintos sectores de acción pública, según </w:t>
      </w:r>
      <w:r w:rsidRPr="00DE5A99">
        <w:rPr>
          <w:rFonts w:ascii="AytoRoquetas Light Condensed" w:hAnsi="AytoRoquetas Light Condensed"/>
          <w:color w:val="333333"/>
          <w:sz w:val="24"/>
          <w:szCs w:val="24"/>
          <w:shd w:val="clear" w:color="auto" w:fill="FFFFFF"/>
        </w:rPr>
        <w:lastRenderedPageBreak/>
        <w:t>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44887189"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1F0EC8">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ED3AFF">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7659978" w14:textId="68F91219" w:rsidR="00A85DAE" w:rsidRPr="00DE5A99" w:rsidRDefault="009F54A1" w:rsidP="00C06F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III. CONSIDERACIONES JURÍDICAS</w:t>
      </w:r>
    </w:p>
    <w:p w14:paraId="39AD097B" w14:textId="77777777" w:rsidR="00D40DB9" w:rsidRPr="00CC3A18" w:rsidRDefault="00D40DB9" w:rsidP="00D40DB9">
      <w:pPr>
        <w:autoSpaceDE w:val="0"/>
        <w:autoSpaceDN w:val="0"/>
        <w:adjustRightInd w:val="0"/>
        <w:spacing w:after="0" w:line="276" w:lineRule="auto"/>
        <w:jc w:val="both"/>
        <w:rPr>
          <w:rFonts w:ascii="AytoRoquetas Light Condensed" w:hAnsi="AytoRoquetas Light Condensed" w:cs="Frutiger-LightCn,Italic"/>
          <w:sz w:val="24"/>
          <w:szCs w:val="24"/>
        </w:rPr>
      </w:pPr>
    </w:p>
    <w:p w14:paraId="3E518368" w14:textId="77777777" w:rsidR="00D40DB9" w:rsidRDefault="00D40DB9" w:rsidP="00D40D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559D1834"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b/>
          <w:bCs/>
          <w:sz w:val="24"/>
          <w:szCs w:val="24"/>
        </w:rPr>
      </w:pPr>
      <w:bookmarkStart w:id="1" w:name="_Hlk54943005"/>
      <w:r w:rsidRPr="00ED3AFF">
        <w:rPr>
          <w:rFonts w:ascii="AytoRoquetas Light Condensed" w:hAnsi="AytoRoquetas Light Condensed" w:cs="Frutiger-LightCn,Italic"/>
          <w:sz w:val="24"/>
          <w:szCs w:val="24"/>
        </w:rPr>
        <w:t>1º.</w:t>
      </w:r>
      <w:r w:rsidR="00866D48" w:rsidRPr="00ED3AFF">
        <w:rPr>
          <w:rFonts w:ascii="AytoRoquetas Light Condensed" w:hAnsi="AytoRoquetas Light Condensed" w:cs="Frutiger-LightCn,Italic"/>
          <w:sz w:val="24"/>
          <w:szCs w:val="24"/>
        </w:rPr>
        <w:t xml:space="preserve"> </w:t>
      </w:r>
      <w:r w:rsidRPr="00ED3AFF">
        <w:rPr>
          <w:rFonts w:ascii="AytoRoquetas Light Condensed" w:hAnsi="AytoRoquetas Light Condensed" w:cs="Frutiger-LightCn,Italic"/>
          <w:sz w:val="24"/>
          <w:szCs w:val="24"/>
        </w:rPr>
        <w:t>Aprobación del Convenio de colaboración</w:t>
      </w:r>
      <w:r w:rsidR="009A4605" w:rsidRPr="00ED3AFF">
        <w:rPr>
          <w:rFonts w:ascii="AytoRoquetas Light Condensed" w:hAnsi="AytoRoquetas Light Condensed" w:cs="Frutiger-LightCn,Italic"/>
          <w:sz w:val="24"/>
          <w:szCs w:val="24"/>
        </w:rPr>
        <w:t xml:space="preserve"> </w:t>
      </w:r>
      <w:r w:rsidR="009A4605" w:rsidRPr="00ED3AFF">
        <w:rPr>
          <w:rFonts w:ascii="AytoRoquetas Light Condensed" w:hAnsi="AytoRoquetas Light Condensed"/>
          <w:bCs/>
          <w:sz w:val="24"/>
          <w:szCs w:val="24"/>
        </w:rPr>
        <w:t>para el otorgamiento de subvención nominativa recogida en el presupuesto 20</w:t>
      </w:r>
      <w:r w:rsidR="00866D48" w:rsidRPr="00ED3AFF">
        <w:rPr>
          <w:rFonts w:ascii="AytoRoquetas Light Condensed" w:hAnsi="AytoRoquetas Light Condensed"/>
          <w:bCs/>
          <w:sz w:val="24"/>
          <w:szCs w:val="24"/>
        </w:rPr>
        <w:t>2</w:t>
      </w:r>
      <w:r w:rsidR="00AB1782">
        <w:rPr>
          <w:rFonts w:ascii="AytoRoquetas Light Condensed" w:hAnsi="AytoRoquetas Light Condensed"/>
          <w:bCs/>
          <w:sz w:val="24"/>
          <w:szCs w:val="24"/>
        </w:rPr>
        <w:t>6</w:t>
      </w:r>
      <w:r w:rsidR="009A4605" w:rsidRPr="00ED3AFF">
        <w:rPr>
          <w:rFonts w:ascii="AytoRoquetas Light Condensed" w:hAnsi="AytoRoquetas Light Condensed"/>
          <w:bCs/>
          <w:sz w:val="24"/>
          <w:szCs w:val="24"/>
        </w:rPr>
        <w:t xml:space="preserve"> entre el </w:t>
      </w:r>
      <w:r w:rsidR="00FD4B90" w:rsidRPr="00ED3AFF">
        <w:rPr>
          <w:rFonts w:ascii="AytoRoquetas Light Condensed" w:hAnsi="AytoRoquetas Light Condensed"/>
          <w:bCs/>
          <w:sz w:val="24"/>
          <w:szCs w:val="24"/>
        </w:rPr>
        <w:t>A</w:t>
      </w:r>
      <w:r w:rsidR="009A4605" w:rsidRPr="00ED3AFF">
        <w:rPr>
          <w:rFonts w:ascii="AytoRoquetas Light Condensed" w:hAnsi="AytoRoquetas Light Condensed"/>
          <w:bCs/>
          <w:sz w:val="24"/>
          <w:szCs w:val="24"/>
        </w:rPr>
        <w:t xml:space="preserve">yuntamiento de </w:t>
      </w:r>
      <w:r w:rsidR="00FD4B90" w:rsidRPr="00ED3AFF">
        <w:rPr>
          <w:rFonts w:ascii="AytoRoquetas Light Condensed" w:hAnsi="AytoRoquetas Light Condensed"/>
          <w:bCs/>
          <w:sz w:val="24"/>
          <w:szCs w:val="24"/>
        </w:rPr>
        <w:t>R</w:t>
      </w:r>
      <w:r w:rsidR="009A4605" w:rsidRPr="00ED3AFF">
        <w:rPr>
          <w:rFonts w:ascii="AytoRoquetas Light Condensed" w:hAnsi="AytoRoquetas Light Condensed"/>
          <w:bCs/>
          <w:sz w:val="24"/>
          <w:szCs w:val="24"/>
        </w:rPr>
        <w:t xml:space="preserve">oquetas de </w:t>
      </w:r>
      <w:r w:rsidR="00FD4B90" w:rsidRPr="00ED3AFF">
        <w:rPr>
          <w:rFonts w:ascii="AytoRoquetas Light Condensed" w:hAnsi="AytoRoquetas Light Condensed"/>
          <w:bCs/>
          <w:sz w:val="24"/>
          <w:szCs w:val="24"/>
        </w:rPr>
        <w:t>M</w:t>
      </w:r>
      <w:r w:rsidR="009A4605" w:rsidRPr="00ED3AFF">
        <w:rPr>
          <w:rFonts w:ascii="AytoRoquetas Light Condensed" w:hAnsi="AytoRoquetas Light Condensed"/>
          <w:bCs/>
          <w:sz w:val="24"/>
          <w:szCs w:val="24"/>
        </w:rPr>
        <w:t xml:space="preserve">ar y </w:t>
      </w:r>
      <w:r w:rsidR="00C06FB9" w:rsidRPr="00ED3AFF">
        <w:rPr>
          <w:rFonts w:ascii="AytoRoquetas Light Condensed" w:hAnsi="AytoRoquetas Light Condensed"/>
          <w:sz w:val="24"/>
          <w:szCs w:val="24"/>
        </w:rPr>
        <w:t>la</w:t>
      </w:r>
      <w:r w:rsidR="00ED3AFF" w:rsidRPr="00ED3AFF">
        <w:rPr>
          <w:rFonts w:ascii="AytoRoquetas Light Condensed" w:hAnsi="AytoRoquetas Light Condensed"/>
          <w:sz w:val="24"/>
          <w:szCs w:val="24"/>
        </w:rPr>
        <w:t xml:space="preserve"> </w:t>
      </w:r>
      <w:r w:rsidR="00ED3AFF" w:rsidRPr="00ED3AFF">
        <w:rPr>
          <w:rFonts w:ascii="AytoRoquetas Light Condensed" w:hAnsi="AytoRoquetas Light Condensed"/>
          <w:b/>
          <w:sz w:val="24"/>
          <w:szCs w:val="24"/>
        </w:rPr>
        <w:t xml:space="preserve">ASOC. </w:t>
      </w:r>
      <w:proofErr w:type="gramStart"/>
      <w:r w:rsidR="00AB1782">
        <w:rPr>
          <w:rFonts w:ascii="AytoRoquetas Light Condensed" w:hAnsi="AytoRoquetas Light Condensed"/>
          <w:b/>
          <w:sz w:val="24"/>
          <w:szCs w:val="24"/>
        </w:rPr>
        <w:t>VERDEMAR</w:t>
      </w:r>
      <w:r w:rsidR="00ED3AFF" w:rsidRPr="00ED3AFF">
        <w:rPr>
          <w:rFonts w:ascii="AytoRoquetas Light Condensed" w:hAnsi="AytoRoquetas Light Condensed" w:cstheme="minorHAnsi"/>
          <w:b/>
          <w:bCs/>
          <w:color w:val="000000" w:themeColor="text1"/>
          <w:sz w:val="24"/>
          <w:szCs w:val="24"/>
        </w:rPr>
        <w:t xml:space="preserve"> </w:t>
      </w:r>
      <w:r w:rsidR="00ED3AFF" w:rsidRPr="00ED3AFF">
        <w:rPr>
          <w:rFonts w:ascii="AytoRoquetas Light Condensed" w:hAnsi="AytoRoquetas Light Condensed" w:cstheme="minorHAnsi"/>
          <w:color w:val="000000" w:themeColor="text1"/>
          <w:sz w:val="24"/>
          <w:szCs w:val="24"/>
        </w:rPr>
        <w:t>,</w:t>
      </w:r>
      <w:proofErr w:type="gramEnd"/>
      <w:r w:rsidR="00ED3AFF" w:rsidRPr="00ED3AFF">
        <w:rPr>
          <w:rFonts w:ascii="AytoRoquetas Light Condensed" w:hAnsi="AytoRoquetas Light Condensed" w:cstheme="minorHAnsi"/>
          <w:color w:val="000000" w:themeColor="text1"/>
          <w:sz w:val="24"/>
          <w:szCs w:val="24"/>
        </w:rPr>
        <w:t xml:space="preserve"> provista de C.I.F. número</w:t>
      </w:r>
      <w:r w:rsidR="00AB1782">
        <w:rPr>
          <w:rFonts w:ascii="AytoRoquetas Light Condensed" w:hAnsi="AytoRoquetas Light Condensed" w:cstheme="minorHAnsi"/>
          <w:color w:val="000000" w:themeColor="text1"/>
          <w:sz w:val="24"/>
          <w:szCs w:val="24"/>
        </w:rPr>
        <w:t xml:space="preserve"> </w:t>
      </w:r>
      <w:r w:rsidR="00AB1782" w:rsidRPr="00AB1782">
        <w:rPr>
          <w:rFonts w:ascii="AytoRoquetas Light Condensed" w:hAnsi="AytoRoquetas Light Condensed"/>
          <w:sz w:val="24"/>
          <w:szCs w:val="24"/>
        </w:rPr>
        <w:t>G04025649</w:t>
      </w:r>
      <w:r w:rsidR="00EC730D" w:rsidRPr="00ED3AFF">
        <w:rPr>
          <w:rFonts w:ascii="AytoRoquetas Light Condensed" w:hAnsi="AytoRoquetas Light Condensed"/>
          <w:sz w:val="24"/>
          <w:szCs w:val="24"/>
        </w:rPr>
        <w:t>,</w:t>
      </w:r>
      <w:r w:rsidR="00C06FB9" w:rsidRPr="00ED3AFF">
        <w:rPr>
          <w:rFonts w:ascii="AytoRoquetas Light Condensed" w:hAnsi="AytoRoquetas Light Condensed"/>
          <w:sz w:val="24"/>
          <w:szCs w:val="24"/>
        </w:rPr>
        <w:t xml:space="preserve"> </w:t>
      </w:r>
      <w:r w:rsidR="00421AA7" w:rsidRPr="00ED3AFF">
        <w:rPr>
          <w:rFonts w:ascii="AytoRoquetas Light Condensed" w:hAnsi="AytoRoquetas Light Condensed"/>
          <w:bCs/>
          <w:sz w:val="24"/>
          <w:szCs w:val="24"/>
        </w:rPr>
        <w:t xml:space="preserve">por importe de </w:t>
      </w:r>
      <w:r w:rsidR="00AB1782">
        <w:rPr>
          <w:rFonts w:ascii="AytoRoquetas Light Condensed" w:hAnsi="AytoRoquetas Light Condensed"/>
          <w:b/>
          <w:bCs/>
          <w:sz w:val="24"/>
          <w:szCs w:val="24"/>
        </w:rPr>
        <w:t>Cinco</w:t>
      </w:r>
      <w:r w:rsidR="00DB5969">
        <w:rPr>
          <w:rFonts w:ascii="AytoRoquetas Light Condensed" w:hAnsi="AytoRoquetas Light Condensed"/>
          <w:b/>
          <w:bCs/>
          <w:sz w:val="24"/>
          <w:szCs w:val="24"/>
        </w:rPr>
        <w:t xml:space="preserve"> Mil Euros</w:t>
      </w:r>
      <w:r w:rsidR="00ED3AFF" w:rsidRPr="00ED3AFF">
        <w:rPr>
          <w:rFonts w:ascii="AytoRoquetas Light Condensed" w:hAnsi="AytoRoquetas Light Condensed"/>
          <w:b/>
          <w:bCs/>
          <w:sz w:val="24"/>
          <w:szCs w:val="24"/>
        </w:rPr>
        <w:t xml:space="preserve"> (</w:t>
      </w:r>
      <w:r w:rsidR="00AB1782">
        <w:rPr>
          <w:rFonts w:ascii="AytoRoquetas Light Condensed" w:hAnsi="AytoRoquetas Light Condensed"/>
          <w:b/>
          <w:bCs/>
          <w:sz w:val="24"/>
          <w:szCs w:val="24"/>
        </w:rPr>
        <w:t>5</w:t>
      </w:r>
      <w:r w:rsidR="00DB5969">
        <w:rPr>
          <w:rFonts w:ascii="AytoRoquetas Light Condensed" w:hAnsi="AytoRoquetas Light Condensed"/>
          <w:b/>
          <w:bCs/>
          <w:sz w:val="24"/>
          <w:szCs w:val="24"/>
        </w:rPr>
        <w:t>.000</w:t>
      </w:r>
      <w:r w:rsidR="00ED3AFF" w:rsidRPr="00ED3AFF">
        <w:rPr>
          <w:rFonts w:ascii="AytoRoquetas Light Condensed" w:hAnsi="AytoRoquetas Light Condensed"/>
          <w:b/>
          <w:bCs/>
          <w:sz w:val="24"/>
          <w:szCs w:val="24"/>
        </w:rPr>
        <w:t xml:space="preserve"> Euros).</w:t>
      </w:r>
    </w:p>
    <w:p w14:paraId="1BEDF0AB" w14:textId="77777777" w:rsidR="00AB1782" w:rsidRPr="00ED3AFF" w:rsidRDefault="00AB1782"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D3AFF">
        <w:rPr>
          <w:rFonts w:ascii="AytoRoquetas Light Condensed" w:hAnsi="AytoRoquetas Light Condensed" w:cs="Frutiger-LightCn,Italic"/>
          <w:sz w:val="24"/>
          <w:szCs w:val="24"/>
        </w:rPr>
        <w:t>2º. En caso de dictaminar favorablemente la aprobación de dicho borrador, proceder a la</w:t>
      </w:r>
      <w:r w:rsidR="00A85DAE" w:rsidRPr="00ED3AFF">
        <w:rPr>
          <w:rFonts w:ascii="AytoRoquetas Light Condensed" w:hAnsi="AytoRoquetas Light Condensed" w:cs="Frutiger-LightCn,Italic"/>
          <w:sz w:val="24"/>
          <w:szCs w:val="24"/>
        </w:rPr>
        <w:t xml:space="preserve"> </w:t>
      </w:r>
      <w:r w:rsidRPr="00ED3AFF">
        <w:rPr>
          <w:rFonts w:ascii="AytoRoquetas Light Condensed" w:hAnsi="AytoRoquetas Light Condensed" w:cs="Frutiger-LightCn,Italic"/>
          <w:sz w:val="24"/>
          <w:szCs w:val="24"/>
        </w:rPr>
        <w:t>correspondiente suscripción del mismo.</w:t>
      </w:r>
    </w:p>
    <w:p w14:paraId="55347EC6" w14:textId="77777777" w:rsidR="00AB1782" w:rsidRPr="00ED3AFF" w:rsidRDefault="00AB1782"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20138F5E" w14:textId="7F30115D" w:rsidR="001F0EC8" w:rsidRPr="001F0EC8" w:rsidRDefault="00866D48" w:rsidP="001F0EC8">
      <w:pPr>
        <w:spacing w:after="0" w:line="288" w:lineRule="auto"/>
        <w:ind w:firstLine="708"/>
        <w:jc w:val="both"/>
        <w:rPr>
          <w:rFonts w:ascii="AytoRoquetas Light Condensed" w:hAnsi="AytoRoquetas Light Condensed" w:cstheme="minorHAnsi"/>
          <w:b/>
          <w:bCs/>
          <w:color w:val="000000" w:themeColor="text1"/>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 xml:space="preserve">º. </w:t>
      </w:r>
      <w:r w:rsidR="001F0EC8" w:rsidRPr="00C34C36">
        <w:rPr>
          <w:rFonts w:ascii="AytoRoquetas Light Condensed" w:hAnsi="AytoRoquetas Light Condensed" w:cs="FrutigerLTStd-LightCn"/>
          <w:sz w:val="24"/>
          <w:szCs w:val="24"/>
        </w:rPr>
        <w:t xml:space="preserve">Autorizar y Disponer el gasto </w:t>
      </w:r>
      <w:r w:rsidR="001F0EC8" w:rsidRPr="00C34C36">
        <w:rPr>
          <w:rFonts w:ascii="AytoRoquetas Light Condensed" w:hAnsi="AytoRoquetas Light Condensed" w:cs="Frutiger-LightCn,Italic"/>
          <w:sz w:val="24"/>
          <w:szCs w:val="24"/>
        </w:rPr>
        <w:t>por importe de</w:t>
      </w:r>
      <w:r w:rsidR="001F0EC8" w:rsidRPr="00C34C36">
        <w:rPr>
          <w:rFonts w:ascii="AytoRoquetas Light Condensed" w:hAnsi="AytoRoquetas Light Condensed" w:cs="Frutiger-LightCn,Italic"/>
          <w:bCs/>
          <w:sz w:val="24"/>
          <w:szCs w:val="24"/>
        </w:rPr>
        <w:t xml:space="preserve"> </w:t>
      </w:r>
      <w:r w:rsidR="00AB1782">
        <w:rPr>
          <w:rFonts w:ascii="AytoRoquetas Light Condensed" w:hAnsi="AytoRoquetas Light Condensed" w:cs="Frutiger-LightCn,Italic"/>
          <w:bCs/>
          <w:sz w:val="24"/>
          <w:szCs w:val="24"/>
        </w:rPr>
        <w:t>Cinco</w:t>
      </w:r>
      <w:r w:rsidR="001F0EC8" w:rsidRPr="005234B3">
        <w:rPr>
          <w:rFonts w:ascii="AytoRoquetas Light Condensed" w:hAnsi="AytoRoquetas Light Condensed"/>
          <w:sz w:val="24"/>
          <w:szCs w:val="24"/>
        </w:rPr>
        <w:t xml:space="preserve"> Mil Euros (</w:t>
      </w:r>
      <w:r w:rsidR="00AB1782">
        <w:rPr>
          <w:rFonts w:ascii="AytoRoquetas Light Condensed" w:hAnsi="AytoRoquetas Light Condensed"/>
          <w:sz w:val="24"/>
          <w:szCs w:val="24"/>
        </w:rPr>
        <w:t>5</w:t>
      </w:r>
      <w:r w:rsidR="001F0EC8" w:rsidRPr="005234B3">
        <w:rPr>
          <w:rFonts w:ascii="AytoRoquetas Light Condensed" w:hAnsi="AytoRoquetas Light Condensed"/>
          <w:sz w:val="24"/>
          <w:szCs w:val="24"/>
        </w:rPr>
        <w:t xml:space="preserve">.000 </w:t>
      </w:r>
      <w:proofErr w:type="gramStart"/>
      <w:r w:rsidR="001F0EC8" w:rsidRPr="005234B3">
        <w:rPr>
          <w:rFonts w:ascii="AytoRoquetas Light Condensed" w:hAnsi="AytoRoquetas Light Condensed"/>
          <w:sz w:val="24"/>
          <w:szCs w:val="24"/>
        </w:rPr>
        <w:t>Euros</w:t>
      </w:r>
      <w:proofErr w:type="gramEnd"/>
      <w:r w:rsidR="001F0EC8" w:rsidRPr="005234B3">
        <w:rPr>
          <w:rFonts w:ascii="AytoRoquetas Light Condensed" w:hAnsi="AytoRoquetas Light Condensed"/>
          <w:sz w:val="24"/>
          <w:szCs w:val="24"/>
        </w:rPr>
        <w:t>) a la</w:t>
      </w:r>
      <w:r w:rsidR="001F0EC8">
        <w:rPr>
          <w:rFonts w:ascii="AytoRoquetas Light Condensed" w:hAnsi="AytoRoquetas Light Condensed"/>
          <w:sz w:val="24"/>
          <w:szCs w:val="24"/>
        </w:rPr>
        <w:t xml:space="preserve"> </w:t>
      </w:r>
      <w:r w:rsidR="001F0EC8" w:rsidRPr="00ED3AFF">
        <w:rPr>
          <w:rFonts w:ascii="AytoRoquetas Light Condensed" w:hAnsi="AytoRoquetas Light Condensed"/>
          <w:b/>
          <w:sz w:val="24"/>
          <w:szCs w:val="24"/>
        </w:rPr>
        <w:t>ASOC.</w:t>
      </w:r>
      <w:r w:rsidR="00AB1782">
        <w:rPr>
          <w:rFonts w:ascii="AytoRoquetas Light Condensed" w:hAnsi="AytoRoquetas Light Condensed"/>
          <w:b/>
          <w:sz w:val="24"/>
          <w:szCs w:val="24"/>
        </w:rPr>
        <w:t xml:space="preserve"> VERDEMAR</w:t>
      </w:r>
      <w:r w:rsidR="00AB1782" w:rsidRPr="00ED3AFF">
        <w:rPr>
          <w:rFonts w:ascii="AytoRoquetas Light Condensed" w:hAnsi="AytoRoquetas Light Condensed" w:cstheme="minorHAnsi"/>
          <w:b/>
          <w:bCs/>
          <w:color w:val="000000" w:themeColor="text1"/>
          <w:sz w:val="24"/>
          <w:szCs w:val="24"/>
        </w:rPr>
        <w:t xml:space="preserve"> </w:t>
      </w:r>
      <w:r w:rsidR="00AB1782" w:rsidRPr="00ED3AFF">
        <w:rPr>
          <w:rFonts w:ascii="AytoRoquetas Light Condensed" w:hAnsi="AytoRoquetas Light Condensed" w:cstheme="minorHAnsi"/>
          <w:color w:val="000000" w:themeColor="text1"/>
          <w:sz w:val="24"/>
          <w:szCs w:val="24"/>
        </w:rPr>
        <w:t>, provista de C.I.F. número</w:t>
      </w:r>
      <w:r w:rsidR="00AB1782">
        <w:rPr>
          <w:rFonts w:ascii="AytoRoquetas Light Condensed" w:hAnsi="AytoRoquetas Light Condensed" w:cstheme="minorHAnsi"/>
          <w:color w:val="000000" w:themeColor="text1"/>
          <w:sz w:val="24"/>
          <w:szCs w:val="24"/>
        </w:rPr>
        <w:t xml:space="preserve"> </w:t>
      </w:r>
      <w:r w:rsidR="00AB1782" w:rsidRPr="00AB1782">
        <w:rPr>
          <w:rFonts w:ascii="AytoRoquetas Light Condensed" w:hAnsi="AytoRoquetas Light Condensed"/>
          <w:sz w:val="24"/>
          <w:szCs w:val="24"/>
        </w:rPr>
        <w:t>G04025649</w:t>
      </w:r>
      <w:r w:rsidR="001F0EC8" w:rsidRPr="00C34C36">
        <w:rPr>
          <w:rFonts w:ascii="AytoRoquetas Light Condensed" w:hAnsi="AytoRoquetas Light Condensed" w:cstheme="minorHAnsi"/>
          <w:color w:val="000000" w:themeColor="text1"/>
          <w:sz w:val="24"/>
          <w:szCs w:val="24"/>
        </w:rPr>
        <w:t>,</w:t>
      </w:r>
      <w:r w:rsidR="001F0EC8" w:rsidRPr="00C34C36">
        <w:rPr>
          <w:rFonts w:ascii="AytoRoquetas Light Condensed" w:hAnsi="AytoRoquetas Light Condensed" w:cstheme="minorHAnsi"/>
          <w:b/>
          <w:bCs/>
          <w:color w:val="000000" w:themeColor="text1"/>
          <w:sz w:val="24"/>
          <w:szCs w:val="24"/>
        </w:rPr>
        <w:t xml:space="preserve"> </w:t>
      </w:r>
      <w:r w:rsidR="001F0EC8" w:rsidRPr="00C34C36">
        <w:rPr>
          <w:rFonts w:ascii="AytoRoquetas Light Condensed" w:hAnsi="AytoRoquetas Light Condensed" w:cs="FrutigerLTStd-LightCn"/>
          <w:sz w:val="24"/>
          <w:szCs w:val="24"/>
        </w:rPr>
        <w:t xml:space="preserve">para cubrir </w:t>
      </w:r>
      <w:r w:rsidR="001F0EC8" w:rsidRPr="00C34C36">
        <w:rPr>
          <w:rFonts w:ascii="AytoRoquetas Light Condensed" w:hAnsi="AytoRoquetas Light Condensed" w:cs="Frutiger-LightCn,Italic"/>
          <w:sz w:val="24"/>
          <w:szCs w:val="24"/>
        </w:rPr>
        <w:t>los gastos de</w:t>
      </w:r>
      <w:r w:rsidR="001F0EC8" w:rsidRPr="00505A82">
        <w:rPr>
          <w:rFonts w:ascii="AytoRoquetas Light Condensed" w:hAnsi="AytoRoquetas Light Condensed" w:cs="FrutigerLTStd-LightCn"/>
          <w:b/>
          <w:bCs/>
          <w:sz w:val="24"/>
          <w:szCs w:val="24"/>
          <w:u w:val="single"/>
        </w:rPr>
        <w:t xml:space="preserve"> </w:t>
      </w:r>
      <w:r w:rsidR="00AB1782" w:rsidRPr="00AB1782">
        <w:rPr>
          <w:rFonts w:ascii="AytoRoquetas Light Condensed" w:hAnsi="AytoRoquetas Light Condensed" w:cs="FrutigerLTStd-LightCn"/>
          <w:sz w:val="24"/>
          <w:szCs w:val="24"/>
        </w:rPr>
        <w:t>personal</w:t>
      </w:r>
      <w:r w:rsidR="004F194B">
        <w:rPr>
          <w:rFonts w:ascii="AytoRoquetas Light Condensed" w:hAnsi="AytoRoquetas Light Condensed" w:cs="FrutigerLTStd-LightCn"/>
          <w:sz w:val="24"/>
          <w:szCs w:val="24"/>
        </w:rPr>
        <w:t xml:space="preserve"> (RC con </w:t>
      </w:r>
      <w:proofErr w:type="spellStart"/>
      <w:r w:rsidR="004F194B">
        <w:rPr>
          <w:rFonts w:ascii="AytoRoquetas Light Condensed" w:hAnsi="AytoRoquetas Light Condensed" w:cs="FrutigerLTStd-LightCn"/>
          <w:sz w:val="24"/>
          <w:szCs w:val="24"/>
        </w:rPr>
        <w:t>nº</w:t>
      </w:r>
      <w:proofErr w:type="spellEnd"/>
      <w:r w:rsidR="004F194B">
        <w:rPr>
          <w:rFonts w:ascii="AytoRoquetas Light Condensed" w:hAnsi="AytoRoquetas Light Condensed" w:cs="FrutigerLTStd-LightCn"/>
          <w:sz w:val="24"/>
          <w:szCs w:val="24"/>
        </w:rPr>
        <w:t xml:space="preserve"> de operación 220260000197)</w:t>
      </w:r>
      <w:r w:rsidR="001F0EC8" w:rsidRPr="00AB1782">
        <w:rPr>
          <w:rFonts w:ascii="AytoRoquetas Light Condensed" w:eastAsia="Arial" w:hAnsi="AytoRoquetas Light Condensed" w:cs="Arial"/>
          <w:sz w:val="24"/>
          <w:szCs w:val="24"/>
        </w:rPr>
        <w:t>,</w:t>
      </w:r>
      <w:r w:rsidR="001F0EC8" w:rsidRPr="00C34C36">
        <w:rPr>
          <w:rFonts w:ascii="AytoRoquetas Light Condensed" w:eastAsia="Arial" w:hAnsi="AytoRoquetas Light Condensed" w:cs="Arial"/>
          <w:sz w:val="24"/>
          <w:szCs w:val="24"/>
        </w:rPr>
        <w:t xml:space="preserve"> </w:t>
      </w:r>
      <w:r w:rsidR="001F0EC8" w:rsidRPr="00C34C36">
        <w:rPr>
          <w:rFonts w:ascii="AytoRoquetas Light Condensed" w:hAnsi="AytoRoquetas Light Condensed" w:cs="Frutiger-LightCn,Italic"/>
          <w:sz w:val="24"/>
          <w:szCs w:val="24"/>
        </w:rPr>
        <w:t xml:space="preserve">con cargo a la aplicación presupuestaria </w:t>
      </w:r>
      <w:r w:rsidR="001F0EC8" w:rsidRPr="00C34C36">
        <w:rPr>
          <w:rFonts w:ascii="AytoRoquetas Light Condensed" w:hAnsi="AytoRoquetas Light Condensed"/>
          <w:sz w:val="24"/>
          <w:szCs w:val="24"/>
        </w:rPr>
        <w:t>0</w:t>
      </w:r>
      <w:r w:rsidR="001F0EC8">
        <w:rPr>
          <w:rFonts w:ascii="AytoRoquetas Light Condensed" w:hAnsi="AytoRoquetas Light Condensed"/>
          <w:sz w:val="24"/>
          <w:szCs w:val="24"/>
        </w:rPr>
        <w:t>4</w:t>
      </w:r>
      <w:r w:rsidR="00AB1782">
        <w:rPr>
          <w:rFonts w:ascii="AytoRoquetas Light Condensed" w:hAnsi="AytoRoquetas Light Condensed"/>
          <w:sz w:val="24"/>
          <w:szCs w:val="24"/>
        </w:rPr>
        <w:t>001.2312.48902</w:t>
      </w:r>
      <w:r w:rsidR="001F0EC8" w:rsidRPr="00C34C36">
        <w:rPr>
          <w:rFonts w:ascii="AytoRoquetas Light Condensed" w:hAnsi="AytoRoquetas Light Condensed"/>
          <w:b/>
          <w:bCs/>
          <w:sz w:val="24"/>
          <w:szCs w:val="24"/>
        </w:rPr>
        <w:t>.</w:t>
      </w:r>
    </w:p>
    <w:p w14:paraId="4CAFD8BA" w14:textId="57041FA2" w:rsidR="009F54A1" w:rsidRPr="00DE5A99" w:rsidRDefault="001F0EC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lastRenderedPageBreak/>
        <w:t xml:space="preserve">4º.- </w:t>
      </w:r>
      <w:r w:rsidR="009F54A1" w:rsidRPr="00DE5A99">
        <w:rPr>
          <w:rFonts w:ascii="AytoRoquetas Light Condensed" w:hAnsi="AytoRoquetas Light Condensed" w:cs="Frutiger-LightCn,Italic"/>
          <w:sz w:val="24"/>
          <w:szCs w:val="24"/>
        </w:rPr>
        <w:t>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DE5A99">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75E63"/>
    <w:rsid w:val="000D148F"/>
    <w:rsid w:val="000E1F20"/>
    <w:rsid w:val="000F51EE"/>
    <w:rsid w:val="000F6D4E"/>
    <w:rsid w:val="00127C35"/>
    <w:rsid w:val="00167121"/>
    <w:rsid w:val="00175CA4"/>
    <w:rsid w:val="001925D9"/>
    <w:rsid w:val="001F0EC8"/>
    <w:rsid w:val="001F7F78"/>
    <w:rsid w:val="00205D2D"/>
    <w:rsid w:val="002078A8"/>
    <w:rsid w:val="0023232A"/>
    <w:rsid w:val="00232817"/>
    <w:rsid w:val="002619E8"/>
    <w:rsid w:val="00282B46"/>
    <w:rsid w:val="002C171E"/>
    <w:rsid w:val="003306E0"/>
    <w:rsid w:val="003D1C9E"/>
    <w:rsid w:val="00421AA7"/>
    <w:rsid w:val="004377E2"/>
    <w:rsid w:val="004E109A"/>
    <w:rsid w:val="004F194B"/>
    <w:rsid w:val="00513BD5"/>
    <w:rsid w:val="00536591"/>
    <w:rsid w:val="00650F3E"/>
    <w:rsid w:val="006711BC"/>
    <w:rsid w:val="006955A4"/>
    <w:rsid w:val="00697A33"/>
    <w:rsid w:val="006B0653"/>
    <w:rsid w:val="00727A04"/>
    <w:rsid w:val="0074614A"/>
    <w:rsid w:val="007702AA"/>
    <w:rsid w:val="007B3891"/>
    <w:rsid w:val="007C4A40"/>
    <w:rsid w:val="00855138"/>
    <w:rsid w:val="0085763A"/>
    <w:rsid w:val="00861C42"/>
    <w:rsid w:val="00866AD7"/>
    <w:rsid w:val="00866D48"/>
    <w:rsid w:val="008B4440"/>
    <w:rsid w:val="008C7236"/>
    <w:rsid w:val="00914D24"/>
    <w:rsid w:val="00916BDD"/>
    <w:rsid w:val="00970CEE"/>
    <w:rsid w:val="009A4605"/>
    <w:rsid w:val="009D024C"/>
    <w:rsid w:val="009F0CD5"/>
    <w:rsid w:val="009F54A1"/>
    <w:rsid w:val="00A221FE"/>
    <w:rsid w:val="00A24284"/>
    <w:rsid w:val="00A85DAE"/>
    <w:rsid w:val="00A91A8E"/>
    <w:rsid w:val="00AB1782"/>
    <w:rsid w:val="00AC50CE"/>
    <w:rsid w:val="00B14F9C"/>
    <w:rsid w:val="00B16C0F"/>
    <w:rsid w:val="00B25269"/>
    <w:rsid w:val="00B5088D"/>
    <w:rsid w:val="00B52DBD"/>
    <w:rsid w:val="00B92B28"/>
    <w:rsid w:val="00BA23BE"/>
    <w:rsid w:val="00BC18B9"/>
    <w:rsid w:val="00BF6CC5"/>
    <w:rsid w:val="00C01443"/>
    <w:rsid w:val="00C06FB9"/>
    <w:rsid w:val="00C7651B"/>
    <w:rsid w:val="00CB53BC"/>
    <w:rsid w:val="00CC05FB"/>
    <w:rsid w:val="00CF5E1E"/>
    <w:rsid w:val="00D40DB9"/>
    <w:rsid w:val="00DB5969"/>
    <w:rsid w:val="00DE5A99"/>
    <w:rsid w:val="00E72667"/>
    <w:rsid w:val="00E81F85"/>
    <w:rsid w:val="00EC730D"/>
    <w:rsid w:val="00ED3AFF"/>
    <w:rsid w:val="00ED7948"/>
    <w:rsid w:val="00EE294F"/>
    <w:rsid w:val="00EF6A05"/>
    <w:rsid w:val="00F25478"/>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767</Words>
  <Characters>4224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2026-06-22T10:13:00Z</dcterms:created>
  <dcterms:modified xsi:type="dcterms:W3CDTF">2026-06-22T10:40:00Z</dcterms:modified>
</cp:coreProperties>
</file>