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800722" w14:textId="76C9B536" w:rsidR="00A37D7E" w:rsidRDefault="00A37D7E" w:rsidP="00A37D7E">
      <w:r>
        <w:t>EXTRACTO</w:t>
      </w:r>
      <w:r w:rsidR="0075045D">
        <w:t xml:space="preserve"> EN CASTELLANO</w:t>
      </w:r>
    </w:p>
    <w:p w14:paraId="256E1AE6" w14:textId="52910BD7" w:rsidR="00A37D7E" w:rsidRDefault="00A37D7E" w:rsidP="00A37D7E">
      <w:r>
        <w:t xml:space="preserve">Primero. Personas beneficiarias. Para obtener la condición de persona beneficiaria de la beca deberán reunirse, al término del plazo de presentación de las solicitudes de la presente convocatoria, los siguientes requisitos: </w:t>
      </w:r>
    </w:p>
    <w:p w14:paraId="0C0AB8FB" w14:textId="77777777" w:rsidR="00A37D7E" w:rsidRDefault="00A37D7E" w:rsidP="00A37D7E">
      <w:r>
        <w:t>a)</w:t>
      </w:r>
      <w:r>
        <w:tab/>
        <w:t>No ser mayor de 35 años.</w:t>
      </w:r>
    </w:p>
    <w:p w14:paraId="12673D58" w14:textId="77777777" w:rsidR="00A37D7E" w:rsidRDefault="00A37D7E" w:rsidP="00A37D7E">
      <w:r>
        <w:t>b)</w:t>
      </w:r>
      <w:r>
        <w:tab/>
        <w:t xml:space="preserve">Estar en posesión de alguno de los títulos oficiales universitarios que se indican en el objeto de la beca y que no hayan transcurrido más de cinco años desde su finalización. </w:t>
      </w:r>
    </w:p>
    <w:p w14:paraId="1DA90960" w14:textId="77777777" w:rsidR="00A37D7E" w:rsidRDefault="00A37D7E" w:rsidP="00A37D7E">
      <w:r>
        <w:t>c)</w:t>
      </w:r>
      <w:r>
        <w:tab/>
        <w:t xml:space="preserve">No haber sido persona beneficiaria de becas de prácticas profesionales en la Generalitat por un periodo igual o superior a 36 meses. </w:t>
      </w:r>
    </w:p>
    <w:p w14:paraId="78D96863" w14:textId="77777777" w:rsidR="00A37D7E" w:rsidRDefault="00A37D7E" w:rsidP="00A37D7E">
      <w:r>
        <w:t>d)</w:t>
      </w:r>
      <w:r>
        <w:tab/>
        <w:t>No hallarse incursa en las prohibiciones para obtener la condición de persona beneficiaria, establecidas en el artículo 13 de la Ley 38/2003, de 17 de noviembre, General de Subvenciones, lo cual se acreditará mediante la declaración responsable incluida en la solicitud.</w:t>
      </w:r>
    </w:p>
    <w:p w14:paraId="478686DD" w14:textId="77777777" w:rsidR="00A37D7E" w:rsidRDefault="00A37D7E" w:rsidP="00A37D7E">
      <w:r>
        <w:t>e)</w:t>
      </w:r>
      <w:r>
        <w:tab/>
        <w:t xml:space="preserve">Disponer de cobertura sanitaria. </w:t>
      </w:r>
    </w:p>
    <w:p w14:paraId="0EF0B184" w14:textId="77777777" w:rsidR="00A37D7E" w:rsidRDefault="00A37D7E" w:rsidP="00A37D7E">
      <w:r>
        <w:t>f)</w:t>
      </w:r>
      <w:r>
        <w:tab/>
        <w:t xml:space="preserve">Poseer la capacidad funcional para el desempeño de las tareas. </w:t>
      </w:r>
    </w:p>
    <w:p w14:paraId="42D6D7A4" w14:textId="77777777" w:rsidR="00A37D7E" w:rsidRDefault="00A37D7E" w:rsidP="00A37D7E">
      <w:r>
        <w:t xml:space="preserve">Existen dos supuestos de exclusión: </w:t>
      </w:r>
    </w:p>
    <w:p w14:paraId="471B7B61" w14:textId="77777777" w:rsidR="00A37D7E" w:rsidRDefault="00A37D7E" w:rsidP="00A37D7E">
      <w:r>
        <w:t>-</w:t>
      </w:r>
      <w:r>
        <w:tab/>
        <w:t xml:space="preserve">Las personas que en el momento de publicarse la presente convocatoria ya estén disfrutando de una beca de prácticas profesionales en la Generalitat no podrán optar a esta beca, excepto que le queden menos de dos meses para finalizar la beca de la cual disfrutan. </w:t>
      </w:r>
    </w:p>
    <w:p w14:paraId="0459190D" w14:textId="77777777" w:rsidR="00A37D7E" w:rsidRDefault="00A37D7E" w:rsidP="00A37D7E">
      <w:r>
        <w:t>-</w:t>
      </w:r>
      <w:r>
        <w:tab/>
        <w:t xml:space="preserve">La no presentación de la persona aspirante a la entrevista, en el caso de ser convocada, comportará su exclusión de la convocatoria. </w:t>
      </w:r>
    </w:p>
    <w:p w14:paraId="206A5535" w14:textId="77777777" w:rsidR="00A37D7E" w:rsidRDefault="00A37D7E" w:rsidP="00A37D7E">
      <w:r>
        <w:t xml:space="preserve">Segundo. Objeto. </w:t>
      </w:r>
    </w:p>
    <w:p w14:paraId="6922AEE8" w14:textId="479E5687" w:rsidR="00A37D7E" w:rsidRDefault="00A37D7E" w:rsidP="00A37D7E">
      <w:pPr>
        <w:jc w:val="both"/>
      </w:pPr>
      <w:r>
        <w:t xml:space="preserve">Convocatoria, en régimen de concurrencia competitiva, de 2 becas para el ejercicio 2026 para completar la formación de jóvenes titulados universitarios mediante la realización de prácticas profesionales en las dependencias de la Dirección General de Fondos Europeos. Específicamente, cada una de las becas se centrará en las siguientes materias: </w:t>
      </w:r>
    </w:p>
    <w:p w14:paraId="729CFA68" w14:textId="77777777" w:rsidR="00A37D7E" w:rsidRDefault="00A37D7E" w:rsidP="00A37D7E">
      <w:r>
        <w:t>a.</w:t>
      </w:r>
      <w:r>
        <w:tab/>
        <w:t>Comunicación de los programas FEDER y FSE+, en el Servicio de Análisis, Ordenación y Apoyo Técnico a Procedimientos de Programas.</w:t>
      </w:r>
    </w:p>
    <w:p w14:paraId="0B3F58DA" w14:textId="77777777" w:rsidR="00A37D7E" w:rsidRDefault="00A37D7E" w:rsidP="00A37D7E">
      <w:r>
        <w:t>b.</w:t>
      </w:r>
      <w:r>
        <w:tab/>
        <w:t>Programas y Proyectos Europeos, en el Servicio de Apoyo, Información y Análisis de Programas y Proyectos Europeos.</w:t>
      </w:r>
    </w:p>
    <w:p w14:paraId="63A54CEE" w14:textId="77777777" w:rsidR="00A37D7E" w:rsidRDefault="00A37D7E" w:rsidP="00A37D7E">
      <w:r>
        <w:t xml:space="preserve">Tercero. Bases reguladoras. </w:t>
      </w:r>
    </w:p>
    <w:p w14:paraId="2934FBA5" w14:textId="77777777" w:rsidR="00A37D7E" w:rsidRDefault="00A37D7E" w:rsidP="00A37D7E">
      <w:pPr>
        <w:jc w:val="both"/>
      </w:pPr>
      <w:r>
        <w:t xml:space="preserve">DECRETO 20/2024, de 9 de septiembre, por el cual se establecen las bases reguladoras para la concesión de becas para la realización de prácticas profesionales en las dependencias de los órganos superiores y de los centros directivos de la Presidencia de la Generalitat. (DOCV núm. 9993 de 26.11.2024). </w:t>
      </w:r>
    </w:p>
    <w:p w14:paraId="18405A6C" w14:textId="5785204D" w:rsidR="00A37D7E" w:rsidRDefault="00A37D7E" w:rsidP="00A37D7E">
      <w:pPr>
        <w:jc w:val="both"/>
      </w:pPr>
      <w:r>
        <w:t>Cuarto. Dotación presupuestaria</w:t>
      </w:r>
    </w:p>
    <w:p w14:paraId="77D98FB0" w14:textId="77777777" w:rsidR="00A37D7E" w:rsidRDefault="00A37D7E" w:rsidP="00A37D7E">
      <w:r>
        <w:t>1. La dotación máxima total de las becas para el ejercicio 2026 es de 15.768,84 euros.</w:t>
      </w:r>
    </w:p>
    <w:p w14:paraId="706A4474" w14:textId="77777777" w:rsidR="00A37D7E" w:rsidRDefault="00A37D7E" w:rsidP="00A37D7E">
      <w:r>
        <w:lastRenderedPageBreak/>
        <w:t>2. La cuantía bruta mensual de cada beca será de 1.248,40 euros.</w:t>
      </w:r>
    </w:p>
    <w:p w14:paraId="487A051B" w14:textId="77777777" w:rsidR="00A37D7E" w:rsidRDefault="00A37D7E" w:rsidP="00A37D7E">
      <w:pPr>
        <w:jc w:val="both"/>
      </w:pPr>
      <w:r>
        <w:t xml:space="preserve">Sobre el importe bruto mensual de la beca, se practicará la retención correspondiente a cuenta del impuesto sobre la renta de las personas físicas, así como la correspondiente cotización a la Seguridad Social.             </w:t>
      </w:r>
    </w:p>
    <w:p w14:paraId="37D0F72C" w14:textId="70A6C254" w:rsidR="00A37D7E" w:rsidRDefault="00A37D7E" w:rsidP="00A37D7E">
      <w:r>
        <w:t>Quinto. Plazo de presentación de las solicitudes</w:t>
      </w:r>
    </w:p>
    <w:p w14:paraId="6CCE2982" w14:textId="77777777" w:rsidR="00A37D7E" w:rsidRDefault="00A37D7E" w:rsidP="00A37D7E">
      <w:pPr>
        <w:jc w:val="both"/>
      </w:pPr>
      <w:r>
        <w:t xml:space="preserve">El plazo de presentación de las solicitudes será de 15 días hábiles a contar desde el día siguiente al de la publicación de la convocatoria en el Diari Oficial de la Generalitat Valenciana. </w:t>
      </w:r>
    </w:p>
    <w:p w14:paraId="66A73583" w14:textId="17107110" w:rsidR="00A37D7E" w:rsidRDefault="00A37D7E" w:rsidP="00A37D7E">
      <w:pPr>
        <w:jc w:val="both"/>
      </w:pPr>
      <w:r>
        <w:t>Sexto. Otros datos</w:t>
      </w:r>
    </w:p>
    <w:p w14:paraId="37BCDD53" w14:textId="77777777" w:rsidR="00A37D7E" w:rsidRDefault="00A37D7E" w:rsidP="00A37D7E">
      <w:pPr>
        <w:jc w:val="both"/>
      </w:pPr>
      <w:r>
        <w:t>1. Solicitudes: se deberá presentar por vía electrónica en la sede electrónica de la Generalitat https://sede.gva.es</w:t>
      </w:r>
    </w:p>
    <w:p w14:paraId="638380DB" w14:textId="77777777" w:rsidR="00A37D7E" w:rsidRDefault="00A37D7E" w:rsidP="00A37D7E">
      <w:pPr>
        <w:jc w:val="both"/>
      </w:pPr>
      <w:r>
        <w:t>2. Las personas interesadas habrán de presentar junto con la solicitud el formulario de currículum con la información que se especifica en la convocatoria.</w:t>
      </w:r>
    </w:p>
    <w:p w14:paraId="074E904C" w14:textId="46F34B3E" w:rsidR="00545373" w:rsidRDefault="00A37D7E" w:rsidP="00A37D7E">
      <w:r>
        <w:t>3. El proceso de selección consta de dos fases: una primera de valoración de méritos y otra de entrevista.</w:t>
      </w:r>
    </w:p>
    <w:p w14:paraId="1B6849A6" w14:textId="77777777" w:rsidR="00685E3B" w:rsidRDefault="00685E3B" w:rsidP="00A37D7E">
      <w:pPr>
        <w:pBdr>
          <w:bottom w:val="single" w:sz="6" w:space="1" w:color="auto"/>
        </w:pBdr>
      </w:pPr>
    </w:p>
    <w:sectPr w:rsidR="00685E3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D7E"/>
    <w:rsid w:val="00222612"/>
    <w:rsid w:val="00265E9E"/>
    <w:rsid w:val="002D1DC0"/>
    <w:rsid w:val="003156E2"/>
    <w:rsid w:val="004A17D9"/>
    <w:rsid w:val="00545373"/>
    <w:rsid w:val="005E101D"/>
    <w:rsid w:val="00650CBF"/>
    <w:rsid w:val="00685E3B"/>
    <w:rsid w:val="0075045D"/>
    <w:rsid w:val="00813B2E"/>
    <w:rsid w:val="00A37D7E"/>
    <w:rsid w:val="00BF1D05"/>
    <w:rsid w:val="00DF2A62"/>
    <w:rsid w:val="00EC7750"/>
    <w:rsid w:val="00EE734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55B0E8"/>
  <w15:chartTrackingRefBased/>
  <w15:docId w15:val="{9630BFA9-E8EC-45A0-8D67-037617A6A5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A37D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37D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37D7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37D7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37D7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37D7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37D7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37D7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37D7E"/>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37D7E"/>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37D7E"/>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37D7E"/>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37D7E"/>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37D7E"/>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37D7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37D7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37D7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37D7E"/>
    <w:rPr>
      <w:rFonts w:eastAsiaTheme="majorEastAsia" w:cstheme="majorBidi"/>
      <w:color w:val="272727" w:themeColor="text1" w:themeTint="D8"/>
    </w:rPr>
  </w:style>
  <w:style w:type="paragraph" w:styleId="Ttulo">
    <w:name w:val="Title"/>
    <w:basedOn w:val="Normal"/>
    <w:next w:val="Normal"/>
    <w:link w:val="TtuloCar"/>
    <w:uiPriority w:val="10"/>
    <w:qFormat/>
    <w:rsid w:val="00A37D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37D7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37D7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37D7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37D7E"/>
    <w:pPr>
      <w:spacing w:before="160"/>
      <w:jc w:val="center"/>
    </w:pPr>
    <w:rPr>
      <w:i/>
      <w:iCs/>
      <w:color w:val="404040" w:themeColor="text1" w:themeTint="BF"/>
    </w:rPr>
  </w:style>
  <w:style w:type="character" w:customStyle="1" w:styleId="CitaCar">
    <w:name w:val="Cita Car"/>
    <w:basedOn w:val="Fuentedeprrafopredeter"/>
    <w:link w:val="Cita"/>
    <w:uiPriority w:val="29"/>
    <w:rsid w:val="00A37D7E"/>
    <w:rPr>
      <w:i/>
      <w:iCs/>
      <w:color w:val="404040" w:themeColor="text1" w:themeTint="BF"/>
    </w:rPr>
  </w:style>
  <w:style w:type="paragraph" w:styleId="Prrafodelista">
    <w:name w:val="List Paragraph"/>
    <w:basedOn w:val="Normal"/>
    <w:uiPriority w:val="34"/>
    <w:qFormat/>
    <w:rsid w:val="00A37D7E"/>
    <w:pPr>
      <w:ind w:left="720"/>
      <w:contextualSpacing/>
    </w:pPr>
  </w:style>
  <w:style w:type="character" w:styleId="nfasisintenso">
    <w:name w:val="Intense Emphasis"/>
    <w:basedOn w:val="Fuentedeprrafopredeter"/>
    <w:uiPriority w:val="21"/>
    <w:qFormat/>
    <w:rsid w:val="00A37D7E"/>
    <w:rPr>
      <w:i/>
      <w:iCs/>
      <w:color w:val="0F4761" w:themeColor="accent1" w:themeShade="BF"/>
    </w:rPr>
  </w:style>
  <w:style w:type="paragraph" w:styleId="Citadestacada">
    <w:name w:val="Intense Quote"/>
    <w:basedOn w:val="Normal"/>
    <w:next w:val="Normal"/>
    <w:link w:val="CitadestacadaCar"/>
    <w:uiPriority w:val="30"/>
    <w:qFormat/>
    <w:rsid w:val="00A37D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37D7E"/>
    <w:rPr>
      <w:i/>
      <w:iCs/>
      <w:color w:val="0F4761" w:themeColor="accent1" w:themeShade="BF"/>
    </w:rPr>
  </w:style>
  <w:style w:type="character" w:styleId="Referenciaintensa">
    <w:name w:val="Intense Reference"/>
    <w:basedOn w:val="Fuentedeprrafopredeter"/>
    <w:uiPriority w:val="32"/>
    <w:qFormat/>
    <w:rsid w:val="00A37D7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523</Words>
  <Characters>2882</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Generalitat Valenciana</Company>
  <LinksUpToDate>false</LinksUpToDate>
  <CharactersWithSpaces>3399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LOPEZ CAMPS, GENOVEVA</dc:creator>
  <cp:keywords/>
  <dc:description/>
  <cp:lastModifiedBy>LOPEZ CAMPS, GENOVEVA</cp:lastModifiedBy>
  <cp:revision>2</cp:revision>
  <dcterms:created xsi:type="dcterms:W3CDTF">2026-06-12T09:36:00Z</dcterms:created>
  <dcterms:modified xsi:type="dcterms:W3CDTF">2026-06-12T09:36:00Z</dcterms:modified>
</cp:coreProperties>
</file>