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97D6B8C" w14:textId="65535927" w:rsidR="004E2CDD" w:rsidRDefault="0004182F" w:rsidP="004E2CDD">
      <w:pPr>
        <w:ind w:right="424"/>
        <w:jc w:val="both"/>
      </w:pPr>
      <w:r>
        <w:t xml:space="preserve"> </w:t>
      </w:r>
    </w:p>
    <w:p w14:paraId="3B93B499" w14:textId="18775DA5" w:rsidR="004E2CDD" w:rsidRDefault="00D85677" w:rsidP="004E2CDD">
      <w:pPr>
        <w:tabs>
          <w:tab w:val="left" w:pos="7371"/>
        </w:tabs>
        <w:ind w:right="284"/>
        <w:jc w:val="both"/>
      </w:pPr>
      <w:r>
        <w:t>Propuesta de r</w:t>
      </w:r>
      <w:r w:rsidR="004E2CDD">
        <w:t>esolución del</w:t>
      </w:r>
      <w:r>
        <w:t xml:space="preserve"> director general de Industria</w:t>
      </w:r>
      <w:r w:rsidR="004E2CDD">
        <w:t>, por la que se regula y concede una subvención directa a la Federación Empresarial Metalúrgica Valenciana, en el ejercicio 2025</w:t>
      </w:r>
      <w:r>
        <w:t xml:space="preserve">, para el Impulso </w:t>
      </w:r>
      <w:r w:rsidR="0004182F">
        <w:t>al desarrollo del talento en el sector del metal</w:t>
      </w:r>
      <w:r>
        <w:t>,</w:t>
      </w:r>
      <w:r w:rsidR="004E2CDD">
        <w:t xml:space="preserve"> en el marco de la Estrategia de Reindustrialización de la Comunitat Valenciana 2024-2028.</w:t>
      </w:r>
    </w:p>
    <w:p w14:paraId="068FE2E6" w14:textId="77777777" w:rsidR="001041A0" w:rsidRDefault="001041A0" w:rsidP="004E2CDD">
      <w:pPr>
        <w:ind w:right="424"/>
        <w:jc w:val="both"/>
      </w:pPr>
    </w:p>
    <w:p w14:paraId="0C905888" w14:textId="690882D4" w:rsidR="004E2CDD" w:rsidRDefault="004E2CDD" w:rsidP="004E2CDD">
      <w:pPr>
        <w:ind w:right="424"/>
        <w:jc w:val="both"/>
      </w:pPr>
      <w:r>
        <w:t>El artículo 168.1.A) de la Ley 1/2015, de 6 de febrero, de la Generalitat, de hacienda pública, del sector público instrumental y de subvenciones, en la redacción dada por el Decreto-ley 6/2021, de 1 de abril, del Consell, de medidas urgentes en materia económico-administrativa para la ejecución de actuaciones financiadas por instrumentos europeos para apoyar la recuperación de la crisis consecuencia de la Covid-19, establece que podrán concederse de forma directa aquellas subvenciones previstas nominativamente en la ley de presupuestos de la Generalitat, entendiéndose como tales aquellas cuyo objeto, dotación presupuestaria y destinatario figuran inequívocamente en sus anexos.</w:t>
      </w:r>
    </w:p>
    <w:p w14:paraId="7B1FED2B" w14:textId="77777777" w:rsidR="001041A0" w:rsidRDefault="001041A0" w:rsidP="004E2CDD">
      <w:pPr>
        <w:ind w:right="424"/>
        <w:jc w:val="both"/>
      </w:pPr>
    </w:p>
    <w:p w14:paraId="7885E898" w14:textId="590049E6" w:rsidR="004E2CDD" w:rsidRDefault="004E2CDD" w:rsidP="004E2CDD">
      <w:pPr>
        <w:ind w:right="424"/>
        <w:jc w:val="both"/>
      </w:pPr>
      <w:r>
        <w:t>Conforme a dicho artículo legal, la concesión de las subvenciones previstas nominativamente en la ley de presupuestos de la Generalitat podrá formalizarse mediante resolución de la persona titular del departamento gestor del crédito presupuestario al cual se imputa la ayuda.</w:t>
      </w:r>
    </w:p>
    <w:p w14:paraId="65153216" w14:textId="77777777" w:rsidR="001041A0" w:rsidRDefault="001041A0" w:rsidP="004E2CDD">
      <w:pPr>
        <w:ind w:right="424"/>
        <w:jc w:val="both"/>
      </w:pPr>
    </w:p>
    <w:p w14:paraId="5ABE433E" w14:textId="37634263" w:rsidR="004E2CDD" w:rsidRDefault="004E2CDD" w:rsidP="004E2CDD">
      <w:pPr>
        <w:ind w:right="424"/>
        <w:jc w:val="both"/>
      </w:pPr>
      <w:r w:rsidRPr="00132C09">
        <w:t>En el presupuesto de la Generalitat para 2025</w:t>
      </w:r>
      <w:r w:rsidRPr="00132C09">
        <w:rPr>
          <w:rFonts w:cs="Calibri"/>
        </w:rPr>
        <w:t xml:space="preserve"> aprobado por Ley 6/2025, de 30 de mayo, de presupuestos de la Generalitat, con cargo al Capítulo IV</w:t>
      </w:r>
      <w:r w:rsidRPr="00132C09">
        <w:t xml:space="preserve"> consta en la sección G0111, Conselleria de Innovación, Industria, Comercio y Turismo</w:t>
      </w:r>
      <w:r>
        <w:t xml:space="preserve">,  y programa 722A00, política industrial, la línea de subvención </w:t>
      </w:r>
      <w:r w:rsidR="0004182F">
        <w:t>S1873</w:t>
      </w:r>
      <w:r>
        <w:t xml:space="preserve">, con la denominación </w:t>
      </w:r>
      <w:r w:rsidR="00A7504B" w:rsidRPr="00DD60A6">
        <w:t xml:space="preserve">“Impulso </w:t>
      </w:r>
      <w:r w:rsidR="0004182F">
        <w:t>al desarrollo del talento en el sector del metal</w:t>
      </w:r>
      <w:r w:rsidRPr="00DD60A6">
        <w:rPr>
          <w:rFonts w:cs="Calibri"/>
        </w:rPr>
        <w:t>”,</w:t>
      </w:r>
      <w:r>
        <w:rPr>
          <w:rFonts w:cs="Calibri"/>
        </w:rPr>
        <w:t xml:space="preserve"> con un importe total de </w:t>
      </w:r>
      <w:r w:rsidR="0004182F">
        <w:rPr>
          <w:rFonts w:cs="Calibri"/>
        </w:rPr>
        <w:t>2</w:t>
      </w:r>
      <w:r>
        <w:rPr>
          <w:rFonts w:cs="Calibri"/>
        </w:rPr>
        <w:t>00.000 euros, siendo beneficiario la Federación Empresarial Metalúrgica Valenciana (en adelante, FEMEVAL</w:t>
      </w:r>
      <w:r w:rsidR="00A7504B">
        <w:rPr>
          <w:rFonts w:cs="Calibri"/>
        </w:rPr>
        <w:t xml:space="preserve">) para el </w:t>
      </w:r>
      <w:r w:rsidR="0004182F">
        <w:rPr>
          <w:rFonts w:cs="Calibri"/>
        </w:rPr>
        <w:t>apoyo a las actuaciones necesarias para el impulso, captación y retención del talento en el sector del metal.</w:t>
      </w:r>
    </w:p>
    <w:p w14:paraId="27418E1D" w14:textId="77777777" w:rsidR="001041A0" w:rsidRDefault="001041A0" w:rsidP="004E2CDD">
      <w:pPr>
        <w:ind w:right="424"/>
        <w:jc w:val="both"/>
      </w:pPr>
    </w:p>
    <w:p w14:paraId="6E745AAC" w14:textId="18F5B08D" w:rsidR="004E2CDD" w:rsidRDefault="004E2CDD" w:rsidP="004E2CDD">
      <w:pPr>
        <w:ind w:right="424"/>
        <w:jc w:val="both"/>
      </w:pPr>
      <w:r>
        <w:t>Que la finalidad de la presente resolución es canalizar a favor de FEMEVAL la subvención que figura en el vigente presupuesto de la Generalitat dentro del crédito consignado, así como establecer las condiciones y compromisos a cumplir por la entidad beneficiaria, estableciendo sus bases reguladoras, en los términos previstos en el citado artículo 168.1.A) de la Ley 1/2015, de 6 de febrero, de la Generalitat.</w:t>
      </w:r>
    </w:p>
    <w:p w14:paraId="65D984FE" w14:textId="77777777" w:rsidR="001041A0" w:rsidRDefault="001041A0" w:rsidP="004E2CDD">
      <w:pPr>
        <w:ind w:right="424"/>
        <w:jc w:val="both"/>
      </w:pPr>
    </w:p>
    <w:p w14:paraId="4EC8AFD0" w14:textId="68C64CB6" w:rsidR="004E2CDD" w:rsidRDefault="004E2CDD" w:rsidP="004E2CDD">
      <w:pPr>
        <w:ind w:right="424"/>
        <w:jc w:val="both"/>
      </w:pPr>
      <w:r>
        <w:t xml:space="preserve">FEMEVAL es una entidad privada y sin ánimo de lucro vinculada a la industria valenciana, y que tiene entre sus </w:t>
      </w:r>
      <w:r w:rsidR="00CF2383">
        <w:t>fines e</w:t>
      </w:r>
      <w:r w:rsidR="00CF2383" w:rsidRPr="00CF2383">
        <w:t>l fomento y el desarrollo de políticas, planes y actuaciones que redunden en una mejora de la cualificación profesional de los empresarios y empresarias y de los trabajadores y trabajadoras, tanto en el marco de los programas de formación profesional para el empleo, dirigidos prioritariamente a personas ocupadas y/o desempleadas, como en cualquier otro ámbito de actuación, territorial y/sectorial, que permita la participación de FEMEVAL</w:t>
      </w:r>
      <w:r w:rsidR="00CF2383">
        <w:t>.</w:t>
      </w:r>
    </w:p>
    <w:p w14:paraId="040DA49E" w14:textId="77777777" w:rsidR="004E2CDD" w:rsidRDefault="004E2CDD" w:rsidP="004E2CDD">
      <w:pPr>
        <w:ind w:right="424"/>
        <w:jc w:val="both"/>
      </w:pPr>
    </w:p>
    <w:p w14:paraId="1A710403" w14:textId="4C0BDF9A" w:rsidR="004E2CDD" w:rsidRDefault="004E2CDD" w:rsidP="004E2CDD">
      <w:pPr>
        <w:ind w:right="424"/>
        <w:jc w:val="both"/>
      </w:pPr>
      <w:r>
        <w:t xml:space="preserve">FEMEVAL ha presentado </w:t>
      </w:r>
      <w:r w:rsidR="000A7ED7">
        <w:t xml:space="preserve">el 19 de junio </w:t>
      </w:r>
      <w:r>
        <w:t xml:space="preserve">ante esta Conselleria, una memoria con propuestas para impulsar el </w:t>
      </w:r>
      <w:r w:rsidR="0004182F">
        <w:t xml:space="preserve">desarrollo del talento en el </w:t>
      </w:r>
      <w:r>
        <w:t>sector del</w:t>
      </w:r>
      <w:r w:rsidR="0004182F">
        <w:t xml:space="preserve"> metal</w:t>
      </w:r>
      <w:r>
        <w:t>.</w:t>
      </w:r>
    </w:p>
    <w:p w14:paraId="7CB3ACEB" w14:textId="77777777" w:rsidR="004E2CDD" w:rsidRDefault="004E2CDD" w:rsidP="004E2CDD">
      <w:pPr>
        <w:ind w:right="424"/>
        <w:jc w:val="both"/>
      </w:pPr>
    </w:p>
    <w:p w14:paraId="13FDBEAA" w14:textId="77777777" w:rsidR="004E2CDD" w:rsidRDefault="004E2CDD" w:rsidP="004E2CDD">
      <w:pPr>
        <w:ind w:right="424"/>
        <w:jc w:val="both"/>
      </w:pPr>
      <w:r>
        <w:t>Por todo lo expuesto, habiéndose seguido los trámites que se recogen en el artículo 168.1.A) de la Ley 1/2015, de 6 de febrero, de la Generalitat, de hacienda pública, del sector público instrumental y de subvenciones, y en virtud del Reglamento orgánico y funcional de la Conselleria de Innovación, Industria, Comercio y Turismo, aprobado por el Decreto 226/2023 de 19 de diciembre, del Consell.</w:t>
      </w:r>
    </w:p>
    <w:p w14:paraId="08884D03" w14:textId="77777777" w:rsidR="004E2CDD" w:rsidRDefault="004E2CDD" w:rsidP="004E2CDD">
      <w:pPr>
        <w:ind w:right="424"/>
        <w:jc w:val="both"/>
      </w:pPr>
    </w:p>
    <w:p w14:paraId="6FFF29FA" w14:textId="77777777" w:rsidR="004E2CDD" w:rsidRDefault="004E2CDD" w:rsidP="004E2CDD">
      <w:pPr>
        <w:ind w:right="424"/>
        <w:jc w:val="both"/>
      </w:pPr>
      <w:r>
        <w:t>Resuelvo:</w:t>
      </w:r>
    </w:p>
    <w:p w14:paraId="2AFA5D5F" w14:textId="77777777" w:rsidR="004E2CDD" w:rsidRDefault="004E2CDD" w:rsidP="004E2CDD">
      <w:pPr>
        <w:ind w:right="424"/>
        <w:jc w:val="both"/>
      </w:pPr>
    </w:p>
    <w:p w14:paraId="61DCE199" w14:textId="77777777" w:rsidR="004E2CDD" w:rsidRDefault="004E2CDD" w:rsidP="004E2CDD">
      <w:pPr>
        <w:ind w:right="424"/>
        <w:jc w:val="both"/>
      </w:pPr>
    </w:p>
    <w:p w14:paraId="71C78D7C" w14:textId="77777777" w:rsidR="004E2CDD" w:rsidRDefault="004E2CDD" w:rsidP="004E2CDD">
      <w:pPr>
        <w:ind w:right="424"/>
        <w:jc w:val="both"/>
      </w:pPr>
      <w:r>
        <w:t>Primero. Importe máximo de la ayuda y crédito presupuestario</w:t>
      </w:r>
    </w:p>
    <w:p w14:paraId="0F8BC543" w14:textId="77777777" w:rsidR="004E2CDD" w:rsidRDefault="004E2CDD" w:rsidP="004E2CDD">
      <w:pPr>
        <w:ind w:right="424"/>
        <w:jc w:val="both"/>
      </w:pPr>
    </w:p>
    <w:p w14:paraId="001B4E85" w14:textId="1330D6C9" w:rsidR="004E2CDD" w:rsidRDefault="004E2CDD" w:rsidP="004E2CDD">
      <w:pPr>
        <w:ind w:right="424"/>
        <w:jc w:val="both"/>
      </w:pPr>
      <w:r>
        <w:t xml:space="preserve">Conceder a la Federación Empresarial Metalúrgica Valenciana, con NIF G-46102539, una subvención por un importe máximo de </w:t>
      </w:r>
      <w:r w:rsidR="0004182F">
        <w:t>2</w:t>
      </w:r>
      <w:r>
        <w:t>00.000 € (</w:t>
      </w:r>
      <w:r w:rsidR="0004182F">
        <w:t>DOSCIENTOS</w:t>
      </w:r>
      <w:r>
        <w:t xml:space="preserve"> MIL EUROS), con cargo a la línea nominativa de subvención </w:t>
      </w:r>
      <w:r w:rsidR="0004182F">
        <w:t>S1873</w:t>
      </w:r>
      <w:r>
        <w:t xml:space="preserve"> de los presupuestos de la Generalitat para el año 2025, para las actuaciones y con las condiciones especificadas en esta resolución.</w:t>
      </w:r>
    </w:p>
    <w:p w14:paraId="329FFA1E" w14:textId="77777777" w:rsidR="004E2CDD" w:rsidRDefault="004E2CDD" w:rsidP="004E2CDD">
      <w:pPr>
        <w:ind w:right="424"/>
        <w:jc w:val="both"/>
      </w:pPr>
    </w:p>
    <w:p w14:paraId="3E4B1469" w14:textId="6DA84CDC" w:rsidR="004E2CDD" w:rsidRDefault="004E2CDD" w:rsidP="004E2CDD">
      <w:pPr>
        <w:ind w:right="424"/>
        <w:jc w:val="both"/>
      </w:pPr>
      <w:r>
        <w:t xml:space="preserve">Segundo. </w:t>
      </w:r>
      <w:r w:rsidR="001041A0">
        <w:t>Objeto y a</w:t>
      </w:r>
      <w:r>
        <w:t>ctuaciones subvencionables</w:t>
      </w:r>
    </w:p>
    <w:p w14:paraId="615ADB41" w14:textId="77777777" w:rsidR="004E2CDD" w:rsidRDefault="004E2CDD" w:rsidP="004E2CDD">
      <w:pPr>
        <w:ind w:right="424"/>
        <w:jc w:val="both"/>
      </w:pPr>
    </w:p>
    <w:p w14:paraId="759A4804" w14:textId="2C5E825A" w:rsidR="004E2CDD" w:rsidRDefault="004E2CDD" w:rsidP="004E2CDD">
      <w:pPr>
        <w:ind w:right="424"/>
        <w:jc w:val="both"/>
      </w:pPr>
      <w:r>
        <w:t xml:space="preserve">1.  La Conselleria de Innovación, Industria, Comercio y Turismo financiará el </w:t>
      </w:r>
      <w:r w:rsidR="0004182F">
        <w:t>5</w:t>
      </w:r>
      <w:r>
        <w:t>0% de las actuaciones que se describen a continuación, sin poder ser objeto de otra financiación pública para esos mismos costes.</w:t>
      </w:r>
    </w:p>
    <w:p w14:paraId="3AC9C7E0" w14:textId="77777777" w:rsidR="004E2CDD" w:rsidRPr="00DD60A6" w:rsidRDefault="004E2CDD" w:rsidP="004E2CDD">
      <w:pPr>
        <w:ind w:right="424"/>
        <w:jc w:val="both"/>
      </w:pPr>
    </w:p>
    <w:p w14:paraId="0EE54697" w14:textId="2F926A16" w:rsidR="0086623C" w:rsidRPr="0086623C" w:rsidRDefault="004E2CDD" w:rsidP="0086623C">
      <w:pPr>
        <w:ind w:right="424"/>
        <w:jc w:val="both"/>
      </w:pPr>
      <w:r w:rsidRPr="00DD60A6">
        <w:t xml:space="preserve">2. Serán subvencionables las </w:t>
      </w:r>
      <w:bookmarkStart w:id="0" w:name="_Hlk72147629"/>
      <w:r w:rsidRPr="00DD60A6">
        <w:t xml:space="preserve">acciones dirigidas al </w:t>
      </w:r>
      <w:bookmarkEnd w:id="0"/>
      <w:r w:rsidR="0086623C" w:rsidRPr="0086623C">
        <w:t xml:space="preserve">impulso, captación y retención del talento en el sector metal, y en concreto </w:t>
      </w:r>
      <w:r w:rsidR="0050233C">
        <w:t xml:space="preserve">se pretenden </w:t>
      </w:r>
      <w:r w:rsidR="0086623C" w:rsidRPr="0086623C">
        <w:t xml:space="preserve">alcanzar los siguientes objetivos: </w:t>
      </w:r>
    </w:p>
    <w:p w14:paraId="0CD1B9CB" w14:textId="52406D6B" w:rsidR="0086623C" w:rsidRPr="000A7ED7" w:rsidRDefault="0086623C" w:rsidP="0086623C">
      <w:pPr>
        <w:pStyle w:val="Prrafodelista"/>
        <w:numPr>
          <w:ilvl w:val="0"/>
          <w:numId w:val="5"/>
        </w:numPr>
        <w:ind w:right="424"/>
        <w:jc w:val="both"/>
        <w:rPr>
          <w:rFonts w:asciiTheme="minorHAnsi" w:hAnsiTheme="minorHAnsi" w:cstheme="minorHAnsi"/>
          <w:sz w:val="22"/>
          <w:szCs w:val="22"/>
        </w:rPr>
      </w:pPr>
      <w:r w:rsidRPr="000A7ED7">
        <w:rPr>
          <w:rFonts w:asciiTheme="minorHAnsi" w:hAnsiTheme="minorHAnsi" w:cstheme="minorHAnsi"/>
          <w:sz w:val="22"/>
          <w:szCs w:val="22"/>
        </w:rPr>
        <w:t xml:space="preserve">Acciones de promoción e impulso del desarrollo del talento en el sector metal </w:t>
      </w:r>
    </w:p>
    <w:p w14:paraId="64D1574B" w14:textId="5E5E4BA1" w:rsidR="0086623C" w:rsidRPr="000A7ED7" w:rsidRDefault="0086623C" w:rsidP="0086623C">
      <w:pPr>
        <w:pStyle w:val="Prrafodelista"/>
        <w:numPr>
          <w:ilvl w:val="0"/>
          <w:numId w:val="5"/>
        </w:numPr>
        <w:ind w:right="424"/>
        <w:jc w:val="both"/>
        <w:rPr>
          <w:rFonts w:asciiTheme="minorHAnsi" w:hAnsiTheme="minorHAnsi" w:cstheme="minorHAnsi"/>
          <w:sz w:val="22"/>
          <w:szCs w:val="22"/>
        </w:rPr>
      </w:pPr>
      <w:r w:rsidRPr="000A7ED7">
        <w:rPr>
          <w:rFonts w:asciiTheme="minorHAnsi" w:hAnsiTheme="minorHAnsi" w:cstheme="minorHAnsi"/>
          <w:sz w:val="22"/>
          <w:szCs w:val="22"/>
        </w:rPr>
        <w:t xml:space="preserve">Captación y retención de talento en el sector metal. </w:t>
      </w:r>
    </w:p>
    <w:p w14:paraId="4E0EBB13" w14:textId="0F8437D3" w:rsidR="0086623C" w:rsidRPr="000A7ED7" w:rsidRDefault="0086623C" w:rsidP="0086623C">
      <w:pPr>
        <w:pStyle w:val="Prrafodelista"/>
        <w:numPr>
          <w:ilvl w:val="0"/>
          <w:numId w:val="5"/>
        </w:numPr>
        <w:ind w:right="424"/>
        <w:jc w:val="both"/>
        <w:rPr>
          <w:rFonts w:asciiTheme="minorHAnsi" w:hAnsiTheme="minorHAnsi" w:cstheme="minorHAnsi"/>
          <w:sz w:val="22"/>
          <w:szCs w:val="22"/>
        </w:rPr>
      </w:pPr>
      <w:r w:rsidRPr="000A7ED7">
        <w:rPr>
          <w:rFonts w:asciiTheme="minorHAnsi" w:hAnsiTheme="minorHAnsi" w:cstheme="minorHAnsi"/>
          <w:sz w:val="22"/>
          <w:szCs w:val="22"/>
        </w:rPr>
        <w:t xml:space="preserve">Realización de proyectos de difusión y comunicación, de investigación aplicadas y de transferencia del conocimiento en el ámbito de la formación y el talento </w:t>
      </w:r>
    </w:p>
    <w:p w14:paraId="262BB826" w14:textId="1FEF32F9" w:rsidR="0086623C" w:rsidRPr="0086623C" w:rsidRDefault="0086623C" w:rsidP="0086623C">
      <w:pPr>
        <w:pStyle w:val="Prrafodelista"/>
        <w:numPr>
          <w:ilvl w:val="0"/>
          <w:numId w:val="5"/>
        </w:numPr>
        <w:ind w:right="424"/>
        <w:jc w:val="both"/>
        <w:rPr>
          <w:rFonts w:asciiTheme="minorHAnsi" w:hAnsiTheme="minorHAnsi" w:cstheme="minorHAnsi"/>
        </w:rPr>
      </w:pPr>
      <w:r w:rsidRPr="000A7ED7">
        <w:rPr>
          <w:rFonts w:asciiTheme="minorHAnsi" w:hAnsiTheme="minorHAnsi" w:cstheme="minorHAnsi"/>
          <w:sz w:val="22"/>
          <w:szCs w:val="22"/>
        </w:rPr>
        <w:t>Promover las competencias y las capacidades de las personas para generar valor empresarial, social y territorial</w:t>
      </w:r>
      <w:r w:rsidRPr="0086623C">
        <w:rPr>
          <w:rFonts w:asciiTheme="minorHAnsi" w:hAnsiTheme="minorHAnsi" w:cstheme="minorHAnsi"/>
        </w:rPr>
        <w:t xml:space="preserve">. </w:t>
      </w:r>
    </w:p>
    <w:p w14:paraId="76444106" w14:textId="77777777" w:rsidR="0086623C" w:rsidRPr="0086623C" w:rsidRDefault="0086623C" w:rsidP="0086623C">
      <w:pPr>
        <w:ind w:right="424"/>
        <w:jc w:val="both"/>
      </w:pPr>
    </w:p>
    <w:p w14:paraId="475C1A45" w14:textId="1EFC9AD5" w:rsidR="004E2CDD" w:rsidRDefault="0086623C" w:rsidP="0086623C">
      <w:pPr>
        <w:ind w:right="424"/>
        <w:jc w:val="both"/>
      </w:pPr>
      <w:r w:rsidRPr="0086623C">
        <w:t>Para lograr alcanzar estos objetivos s</w:t>
      </w:r>
      <w:r w:rsidR="0050233C">
        <w:t>e</w:t>
      </w:r>
      <w:r w:rsidRPr="0086623C">
        <w:t xml:space="preserve"> plantean tres líneas de actuación:</w:t>
      </w:r>
    </w:p>
    <w:p w14:paraId="200D5766" w14:textId="77777777" w:rsidR="0086623C" w:rsidRPr="0086623C" w:rsidRDefault="0086623C" w:rsidP="0086623C">
      <w:pPr>
        <w:ind w:right="424"/>
        <w:jc w:val="both"/>
      </w:pPr>
      <w:r w:rsidRPr="0086623C">
        <w:rPr>
          <w:b/>
          <w:bCs/>
        </w:rPr>
        <w:t xml:space="preserve">Línea </w:t>
      </w:r>
      <w:proofErr w:type="gramStart"/>
      <w:r w:rsidRPr="0086623C">
        <w:rPr>
          <w:b/>
          <w:bCs/>
        </w:rPr>
        <w:t>1 .</w:t>
      </w:r>
      <w:proofErr w:type="gramEnd"/>
      <w:r w:rsidRPr="0086623C">
        <w:rPr>
          <w:b/>
          <w:bCs/>
        </w:rPr>
        <w:t xml:space="preserve"> Investigación aplicada. </w:t>
      </w:r>
    </w:p>
    <w:p w14:paraId="3ADEA34B" w14:textId="77777777" w:rsidR="0086623C" w:rsidRPr="0086623C" w:rsidRDefault="0086623C" w:rsidP="0086623C">
      <w:pPr>
        <w:ind w:right="424"/>
        <w:jc w:val="both"/>
      </w:pPr>
      <w:r w:rsidRPr="0086623C">
        <w:lastRenderedPageBreak/>
        <w:t xml:space="preserve">Se plantea una primera actividad centrada en la investigación en el momento actual de las necesidades del talento y en el estudio para la creación de estructuras para el desarrollo de competencias profesionales, vinculadas ambas iniciativas a la innovación tecnológica, medioambiental, energía renovables, digitalización e introducción de la Inteligencia artificial, en la industria y servicios del metal. </w:t>
      </w:r>
    </w:p>
    <w:p w14:paraId="0A2B59C7" w14:textId="77777777" w:rsidR="0086623C" w:rsidRPr="0086623C" w:rsidRDefault="0086623C" w:rsidP="0086623C">
      <w:pPr>
        <w:ind w:right="424"/>
        <w:jc w:val="both"/>
      </w:pPr>
      <w:r w:rsidRPr="0086623C">
        <w:t xml:space="preserve">Acciones </w:t>
      </w:r>
    </w:p>
    <w:p w14:paraId="3C1FDF7D" w14:textId="77777777" w:rsidR="0086623C" w:rsidRPr="0086623C" w:rsidRDefault="0086623C" w:rsidP="0086623C">
      <w:pPr>
        <w:ind w:right="424"/>
        <w:jc w:val="both"/>
      </w:pPr>
      <w:r w:rsidRPr="0086623C">
        <w:t xml:space="preserve">1.- Estudio de necesidades y nuevos perfiles de cualificación y competencias de valor añadido en el sector metal. </w:t>
      </w:r>
    </w:p>
    <w:p w14:paraId="2DCDA118" w14:textId="77777777" w:rsidR="0086623C" w:rsidRPr="0086623C" w:rsidRDefault="0086623C" w:rsidP="0086623C">
      <w:pPr>
        <w:ind w:right="424"/>
        <w:jc w:val="both"/>
      </w:pPr>
      <w:r w:rsidRPr="0086623C">
        <w:t xml:space="preserve">El objetivo principal de este estudio es proporcionar un diagnóstico de las necesidades formativas actuales, requeridas por el mercado de trabajo que ayude a dar respuestas efectivas para atender las demandas de cualificación del mercado de trabajo de nuestro sector. Contribuyendo al desarrollo profesional y personal de las plantillas y a la competitividad de las empresas. </w:t>
      </w:r>
    </w:p>
    <w:p w14:paraId="077820BA" w14:textId="44A9D1A9" w:rsidR="0086623C" w:rsidRDefault="0086623C" w:rsidP="0086623C">
      <w:pPr>
        <w:ind w:right="424"/>
        <w:jc w:val="both"/>
      </w:pPr>
      <w:r w:rsidRPr="0086623C">
        <w:t>El estudio incluirá la necesidad de talento que demanda la industria y servicios del metal, adaptada a la evolución tecnológica y a los nuevos subsectores que emergen en el sector metal de la Comunitat Valenciana, tales como microprocesadores, baterías, aeroespacial, ….</w:t>
      </w:r>
    </w:p>
    <w:p w14:paraId="76128082" w14:textId="77777777" w:rsidR="0086623C" w:rsidRPr="0086623C" w:rsidRDefault="0086623C" w:rsidP="0086623C">
      <w:pPr>
        <w:ind w:right="424"/>
        <w:jc w:val="both"/>
      </w:pPr>
      <w:r w:rsidRPr="0086623C">
        <w:t xml:space="preserve">2.- Análisis y propuesta de diseño de requerimientos técnicos para la puesta en marcha de un Centro para el Desarrollo del Talento del sector metal. </w:t>
      </w:r>
    </w:p>
    <w:p w14:paraId="3ED8EFAA" w14:textId="77777777" w:rsidR="0086623C" w:rsidRPr="0086623C" w:rsidRDefault="0086623C" w:rsidP="0086623C">
      <w:pPr>
        <w:ind w:right="424"/>
        <w:jc w:val="both"/>
      </w:pPr>
      <w:r w:rsidRPr="0086623C">
        <w:t xml:space="preserve">El objetivo de esta línea de trabajo es la diseñar y crear un proyecto técnico liderado por una empresa de ingeniería para la puesta en marcha de un Centro para el Desarrollo del Talento del sector metal que responda a las necesidades de aprendizaje y desarrollo de talento. </w:t>
      </w:r>
    </w:p>
    <w:p w14:paraId="75ED3623" w14:textId="7BA9718D" w:rsidR="0086623C" w:rsidRDefault="0086623C" w:rsidP="0086623C">
      <w:pPr>
        <w:ind w:right="424"/>
        <w:jc w:val="both"/>
      </w:pPr>
      <w:r w:rsidRPr="0086623C">
        <w:t>El proyecto</w:t>
      </w:r>
      <w:r w:rsidR="000A7ED7">
        <w:t xml:space="preserve"> visado por el colegio correspondiente</w:t>
      </w:r>
      <w:r w:rsidRPr="0086623C">
        <w:t xml:space="preserve"> determinará las características mínimas necesarias con las que debe contar, descripción general de Centro, accesos y entorno, distribución espacial, sus instalaciones, las obras necesarias a realizar, necesidades de aparcamiento y movilidad en general, informes técnicos, así como una cuantificación económica de su coste.</w:t>
      </w:r>
    </w:p>
    <w:p w14:paraId="44FED765" w14:textId="77777777" w:rsidR="0086623C" w:rsidRPr="0086623C" w:rsidRDefault="0086623C" w:rsidP="0086623C">
      <w:pPr>
        <w:ind w:right="424"/>
        <w:jc w:val="both"/>
      </w:pPr>
      <w:r w:rsidRPr="0086623C">
        <w:rPr>
          <w:b/>
          <w:bCs/>
        </w:rPr>
        <w:t xml:space="preserve">Línea 2. Difusión y Promoción de la formación y el talento como valor estratégico para las personas, las empresas y su territorio, vinculados al sector metal </w:t>
      </w:r>
    </w:p>
    <w:p w14:paraId="7F9A0F23" w14:textId="77777777" w:rsidR="0086623C" w:rsidRPr="0086623C" w:rsidRDefault="0086623C" w:rsidP="0086623C">
      <w:pPr>
        <w:ind w:right="424"/>
        <w:jc w:val="both"/>
      </w:pPr>
      <w:r w:rsidRPr="0086623C">
        <w:t xml:space="preserve">Acciones </w:t>
      </w:r>
    </w:p>
    <w:p w14:paraId="54439C90" w14:textId="77777777" w:rsidR="0086623C" w:rsidRPr="0086623C" w:rsidRDefault="0086623C" w:rsidP="0086623C">
      <w:pPr>
        <w:ind w:right="424"/>
        <w:jc w:val="both"/>
      </w:pPr>
      <w:r w:rsidRPr="0086623C">
        <w:t xml:space="preserve">• Presentación del Centro de Desarrollo de Talento, </w:t>
      </w:r>
      <w:proofErr w:type="spellStart"/>
      <w:r w:rsidRPr="0086623C">
        <w:t>CdT</w:t>
      </w:r>
      <w:proofErr w:type="spellEnd"/>
      <w:r w:rsidRPr="0086623C">
        <w:t xml:space="preserve"> Metal </w:t>
      </w:r>
    </w:p>
    <w:p w14:paraId="40DA1B0D" w14:textId="77777777" w:rsidR="0086623C" w:rsidRPr="0086623C" w:rsidRDefault="0086623C" w:rsidP="0086623C">
      <w:pPr>
        <w:ind w:right="424"/>
        <w:jc w:val="both"/>
      </w:pPr>
      <w:r w:rsidRPr="0086623C">
        <w:t xml:space="preserve">• Plan de comunicación y promoción del talento, en formato digital, RRSS, e-mail, </w:t>
      </w:r>
      <w:proofErr w:type="gramStart"/>
      <w:r w:rsidRPr="0086623C">
        <w:t>web,…</w:t>
      </w:r>
      <w:proofErr w:type="gramEnd"/>
      <w:r w:rsidRPr="0086623C">
        <w:t xml:space="preserve"> </w:t>
      </w:r>
    </w:p>
    <w:p w14:paraId="0A4C9A4B" w14:textId="77777777" w:rsidR="0086623C" w:rsidRPr="0086623C" w:rsidRDefault="0086623C" w:rsidP="0086623C">
      <w:pPr>
        <w:ind w:right="424"/>
        <w:jc w:val="both"/>
      </w:pPr>
      <w:r w:rsidRPr="0086623C">
        <w:t xml:space="preserve">• Participación en Foros, Ferias Empleo. </w:t>
      </w:r>
    </w:p>
    <w:p w14:paraId="37C7D72F" w14:textId="77777777" w:rsidR="0086623C" w:rsidRPr="0086623C" w:rsidRDefault="0086623C" w:rsidP="0086623C">
      <w:pPr>
        <w:ind w:right="424"/>
        <w:jc w:val="both"/>
      </w:pPr>
      <w:r w:rsidRPr="0086623C">
        <w:t xml:space="preserve">• Acciones positivas que promuevan la empleabilidad, la integración y el empoderamiento de las mujeres del metal. </w:t>
      </w:r>
    </w:p>
    <w:p w14:paraId="7E17FDA6" w14:textId="77777777" w:rsidR="0086623C" w:rsidRPr="0086623C" w:rsidRDefault="0086623C" w:rsidP="0086623C">
      <w:pPr>
        <w:ind w:right="424"/>
        <w:jc w:val="both"/>
      </w:pPr>
      <w:r w:rsidRPr="0086623C">
        <w:rPr>
          <w:b/>
          <w:bCs/>
        </w:rPr>
        <w:t xml:space="preserve">Línea </w:t>
      </w:r>
      <w:proofErr w:type="gramStart"/>
      <w:r w:rsidRPr="0086623C">
        <w:rPr>
          <w:b/>
          <w:bCs/>
        </w:rPr>
        <w:t>3 .</w:t>
      </w:r>
      <w:proofErr w:type="gramEnd"/>
      <w:r w:rsidRPr="0086623C">
        <w:rPr>
          <w:b/>
          <w:bCs/>
        </w:rPr>
        <w:t xml:space="preserve"> Transferencia del conocimiento en el sector metal. </w:t>
      </w:r>
    </w:p>
    <w:p w14:paraId="796ABA5E" w14:textId="77777777" w:rsidR="0086623C" w:rsidRPr="0086623C" w:rsidRDefault="0086623C" w:rsidP="0086623C">
      <w:pPr>
        <w:ind w:right="424"/>
        <w:jc w:val="both"/>
      </w:pPr>
      <w:r w:rsidRPr="0086623C">
        <w:t xml:space="preserve">Esta Línea está enfocada al interior del propio sector, los destinatarios son las propias empresas metalmecánicas, con acciones destinadas a la promoción, difusión de las tecnologías habilitadoras para una industria inteligente a través de talleres a las empresas </w:t>
      </w:r>
    </w:p>
    <w:p w14:paraId="0E7CAC1A" w14:textId="77777777" w:rsidR="0086623C" w:rsidRPr="0086623C" w:rsidRDefault="0086623C" w:rsidP="0086623C">
      <w:pPr>
        <w:ind w:right="424"/>
        <w:jc w:val="both"/>
      </w:pPr>
      <w:r w:rsidRPr="0086623C">
        <w:t xml:space="preserve">Acciones </w:t>
      </w:r>
    </w:p>
    <w:p w14:paraId="5FE30FF9" w14:textId="77777777" w:rsidR="0086623C" w:rsidRPr="0086623C" w:rsidRDefault="0086623C" w:rsidP="0086623C">
      <w:pPr>
        <w:ind w:right="424"/>
        <w:jc w:val="both"/>
      </w:pPr>
      <w:r w:rsidRPr="0086623C">
        <w:lastRenderedPageBreak/>
        <w:t xml:space="preserve">• Puesta en marcha de un mínimo de 15 Talleres de transferencia tecnológica y de conocimiento que desde CEXMETAL puede dinamizar tanto al tejido productivo como al colectivo de estudiantes que quieran desarrollarse profesionalmente en el sector. </w:t>
      </w:r>
    </w:p>
    <w:p w14:paraId="24E8BBF2" w14:textId="77777777" w:rsidR="0086623C" w:rsidRPr="0086623C" w:rsidRDefault="0086623C" w:rsidP="0086623C">
      <w:pPr>
        <w:ind w:right="424"/>
        <w:jc w:val="both"/>
      </w:pPr>
    </w:p>
    <w:p w14:paraId="0F7EE964" w14:textId="77777777" w:rsidR="0086623C" w:rsidRPr="0086623C" w:rsidRDefault="0086623C" w:rsidP="0086623C">
      <w:pPr>
        <w:ind w:right="424"/>
        <w:jc w:val="both"/>
      </w:pPr>
      <w:r w:rsidRPr="0086623C">
        <w:t xml:space="preserve">Las tecnologías incluidas en los talleres serian: </w:t>
      </w:r>
    </w:p>
    <w:p w14:paraId="12CC56D4" w14:textId="5AE608BD" w:rsidR="0086623C" w:rsidRPr="0086623C" w:rsidRDefault="0086623C" w:rsidP="0086623C">
      <w:pPr>
        <w:pStyle w:val="Prrafodelista"/>
        <w:numPr>
          <w:ilvl w:val="0"/>
          <w:numId w:val="6"/>
        </w:numPr>
        <w:ind w:right="424"/>
        <w:jc w:val="both"/>
        <w:rPr>
          <w:rFonts w:asciiTheme="minorHAnsi" w:hAnsiTheme="minorHAnsi" w:cstheme="minorHAnsi"/>
          <w:sz w:val="22"/>
          <w:szCs w:val="22"/>
        </w:rPr>
      </w:pPr>
      <w:r w:rsidRPr="0086623C">
        <w:rPr>
          <w:rFonts w:asciiTheme="minorHAnsi" w:hAnsiTheme="minorHAnsi" w:cstheme="minorHAnsi"/>
          <w:sz w:val="22"/>
          <w:szCs w:val="22"/>
        </w:rPr>
        <w:t xml:space="preserve">Robótica en la Industria 4.0 y Visión Artificial </w:t>
      </w:r>
    </w:p>
    <w:p w14:paraId="442BD104" w14:textId="41B3B211" w:rsidR="0086623C" w:rsidRPr="0086623C" w:rsidRDefault="0086623C" w:rsidP="0086623C">
      <w:pPr>
        <w:pStyle w:val="Prrafodelista"/>
        <w:numPr>
          <w:ilvl w:val="0"/>
          <w:numId w:val="6"/>
        </w:numPr>
        <w:ind w:right="424"/>
        <w:jc w:val="both"/>
        <w:rPr>
          <w:rFonts w:asciiTheme="minorHAnsi" w:hAnsiTheme="minorHAnsi" w:cstheme="minorHAnsi"/>
          <w:sz w:val="22"/>
          <w:szCs w:val="22"/>
        </w:rPr>
      </w:pPr>
      <w:r w:rsidRPr="0086623C">
        <w:rPr>
          <w:rFonts w:asciiTheme="minorHAnsi" w:hAnsiTheme="minorHAnsi" w:cstheme="minorHAnsi"/>
          <w:sz w:val="22"/>
          <w:szCs w:val="22"/>
        </w:rPr>
        <w:t xml:space="preserve">Captura y Gestión de Datos en la Industria 4.0 </w:t>
      </w:r>
    </w:p>
    <w:p w14:paraId="5ADB549E" w14:textId="77777777" w:rsidR="0086623C" w:rsidRPr="0086623C" w:rsidRDefault="0086623C" w:rsidP="0086623C">
      <w:pPr>
        <w:pStyle w:val="Prrafodelista"/>
        <w:numPr>
          <w:ilvl w:val="0"/>
          <w:numId w:val="6"/>
        </w:numPr>
        <w:ind w:right="424"/>
        <w:jc w:val="both"/>
        <w:rPr>
          <w:rFonts w:asciiTheme="minorHAnsi" w:hAnsiTheme="minorHAnsi" w:cstheme="minorHAnsi"/>
          <w:sz w:val="22"/>
          <w:szCs w:val="22"/>
        </w:rPr>
      </w:pPr>
      <w:r w:rsidRPr="0086623C">
        <w:rPr>
          <w:rFonts w:asciiTheme="minorHAnsi" w:hAnsiTheme="minorHAnsi" w:cstheme="minorHAnsi"/>
          <w:sz w:val="22"/>
          <w:szCs w:val="22"/>
        </w:rPr>
        <w:t xml:space="preserve">Realidad Virtual y Aumentada en la Industria </w:t>
      </w:r>
    </w:p>
    <w:p w14:paraId="3D424919" w14:textId="1F09ED25" w:rsidR="0086623C" w:rsidRPr="0086623C" w:rsidRDefault="0086623C" w:rsidP="0086623C">
      <w:pPr>
        <w:pStyle w:val="Prrafodelista"/>
        <w:numPr>
          <w:ilvl w:val="0"/>
          <w:numId w:val="6"/>
        </w:numPr>
        <w:ind w:right="424"/>
        <w:jc w:val="both"/>
        <w:rPr>
          <w:rFonts w:asciiTheme="minorHAnsi" w:hAnsiTheme="minorHAnsi" w:cstheme="minorHAnsi"/>
          <w:sz w:val="22"/>
          <w:szCs w:val="22"/>
        </w:rPr>
      </w:pPr>
      <w:r w:rsidRPr="0086623C">
        <w:rPr>
          <w:rFonts w:asciiTheme="minorHAnsi" w:hAnsiTheme="minorHAnsi" w:cstheme="minorHAnsi"/>
          <w:sz w:val="22"/>
          <w:szCs w:val="22"/>
        </w:rPr>
        <w:t xml:space="preserve">Fabricación aditiva (FA) en polímeros y en metales </w:t>
      </w:r>
    </w:p>
    <w:p w14:paraId="32FB23D7" w14:textId="572FE032" w:rsidR="0086623C" w:rsidRPr="0086623C" w:rsidRDefault="0086623C" w:rsidP="0086623C">
      <w:pPr>
        <w:pStyle w:val="Prrafodelista"/>
        <w:numPr>
          <w:ilvl w:val="0"/>
          <w:numId w:val="6"/>
        </w:numPr>
        <w:ind w:right="424"/>
        <w:jc w:val="both"/>
        <w:rPr>
          <w:rFonts w:asciiTheme="minorHAnsi" w:hAnsiTheme="minorHAnsi" w:cstheme="minorHAnsi"/>
          <w:sz w:val="22"/>
          <w:szCs w:val="22"/>
        </w:rPr>
      </w:pPr>
      <w:r w:rsidRPr="0086623C">
        <w:rPr>
          <w:rFonts w:asciiTheme="minorHAnsi" w:hAnsiTheme="minorHAnsi" w:cstheme="minorHAnsi"/>
          <w:sz w:val="22"/>
          <w:szCs w:val="22"/>
        </w:rPr>
        <w:t xml:space="preserve">Montaje de placas y circuitos electrónicos </w:t>
      </w:r>
    </w:p>
    <w:p w14:paraId="6C9E2BF0" w14:textId="77777777" w:rsidR="0086623C" w:rsidRDefault="0086623C" w:rsidP="0086623C">
      <w:pPr>
        <w:ind w:right="424"/>
        <w:jc w:val="both"/>
      </w:pPr>
    </w:p>
    <w:p w14:paraId="3368A395" w14:textId="77777777" w:rsidR="004E2CDD" w:rsidRPr="00327F99" w:rsidRDefault="004E2CDD" w:rsidP="004E2CDD">
      <w:pPr>
        <w:ind w:right="424"/>
        <w:jc w:val="both"/>
      </w:pPr>
    </w:p>
    <w:p w14:paraId="50584ECA" w14:textId="77777777" w:rsidR="004E2CDD" w:rsidRDefault="004E2CDD" w:rsidP="004E2CDD">
      <w:pPr>
        <w:ind w:right="424"/>
        <w:jc w:val="both"/>
      </w:pPr>
      <w:r>
        <w:t>Tercero. Compatibilidad con otras ayudas</w:t>
      </w:r>
    </w:p>
    <w:p w14:paraId="66D3760B" w14:textId="77777777" w:rsidR="004E2CDD" w:rsidRDefault="004E2CDD" w:rsidP="004E2CDD">
      <w:pPr>
        <w:ind w:right="424"/>
        <w:jc w:val="both"/>
      </w:pPr>
    </w:p>
    <w:p w14:paraId="59647BF4" w14:textId="77777777" w:rsidR="004E2CDD" w:rsidRDefault="004E2CDD" w:rsidP="004E2CDD">
      <w:pPr>
        <w:ind w:right="424"/>
        <w:jc w:val="both"/>
      </w:pPr>
      <w:r>
        <w:t>La ayuda concedida conforme a esta resolución es incompatible con otras subvenciones, ayudas, ingresos o recursos públicos procedentes de cualesquiera administraciones o entes públicos, nacionales, de la Unión Europea o de organismos internacionales, y concedidos para los mismos costes subvencionados por la presente resolución.</w:t>
      </w:r>
    </w:p>
    <w:p w14:paraId="7EF4386C" w14:textId="77777777" w:rsidR="004E2CDD" w:rsidRDefault="004E2CDD" w:rsidP="004E2CDD">
      <w:pPr>
        <w:ind w:right="424"/>
        <w:jc w:val="both"/>
      </w:pPr>
    </w:p>
    <w:p w14:paraId="7A257FF1" w14:textId="77777777" w:rsidR="004E2CDD" w:rsidRDefault="004E2CDD" w:rsidP="004E2CDD">
      <w:pPr>
        <w:ind w:right="424"/>
        <w:jc w:val="both"/>
      </w:pPr>
      <w:bookmarkStart w:id="1" w:name="_Hlk71810762"/>
      <w:r>
        <w:t>Cuarto. Compatibilidad con política europea de defensa de la competencia</w:t>
      </w:r>
    </w:p>
    <w:p w14:paraId="0BAA325F" w14:textId="77777777" w:rsidR="004E2CDD" w:rsidRDefault="004E2CDD" w:rsidP="004E2CDD">
      <w:pPr>
        <w:ind w:right="424"/>
        <w:jc w:val="both"/>
      </w:pPr>
    </w:p>
    <w:bookmarkEnd w:id="1"/>
    <w:p w14:paraId="1B5B16B1" w14:textId="77777777" w:rsidR="004E2CDD" w:rsidRDefault="004E2CDD" w:rsidP="004E2CDD">
      <w:pPr>
        <w:ind w:right="424"/>
        <w:jc w:val="both"/>
      </w:pPr>
      <w:r>
        <w:t>En cumplimiento de lo establecido en el Decreto 128/2017, de 29 de septiembre, del Consell sobre el Procedimiento de notificación y comunicación a la Comisión Europea de los proyectos de la Generalitat dirigidos a establecer, conceder o modificar ayudas públicas, se especifica que esta subvención no constituye una ayuda de estado incompatible con el mercado interior conforme al artículo 107 del tratado de funcionamiento de la Unión Europea, al no afectar a actividades económicas que en su caso pudiera realizar la asociación beneficiaria, ni suponer las acciones subvencionadas una ventaja que mejore directamente la capacidad competitiva de empresas, afectando a los intercambios comerciales entre estados miembros.</w:t>
      </w:r>
    </w:p>
    <w:p w14:paraId="10825647" w14:textId="77777777" w:rsidR="004E2CDD" w:rsidRDefault="004E2CDD" w:rsidP="004E2CDD">
      <w:pPr>
        <w:ind w:right="424"/>
        <w:jc w:val="both"/>
      </w:pPr>
    </w:p>
    <w:p w14:paraId="73348A54" w14:textId="77777777" w:rsidR="004E2CDD" w:rsidRDefault="004E2CDD" w:rsidP="004E2CDD">
      <w:pPr>
        <w:ind w:right="424"/>
        <w:jc w:val="both"/>
      </w:pPr>
      <w:r>
        <w:t>Quinto. Delegación en el órgano gestor</w:t>
      </w:r>
    </w:p>
    <w:p w14:paraId="41AB9C9F" w14:textId="77777777" w:rsidR="004E2CDD" w:rsidRDefault="004E2CDD" w:rsidP="004E2CDD">
      <w:pPr>
        <w:ind w:right="424"/>
        <w:jc w:val="both"/>
      </w:pPr>
    </w:p>
    <w:p w14:paraId="6FA44D03" w14:textId="77777777" w:rsidR="004E2CDD" w:rsidRDefault="004E2CDD" w:rsidP="004E2CDD">
      <w:pPr>
        <w:ind w:right="424"/>
        <w:jc w:val="both"/>
      </w:pPr>
      <w:r>
        <w:t>1. Se delega en la persona titular de la Dirección General de Industria la gestión, seguimiento, vigilancia y control de la presente ayuda, así como la comprobación de su correcta ejecución, la aprobación de los justificantes de gasto y la resolución de pago procedente.</w:t>
      </w:r>
    </w:p>
    <w:p w14:paraId="0D2B5059" w14:textId="77777777" w:rsidR="004E2CDD" w:rsidRDefault="004E2CDD" w:rsidP="004E2CDD">
      <w:pPr>
        <w:ind w:right="424"/>
        <w:jc w:val="both"/>
      </w:pPr>
    </w:p>
    <w:p w14:paraId="51B61B4E" w14:textId="77777777" w:rsidR="004E2CDD" w:rsidRDefault="004E2CDD" w:rsidP="004E2CDD">
      <w:pPr>
        <w:ind w:right="424"/>
        <w:jc w:val="both"/>
      </w:pPr>
      <w:r>
        <w:lastRenderedPageBreak/>
        <w:t>2. La Dirección General de Industria será además la competente para resolver las incidencias que se produzcan con anterioridad o posterioridad a la firma de la presente resolución, en especial las referidas a aceptar las renuncias y autorizar las modificaciones del plan de actuaciones subvencionado y de la subvención concedida.</w:t>
      </w:r>
    </w:p>
    <w:p w14:paraId="52426949" w14:textId="77777777" w:rsidR="004E2CDD" w:rsidRDefault="004E2CDD" w:rsidP="004E2CDD">
      <w:pPr>
        <w:ind w:right="424"/>
        <w:jc w:val="both"/>
      </w:pPr>
    </w:p>
    <w:p w14:paraId="58CDE937" w14:textId="77777777" w:rsidR="004E2CDD" w:rsidRDefault="004E2CDD" w:rsidP="004E2CDD">
      <w:pPr>
        <w:ind w:right="424"/>
        <w:jc w:val="both"/>
      </w:pPr>
      <w:r>
        <w:t>Sexto. Declaraciones responsables y Documentos previos</w:t>
      </w:r>
    </w:p>
    <w:p w14:paraId="6E78B8B2" w14:textId="77777777" w:rsidR="004E2CDD" w:rsidRDefault="004E2CDD" w:rsidP="004E2CDD">
      <w:pPr>
        <w:ind w:right="424"/>
        <w:jc w:val="both"/>
      </w:pPr>
    </w:p>
    <w:p w14:paraId="28527D13" w14:textId="77777777" w:rsidR="004E2CDD" w:rsidRDefault="004E2CDD" w:rsidP="004E2CDD">
      <w:pPr>
        <w:ind w:right="424"/>
        <w:jc w:val="both"/>
      </w:pPr>
      <w:r>
        <w:t>Que se dan los supuestos previos necesarios para la firma de la presente resolución, dado que la entidad beneficiaria ha aportado ante la Dirección General de Industria:</w:t>
      </w:r>
    </w:p>
    <w:p w14:paraId="17253F90" w14:textId="0B8D4949" w:rsidR="00DD60A6" w:rsidRDefault="00DD60A6" w:rsidP="00DD60A6">
      <w:pPr>
        <w:pStyle w:val="Default"/>
        <w:jc w:val="both"/>
      </w:pPr>
      <w:r>
        <w:rPr>
          <w:sz w:val="23"/>
        </w:rPr>
        <w:t xml:space="preserve">1.- Declaración responsable de que la </w:t>
      </w:r>
      <w:r w:rsidRPr="00E6429A">
        <w:rPr>
          <w:bCs/>
          <w:sz w:val="23"/>
        </w:rPr>
        <w:t>entidad beneficiaria</w:t>
      </w:r>
      <w:r>
        <w:rPr>
          <w:sz w:val="23"/>
        </w:rPr>
        <w:t xml:space="preserve"> no está incursa en ninguna de las prohibiciones para obtener la condición de beneficiario de subvenciones públicas, de conformidad con lo que establece el artículo 13 de la Ley 38/2003, de 17 de noviembre, General de Subvenciones.</w:t>
      </w:r>
    </w:p>
    <w:p w14:paraId="0B043F9F" w14:textId="77777777" w:rsidR="00DD60A6" w:rsidRDefault="00DD60A6" w:rsidP="00DD60A6">
      <w:pPr>
        <w:pStyle w:val="Default"/>
        <w:jc w:val="both"/>
      </w:pPr>
    </w:p>
    <w:p w14:paraId="3D09751A" w14:textId="0AA910CB" w:rsidR="00DD60A6" w:rsidRDefault="00DD60A6" w:rsidP="00DD60A6">
      <w:pPr>
        <w:pStyle w:val="Default"/>
        <w:jc w:val="both"/>
      </w:pPr>
      <w:r>
        <w:rPr>
          <w:sz w:val="23"/>
        </w:rPr>
        <w:t xml:space="preserve">2.- Declaración responsable de que la </w:t>
      </w:r>
      <w:r w:rsidRPr="00E6429A">
        <w:rPr>
          <w:bCs/>
          <w:sz w:val="23"/>
        </w:rPr>
        <w:t>entidad beneficiaria</w:t>
      </w:r>
      <w:r>
        <w:rPr>
          <w:sz w:val="23"/>
        </w:rPr>
        <w:t xml:space="preserve"> se encuentra al corriente en el cumplimiento de las obligaciones de reintegro de subvenciones que, en su caso, se hubieren exigido, de conformidad con lo establecido en el artículo 34.5 de la Ley 38/2003, de 17 de noviembre, General de Subvenciones.</w:t>
      </w:r>
    </w:p>
    <w:p w14:paraId="2EDE4515" w14:textId="77777777" w:rsidR="00DD60A6" w:rsidRDefault="00DD60A6" w:rsidP="00DD60A6">
      <w:pPr>
        <w:pStyle w:val="Default"/>
        <w:jc w:val="both"/>
      </w:pPr>
    </w:p>
    <w:p w14:paraId="200CF9EB" w14:textId="3367FFDE" w:rsidR="00DD60A6" w:rsidRDefault="00DD60A6" w:rsidP="00DD60A6">
      <w:pPr>
        <w:pStyle w:val="Default"/>
        <w:jc w:val="both"/>
      </w:pPr>
      <w:r>
        <w:rPr>
          <w:sz w:val="23"/>
        </w:rPr>
        <w:t xml:space="preserve">3.- Declaración responsable de que la </w:t>
      </w:r>
      <w:r w:rsidRPr="00E6429A">
        <w:rPr>
          <w:bCs/>
          <w:sz w:val="23"/>
        </w:rPr>
        <w:t>entidad beneficiaria</w:t>
      </w:r>
      <w:r>
        <w:rPr>
          <w:sz w:val="23"/>
        </w:rPr>
        <w:t xml:space="preserve"> no ha realizado actividad económica en relación con las actuaciones financiadas por la subvención, prevista en la Ley de Presupuestos de la Generalitat para el ejercicio 2025, en la línea </w:t>
      </w:r>
      <w:r w:rsidR="0004182F">
        <w:rPr>
          <w:sz w:val="23"/>
        </w:rPr>
        <w:t>S1873</w:t>
      </w:r>
      <w:r>
        <w:rPr>
          <w:sz w:val="23"/>
        </w:rPr>
        <w:t>.</w:t>
      </w:r>
    </w:p>
    <w:p w14:paraId="2CDC6432" w14:textId="77777777" w:rsidR="00DD60A6" w:rsidRDefault="00DD60A6" w:rsidP="00DD60A6">
      <w:pPr>
        <w:pStyle w:val="Default"/>
        <w:jc w:val="both"/>
      </w:pPr>
    </w:p>
    <w:p w14:paraId="1DFC9201" w14:textId="3741B577" w:rsidR="00DD60A6" w:rsidRDefault="00DD60A6" w:rsidP="00DD60A6">
      <w:pPr>
        <w:pStyle w:val="Default"/>
        <w:jc w:val="both"/>
      </w:pPr>
      <w:r>
        <w:rPr>
          <w:sz w:val="23"/>
        </w:rPr>
        <w:t xml:space="preserve">4.- Declaración responsable de que la </w:t>
      </w:r>
      <w:r w:rsidRPr="00E6429A">
        <w:rPr>
          <w:bCs/>
          <w:sz w:val="23"/>
        </w:rPr>
        <w:t>entidad beneficiaria</w:t>
      </w:r>
      <w:r>
        <w:rPr>
          <w:sz w:val="23"/>
        </w:rPr>
        <w:t xml:space="preserve"> lleva contabilidad separada para las actividades objeto de la subvención, prevista en la Ley de Presupuestos de la Generalitat para el ejercicio 2025, en la línea </w:t>
      </w:r>
      <w:r w:rsidR="0004182F">
        <w:rPr>
          <w:sz w:val="23"/>
        </w:rPr>
        <w:t>S1873</w:t>
      </w:r>
      <w:r>
        <w:rPr>
          <w:sz w:val="23"/>
        </w:rPr>
        <w:t>.</w:t>
      </w:r>
    </w:p>
    <w:p w14:paraId="7D7A00E8" w14:textId="77777777" w:rsidR="00DD60A6" w:rsidRDefault="00DD60A6" w:rsidP="00DD60A6">
      <w:pPr>
        <w:pStyle w:val="Default"/>
        <w:jc w:val="both"/>
      </w:pPr>
    </w:p>
    <w:p w14:paraId="4C81CE99" w14:textId="20098CE8" w:rsidR="00DD60A6" w:rsidRDefault="00DD60A6" w:rsidP="00DD60A6">
      <w:pPr>
        <w:pStyle w:val="Default"/>
        <w:jc w:val="both"/>
      </w:pPr>
      <w:r>
        <w:rPr>
          <w:sz w:val="23"/>
        </w:rPr>
        <w:t>5.- Declara</w:t>
      </w:r>
      <w:r w:rsidR="00E6429A">
        <w:rPr>
          <w:sz w:val="23"/>
        </w:rPr>
        <w:t>ción responsable de</w:t>
      </w:r>
      <w:r>
        <w:rPr>
          <w:sz w:val="23"/>
        </w:rPr>
        <w:t xml:space="preserve"> que la</w:t>
      </w:r>
      <w:r w:rsidR="00E6429A">
        <w:rPr>
          <w:sz w:val="23"/>
        </w:rPr>
        <w:t xml:space="preserve"> </w:t>
      </w:r>
      <w:r w:rsidRPr="00E6429A">
        <w:rPr>
          <w:bCs/>
          <w:sz w:val="23"/>
        </w:rPr>
        <w:t>entidad beneficiaria</w:t>
      </w:r>
      <w:r>
        <w:rPr>
          <w:sz w:val="23"/>
        </w:rPr>
        <w:t xml:space="preserve"> cumple con lo que establece el Decreto 279/2004, de 17 de diciembre, del Consell de la Generalitat, por el que se regulan medidas en el procedimiento de contratación administrativa y de concesión de subvenciones para el fomento de la ocupación para los discapacitados.</w:t>
      </w:r>
    </w:p>
    <w:p w14:paraId="2ADFA969" w14:textId="77777777" w:rsidR="00DD60A6" w:rsidRDefault="00DD60A6" w:rsidP="00DD60A6">
      <w:pPr>
        <w:pStyle w:val="Default"/>
        <w:jc w:val="both"/>
      </w:pPr>
    </w:p>
    <w:p w14:paraId="6172F536" w14:textId="1262DA01" w:rsidR="00DD60A6" w:rsidRDefault="00DD60A6" w:rsidP="00DD60A6">
      <w:pPr>
        <w:pStyle w:val="Default"/>
        <w:jc w:val="both"/>
      </w:pPr>
      <w:r>
        <w:rPr>
          <w:sz w:val="23"/>
        </w:rPr>
        <w:t>6.- Declara</w:t>
      </w:r>
      <w:r w:rsidR="00E6429A">
        <w:rPr>
          <w:sz w:val="23"/>
        </w:rPr>
        <w:t>ción responsable de</w:t>
      </w:r>
      <w:r>
        <w:rPr>
          <w:sz w:val="23"/>
        </w:rPr>
        <w:t xml:space="preserve"> que la</w:t>
      </w:r>
      <w:r w:rsidR="00E6429A">
        <w:rPr>
          <w:sz w:val="23"/>
        </w:rPr>
        <w:t xml:space="preserve"> </w:t>
      </w:r>
      <w:r w:rsidRPr="00E6429A">
        <w:rPr>
          <w:bCs/>
          <w:sz w:val="23"/>
        </w:rPr>
        <w:t>entidad beneficiaria</w:t>
      </w:r>
      <w:r>
        <w:rPr>
          <w:sz w:val="23"/>
        </w:rPr>
        <w:t xml:space="preserve"> no ha solicitado ni recibido otras ayudas públicas o privadas, ingresos o recursos para la misma finalidad, procedentes de cualesquiera Administraciones o procedentes de entes públicos o privados nacionales, para los mismos costes subvencionables que los del proyecto de referencia </w:t>
      </w:r>
    </w:p>
    <w:p w14:paraId="66F93026" w14:textId="77777777" w:rsidR="00E6429A" w:rsidRDefault="00E6429A" w:rsidP="004E2CDD">
      <w:pPr>
        <w:ind w:right="424"/>
        <w:jc w:val="both"/>
        <w:rPr>
          <w:highlight w:val="magenta"/>
        </w:rPr>
      </w:pPr>
    </w:p>
    <w:p w14:paraId="61A1C590" w14:textId="77777777" w:rsidR="004E2CDD" w:rsidRPr="00E6429A" w:rsidRDefault="004E2CDD" w:rsidP="00E6429A">
      <w:pPr>
        <w:pStyle w:val="Default"/>
        <w:jc w:val="both"/>
        <w:rPr>
          <w:sz w:val="23"/>
        </w:rPr>
      </w:pPr>
      <w:r w:rsidRPr="00E6429A">
        <w:rPr>
          <w:sz w:val="23"/>
        </w:rPr>
        <w:t>Asimismo, la entidad beneficiaria de esta subvención ha presentado la siguiente documentación:</w:t>
      </w:r>
    </w:p>
    <w:p w14:paraId="162513D6" w14:textId="3DF52225" w:rsidR="004E2CDD" w:rsidRPr="00E6429A" w:rsidRDefault="004E2CDD" w:rsidP="00CB68FD">
      <w:pPr>
        <w:pStyle w:val="Default"/>
        <w:numPr>
          <w:ilvl w:val="0"/>
          <w:numId w:val="1"/>
        </w:numPr>
        <w:jc w:val="both"/>
        <w:rPr>
          <w:sz w:val="23"/>
        </w:rPr>
      </w:pPr>
      <w:r w:rsidRPr="00E6429A">
        <w:rPr>
          <w:sz w:val="23"/>
        </w:rPr>
        <w:t>Memoria descriptiva del plan de actuaciones.</w:t>
      </w:r>
    </w:p>
    <w:p w14:paraId="2776A926" w14:textId="65750750" w:rsidR="004E2CDD" w:rsidRPr="00E6429A" w:rsidRDefault="004E2CDD" w:rsidP="00CB68FD">
      <w:pPr>
        <w:pStyle w:val="Default"/>
        <w:numPr>
          <w:ilvl w:val="0"/>
          <w:numId w:val="1"/>
        </w:numPr>
        <w:jc w:val="both"/>
        <w:rPr>
          <w:sz w:val="23"/>
        </w:rPr>
      </w:pPr>
      <w:r w:rsidRPr="00E6429A">
        <w:rPr>
          <w:sz w:val="23"/>
        </w:rPr>
        <w:t>Tabla de costes estimados, con el desglose detallado del presupuesto subvencionable.</w:t>
      </w:r>
    </w:p>
    <w:p w14:paraId="0E43D752" w14:textId="13E60246" w:rsidR="004E2CDD" w:rsidRPr="00E6429A" w:rsidRDefault="00A22745" w:rsidP="00CB68FD">
      <w:pPr>
        <w:pStyle w:val="Default"/>
        <w:numPr>
          <w:ilvl w:val="0"/>
          <w:numId w:val="1"/>
        </w:numPr>
        <w:jc w:val="both"/>
        <w:rPr>
          <w:sz w:val="23"/>
        </w:rPr>
      </w:pPr>
      <w:r w:rsidRPr="00E6429A">
        <w:rPr>
          <w:sz w:val="23"/>
        </w:rPr>
        <w:t>Justificante del alta de la cuenta bancaria en PROPER</w:t>
      </w:r>
      <w:r w:rsidR="004E2CDD" w:rsidRPr="00E6429A">
        <w:rPr>
          <w:sz w:val="23"/>
        </w:rPr>
        <w:t>.</w:t>
      </w:r>
    </w:p>
    <w:p w14:paraId="0484162E" w14:textId="7786AB35" w:rsidR="00DD60A6" w:rsidRPr="00E6429A" w:rsidRDefault="00A22745" w:rsidP="00CB68FD">
      <w:pPr>
        <w:pStyle w:val="Default"/>
        <w:numPr>
          <w:ilvl w:val="0"/>
          <w:numId w:val="1"/>
        </w:numPr>
        <w:jc w:val="both"/>
        <w:rPr>
          <w:sz w:val="23"/>
        </w:rPr>
      </w:pPr>
      <w:r w:rsidRPr="00E6429A">
        <w:rPr>
          <w:sz w:val="23"/>
        </w:rPr>
        <w:t>A</w:t>
      </w:r>
      <w:r w:rsidR="00DD60A6" w:rsidRPr="00E6429A">
        <w:rPr>
          <w:sz w:val="23"/>
        </w:rPr>
        <w:t>utorización para consultar la circunstancia de que la Federación se halla al corriente en las obligaciones frente a la AEAT, la ATV y la TGSS.</w:t>
      </w:r>
    </w:p>
    <w:p w14:paraId="5BA82753" w14:textId="77777777" w:rsidR="004E2CDD" w:rsidRDefault="004E2CDD" w:rsidP="004E2CDD">
      <w:pPr>
        <w:ind w:right="424"/>
        <w:jc w:val="both"/>
      </w:pPr>
    </w:p>
    <w:p w14:paraId="5CF98061" w14:textId="77777777" w:rsidR="004E2CDD" w:rsidRDefault="004E2CDD" w:rsidP="004E2CDD">
      <w:pPr>
        <w:ind w:right="424"/>
        <w:jc w:val="both"/>
      </w:pPr>
      <w:r>
        <w:lastRenderedPageBreak/>
        <w:t>Séptimo. Gastos Subvencionables</w:t>
      </w:r>
    </w:p>
    <w:p w14:paraId="6ABEF249" w14:textId="77777777" w:rsidR="004E2CDD" w:rsidRDefault="004E2CDD" w:rsidP="004E2CDD">
      <w:pPr>
        <w:ind w:right="424"/>
        <w:jc w:val="both"/>
      </w:pPr>
    </w:p>
    <w:p w14:paraId="3A61CDAF" w14:textId="77777777" w:rsidR="004E2CDD" w:rsidRDefault="004E2CDD" w:rsidP="004E2CDD">
      <w:pPr>
        <w:ind w:right="424"/>
        <w:jc w:val="both"/>
      </w:pPr>
      <w:r>
        <w:t>1.Tendrán la consideración de gastos subvencionables los que se encuadren en alguna de las siguientes categorías:</w:t>
      </w:r>
    </w:p>
    <w:p w14:paraId="444EE427" w14:textId="5892BEC6" w:rsidR="004E2CDD" w:rsidRDefault="004E2CDD" w:rsidP="004E2CDD">
      <w:pPr>
        <w:ind w:right="424"/>
        <w:jc w:val="both"/>
      </w:pPr>
      <w:r>
        <w:t>a) Colaboraciones externas: Contratación de servicios técnicos, profesionales, de información</w:t>
      </w:r>
      <w:r w:rsidR="00384B82">
        <w:t xml:space="preserve">, </w:t>
      </w:r>
      <w:r>
        <w:t xml:space="preserve"> difusión</w:t>
      </w:r>
      <w:r w:rsidR="00384B82">
        <w:t xml:space="preserve"> y </w:t>
      </w:r>
      <w:r w:rsidR="00384B82" w:rsidRPr="00384B82">
        <w:t>los gastos directamente vinculados a participación en foros y eventos de presentación del proyecto a nivel nacional e internacional</w:t>
      </w:r>
      <w:r>
        <w:t xml:space="preserve"> que sean necesarios para el desarrollo del plan de actuaciones.</w:t>
      </w:r>
    </w:p>
    <w:p w14:paraId="219385EF" w14:textId="77777777" w:rsidR="004E2CDD" w:rsidRDefault="004E2CDD" w:rsidP="004E2CDD">
      <w:pPr>
        <w:ind w:right="424"/>
        <w:jc w:val="both"/>
      </w:pPr>
    </w:p>
    <w:p w14:paraId="3385EC87" w14:textId="77777777" w:rsidR="004E2CDD" w:rsidRDefault="004E2CDD" w:rsidP="004E2CDD">
      <w:pPr>
        <w:ind w:right="424"/>
        <w:jc w:val="both"/>
      </w:pPr>
      <w:r>
        <w:t>b) Gastos de personal propio de la entidad destinado directamente al plan de actuación: Importe efectivamente pagado en la fecha de la justificación de la ayuda de los costes de personal con contrato laboral de la entidad empleado en centros de la Comunitat Valenciana (retribuciones brutas en nómina y cuotas de la Seguridad Social a cargo de la entidad), en el porcentaje de tiempo que se justifique se pueda imputar al desarrollo de las actuaciones subvencionables. La partida de gasto de personal propio máxima subvencionable no podrá superar el 30 % del presupuesto total admitido como subvencionable (gastos de colaboraciones externas, gastos de personal propio y gastos de auditoría). El tope máximo subvencionable de retribución mensual bruta en nómina es de 4.500 euros, incluyendo la parte proporcional de pagas extraordinarias y otras retribuciones.</w:t>
      </w:r>
    </w:p>
    <w:p w14:paraId="33CFD48E" w14:textId="77777777" w:rsidR="004E2CDD" w:rsidRDefault="004E2CDD" w:rsidP="004E2CDD">
      <w:pPr>
        <w:ind w:right="424"/>
        <w:jc w:val="both"/>
      </w:pPr>
    </w:p>
    <w:p w14:paraId="471A1970" w14:textId="77777777" w:rsidR="004E2CDD" w:rsidRDefault="004E2CDD" w:rsidP="004E2CDD">
      <w:pPr>
        <w:ind w:right="424"/>
        <w:jc w:val="both"/>
      </w:pPr>
      <w:r>
        <w:t>c) Gastos de auditoría para la elaboración del Informe de revisión de la documentación justificativa de la subvención por empresa auditora externa, inscrita en el Registro Oficial de Auditores de Cuentas, hasta un importe máximo de 600 euros, IVA excluido, por solicitud. No obstante, este gasto no será subvencionable en el supuesto de que la entidad beneficiaria esté obligada a auditar sus cuentas anuales.</w:t>
      </w:r>
    </w:p>
    <w:p w14:paraId="4F4EACF6" w14:textId="77777777" w:rsidR="004E2CDD" w:rsidRDefault="004E2CDD" w:rsidP="004E2CDD">
      <w:pPr>
        <w:ind w:right="424"/>
        <w:jc w:val="both"/>
      </w:pPr>
    </w:p>
    <w:p w14:paraId="184E39F4" w14:textId="77777777" w:rsidR="004E2CDD" w:rsidRDefault="004E2CDD" w:rsidP="004E2CDD">
      <w:pPr>
        <w:ind w:right="424"/>
        <w:jc w:val="both"/>
      </w:pPr>
      <w:r>
        <w:t>2. Son reglas aplicables a los conceptos de gasto subvencionable:</w:t>
      </w:r>
    </w:p>
    <w:p w14:paraId="0C11FE4A" w14:textId="77777777" w:rsidR="004E2CDD" w:rsidRDefault="004E2CDD" w:rsidP="004E2CDD">
      <w:pPr>
        <w:ind w:right="424"/>
        <w:jc w:val="both"/>
      </w:pPr>
    </w:p>
    <w:p w14:paraId="29551CA6" w14:textId="3FB6A867" w:rsidR="004E2CDD" w:rsidRPr="003B77D7" w:rsidRDefault="004E2CDD" w:rsidP="003B77D7">
      <w:pPr>
        <w:pStyle w:val="Prrafodelista"/>
        <w:numPr>
          <w:ilvl w:val="0"/>
          <w:numId w:val="8"/>
        </w:numPr>
        <w:ind w:right="424"/>
        <w:jc w:val="both"/>
        <w:rPr>
          <w:rFonts w:asciiTheme="minorHAnsi" w:hAnsiTheme="minorHAnsi" w:cstheme="minorHAnsi"/>
          <w:sz w:val="22"/>
          <w:szCs w:val="22"/>
        </w:rPr>
      </w:pPr>
      <w:r w:rsidRPr="003B77D7">
        <w:rPr>
          <w:rFonts w:asciiTheme="minorHAnsi" w:hAnsiTheme="minorHAnsi" w:cstheme="minorHAnsi"/>
          <w:sz w:val="22"/>
          <w:szCs w:val="22"/>
        </w:rPr>
        <w:t>No serán subvencionables los gastos que se hayan repercutido a empresas participantes en las actuaciones subvencionables, debiendo la entidad solicitante presentar una declaración responsable en este sentido junto a la justificación ante la empresa auditora.</w:t>
      </w:r>
    </w:p>
    <w:p w14:paraId="4138D5E2" w14:textId="77777777" w:rsidR="004E2CDD" w:rsidRPr="003B77D7" w:rsidRDefault="004E2CDD" w:rsidP="004E2CDD">
      <w:pPr>
        <w:ind w:right="424"/>
        <w:jc w:val="both"/>
        <w:rPr>
          <w:rFonts w:cstheme="minorHAnsi"/>
        </w:rPr>
      </w:pPr>
    </w:p>
    <w:p w14:paraId="3C72272D" w14:textId="77777777" w:rsidR="004E2CDD" w:rsidRPr="003B77D7" w:rsidRDefault="004E2CDD" w:rsidP="004E2CDD">
      <w:pPr>
        <w:ind w:right="424"/>
        <w:jc w:val="both"/>
        <w:rPr>
          <w:rFonts w:cstheme="minorHAnsi"/>
        </w:rPr>
      </w:pPr>
    </w:p>
    <w:p w14:paraId="0255CEA8" w14:textId="0A820B8E" w:rsidR="004E2CDD" w:rsidRPr="003B77D7" w:rsidRDefault="004E2CDD" w:rsidP="003B77D7">
      <w:pPr>
        <w:pStyle w:val="Prrafodelista"/>
        <w:numPr>
          <w:ilvl w:val="0"/>
          <w:numId w:val="8"/>
        </w:numPr>
        <w:ind w:right="424"/>
        <w:jc w:val="both"/>
        <w:rPr>
          <w:rFonts w:asciiTheme="minorHAnsi" w:hAnsiTheme="minorHAnsi" w:cstheme="minorHAnsi"/>
          <w:sz w:val="22"/>
          <w:szCs w:val="22"/>
        </w:rPr>
      </w:pPr>
      <w:r w:rsidRPr="003B77D7">
        <w:rPr>
          <w:rFonts w:asciiTheme="minorHAnsi" w:hAnsiTheme="minorHAnsi" w:cstheme="minorHAnsi"/>
          <w:sz w:val="22"/>
          <w:szCs w:val="22"/>
        </w:rPr>
        <w:t>Se considerarán subvencionables solo los gastos que hayan sido efectivamente pagados entre el 1 de enero de 2025 y la fecha de justificación. Sin perjuicio de lo anterior, cuando se trate de la Seguridad Social a cargo de la entidad beneficiaria por el personal laboral imputado a la subvención, se admitirá el gasto que haya sido devengado antes de finalizar el plazo de justificación y se encuentre en periodo de ingreso voluntario no vencido a la misma fecha, debiendo acreditar el pago efectivo cuando se produzca mediante adenda al informe de auditoría.</w:t>
      </w:r>
    </w:p>
    <w:p w14:paraId="30E5A653" w14:textId="77777777" w:rsidR="004E2CDD" w:rsidRPr="003B77D7" w:rsidRDefault="004E2CDD" w:rsidP="004E2CDD">
      <w:pPr>
        <w:ind w:right="424"/>
        <w:jc w:val="both"/>
        <w:rPr>
          <w:rFonts w:cstheme="minorHAnsi"/>
        </w:rPr>
      </w:pPr>
    </w:p>
    <w:p w14:paraId="752A86D5" w14:textId="63C035B2" w:rsidR="004E2CDD" w:rsidRPr="003B77D7" w:rsidRDefault="004E2CDD" w:rsidP="003B77D7">
      <w:pPr>
        <w:pStyle w:val="Prrafodelista"/>
        <w:numPr>
          <w:ilvl w:val="0"/>
          <w:numId w:val="8"/>
        </w:numPr>
        <w:ind w:right="424"/>
        <w:jc w:val="both"/>
        <w:rPr>
          <w:rFonts w:asciiTheme="minorHAnsi" w:hAnsiTheme="minorHAnsi" w:cstheme="minorHAnsi"/>
          <w:sz w:val="22"/>
          <w:szCs w:val="22"/>
        </w:rPr>
      </w:pPr>
      <w:r w:rsidRPr="003B77D7">
        <w:rPr>
          <w:rFonts w:asciiTheme="minorHAnsi" w:hAnsiTheme="minorHAnsi" w:cstheme="minorHAnsi"/>
          <w:sz w:val="22"/>
          <w:szCs w:val="22"/>
        </w:rPr>
        <w:t>Solo podrán considerarse subvencionables aquellos gastos que, de manera indubitada, respondan a la naturaleza de la actuación a subvencionar y resulten estrictamente necesarios, con base en la descripción de las actuaciones aportadas en la memoria descriptiva, no admitiéndose costes como catering, bebidas, cafés, almuerzos, decoración, regalos o similares. Se excluyen expresamente los gastos corrientes, consumos de material y suministros, alquileres de locales u oficinas, gastos de inversión, y en general todos los costes que son anualmente repetitivos o habituales de la asociación, en especial el mantenimiento, actualización, mejora o posicionamiento de las webs o redes sociales propias de la entidad solicitante</w:t>
      </w:r>
      <w:r w:rsidR="00DF7FCA" w:rsidRPr="003B77D7">
        <w:rPr>
          <w:rFonts w:asciiTheme="minorHAnsi" w:hAnsiTheme="minorHAnsi" w:cstheme="minorHAnsi"/>
          <w:sz w:val="22"/>
          <w:szCs w:val="22"/>
        </w:rPr>
        <w:t>.</w:t>
      </w:r>
      <w:r w:rsidRPr="003B77D7">
        <w:rPr>
          <w:rFonts w:asciiTheme="minorHAnsi" w:hAnsiTheme="minorHAnsi" w:cstheme="minorHAnsi"/>
          <w:sz w:val="22"/>
          <w:szCs w:val="22"/>
        </w:rPr>
        <w:t xml:space="preserve"> Tampoco serán admisibles los costes de asesoramientos jurídicos o técnicos habituales en las actuaciones de la asociación, ni los costes de campañas, acciones o planes de comunicación o marketing de la propia entidad solicitante.</w:t>
      </w:r>
    </w:p>
    <w:p w14:paraId="7B839190" w14:textId="77777777" w:rsidR="004E2CDD" w:rsidRPr="003B77D7" w:rsidRDefault="004E2CDD" w:rsidP="004E2CDD">
      <w:pPr>
        <w:ind w:right="424"/>
        <w:jc w:val="both"/>
        <w:rPr>
          <w:rFonts w:cstheme="minorHAnsi"/>
        </w:rPr>
      </w:pPr>
    </w:p>
    <w:p w14:paraId="017428A5" w14:textId="77777777" w:rsidR="004E2CDD" w:rsidRPr="003B77D7" w:rsidRDefault="004E2CDD" w:rsidP="003B77D7">
      <w:pPr>
        <w:pStyle w:val="Prrafodelista"/>
        <w:numPr>
          <w:ilvl w:val="0"/>
          <w:numId w:val="8"/>
        </w:numPr>
        <w:ind w:right="424"/>
        <w:jc w:val="both"/>
        <w:rPr>
          <w:rFonts w:asciiTheme="minorHAnsi" w:hAnsiTheme="minorHAnsi" w:cstheme="minorHAnsi"/>
          <w:sz w:val="22"/>
          <w:szCs w:val="22"/>
        </w:rPr>
      </w:pPr>
      <w:r w:rsidRPr="003B77D7">
        <w:rPr>
          <w:rFonts w:asciiTheme="minorHAnsi" w:hAnsiTheme="minorHAnsi" w:cstheme="minorHAnsi"/>
          <w:sz w:val="22"/>
          <w:szCs w:val="22"/>
        </w:rPr>
        <w:t xml:space="preserve">Cuando el importe de contratación de una colaboración externa supere las cuantías establecidas en la legislación vigente de contratación para el contrato menor, la entidad beneficiaria deberá disponer de, al menos, tres ofertas de diferentes empresas proveedoras, formuladas con carácter previo a la contracción del compromiso para la realización del servicio. La elección entre las ofertas presentadas se realizará conforme a criterios de eficiencia y economía, y cuando no recaiga en la propuesta económicamente más ventajosa, deberá justificarse expresamente esa elección menos económica en una declaración responsable. No </w:t>
      </w:r>
      <w:proofErr w:type="gramStart"/>
      <w:r w:rsidRPr="003B77D7">
        <w:rPr>
          <w:rFonts w:asciiTheme="minorHAnsi" w:hAnsiTheme="minorHAnsi" w:cstheme="minorHAnsi"/>
          <w:sz w:val="22"/>
          <w:szCs w:val="22"/>
        </w:rPr>
        <w:t>obstante</w:t>
      </w:r>
      <w:proofErr w:type="gramEnd"/>
      <w:r w:rsidRPr="003B77D7">
        <w:rPr>
          <w:rFonts w:asciiTheme="minorHAnsi" w:hAnsiTheme="minorHAnsi" w:cstheme="minorHAnsi"/>
          <w:sz w:val="22"/>
          <w:szCs w:val="22"/>
        </w:rPr>
        <w:t xml:space="preserve"> lo anterior, no será necesario disponer de tres ofertas diferentes cuando el gasto se hubiere contratado con anterioridad a la notificación de la presente resolución, o cuando por las especiales características del servicio, se justifique en una declaración responsable que no existe en el mercado suficiente número de empresas que lo preste. Ambas declaraciones responsables deberán, en su caso, presentarse ante la empresa auditora para su comprobación y reflejo en su informe de revisión. En caso de no acreditarse suficientemente que se hizo la contratación en firme previamente a la firma de la presente resolución, o que las especiales características del servicio hacen que no existan al menos 3 empresas que lo presten, se considerará como máximo subvencionable el importe de 14.999 euros, IVA excluido.</w:t>
      </w:r>
    </w:p>
    <w:p w14:paraId="6047E1A2" w14:textId="77777777" w:rsidR="004E2CDD" w:rsidRPr="003B77D7" w:rsidRDefault="004E2CDD" w:rsidP="004E2CDD">
      <w:pPr>
        <w:ind w:right="424"/>
        <w:jc w:val="both"/>
        <w:rPr>
          <w:rFonts w:cstheme="minorHAnsi"/>
        </w:rPr>
      </w:pPr>
      <w:bookmarkStart w:id="2" w:name="_Hlk72318502"/>
    </w:p>
    <w:p w14:paraId="20DA1F01" w14:textId="77777777" w:rsidR="003B77D7" w:rsidRPr="003B77D7" w:rsidRDefault="003B77D7" w:rsidP="003B77D7">
      <w:pPr>
        <w:pStyle w:val="Prrafodelista"/>
        <w:numPr>
          <w:ilvl w:val="0"/>
          <w:numId w:val="8"/>
        </w:numPr>
        <w:autoSpaceDE w:val="0"/>
        <w:autoSpaceDN w:val="0"/>
        <w:adjustRightInd w:val="0"/>
        <w:ind w:right="424"/>
        <w:jc w:val="both"/>
        <w:rPr>
          <w:rFonts w:asciiTheme="minorHAnsi" w:hAnsiTheme="minorHAnsi" w:cstheme="minorHAnsi"/>
          <w:sz w:val="22"/>
          <w:szCs w:val="22"/>
        </w:rPr>
      </w:pPr>
      <w:r w:rsidRPr="003B77D7">
        <w:rPr>
          <w:rFonts w:asciiTheme="minorHAnsi" w:hAnsiTheme="minorHAnsi" w:cstheme="minorHAnsi"/>
          <w:sz w:val="22"/>
          <w:szCs w:val="22"/>
        </w:rPr>
        <w:t>No se aceptarán operaciones con personas o entidades vinculadas a la entidad beneficiaria, entendiéndose como tales aquellas en las que concurra alguna de las circunstancias relacionadas en el punto 2 del artículo 68 del Reglamento de la Ley 38/2003, de 17 de noviembre, General de Subvenciones, aprobado por Real Decreto 887/2006, de 21 de julio.</w:t>
      </w:r>
    </w:p>
    <w:p w14:paraId="07BC1538" w14:textId="77777777" w:rsidR="004E2CDD" w:rsidRPr="003B77D7" w:rsidRDefault="004E2CDD" w:rsidP="004E2CDD">
      <w:pPr>
        <w:ind w:right="424"/>
        <w:jc w:val="both"/>
        <w:rPr>
          <w:rFonts w:cstheme="minorHAnsi"/>
        </w:rPr>
      </w:pPr>
    </w:p>
    <w:p w14:paraId="5586B55F" w14:textId="77777777" w:rsidR="004E2CDD" w:rsidRPr="003B77D7" w:rsidRDefault="004E2CDD" w:rsidP="003B77D7">
      <w:pPr>
        <w:pStyle w:val="Prrafodelista"/>
        <w:numPr>
          <w:ilvl w:val="0"/>
          <w:numId w:val="8"/>
        </w:numPr>
        <w:ind w:right="424"/>
        <w:jc w:val="both"/>
        <w:rPr>
          <w:rFonts w:asciiTheme="minorHAnsi" w:hAnsiTheme="minorHAnsi" w:cstheme="minorHAnsi"/>
          <w:sz w:val="22"/>
          <w:szCs w:val="22"/>
        </w:rPr>
      </w:pPr>
      <w:r w:rsidRPr="003B77D7">
        <w:rPr>
          <w:rFonts w:asciiTheme="minorHAnsi" w:hAnsiTheme="minorHAnsi" w:cstheme="minorHAnsi"/>
          <w:sz w:val="22"/>
          <w:szCs w:val="22"/>
        </w:rPr>
        <w:t>En ningún caso se considerarán gastos subvencionables los impuestos indirectos cuando sean susceptibles de recuperación o compensación por la entidad beneficiaria. En los casos de no sujeción o exención de la entidad, total o parcialmente, del IVA, así como en aquellos supuestos en que la entidad beneficiaria aplique una prorrata del IVA, deberá aportarse al expediente cualquier certificado o documentación que acredite dichas circunstancias, considerándose en caso de no aportarse que el importe del IVA soportado no será subvencionable. Dicha situación respecto al IVA deberá además explicarse adecuadamente en la cuenta justificativa, y reflejarse expresamente en el informe de auditoría.</w:t>
      </w:r>
      <w:bookmarkEnd w:id="2"/>
    </w:p>
    <w:p w14:paraId="2BE8E7E9" w14:textId="77777777" w:rsidR="004E2CDD" w:rsidRPr="003B77D7" w:rsidRDefault="004E2CDD" w:rsidP="004E2CDD">
      <w:pPr>
        <w:ind w:right="424"/>
        <w:jc w:val="both"/>
        <w:rPr>
          <w:rFonts w:cstheme="minorHAnsi"/>
          <w:shd w:val="clear" w:color="auto" w:fill="FFFF00"/>
        </w:rPr>
      </w:pPr>
    </w:p>
    <w:p w14:paraId="2115ACCA" w14:textId="77777777" w:rsidR="004E2CDD" w:rsidRPr="003B77D7" w:rsidRDefault="004E2CDD" w:rsidP="003B77D7">
      <w:pPr>
        <w:pStyle w:val="Prrafodelista"/>
        <w:numPr>
          <w:ilvl w:val="0"/>
          <w:numId w:val="8"/>
        </w:numPr>
        <w:ind w:right="424"/>
        <w:jc w:val="both"/>
        <w:rPr>
          <w:rFonts w:asciiTheme="minorHAnsi" w:hAnsiTheme="minorHAnsi" w:cstheme="minorHAnsi"/>
          <w:sz w:val="22"/>
          <w:szCs w:val="22"/>
        </w:rPr>
      </w:pPr>
      <w:r w:rsidRPr="003B77D7">
        <w:rPr>
          <w:rFonts w:asciiTheme="minorHAnsi" w:hAnsiTheme="minorHAnsi" w:cstheme="minorHAnsi"/>
          <w:sz w:val="22"/>
          <w:szCs w:val="22"/>
        </w:rPr>
        <w:t xml:space="preserve">El importe de las subvenciones en ningún caso podrá ser de tal cuantía que, aisladamente o </w:t>
      </w:r>
      <w:r w:rsidRPr="003B77D7">
        <w:rPr>
          <w:rFonts w:asciiTheme="minorHAnsi" w:hAnsiTheme="minorHAnsi" w:cstheme="minorHAnsi"/>
          <w:sz w:val="22"/>
          <w:szCs w:val="22"/>
        </w:rPr>
        <w:lastRenderedPageBreak/>
        <w:t>en concurrencia con otras subvenciones, ayudas, ingresos o recursos, supere el coste de la actividad subvencionada.</w:t>
      </w:r>
    </w:p>
    <w:p w14:paraId="57927E60" w14:textId="77777777" w:rsidR="004E2CDD" w:rsidRDefault="004E2CDD" w:rsidP="004E2CDD">
      <w:pPr>
        <w:ind w:right="424"/>
        <w:jc w:val="both"/>
      </w:pPr>
    </w:p>
    <w:p w14:paraId="2A06FD2C" w14:textId="77777777" w:rsidR="004E2CDD" w:rsidRDefault="004E2CDD" w:rsidP="004E2CDD">
      <w:pPr>
        <w:ind w:right="424"/>
        <w:jc w:val="both"/>
      </w:pPr>
      <w:r>
        <w:t>Octavo. Obligaciones de la entidad beneficiaria</w:t>
      </w:r>
    </w:p>
    <w:p w14:paraId="692B41B8" w14:textId="77777777" w:rsidR="004E2CDD" w:rsidRDefault="004E2CDD" w:rsidP="004E2CDD">
      <w:pPr>
        <w:ind w:right="424"/>
        <w:jc w:val="both"/>
      </w:pPr>
    </w:p>
    <w:p w14:paraId="3B852DA6" w14:textId="77777777" w:rsidR="004E2CDD" w:rsidRDefault="004E2CDD" w:rsidP="004E2CDD">
      <w:pPr>
        <w:ind w:right="424"/>
        <w:jc w:val="both"/>
      </w:pPr>
      <w:r>
        <w:t>La entidad beneficiaria de esta subvención queda obligada a:</w:t>
      </w:r>
    </w:p>
    <w:p w14:paraId="7F35122B" w14:textId="77777777" w:rsidR="004E2CDD" w:rsidRDefault="004E2CDD" w:rsidP="004E2CDD">
      <w:pPr>
        <w:ind w:right="424"/>
        <w:jc w:val="both"/>
      </w:pPr>
    </w:p>
    <w:p w14:paraId="3206E5CC" w14:textId="77777777" w:rsidR="004E2CDD" w:rsidRPr="000A7ED7" w:rsidRDefault="004E2CDD" w:rsidP="000A7ED7">
      <w:pPr>
        <w:pStyle w:val="Prrafodelista"/>
        <w:numPr>
          <w:ilvl w:val="0"/>
          <w:numId w:val="10"/>
        </w:numPr>
        <w:ind w:right="424"/>
        <w:jc w:val="both"/>
        <w:rPr>
          <w:rFonts w:asciiTheme="minorHAnsi" w:hAnsiTheme="minorHAnsi" w:cstheme="minorHAnsi"/>
          <w:sz w:val="22"/>
          <w:szCs w:val="22"/>
        </w:rPr>
      </w:pPr>
      <w:r w:rsidRPr="000A7ED7">
        <w:rPr>
          <w:rFonts w:asciiTheme="minorHAnsi" w:hAnsiTheme="minorHAnsi" w:cstheme="minorHAnsi"/>
          <w:sz w:val="22"/>
          <w:szCs w:val="22"/>
        </w:rPr>
        <w:t xml:space="preserve">Comunicar a la Dirección General de Industria la concesión de otras subvenciones, ayudas, ingresos o recursos procedentes de cualesquiera administraciones o entes públicos o privados y concedidos para </w:t>
      </w:r>
      <w:proofErr w:type="spellStart"/>
      <w:r w:rsidRPr="000A7ED7">
        <w:rPr>
          <w:rFonts w:asciiTheme="minorHAnsi" w:hAnsiTheme="minorHAnsi" w:cstheme="minorHAnsi"/>
          <w:sz w:val="22"/>
          <w:szCs w:val="22"/>
        </w:rPr>
        <w:t>a</w:t>
      </w:r>
      <w:proofErr w:type="spellEnd"/>
      <w:r w:rsidRPr="000A7ED7">
        <w:rPr>
          <w:rFonts w:asciiTheme="minorHAnsi" w:hAnsiTheme="minorHAnsi" w:cstheme="minorHAnsi"/>
          <w:sz w:val="22"/>
          <w:szCs w:val="22"/>
        </w:rPr>
        <w:t xml:space="preserve"> misma finalidad prevista en la presente resolución, pudiendo dar lugar a la modificación de la subvención prevista o, en su caso, a la pérdida del derecho al cobro total o parcial de la subvención. Esta comunicación deberá efectuarse tan pronto como se conozca, y, en todo caso, con anterioridad a la justificación de la aplicación dada a los fondos percibidos.</w:t>
      </w:r>
    </w:p>
    <w:p w14:paraId="4DAA856C" w14:textId="77777777" w:rsidR="004E2CDD" w:rsidRPr="000A7ED7" w:rsidRDefault="004E2CDD" w:rsidP="004E2CDD">
      <w:pPr>
        <w:ind w:right="424"/>
        <w:jc w:val="both"/>
        <w:rPr>
          <w:rFonts w:cstheme="minorHAnsi"/>
        </w:rPr>
      </w:pPr>
    </w:p>
    <w:p w14:paraId="21CD508F" w14:textId="77777777" w:rsidR="004E2CDD" w:rsidRPr="000A7ED7" w:rsidRDefault="004E2CDD" w:rsidP="000A7ED7">
      <w:pPr>
        <w:pStyle w:val="Prrafodelista"/>
        <w:numPr>
          <w:ilvl w:val="0"/>
          <w:numId w:val="10"/>
        </w:numPr>
        <w:ind w:right="424"/>
        <w:jc w:val="both"/>
        <w:rPr>
          <w:rFonts w:asciiTheme="minorHAnsi" w:hAnsiTheme="minorHAnsi" w:cstheme="minorHAnsi"/>
          <w:sz w:val="22"/>
          <w:szCs w:val="22"/>
        </w:rPr>
      </w:pPr>
      <w:r w:rsidRPr="000A7ED7">
        <w:rPr>
          <w:rFonts w:asciiTheme="minorHAnsi" w:hAnsiTheme="minorHAnsi" w:cstheme="minorHAnsi"/>
          <w:sz w:val="22"/>
          <w:szCs w:val="22"/>
        </w:rPr>
        <w:t>Realizar las actuaciones objeto de subvención en la forma descrita en la memoria presentada, y de manera que se cumpla la finalidad de la ayuda, respetando los costes indicados en la tabla de costes y por los importes que en ella se especifiquen.</w:t>
      </w:r>
    </w:p>
    <w:p w14:paraId="5C984CFF" w14:textId="77777777" w:rsidR="004E2CDD" w:rsidRPr="000A7ED7" w:rsidRDefault="004E2CDD" w:rsidP="004E2CDD">
      <w:pPr>
        <w:ind w:right="424"/>
        <w:jc w:val="both"/>
        <w:rPr>
          <w:rFonts w:cstheme="minorHAnsi"/>
        </w:rPr>
      </w:pPr>
    </w:p>
    <w:p w14:paraId="59CEC4AD" w14:textId="77777777" w:rsidR="004E2CDD" w:rsidRPr="000A7ED7" w:rsidRDefault="004E2CDD" w:rsidP="000A7ED7">
      <w:pPr>
        <w:pStyle w:val="Prrafodelista"/>
        <w:numPr>
          <w:ilvl w:val="0"/>
          <w:numId w:val="10"/>
        </w:numPr>
        <w:ind w:right="424"/>
        <w:jc w:val="both"/>
        <w:rPr>
          <w:rFonts w:asciiTheme="minorHAnsi" w:hAnsiTheme="minorHAnsi" w:cstheme="minorHAnsi"/>
          <w:sz w:val="22"/>
          <w:szCs w:val="22"/>
        </w:rPr>
      </w:pPr>
      <w:r w:rsidRPr="000A7ED7">
        <w:rPr>
          <w:rFonts w:asciiTheme="minorHAnsi" w:hAnsiTheme="minorHAnsi" w:cstheme="minorHAnsi"/>
          <w:sz w:val="22"/>
          <w:szCs w:val="22"/>
        </w:rPr>
        <w:t>Someterse a la normativa sobre supervisión, seguimiento y control de subvenciones, así como facilitar toda la información requerida por el órgano gestor de la subvención. Así como a las actuaciones de comprobación y control financiero que puedan realizar los órganos de control competentes, tanto nacionales como comunitarios, aportando cuanta información les sea requerida en el ejercicio de tales actuaciones.</w:t>
      </w:r>
    </w:p>
    <w:p w14:paraId="6C5C0C38" w14:textId="77777777" w:rsidR="004E2CDD" w:rsidRPr="000A7ED7" w:rsidRDefault="004E2CDD" w:rsidP="004E2CDD">
      <w:pPr>
        <w:ind w:right="424"/>
        <w:jc w:val="both"/>
        <w:rPr>
          <w:rFonts w:cstheme="minorHAnsi"/>
        </w:rPr>
      </w:pPr>
    </w:p>
    <w:p w14:paraId="224DA559" w14:textId="77777777" w:rsidR="004E2CDD" w:rsidRPr="000A7ED7" w:rsidRDefault="004E2CDD" w:rsidP="000A7ED7">
      <w:pPr>
        <w:pStyle w:val="Prrafodelista"/>
        <w:numPr>
          <w:ilvl w:val="0"/>
          <w:numId w:val="10"/>
        </w:numPr>
        <w:ind w:right="424"/>
        <w:jc w:val="both"/>
        <w:rPr>
          <w:rFonts w:asciiTheme="minorHAnsi" w:hAnsiTheme="minorHAnsi" w:cstheme="minorHAnsi"/>
          <w:sz w:val="22"/>
          <w:szCs w:val="22"/>
        </w:rPr>
      </w:pPr>
      <w:r w:rsidRPr="000A7ED7">
        <w:rPr>
          <w:rFonts w:asciiTheme="minorHAnsi" w:hAnsiTheme="minorHAnsi" w:cstheme="minorHAnsi"/>
          <w:sz w:val="22"/>
          <w:szCs w:val="22"/>
        </w:rPr>
        <w:t>Conservar los documentos justificativos de la aplicación de los fondos recibidos, incluidos los documentos electrónicos, en tanto puedan ser objeto de actuaciones de comprobación y control.</w:t>
      </w:r>
    </w:p>
    <w:p w14:paraId="17CD1B7B" w14:textId="77777777" w:rsidR="004E2CDD" w:rsidRPr="000A7ED7" w:rsidRDefault="004E2CDD" w:rsidP="004E2CDD">
      <w:pPr>
        <w:ind w:right="424"/>
        <w:jc w:val="both"/>
        <w:rPr>
          <w:rFonts w:cstheme="minorHAnsi"/>
        </w:rPr>
      </w:pPr>
    </w:p>
    <w:p w14:paraId="32A3F07C" w14:textId="77777777" w:rsidR="004E2CDD" w:rsidRPr="000A7ED7" w:rsidRDefault="004E2CDD" w:rsidP="000A7ED7">
      <w:pPr>
        <w:pStyle w:val="Prrafodelista"/>
        <w:numPr>
          <w:ilvl w:val="0"/>
          <w:numId w:val="10"/>
        </w:numPr>
        <w:ind w:right="424"/>
        <w:jc w:val="both"/>
        <w:rPr>
          <w:rFonts w:asciiTheme="minorHAnsi" w:hAnsiTheme="minorHAnsi" w:cstheme="minorHAnsi"/>
          <w:sz w:val="22"/>
          <w:szCs w:val="22"/>
        </w:rPr>
      </w:pPr>
      <w:r w:rsidRPr="000A7ED7">
        <w:rPr>
          <w:rFonts w:asciiTheme="minorHAnsi" w:hAnsiTheme="minorHAnsi" w:cstheme="minorHAnsi"/>
          <w:sz w:val="22"/>
          <w:szCs w:val="22"/>
        </w:rPr>
        <w:t xml:space="preserve">Adoptar las medidas de difusión contenidas en el artículo 3 de la Ley 2/2015, de 2 de abril, de la Generalitat, de transparencia, buen gobierno y participación ciudadana de la Comunitat Valenciana, y en el apartado 4 del artículo 18 de la Ley 38/2003, de 17 de noviembre, general de subvenciones, que establece que los beneficiarios deberán dar la adecuada publicidad del carácter público de la financiación de las actividades objeto de subvención. En todo caso, deberá publicar en un apartado específico de su portal web, la concesión de la ayuda por esta Conselleria de Innovación, Industria, Comercio y Turismo, indicando al menos el importe concedido y una referencia genérica del plan de actuaciones para el que se concede la ayuda. La información deberá mantenerse publicada en el portal web al menos durante 3 años contados desde la fecha límite de justificación de las ayudas. Además, deberá informarse de la subvención de la Conselleria en todo el material físico, gráfico, audiovisual relacionado con las actuaciones subvencionadas (carpetas, cartelería, banners en webs, notas de prensa, campañas en redes sociales, videos, </w:t>
      </w:r>
      <w:proofErr w:type="spellStart"/>
      <w:r w:rsidRPr="000A7ED7">
        <w:rPr>
          <w:rFonts w:asciiTheme="minorHAnsi" w:hAnsiTheme="minorHAnsi" w:cstheme="minorHAnsi"/>
          <w:sz w:val="22"/>
          <w:szCs w:val="22"/>
        </w:rPr>
        <w:t>dvd</w:t>
      </w:r>
      <w:proofErr w:type="spellEnd"/>
      <w:r w:rsidRPr="000A7ED7">
        <w:rPr>
          <w:rFonts w:asciiTheme="minorHAnsi" w:hAnsiTheme="minorHAnsi" w:cstheme="minorHAnsi"/>
          <w:sz w:val="22"/>
          <w:szCs w:val="22"/>
        </w:rPr>
        <w:t xml:space="preserve">, cd, roll-ups y stands, mails informativos, invitaciones a participar en las actuaciones, acciones de difusión, informes o estudios </w:t>
      </w:r>
      <w:r w:rsidRPr="000A7ED7">
        <w:rPr>
          <w:rFonts w:asciiTheme="minorHAnsi" w:hAnsiTheme="minorHAnsi" w:cstheme="minorHAnsi"/>
          <w:sz w:val="22"/>
          <w:szCs w:val="22"/>
        </w:rPr>
        <w:lastRenderedPageBreak/>
        <w:t xml:space="preserve">entregables finales </w:t>
      </w:r>
      <w:proofErr w:type="spellStart"/>
      <w:r w:rsidRPr="000A7ED7">
        <w:rPr>
          <w:rFonts w:asciiTheme="minorHAnsi" w:hAnsiTheme="minorHAnsi" w:cstheme="minorHAnsi"/>
          <w:sz w:val="22"/>
          <w:szCs w:val="22"/>
        </w:rPr>
        <w:t>etc</w:t>
      </w:r>
      <w:proofErr w:type="spellEnd"/>
      <w:r w:rsidRPr="000A7ED7">
        <w:rPr>
          <w:rFonts w:asciiTheme="minorHAnsi" w:hAnsiTheme="minorHAnsi" w:cstheme="minorHAnsi"/>
          <w:sz w:val="22"/>
          <w:szCs w:val="22"/>
        </w:rPr>
        <w:t>). El cumplimiento de estas obligaciones de publicidad se justificará ante la empresa auditora y su incumplimiento total o parcial podrá considerarse como insuficiente justificación de la subvención.</w:t>
      </w:r>
    </w:p>
    <w:p w14:paraId="564DA4BB" w14:textId="77777777" w:rsidR="004E2CDD" w:rsidRPr="000A7ED7" w:rsidRDefault="004E2CDD" w:rsidP="004E2CDD">
      <w:pPr>
        <w:ind w:right="424"/>
        <w:jc w:val="both"/>
        <w:rPr>
          <w:rFonts w:cstheme="minorHAnsi"/>
        </w:rPr>
      </w:pPr>
    </w:p>
    <w:p w14:paraId="7BB5720C" w14:textId="77777777" w:rsidR="004E2CDD" w:rsidRPr="000A7ED7" w:rsidRDefault="004E2CDD" w:rsidP="000A7ED7">
      <w:pPr>
        <w:pStyle w:val="Prrafodelista"/>
        <w:numPr>
          <w:ilvl w:val="0"/>
          <w:numId w:val="10"/>
        </w:numPr>
        <w:ind w:right="424"/>
        <w:jc w:val="both"/>
        <w:rPr>
          <w:rFonts w:asciiTheme="minorHAnsi" w:hAnsiTheme="minorHAnsi" w:cstheme="minorHAnsi"/>
          <w:sz w:val="22"/>
          <w:szCs w:val="22"/>
        </w:rPr>
      </w:pPr>
      <w:r w:rsidRPr="000A7ED7">
        <w:rPr>
          <w:rFonts w:asciiTheme="minorHAnsi" w:hAnsiTheme="minorHAnsi" w:cstheme="minorHAnsi"/>
          <w:sz w:val="22"/>
          <w:szCs w:val="22"/>
        </w:rPr>
        <w:t>Acreditar que se halla al corriente de sus obligaciones tributarias y frente a la Seguridad Social tanto antes de la firma de la presente resolución como de la propuesta del pago.</w:t>
      </w:r>
    </w:p>
    <w:p w14:paraId="7AE52793" w14:textId="77777777" w:rsidR="004E2CDD" w:rsidRPr="000A7ED7" w:rsidRDefault="004E2CDD" w:rsidP="004E2CDD">
      <w:pPr>
        <w:ind w:right="424"/>
        <w:jc w:val="both"/>
        <w:rPr>
          <w:rFonts w:cstheme="minorHAnsi"/>
        </w:rPr>
      </w:pPr>
    </w:p>
    <w:p w14:paraId="442C1DED" w14:textId="77777777" w:rsidR="004E2CDD" w:rsidRPr="000A7ED7" w:rsidRDefault="004E2CDD" w:rsidP="000A7ED7">
      <w:pPr>
        <w:pStyle w:val="Prrafodelista"/>
        <w:numPr>
          <w:ilvl w:val="0"/>
          <w:numId w:val="10"/>
        </w:numPr>
        <w:ind w:right="424"/>
        <w:jc w:val="both"/>
        <w:rPr>
          <w:rFonts w:asciiTheme="minorHAnsi" w:hAnsiTheme="minorHAnsi" w:cstheme="minorHAnsi"/>
          <w:sz w:val="22"/>
          <w:szCs w:val="22"/>
        </w:rPr>
      </w:pPr>
      <w:r w:rsidRPr="000A7ED7">
        <w:rPr>
          <w:rFonts w:asciiTheme="minorHAnsi" w:hAnsiTheme="minorHAnsi" w:cstheme="minorHAnsi"/>
          <w:sz w:val="22"/>
          <w:szCs w:val="22"/>
        </w:rPr>
        <w:t>Quedar, en todo caso, sujetas a las obligaciones impuestas por el artículo 14 y concordantes de Ley 38/2003, de 17 de noviembre, general de subvenciones.</w:t>
      </w:r>
    </w:p>
    <w:p w14:paraId="6B84D9BF" w14:textId="77777777" w:rsidR="004E2CDD" w:rsidRDefault="004E2CDD" w:rsidP="004E2CDD">
      <w:pPr>
        <w:ind w:right="424"/>
        <w:jc w:val="both"/>
      </w:pPr>
    </w:p>
    <w:p w14:paraId="62A26D9E" w14:textId="77777777" w:rsidR="004E2CDD" w:rsidRDefault="004E2CDD" w:rsidP="004E2CDD">
      <w:pPr>
        <w:ind w:right="424"/>
        <w:jc w:val="both"/>
      </w:pPr>
      <w:r>
        <w:t>Noveno. Justificación de la ayuda</w:t>
      </w:r>
    </w:p>
    <w:p w14:paraId="0C5442B5" w14:textId="77777777" w:rsidR="004E2CDD" w:rsidRDefault="004E2CDD" w:rsidP="004E2CDD">
      <w:pPr>
        <w:ind w:right="424"/>
        <w:jc w:val="both"/>
      </w:pPr>
    </w:p>
    <w:p w14:paraId="178FDA58" w14:textId="77777777" w:rsidR="004E2CDD" w:rsidRPr="00343F9A" w:rsidRDefault="004E2CDD" w:rsidP="004E2CDD">
      <w:pPr>
        <w:ind w:right="424"/>
        <w:jc w:val="both"/>
      </w:pPr>
      <w:r w:rsidRPr="00343F9A">
        <w:t xml:space="preserve">La entidad beneficiaria deberá presentar la documentación justificativa hasta el 15 de noviembre de 2025, y lo harán mediante el trámite de Aportación de documentación a un expediente abierto de ayudas en la Conselleria de Innovación, Industria, Comercio y Turismo. </w:t>
      </w:r>
      <w:hyperlink r:id="rId7" w:history="1">
        <w:r w:rsidRPr="00343F9A">
          <w:rPr>
            <w:rStyle w:val="Hipervnculo"/>
          </w:rPr>
          <w:t>http://www.gva.es/es/inicio/procedimientos?id_proc=15450</w:t>
        </w:r>
      </w:hyperlink>
    </w:p>
    <w:p w14:paraId="04B82B7A" w14:textId="77777777" w:rsidR="004E2CDD" w:rsidRPr="00343F9A" w:rsidRDefault="004E2CDD" w:rsidP="004E2CDD">
      <w:pPr>
        <w:ind w:right="424"/>
        <w:jc w:val="both"/>
      </w:pPr>
    </w:p>
    <w:p w14:paraId="2868A211" w14:textId="3F902CA2" w:rsidR="004E2CDD" w:rsidRPr="00343F9A" w:rsidRDefault="004E2CDD" w:rsidP="004E2CDD">
      <w:pPr>
        <w:ind w:right="424"/>
        <w:jc w:val="both"/>
      </w:pPr>
      <w:r w:rsidRPr="00343F9A">
        <w:t>La documentación justificativa que deberá presentarse es la siguiente:</w:t>
      </w:r>
    </w:p>
    <w:p w14:paraId="511E293C" w14:textId="77777777" w:rsidR="004E2CDD" w:rsidRPr="00343F9A" w:rsidRDefault="004E2CDD" w:rsidP="00CB68FD">
      <w:pPr>
        <w:pStyle w:val="Prrafodelista"/>
        <w:numPr>
          <w:ilvl w:val="0"/>
          <w:numId w:val="2"/>
        </w:numPr>
        <w:ind w:right="424"/>
        <w:jc w:val="both"/>
        <w:rPr>
          <w:rFonts w:asciiTheme="minorHAnsi" w:hAnsiTheme="minorHAnsi" w:cstheme="minorHAnsi"/>
        </w:rPr>
      </w:pPr>
      <w:r w:rsidRPr="00343F9A">
        <w:rPr>
          <w:rFonts w:asciiTheme="minorHAnsi" w:hAnsiTheme="minorHAnsi" w:cstheme="minorHAnsi"/>
        </w:rPr>
        <w:t>Modelo normalizado del informe de empresa auditora de cuentas, debidamente cumplimentado en todos sus apartados y firmado electrónicamente por la misma.</w:t>
      </w:r>
    </w:p>
    <w:p w14:paraId="0D20D272" w14:textId="77777777" w:rsidR="004E2CDD" w:rsidRPr="00343F9A" w:rsidRDefault="004E2CDD" w:rsidP="004E2CDD">
      <w:pPr>
        <w:ind w:right="424"/>
        <w:jc w:val="both"/>
        <w:rPr>
          <w:rFonts w:cstheme="minorHAnsi"/>
        </w:rPr>
      </w:pPr>
    </w:p>
    <w:p w14:paraId="3F360541" w14:textId="77777777" w:rsidR="004E2CDD" w:rsidRPr="00343F9A" w:rsidRDefault="004E2CDD" w:rsidP="00CB68FD">
      <w:pPr>
        <w:pStyle w:val="Prrafodelista"/>
        <w:numPr>
          <w:ilvl w:val="0"/>
          <w:numId w:val="2"/>
        </w:numPr>
        <w:ind w:right="424"/>
        <w:jc w:val="both"/>
        <w:rPr>
          <w:rFonts w:asciiTheme="minorHAnsi" w:hAnsiTheme="minorHAnsi" w:cstheme="minorHAnsi"/>
        </w:rPr>
      </w:pPr>
      <w:r w:rsidRPr="00343F9A">
        <w:rPr>
          <w:rFonts w:asciiTheme="minorHAnsi" w:hAnsiTheme="minorHAnsi" w:cstheme="minorHAnsi"/>
        </w:rPr>
        <w:t>Modelo normalizado de tabla de costes realizados y efectivamente pagados con motivo del plan de actuaciones subvencionado, que se considerará como cuenta justificativa, y deberá estar firmado electrónicamente por la empresa beneficiaria y, optativamente, por la empresa auditora de cuentas.</w:t>
      </w:r>
    </w:p>
    <w:p w14:paraId="16745E0A" w14:textId="77777777" w:rsidR="004E2CDD" w:rsidRPr="00343F9A" w:rsidRDefault="004E2CDD" w:rsidP="004E2CDD">
      <w:pPr>
        <w:ind w:right="424"/>
        <w:jc w:val="both"/>
        <w:rPr>
          <w:rFonts w:cstheme="minorHAnsi"/>
        </w:rPr>
      </w:pPr>
    </w:p>
    <w:p w14:paraId="09486DCB" w14:textId="77777777" w:rsidR="004E2CDD" w:rsidRPr="00343F9A" w:rsidRDefault="004E2CDD" w:rsidP="00CB68FD">
      <w:pPr>
        <w:pStyle w:val="Prrafodelista"/>
        <w:numPr>
          <w:ilvl w:val="0"/>
          <w:numId w:val="2"/>
        </w:numPr>
        <w:ind w:right="424"/>
        <w:jc w:val="both"/>
        <w:rPr>
          <w:rFonts w:asciiTheme="minorHAnsi" w:hAnsiTheme="minorHAnsi" w:cstheme="minorHAnsi"/>
        </w:rPr>
      </w:pPr>
      <w:r w:rsidRPr="00343F9A">
        <w:rPr>
          <w:rFonts w:asciiTheme="minorHAnsi" w:hAnsiTheme="minorHAnsi" w:cstheme="minorHAnsi"/>
        </w:rPr>
        <w:t>Modelo normalizado de memoria técnico-económica y resumen de datos básicos de las actuaciones.</w:t>
      </w:r>
    </w:p>
    <w:p w14:paraId="3AA8B527" w14:textId="77777777" w:rsidR="004E2CDD" w:rsidRPr="00343F9A" w:rsidRDefault="004E2CDD" w:rsidP="004E2CDD">
      <w:pPr>
        <w:ind w:right="424"/>
        <w:jc w:val="both"/>
        <w:rPr>
          <w:rFonts w:cstheme="minorHAnsi"/>
        </w:rPr>
      </w:pPr>
    </w:p>
    <w:p w14:paraId="753A59AE" w14:textId="77777777" w:rsidR="004E2CDD" w:rsidRPr="00343F9A" w:rsidRDefault="004E2CDD" w:rsidP="00CB68FD">
      <w:pPr>
        <w:pStyle w:val="Prrafodelista"/>
        <w:numPr>
          <w:ilvl w:val="0"/>
          <w:numId w:val="2"/>
        </w:numPr>
        <w:ind w:right="424"/>
        <w:jc w:val="both"/>
        <w:rPr>
          <w:rFonts w:asciiTheme="minorHAnsi" w:hAnsiTheme="minorHAnsi" w:cstheme="minorHAnsi"/>
        </w:rPr>
      </w:pPr>
      <w:r w:rsidRPr="00343F9A">
        <w:rPr>
          <w:rFonts w:asciiTheme="minorHAnsi" w:hAnsiTheme="minorHAnsi" w:cstheme="minorHAnsi"/>
        </w:rPr>
        <w:t xml:space="preserve">Una presentación elaborada con la aplicación Libre Office </w:t>
      </w:r>
      <w:proofErr w:type="spellStart"/>
      <w:r w:rsidRPr="00343F9A">
        <w:rPr>
          <w:rFonts w:asciiTheme="minorHAnsi" w:hAnsiTheme="minorHAnsi" w:cstheme="minorHAnsi"/>
        </w:rPr>
        <w:t>Impress</w:t>
      </w:r>
      <w:proofErr w:type="spellEnd"/>
      <w:r w:rsidRPr="00343F9A">
        <w:rPr>
          <w:rFonts w:asciiTheme="minorHAnsi" w:hAnsiTheme="minorHAnsi" w:cstheme="minorHAnsi"/>
        </w:rPr>
        <w:t xml:space="preserve"> u otra aplicación similar compatible, con una extensión de entre 10 y 15 diapositivas, que refleje las actividades realizadas en la ejecución de la presente resolución y conclusiones, pudiendo incluir gráficos y tablas.</w:t>
      </w:r>
    </w:p>
    <w:p w14:paraId="5A8F511C" w14:textId="77777777" w:rsidR="004E2CDD" w:rsidRPr="003B77D7" w:rsidRDefault="004E2CDD" w:rsidP="004E2CDD">
      <w:pPr>
        <w:ind w:right="424"/>
        <w:jc w:val="both"/>
        <w:rPr>
          <w:rFonts w:cstheme="minorHAnsi"/>
        </w:rPr>
      </w:pPr>
    </w:p>
    <w:p w14:paraId="47278466" w14:textId="77777777" w:rsidR="004E2CDD" w:rsidRPr="003B77D7" w:rsidRDefault="004E2CDD" w:rsidP="00CB68FD">
      <w:pPr>
        <w:pStyle w:val="Prrafodelista"/>
        <w:numPr>
          <w:ilvl w:val="0"/>
          <w:numId w:val="2"/>
        </w:numPr>
        <w:ind w:right="424"/>
        <w:jc w:val="both"/>
        <w:rPr>
          <w:rFonts w:asciiTheme="minorHAnsi" w:hAnsiTheme="minorHAnsi" w:cstheme="minorHAnsi"/>
          <w:sz w:val="22"/>
          <w:szCs w:val="22"/>
        </w:rPr>
      </w:pPr>
      <w:r w:rsidRPr="003B77D7">
        <w:rPr>
          <w:rFonts w:asciiTheme="minorHAnsi" w:hAnsiTheme="minorHAnsi" w:cstheme="minorHAnsi"/>
          <w:sz w:val="22"/>
          <w:szCs w:val="22"/>
        </w:rPr>
        <w:t>Solo en caso de haber denegado expresamente la autorización a la Dirección General de Industria para que obtenga de forma directa, a través de certificados electrónicos, la acreditación del cumplimiento de obligaciones tributarias y frente a la Seguridad Social, deberá aportar las certificaciones de estar al corriente en sus obligaciones tributarias y de seguridad social.</w:t>
      </w:r>
    </w:p>
    <w:p w14:paraId="520F261A" w14:textId="77777777" w:rsidR="004E2CDD" w:rsidRPr="003B77D7" w:rsidRDefault="004E2CDD" w:rsidP="004E2CDD">
      <w:pPr>
        <w:ind w:right="424"/>
        <w:jc w:val="both"/>
        <w:rPr>
          <w:rFonts w:cstheme="minorHAnsi"/>
        </w:rPr>
      </w:pPr>
    </w:p>
    <w:p w14:paraId="2A35A69D" w14:textId="77777777" w:rsidR="004E2CDD" w:rsidRPr="003B77D7" w:rsidRDefault="004E2CDD" w:rsidP="00CB68FD">
      <w:pPr>
        <w:pStyle w:val="Prrafodelista"/>
        <w:numPr>
          <w:ilvl w:val="0"/>
          <w:numId w:val="2"/>
        </w:numPr>
        <w:ind w:right="424"/>
        <w:jc w:val="both"/>
        <w:rPr>
          <w:rFonts w:asciiTheme="minorHAnsi" w:hAnsiTheme="minorHAnsi" w:cstheme="minorHAnsi"/>
          <w:sz w:val="22"/>
          <w:szCs w:val="22"/>
        </w:rPr>
      </w:pPr>
      <w:r w:rsidRPr="003B77D7">
        <w:rPr>
          <w:rFonts w:asciiTheme="minorHAnsi" w:hAnsiTheme="minorHAnsi" w:cstheme="minorHAnsi"/>
          <w:sz w:val="22"/>
          <w:szCs w:val="22"/>
        </w:rPr>
        <w:t>Documentación acreditativa del cumplimiento de las condiciones y obligaciones establecidas en la presente resolución.</w:t>
      </w:r>
    </w:p>
    <w:p w14:paraId="67458F7A" w14:textId="77777777" w:rsidR="004E2CDD" w:rsidRDefault="004E2CDD" w:rsidP="004E2CDD">
      <w:pPr>
        <w:ind w:right="424"/>
        <w:jc w:val="both"/>
      </w:pPr>
    </w:p>
    <w:p w14:paraId="729E2F3B" w14:textId="77777777" w:rsidR="004E2CDD" w:rsidRDefault="004E2CDD" w:rsidP="004E2CDD">
      <w:pPr>
        <w:ind w:right="424"/>
        <w:jc w:val="both"/>
      </w:pPr>
      <w:r>
        <w:lastRenderedPageBreak/>
        <w:t>3.La justificación a la empresa auditora de los costes subvencionables se hará mediante la presentación de las facturas o documentos contables de valor probatorio equivalente con validez en el tráfico jurídico mercantil o con eficacia administrativa y la acreditación de su pago. La acreditación del pago se realizará con la siguiente documentación:</w:t>
      </w:r>
    </w:p>
    <w:p w14:paraId="3986EA90" w14:textId="77777777" w:rsidR="004E2CDD" w:rsidRDefault="004E2CDD" w:rsidP="004E2CDD">
      <w:pPr>
        <w:ind w:right="424"/>
        <w:jc w:val="both"/>
      </w:pPr>
    </w:p>
    <w:p w14:paraId="07E1612B" w14:textId="77777777" w:rsidR="004E2CDD" w:rsidRPr="003B77D7" w:rsidRDefault="004E2CDD" w:rsidP="003B77D7">
      <w:pPr>
        <w:pStyle w:val="Prrafodelista"/>
        <w:numPr>
          <w:ilvl w:val="0"/>
          <w:numId w:val="9"/>
        </w:numPr>
        <w:ind w:right="424"/>
        <w:jc w:val="both"/>
        <w:rPr>
          <w:rFonts w:asciiTheme="minorHAnsi" w:hAnsiTheme="minorHAnsi" w:cstheme="minorHAnsi"/>
          <w:sz w:val="22"/>
          <w:szCs w:val="22"/>
        </w:rPr>
      </w:pPr>
      <w:r w:rsidRPr="003B77D7">
        <w:rPr>
          <w:rFonts w:asciiTheme="minorHAnsi" w:hAnsiTheme="minorHAnsi" w:cstheme="minorHAnsi"/>
          <w:sz w:val="22"/>
          <w:szCs w:val="22"/>
        </w:rPr>
        <w:t>Transferencia bancaria: Copia del resguardo de la transferencia en el que figure el número de factura o, en su defecto, el concepto abonado y copia del cargo en cuenta correspondiente.</w:t>
      </w:r>
    </w:p>
    <w:p w14:paraId="6C5973B4" w14:textId="77777777" w:rsidR="004E2CDD" w:rsidRPr="003B77D7" w:rsidRDefault="004E2CDD" w:rsidP="003B77D7">
      <w:pPr>
        <w:pStyle w:val="Prrafodelista"/>
        <w:numPr>
          <w:ilvl w:val="0"/>
          <w:numId w:val="9"/>
        </w:numPr>
        <w:ind w:right="424"/>
        <w:jc w:val="both"/>
        <w:rPr>
          <w:rFonts w:asciiTheme="minorHAnsi" w:hAnsiTheme="minorHAnsi" w:cstheme="minorHAnsi"/>
          <w:sz w:val="22"/>
          <w:szCs w:val="22"/>
        </w:rPr>
      </w:pPr>
      <w:r w:rsidRPr="003B77D7">
        <w:rPr>
          <w:rFonts w:asciiTheme="minorHAnsi" w:hAnsiTheme="minorHAnsi" w:cstheme="minorHAnsi"/>
          <w:sz w:val="22"/>
          <w:szCs w:val="22"/>
        </w:rPr>
        <w:t>Cheques y pagarés: Copia del cheque o pagaré firmado y copia del extracto bancario del cargo en cuenta correspondiente. No se admiten cheques al portador.</w:t>
      </w:r>
    </w:p>
    <w:p w14:paraId="3EB8AC5D" w14:textId="77777777" w:rsidR="004E2CDD" w:rsidRPr="003B77D7" w:rsidRDefault="004E2CDD" w:rsidP="003B77D7">
      <w:pPr>
        <w:pStyle w:val="Prrafodelista"/>
        <w:numPr>
          <w:ilvl w:val="0"/>
          <w:numId w:val="9"/>
        </w:numPr>
        <w:ind w:right="424"/>
        <w:jc w:val="both"/>
        <w:rPr>
          <w:rFonts w:asciiTheme="minorHAnsi" w:hAnsiTheme="minorHAnsi" w:cstheme="minorHAnsi"/>
          <w:sz w:val="22"/>
          <w:szCs w:val="22"/>
        </w:rPr>
      </w:pPr>
      <w:r w:rsidRPr="003B77D7">
        <w:rPr>
          <w:rFonts w:asciiTheme="minorHAnsi" w:hAnsiTheme="minorHAnsi" w:cstheme="minorHAnsi"/>
          <w:sz w:val="22"/>
          <w:szCs w:val="22"/>
        </w:rPr>
        <w:t>Efectos u otros instrumentos mercantiles: Copia del documento o contrato y la acreditación del pago al proveedor por la entidad que lo hubiera realizado.</w:t>
      </w:r>
    </w:p>
    <w:p w14:paraId="4DB93BE2" w14:textId="77777777" w:rsidR="004E2CDD" w:rsidRDefault="004E2CDD" w:rsidP="004E2CDD">
      <w:pPr>
        <w:ind w:right="424"/>
        <w:jc w:val="both"/>
      </w:pPr>
    </w:p>
    <w:p w14:paraId="563B2D9C" w14:textId="77777777" w:rsidR="004E2CDD" w:rsidRDefault="004E2CDD" w:rsidP="004E2CDD">
      <w:pPr>
        <w:ind w:right="424"/>
        <w:jc w:val="both"/>
      </w:pPr>
      <w:r>
        <w:t>No se admitirán pagos en metálico ni pagos por ventanilla de entidades de crédito. Se considerará efectivamente pagado el gasto, a efectos de su consideración como subvencionable, con la cesión del derecho de cobro de la subvención a favor de los acreedores por razón del gasto realizado. La justificación a la empresa auditora de esta cesión se hará mediante la presentación a la misma del original del documento público o privado en el que se instrumente la cesión del derecho de cobro de la subvención y, en el caso de que las partes actúen a través de representantes, de los títulos de apoderamiento donde se verifique la capacidad de los firmantes del acuerdo de cesión para realizar ese negocio jurídico. El informe de la empresa auditora deberá hacer constar expresamente la comprobación de dicha capacidad y adjuntar una copia íntegra del documento de la cesión.</w:t>
      </w:r>
    </w:p>
    <w:p w14:paraId="375191B7" w14:textId="77777777" w:rsidR="004E2CDD" w:rsidRDefault="004E2CDD" w:rsidP="004E2CDD">
      <w:pPr>
        <w:ind w:right="424"/>
        <w:jc w:val="both"/>
      </w:pPr>
    </w:p>
    <w:p w14:paraId="4F4FDD5D" w14:textId="77777777" w:rsidR="004E2CDD" w:rsidRDefault="004E2CDD" w:rsidP="004E2CDD">
      <w:pPr>
        <w:ind w:right="424"/>
        <w:jc w:val="both"/>
      </w:pPr>
    </w:p>
    <w:p w14:paraId="45EC285A" w14:textId="77777777" w:rsidR="004E2CDD" w:rsidRDefault="004E2CDD" w:rsidP="004E2CDD">
      <w:pPr>
        <w:ind w:right="424"/>
        <w:jc w:val="both"/>
      </w:pPr>
      <w:r>
        <w:t>Décimo. Pago de la subvención</w:t>
      </w:r>
    </w:p>
    <w:p w14:paraId="0FD4F04C" w14:textId="77777777" w:rsidR="004E2CDD" w:rsidRDefault="004E2CDD" w:rsidP="004E2CDD">
      <w:pPr>
        <w:ind w:right="424"/>
        <w:jc w:val="both"/>
      </w:pPr>
    </w:p>
    <w:p w14:paraId="771340CA" w14:textId="77777777" w:rsidR="004E2CDD" w:rsidRDefault="004E2CDD" w:rsidP="004E2CDD">
      <w:pPr>
        <w:ind w:right="424"/>
        <w:jc w:val="both"/>
      </w:pPr>
      <w:r>
        <w:t>El pago se efectuará, por medio de transferencia a la cuenta bancaria de la entidad beneficiaria que esta determine, una vez comprobada la correcta justificación y acreditado que la entidad se encuentra al corriente de pago de sus obligaciones tributarias y ante la Seguridad Social.</w:t>
      </w:r>
    </w:p>
    <w:p w14:paraId="38A97387" w14:textId="77777777" w:rsidR="004E2CDD" w:rsidRDefault="004E2CDD" w:rsidP="004E2CDD">
      <w:pPr>
        <w:ind w:right="424"/>
        <w:jc w:val="both"/>
      </w:pPr>
    </w:p>
    <w:p w14:paraId="57C1DC7B" w14:textId="77777777" w:rsidR="004E2CDD" w:rsidRDefault="004E2CDD" w:rsidP="004E2CDD">
      <w:pPr>
        <w:ind w:right="424"/>
        <w:jc w:val="both"/>
      </w:pPr>
      <w:r>
        <w:t xml:space="preserve">Undécimo. </w:t>
      </w:r>
      <w:r>
        <w:rPr>
          <w:color w:val="000000"/>
        </w:rPr>
        <w:t>Resolución de incidencias y supuestos de modificación de la subvención</w:t>
      </w:r>
    </w:p>
    <w:p w14:paraId="43343DBD" w14:textId="77777777" w:rsidR="004E2CDD" w:rsidRDefault="004E2CDD" w:rsidP="004E2CDD">
      <w:pPr>
        <w:ind w:right="424"/>
        <w:jc w:val="both"/>
      </w:pPr>
    </w:p>
    <w:p w14:paraId="46315A72" w14:textId="77777777" w:rsidR="004E2CDD" w:rsidRDefault="004E2CDD" w:rsidP="004E2CDD">
      <w:pPr>
        <w:ind w:right="424"/>
        <w:jc w:val="both"/>
      </w:pPr>
      <w:r>
        <w:t>1. Si durante la ejecución del plan de actuaciones se producen circunstancias excepcionales que exijan la modificación de su desarrollo previsto conforme a la memoria presentada, se procederá por la entidad beneficiaria de la siguiente forma, de acuerdo con la tipología de la modificación:</w:t>
      </w:r>
    </w:p>
    <w:p w14:paraId="6E6798A2" w14:textId="77777777" w:rsidR="004E2CDD" w:rsidRDefault="004E2CDD" w:rsidP="004E2CDD">
      <w:pPr>
        <w:ind w:right="424"/>
        <w:jc w:val="both"/>
      </w:pPr>
    </w:p>
    <w:p w14:paraId="17577B29" w14:textId="77777777" w:rsidR="004E2CDD" w:rsidRDefault="004E2CDD" w:rsidP="004E2CDD">
      <w:pPr>
        <w:ind w:right="424"/>
        <w:jc w:val="both"/>
      </w:pPr>
      <w:r>
        <w:rPr>
          <w:i/>
          <w:iCs/>
        </w:rPr>
        <w:t xml:space="preserve">Modificaciones en el plan de actuaciones de la memoria o en la tabla de costes que no alteren aspectos esenciales del mismo: Se deberán comunicar electrónicamente a la Dirección General de </w:t>
      </w:r>
      <w:r>
        <w:rPr>
          <w:i/>
          <w:iCs/>
        </w:rPr>
        <w:lastRenderedPageBreak/>
        <w:t>Industria y motivar adecuadamente la ausencia de impacto relevante en el plan de actuaciones o en la tabla de costes.</w:t>
      </w:r>
    </w:p>
    <w:p w14:paraId="121C9490" w14:textId="77777777" w:rsidR="004E2CDD" w:rsidRDefault="004E2CDD" w:rsidP="004E2CDD">
      <w:pPr>
        <w:ind w:right="424"/>
        <w:jc w:val="both"/>
      </w:pPr>
      <w:r>
        <w:rPr>
          <w:i/>
          <w:iCs/>
        </w:rPr>
        <w:t>Modificaciones en el plan de actuaciones o en la tabla de costes que alteren aspectos esenciales: Se deberá solicitar electrónicamente la previa y expresa autorización de la Dirección General de Industria.</w:t>
      </w:r>
    </w:p>
    <w:p w14:paraId="6D7C026B" w14:textId="77777777" w:rsidR="004E2CDD" w:rsidRDefault="004E2CDD" w:rsidP="004E2CDD">
      <w:pPr>
        <w:ind w:right="424"/>
        <w:jc w:val="both"/>
      </w:pPr>
      <w:r>
        <w:t>2. Las solicitudes de autorización de la modificación en ningún caso podrán suponer un incremento en el importe de la ayuda concedida. No será admitida ninguna modificación de las actuaciones que comprometa el fin para el que se concedió la ayuda.</w:t>
      </w:r>
    </w:p>
    <w:p w14:paraId="4975C638" w14:textId="77777777" w:rsidR="004E2CDD" w:rsidRDefault="004E2CDD" w:rsidP="004E2CDD">
      <w:pPr>
        <w:ind w:right="424"/>
        <w:jc w:val="both"/>
      </w:pPr>
    </w:p>
    <w:p w14:paraId="46423C38" w14:textId="77777777" w:rsidR="004E2CDD" w:rsidRDefault="004E2CDD" w:rsidP="004E2CDD">
      <w:pPr>
        <w:ind w:right="424"/>
        <w:jc w:val="both"/>
      </w:pPr>
      <w:r>
        <w:rPr>
          <w:rFonts w:cs="Times New Roman"/>
        </w:rPr>
        <w:t>Duodécimo</w:t>
      </w:r>
      <w:r>
        <w:t>. Subcontratación</w:t>
      </w:r>
    </w:p>
    <w:p w14:paraId="760CFD11" w14:textId="77777777" w:rsidR="004E2CDD" w:rsidRDefault="004E2CDD" w:rsidP="004E2CDD">
      <w:pPr>
        <w:ind w:right="424"/>
        <w:jc w:val="both"/>
      </w:pPr>
    </w:p>
    <w:p w14:paraId="6B557560" w14:textId="77777777" w:rsidR="004E2CDD" w:rsidRDefault="004E2CDD" w:rsidP="004E2CDD">
      <w:pPr>
        <w:ind w:right="424"/>
        <w:jc w:val="both"/>
      </w:pPr>
      <w:r w:rsidRPr="000F0E55">
        <w:rPr>
          <w:highlight w:val="cyan"/>
        </w:rPr>
        <w:t>No se aceptará la subcontratación</w:t>
      </w:r>
      <w:r>
        <w:t xml:space="preserve"> de personas o entidades vinculadas a la entidad beneficiaria, entendiéndose como tales aquellas en las que concurra alguna de las circunstancias relacionadas en el punto 2 del artículo 68 del Reglamento de la Ley 38/2003, de 17 de noviembre, general de subvenciones, aprobado por Real Decreto 887/2006, de 21 de julio.</w:t>
      </w:r>
    </w:p>
    <w:p w14:paraId="4884DBFC" w14:textId="77777777" w:rsidR="004E2CDD" w:rsidRDefault="004E2CDD" w:rsidP="004E2CDD">
      <w:pPr>
        <w:ind w:right="424"/>
        <w:jc w:val="both"/>
      </w:pPr>
    </w:p>
    <w:p w14:paraId="2BF832FB" w14:textId="77777777" w:rsidR="004E2CDD" w:rsidRDefault="004E2CDD" w:rsidP="004E2CDD">
      <w:pPr>
        <w:ind w:right="424"/>
        <w:jc w:val="both"/>
      </w:pPr>
      <w:r>
        <w:rPr>
          <w:rFonts w:cs="Times New Roman"/>
        </w:rPr>
        <w:t>Decimotercero.</w:t>
      </w:r>
      <w:r>
        <w:t xml:space="preserve"> Minoración, anulación y reintegro de la subvención</w:t>
      </w:r>
    </w:p>
    <w:p w14:paraId="6BC89841" w14:textId="77777777" w:rsidR="004E2CDD" w:rsidRDefault="004E2CDD" w:rsidP="004E2CDD">
      <w:pPr>
        <w:ind w:right="424"/>
        <w:jc w:val="both"/>
      </w:pPr>
    </w:p>
    <w:p w14:paraId="0985E3FC" w14:textId="77777777" w:rsidR="004E2CDD" w:rsidRDefault="004E2CDD" w:rsidP="004E2CDD">
      <w:pPr>
        <w:ind w:right="424"/>
        <w:jc w:val="both"/>
      </w:pPr>
      <w:r>
        <w:t>1.  Procederá la minoración de la ayuda, con pérdida parcial o total del derecho al cobro de la subvención y, en su caso, su reintegro con reembolso de las cantidades ya percibidas y la exigencia de los intereses de demora desde el momento del pago, en los supuestos en que la entidad beneficiaria incumpla las obligaciones y requisitos que se establecen en la presente resolución y en la normativa aplicable, en especial en los siguientes supuestos:</w:t>
      </w:r>
    </w:p>
    <w:p w14:paraId="70880373" w14:textId="77777777" w:rsidR="004E2CDD" w:rsidRDefault="004E2CDD" w:rsidP="004E2CDD">
      <w:pPr>
        <w:ind w:right="424"/>
        <w:jc w:val="both"/>
      </w:pPr>
    </w:p>
    <w:p w14:paraId="2CF948DE" w14:textId="77777777" w:rsidR="004E2CDD" w:rsidRPr="003B77D7" w:rsidRDefault="004E2CDD" w:rsidP="00CB68FD">
      <w:pPr>
        <w:pStyle w:val="Prrafodelista"/>
        <w:numPr>
          <w:ilvl w:val="0"/>
          <w:numId w:val="3"/>
        </w:numPr>
        <w:rPr>
          <w:rFonts w:asciiTheme="minorHAnsi" w:hAnsiTheme="minorHAnsi" w:cstheme="minorHAnsi"/>
          <w:sz w:val="22"/>
          <w:szCs w:val="22"/>
        </w:rPr>
      </w:pPr>
      <w:r w:rsidRPr="003B77D7">
        <w:rPr>
          <w:rFonts w:asciiTheme="minorHAnsi" w:hAnsiTheme="minorHAnsi" w:cstheme="minorHAnsi"/>
          <w:sz w:val="22"/>
          <w:szCs w:val="22"/>
        </w:rPr>
        <w:t>Incumplimiento de los fines para los que se otorga la subvención.</w:t>
      </w:r>
    </w:p>
    <w:p w14:paraId="726D2A50" w14:textId="77777777" w:rsidR="004E2CDD" w:rsidRPr="003B77D7" w:rsidRDefault="004E2CDD" w:rsidP="00CB68FD">
      <w:pPr>
        <w:pStyle w:val="Prrafodelista"/>
        <w:numPr>
          <w:ilvl w:val="0"/>
          <w:numId w:val="3"/>
        </w:numPr>
        <w:rPr>
          <w:rFonts w:asciiTheme="minorHAnsi" w:hAnsiTheme="minorHAnsi" w:cstheme="minorHAnsi"/>
          <w:sz w:val="22"/>
          <w:szCs w:val="22"/>
        </w:rPr>
      </w:pPr>
      <w:r w:rsidRPr="003B77D7">
        <w:rPr>
          <w:rFonts w:asciiTheme="minorHAnsi" w:hAnsiTheme="minorHAnsi" w:cstheme="minorHAnsi"/>
          <w:sz w:val="22"/>
          <w:szCs w:val="22"/>
        </w:rPr>
        <w:t>Incumplimiento de la realización de las actuaciones aprobadas o de los gastos subvencionables.</w:t>
      </w:r>
    </w:p>
    <w:p w14:paraId="60FD2BB5" w14:textId="77777777" w:rsidR="004E2CDD" w:rsidRPr="003B77D7" w:rsidRDefault="004E2CDD" w:rsidP="00CB68FD">
      <w:pPr>
        <w:pStyle w:val="Prrafodelista"/>
        <w:numPr>
          <w:ilvl w:val="0"/>
          <w:numId w:val="3"/>
        </w:numPr>
        <w:rPr>
          <w:rFonts w:asciiTheme="minorHAnsi" w:hAnsiTheme="minorHAnsi" w:cstheme="minorHAnsi"/>
          <w:sz w:val="22"/>
          <w:szCs w:val="22"/>
        </w:rPr>
      </w:pPr>
      <w:r w:rsidRPr="003B77D7">
        <w:rPr>
          <w:rFonts w:asciiTheme="minorHAnsi" w:hAnsiTheme="minorHAnsi" w:cstheme="minorHAnsi"/>
          <w:sz w:val="22"/>
          <w:szCs w:val="22"/>
        </w:rPr>
        <w:t>Nula o insuficiente justificación de la subvención.</w:t>
      </w:r>
    </w:p>
    <w:p w14:paraId="6B82A747" w14:textId="77777777" w:rsidR="004E2CDD" w:rsidRPr="003B77D7" w:rsidRDefault="004E2CDD" w:rsidP="00CB68FD">
      <w:pPr>
        <w:pStyle w:val="Prrafodelista"/>
        <w:numPr>
          <w:ilvl w:val="0"/>
          <w:numId w:val="3"/>
        </w:numPr>
        <w:rPr>
          <w:rFonts w:asciiTheme="minorHAnsi" w:hAnsiTheme="minorHAnsi" w:cstheme="minorHAnsi"/>
          <w:sz w:val="22"/>
          <w:szCs w:val="22"/>
        </w:rPr>
      </w:pPr>
      <w:r w:rsidRPr="003B77D7">
        <w:rPr>
          <w:rFonts w:asciiTheme="minorHAnsi" w:hAnsiTheme="minorHAnsi" w:cstheme="minorHAnsi"/>
          <w:sz w:val="22"/>
          <w:szCs w:val="22"/>
        </w:rPr>
        <w:t>Concesión con posterioridad a la firma de la presente resolución de otras ayudas públicas para los mismos costes subvencionables.</w:t>
      </w:r>
    </w:p>
    <w:p w14:paraId="0E58378C" w14:textId="77777777" w:rsidR="004E2CDD" w:rsidRPr="003B77D7" w:rsidRDefault="004E2CDD" w:rsidP="00CB68FD">
      <w:pPr>
        <w:pStyle w:val="Prrafodelista"/>
        <w:numPr>
          <w:ilvl w:val="0"/>
          <w:numId w:val="3"/>
        </w:numPr>
        <w:rPr>
          <w:rFonts w:asciiTheme="minorHAnsi" w:hAnsiTheme="minorHAnsi" w:cstheme="minorHAnsi"/>
          <w:sz w:val="22"/>
          <w:szCs w:val="22"/>
        </w:rPr>
      </w:pPr>
      <w:r w:rsidRPr="003B77D7">
        <w:rPr>
          <w:rFonts w:asciiTheme="minorHAnsi" w:hAnsiTheme="minorHAnsi" w:cstheme="minorHAnsi"/>
          <w:sz w:val="22"/>
          <w:szCs w:val="22"/>
        </w:rPr>
        <w:t>En los casos en que concurra alguna de causas de reintegro que establece el artículo 37 de la Ley general de subvenciones.</w:t>
      </w:r>
    </w:p>
    <w:p w14:paraId="6957A6EF" w14:textId="77777777" w:rsidR="004E2CDD" w:rsidRDefault="004E2CDD" w:rsidP="000F0E55">
      <w:pPr>
        <w:ind w:left="360" w:right="424"/>
        <w:jc w:val="both"/>
      </w:pPr>
      <w:r w:rsidRPr="000F0E55">
        <w:rPr>
          <w:rFonts w:cstheme="minorHAnsi"/>
        </w:rPr>
        <w:t xml:space="preserve">Cuando el cumplimiento por la entidad beneficiaria </w:t>
      </w:r>
      <w:r>
        <w:t>se aproxime significativamente al cumplimiento total y se acredite por esta una actuación inequívocamente tendente a la satisfacción de sus compromisos y de las condiciones del otorgamiento, la minoración o, en su caso, el reintegro se calculará proporcionalmente a la parte del plan de actuaciones que no cumple los fines, que no se ha ejecutado o que no se ha justificado.</w:t>
      </w:r>
    </w:p>
    <w:p w14:paraId="62AC1E0D" w14:textId="77777777" w:rsidR="004E2CDD" w:rsidRDefault="004E2CDD" w:rsidP="004E2CDD">
      <w:pPr>
        <w:ind w:right="424"/>
        <w:jc w:val="both"/>
      </w:pPr>
    </w:p>
    <w:p w14:paraId="0009C2E6" w14:textId="77777777" w:rsidR="004E2CDD" w:rsidRDefault="004E2CDD" w:rsidP="004E2CDD">
      <w:pPr>
        <w:ind w:right="424"/>
        <w:jc w:val="both"/>
      </w:pPr>
      <w:r>
        <w:t xml:space="preserve">2. A los efectos de lo dispuesto en los apartados anteriores, se considerará en todo caso que se ha producido un incumplimiento total, que conlleva la revocación de la subvención y en su caso el </w:t>
      </w:r>
      <w:r>
        <w:lastRenderedPageBreak/>
        <w:t>reintegro total de la ayuda pagada, más los intereses de demora desde el pago de la subvención, en los siguientes casos:</w:t>
      </w:r>
    </w:p>
    <w:p w14:paraId="1186B3CB" w14:textId="77777777" w:rsidR="004E2CDD" w:rsidRDefault="004E2CDD" w:rsidP="004E2CDD">
      <w:pPr>
        <w:ind w:right="424"/>
        <w:jc w:val="both"/>
      </w:pPr>
    </w:p>
    <w:p w14:paraId="77AC3C19" w14:textId="77777777" w:rsidR="004E2CDD" w:rsidRDefault="004E2CDD" w:rsidP="004E2CDD">
      <w:pPr>
        <w:ind w:right="424"/>
        <w:jc w:val="both"/>
      </w:pPr>
      <w:r>
        <w:t>a) Modificación no autorizada de alguna de las características esenciales de las actuaciones aprobadas.</w:t>
      </w:r>
    </w:p>
    <w:p w14:paraId="258A9246" w14:textId="77777777" w:rsidR="004E2CDD" w:rsidRDefault="004E2CDD" w:rsidP="004E2CDD">
      <w:pPr>
        <w:ind w:right="424"/>
        <w:jc w:val="both"/>
      </w:pPr>
      <w:r>
        <w:t>b) Ejecución o justificación inferior al 50% del importe del plan inicial aprobado, o al 90% del plan modificado previa autorización, siempre que suponga ejecutar o justificar por debajo del 50% del importe del presupuesto aprobado inicial.</w:t>
      </w:r>
    </w:p>
    <w:p w14:paraId="501A4D30" w14:textId="77777777" w:rsidR="004E2CDD" w:rsidRDefault="004E2CDD" w:rsidP="004E2CDD">
      <w:pPr>
        <w:ind w:right="424"/>
        <w:jc w:val="both"/>
      </w:pPr>
      <w:r>
        <w:t>c) Alteración sustancial de los fines para los que se concedió la subvención.</w:t>
      </w:r>
    </w:p>
    <w:p w14:paraId="1C100866" w14:textId="77777777" w:rsidR="004E2CDD" w:rsidRDefault="004E2CDD" w:rsidP="004E2CDD">
      <w:pPr>
        <w:ind w:right="424"/>
        <w:jc w:val="both"/>
      </w:pPr>
    </w:p>
    <w:p w14:paraId="2E1F025A" w14:textId="77777777" w:rsidR="004E2CDD" w:rsidRDefault="004E2CDD" w:rsidP="004E2CDD">
      <w:pPr>
        <w:ind w:right="424"/>
        <w:jc w:val="both"/>
      </w:pPr>
    </w:p>
    <w:p w14:paraId="76AA139A" w14:textId="77777777" w:rsidR="004E2CDD" w:rsidRDefault="004E2CDD" w:rsidP="004E2CDD">
      <w:pPr>
        <w:ind w:right="424"/>
        <w:jc w:val="both"/>
      </w:pPr>
      <w:r>
        <w:t xml:space="preserve">3. </w:t>
      </w:r>
      <w:bookmarkStart w:id="3" w:name="_Hlk72319728"/>
      <w:r>
        <w:t>Se delega en la Dirección General de Industria la resolución por la que se acuerde la minoración o el reintegro de las ayudas, que deberá ajustarse a las previsiones contenidas en la Ley general de subvenciones, su reglamento de desarrollo, y en el artículo 172 de la Ley 1/2015 de, 6 de febrero, de la Generalitat, de hacienda pública, del sector público instrumental y de subvenciones.</w:t>
      </w:r>
    </w:p>
    <w:p w14:paraId="75BF0423" w14:textId="77777777" w:rsidR="004E2CDD" w:rsidRDefault="004E2CDD" w:rsidP="004E2CDD">
      <w:pPr>
        <w:ind w:right="424"/>
        <w:jc w:val="both"/>
      </w:pPr>
    </w:p>
    <w:bookmarkEnd w:id="3"/>
    <w:p w14:paraId="3C0EA308" w14:textId="77777777" w:rsidR="004E2CDD" w:rsidRDefault="004E2CDD" w:rsidP="004E2CDD">
      <w:pPr>
        <w:ind w:right="424"/>
        <w:jc w:val="both"/>
        <w:rPr>
          <w:rFonts w:cs="Times New Roman"/>
        </w:rPr>
      </w:pPr>
      <w:r>
        <w:rPr>
          <w:rFonts w:cs="Times New Roman"/>
        </w:rPr>
        <w:t>Decimocuarto.  Difusión de los resultados de las actuaciones subvencionadas</w:t>
      </w:r>
    </w:p>
    <w:p w14:paraId="18914E8A" w14:textId="77777777" w:rsidR="004E2CDD" w:rsidRDefault="004E2CDD" w:rsidP="004E2CDD">
      <w:pPr>
        <w:ind w:right="424"/>
        <w:jc w:val="both"/>
        <w:rPr>
          <w:rFonts w:cs="Times New Roman"/>
        </w:rPr>
      </w:pPr>
    </w:p>
    <w:p w14:paraId="197EB570" w14:textId="77777777" w:rsidR="004E2CDD" w:rsidRDefault="004E2CDD" w:rsidP="004E2CDD">
      <w:pPr>
        <w:ind w:right="424"/>
        <w:jc w:val="both"/>
        <w:rPr>
          <w:rFonts w:cs="Times New Roman"/>
        </w:rPr>
      </w:pPr>
      <w:r>
        <w:rPr>
          <w:rFonts w:cs="Times New Roman"/>
        </w:rPr>
        <w:t>1. Las actuaciones que se realicen como consecuencia de la presente resolución podrán ser divulgadas tanto por la Conselleria firmante como por la entidad subvencionada, previa información a la Dirección General de Industria, debiendo en cualquier caso respetarse la normativa sobre protección de datos vigente.</w:t>
      </w:r>
    </w:p>
    <w:p w14:paraId="2D035118" w14:textId="77777777" w:rsidR="004E2CDD" w:rsidRDefault="004E2CDD" w:rsidP="004E2CDD">
      <w:pPr>
        <w:ind w:right="424"/>
        <w:jc w:val="both"/>
      </w:pPr>
    </w:p>
    <w:p w14:paraId="734AE387" w14:textId="77777777" w:rsidR="004E2CDD" w:rsidRDefault="004E2CDD" w:rsidP="004E2CDD">
      <w:pPr>
        <w:ind w:right="424"/>
        <w:jc w:val="both"/>
      </w:pPr>
      <w:r>
        <w:t>2. Toda la documentación, publicidad, imágenes y materiales utilizados para la realización de las actuaciones subvencionadas y para su difusión deberán hacer uso de lenguaje no sexista y, en su caso, fomentar valores de igualdad, pluralidad de roles y corresponsabilidad entre hombres y mujeres.</w:t>
      </w:r>
    </w:p>
    <w:p w14:paraId="1B079BC5" w14:textId="77777777" w:rsidR="004E2CDD" w:rsidRDefault="004E2CDD" w:rsidP="004E2CDD">
      <w:pPr>
        <w:ind w:right="424"/>
        <w:jc w:val="both"/>
      </w:pPr>
    </w:p>
    <w:p w14:paraId="0DEF936F" w14:textId="77777777" w:rsidR="004E2CDD" w:rsidRDefault="004E2CDD" w:rsidP="004E2CDD">
      <w:pPr>
        <w:ind w:right="424"/>
        <w:jc w:val="both"/>
      </w:pPr>
      <w:r>
        <w:t xml:space="preserve">Decimoquinto. </w:t>
      </w:r>
      <w:r>
        <w:rPr>
          <w:color w:val="000000"/>
        </w:rPr>
        <w:t>Documentos y comunicación electrónica</w:t>
      </w:r>
    </w:p>
    <w:p w14:paraId="3AF7CC03" w14:textId="77777777" w:rsidR="004E2CDD" w:rsidRDefault="004E2CDD" w:rsidP="004E2CDD">
      <w:pPr>
        <w:ind w:right="424"/>
        <w:jc w:val="both"/>
      </w:pPr>
      <w:r>
        <w:t>1. Los documentos a presentar deberán firmarse electrónicamente por la entidad, utilizando para ello su certificado de persona jurídica, un certificado electrónico de representación de persona jurídica, emitido por cualquiera de las entidades admitidas por el portal electrónico de la Generalitat, o un certificado digital de la persona representante de la entidad que conste en el Registro de Representantes de la Generalitat.</w:t>
      </w:r>
    </w:p>
    <w:p w14:paraId="4F5A5BE4" w14:textId="77777777" w:rsidR="004E2CDD" w:rsidRDefault="004E2CDD" w:rsidP="004E2CDD">
      <w:pPr>
        <w:ind w:right="424"/>
        <w:jc w:val="both"/>
      </w:pPr>
    </w:p>
    <w:p w14:paraId="58841AA2" w14:textId="77777777" w:rsidR="004E2CDD" w:rsidRDefault="004E2CDD" w:rsidP="004E2CDD">
      <w:pPr>
        <w:ind w:right="424"/>
        <w:jc w:val="both"/>
      </w:pPr>
      <w:r>
        <w:lastRenderedPageBreak/>
        <w:t>2. La notificación electrónica de los actos administrativos se realizará, con carácter general, por comparecencia en la sede electrónica de la Generalitat, del siguiente modo:</w:t>
      </w:r>
    </w:p>
    <w:p w14:paraId="5EFEACC4" w14:textId="77777777" w:rsidR="004E2CDD" w:rsidRDefault="004E2CDD" w:rsidP="004E2CDD">
      <w:pPr>
        <w:ind w:right="424"/>
        <w:jc w:val="both"/>
      </w:pPr>
      <w:r>
        <w:t>La entidad beneficiaria, o la persona representante debidamente registrada, accederá al contenido de la actuación administrativa correspondiente a través de la sede electrónica de la Generalitat.</w:t>
      </w:r>
    </w:p>
    <w:p w14:paraId="6B36B4F7" w14:textId="77777777" w:rsidR="004E2CDD" w:rsidRDefault="004E2CDD" w:rsidP="004E2CDD">
      <w:pPr>
        <w:ind w:right="424"/>
        <w:jc w:val="both"/>
      </w:pPr>
      <w:r>
        <w:t>Previamente, se enviará por correo electrónico a la dirección facilitada por la entidad, un aviso de notificación, de carácter informativo, que le comunicará la existencia de una notificación para recibir en la sede electrónica de la Generalitat.</w:t>
      </w:r>
    </w:p>
    <w:p w14:paraId="2CC958CC" w14:textId="77777777" w:rsidR="004E2CDD" w:rsidRDefault="004E2CDD" w:rsidP="004E2CDD">
      <w:pPr>
        <w:ind w:right="424"/>
        <w:jc w:val="both"/>
      </w:pPr>
    </w:p>
    <w:p w14:paraId="436067B2" w14:textId="77777777" w:rsidR="004E2CDD" w:rsidRDefault="004E2CDD" w:rsidP="004E2CDD">
      <w:pPr>
        <w:ind w:right="424"/>
        <w:jc w:val="both"/>
      </w:pPr>
    </w:p>
    <w:p w14:paraId="6476EC7B" w14:textId="77777777" w:rsidR="004E2CDD" w:rsidRDefault="004E2CDD" w:rsidP="004E2CDD">
      <w:pPr>
        <w:ind w:right="424"/>
        <w:jc w:val="both"/>
      </w:pPr>
      <w:r>
        <w:t>Este aviso de notificación deberá especificar, además de los datos que permitan la identificación de la notificación, que transcurridos diez días naturales a partir de la fecha de puesta a disposición de la notificación, sin que tenga lugar el acceso a esta, equivaldrá al rechazo de la notificación a los efectos contemplados en la normativa legal vigente, salvo que de oficio o a instancia de la destinataria se compruebe la imposibilidad técnica o material del acceso.</w:t>
      </w:r>
    </w:p>
    <w:p w14:paraId="415B1C33" w14:textId="77777777" w:rsidR="004E2CDD" w:rsidRDefault="004E2CDD" w:rsidP="004E2CDD">
      <w:pPr>
        <w:ind w:right="424"/>
        <w:jc w:val="both"/>
      </w:pPr>
      <w:r>
        <w:t>Si la entidad acepta la notificación en el plazo otorgado, podrá acceder a los documentos objeto de esta, que también tendrán formato para impresión.</w:t>
      </w:r>
    </w:p>
    <w:p w14:paraId="5F55B17C" w14:textId="77777777" w:rsidR="004E2CDD" w:rsidRDefault="004E2CDD" w:rsidP="004E2CDD">
      <w:pPr>
        <w:ind w:right="424"/>
        <w:jc w:val="both"/>
      </w:pPr>
      <w:r>
        <w:t>Se dejará constancia en el expediente administrativo de la aceptación o rechazo de la notificación electrónica en el plazo otorgado, produciendo los efectos previstos en la Ley 39/2015 de 1 de octubre, del procedimiento administrativo común de las administraciones públicas.</w:t>
      </w:r>
    </w:p>
    <w:p w14:paraId="7586BD88" w14:textId="77777777" w:rsidR="004E2CDD" w:rsidRDefault="004E2CDD" w:rsidP="004E2CDD">
      <w:pPr>
        <w:ind w:right="424"/>
        <w:jc w:val="both"/>
      </w:pPr>
    </w:p>
    <w:p w14:paraId="4D22024B" w14:textId="77777777" w:rsidR="004E2CDD" w:rsidRDefault="004E2CDD" w:rsidP="004E2CDD">
      <w:pPr>
        <w:ind w:right="424"/>
        <w:jc w:val="both"/>
      </w:pPr>
      <w:r>
        <w:t>Decimosexto. Régimen jurídico aplicable</w:t>
      </w:r>
    </w:p>
    <w:p w14:paraId="2CBEC2B3" w14:textId="77777777" w:rsidR="004E2CDD" w:rsidRDefault="004E2CDD" w:rsidP="004E2CDD">
      <w:pPr>
        <w:ind w:right="424"/>
        <w:jc w:val="both"/>
      </w:pPr>
    </w:p>
    <w:p w14:paraId="2D40237F" w14:textId="77777777" w:rsidR="004E2CDD" w:rsidRDefault="004E2CDD" w:rsidP="004E2CDD">
      <w:pPr>
        <w:ind w:right="424"/>
        <w:jc w:val="both"/>
      </w:pPr>
      <w:r>
        <w:t>Esta ayuda se regirá, además de por lo dispuesto en esta resolución, por la Ley 38/2003, de 17 de noviembre, general de subvenciones, y por el Reglamento de la mencionada ley, aprobado por Real decreto 887/2006, de 21 de julio, excepto en aquello que afecte los principios de publicidad y concurrencia, así como por lo dispuesto en la Ley 1/2015, de 6 de febrero, de la Generalitat, de hacienda pública, del sector público empresarial y de subvenciones, y por las otras normas de derecho administrativo que sean aplicables.</w:t>
      </w:r>
    </w:p>
    <w:p w14:paraId="109E8A25" w14:textId="77777777" w:rsidR="004E2CDD" w:rsidRDefault="004E2CDD" w:rsidP="004E2CDD">
      <w:pPr>
        <w:ind w:right="424"/>
        <w:jc w:val="both"/>
      </w:pPr>
    </w:p>
    <w:p w14:paraId="2D265A1A" w14:textId="77777777" w:rsidR="004E2CDD" w:rsidRDefault="004E2CDD" w:rsidP="004E2CDD">
      <w:pPr>
        <w:ind w:right="424"/>
        <w:jc w:val="both"/>
      </w:pPr>
      <w:r>
        <w:t>Decimoséptimo</w:t>
      </w:r>
      <w:r>
        <w:rPr>
          <w:rFonts w:cs="Times New Roman"/>
          <w:color w:val="000000"/>
        </w:rPr>
        <w:t xml:space="preserve">. </w:t>
      </w:r>
      <w:r>
        <w:t>Tratamiento de datos de carácter personal</w:t>
      </w:r>
    </w:p>
    <w:p w14:paraId="335B54D0" w14:textId="77777777" w:rsidR="004E2CDD" w:rsidRDefault="004E2CDD" w:rsidP="004E2CDD">
      <w:pPr>
        <w:ind w:right="424"/>
        <w:jc w:val="both"/>
      </w:pPr>
    </w:p>
    <w:p w14:paraId="51D18056" w14:textId="77777777" w:rsidR="004E2CDD" w:rsidRDefault="004E2CDD" w:rsidP="004E2CDD">
      <w:pPr>
        <w:ind w:right="424"/>
        <w:jc w:val="both"/>
      </w:pPr>
      <w:r>
        <w:t>1. La aceptación de la presente ayuda conllevará el tratamiento de datos de carácter personal de las personas solicitantes por parte de la Conselleria de Innovación, Industria, Comercio y Turismo, que será la responsable del tratamiento, el cual se realizará con la exclusiva finalidad de gestionar la ayuda conforme a lo establecido en la presente resolución, en la Ley 38/2003, de 17 de noviembre, General de Subvenciones y su normativa de desarrollo y, supletoriamente, en la Ley 39/2015, de 1 de octubre, del procedimiento administrativo común de las administraciones públicas.</w:t>
      </w:r>
    </w:p>
    <w:p w14:paraId="6D3535BC" w14:textId="77777777" w:rsidR="004E2CDD" w:rsidRDefault="004E2CDD" w:rsidP="004E2CDD">
      <w:pPr>
        <w:ind w:right="424"/>
        <w:jc w:val="both"/>
      </w:pPr>
    </w:p>
    <w:p w14:paraId="2D5B6CFA" w14:textId="77777777" w:rsidR="004E2CDD" w:rsidRDefault="004E2CDD" w:rsidP="004E2CDD">
      <w:pPr>
        <w:ind w:right="424"/>
        <w:jc w:val="both"/>
      </w:pPr>
      <w:r>
        <w:t xml:space="preserve">2. Los datos personales recogidos procederán de las solicitudes presentadas por la entidad interesada o por su representante, pudiendo acceder en la siguiente dirección web al Registro de Actividades de Tratamiento </w:t>
      </w:r>
      <w:hyperlink r:id="rId8" w:history="1">
        <w:r>
          <w:rPr>
            <w:rStyle w:val="Hipervnculo"/>
          </w:rPr>
          <w:t>http://cindi.gva.es/documents/161328120/167503914/RATGEN004.pdf</w:t>
        </w:r>
      </w:hyperlink>
    </w:p>
    <w:p w14:paraId="27707A14" w14:textId="77777777" w:rsidR="004E2CDD" w:rsidRDefault="004E2CDD" w:rsidP="004E2CDD">
      <w:pPr>
        <w:ind w:right="424"/>
        <w:jc w:val="both"/>
      </w:pPr>
    </w:p>
    <w:p w14:paraId="21082124" w14:textId="77777777" w:rsidR="004E2CDD" w:rsidRDefault="004E2CDD" w:rsidP="004E2CDD">
      <w:pPr>
        <w:ind w:right="424"/>
        <w:jc w:val="both"/>
      </w:pPr>
      <w:r>
        <w:t>3. Las personas a que se refiere la presente resolución tienen los siguientes derechos:</w:t>
      </w:r>
    </w:p>
    <w:p w14:paraId="4FEC2DAE" w14:textId="77777777" w:rsidR="004E2CDD" w:rsidRDefault="004E2CDD" w:rsidP="004E2CDD">
      <w:pPr>
        <w:ind w:right="424"/>
        <w:jc w:val="both"/>
      </w:pPr>
    </w:p>
    <w:p w14:paraId="32A1509E" w14:textId="77777777" w:rsidR="004E2CDD" w:rsidRDefault="004E2CDD" w:rsidP="004E2CDD">
      <w:pPr>
        <w:ind w:right="424"/>
        <w:jc w:val="both"/>
      </w:pPr>
      <w:r>
        <w:t xml:space="preserve">a) A solicitar el acceso a sus datos personales, la rectificación o supresión de </w:t>
      </w:r>
      <w:proofErr w:type="gramStart"/>
      <w:r>
        <w:t>los mismos</w:t>
      </w:r>
      <w:proofErr w:type="gramEnd"/>
      <w:r>
        <w:t xml:space="preserve">, la limitación de su tratamiento o a oponerse al mismo, para ejercitar los derechos deberá presentar un escrito ante la Subsecretaría de la </w:t>
      </w:r>
      <w:proofErr w:type="spellStart"/>
      <w:r>
        <w:t>Consellería</w:t>
      </w:r>
      <w:proofErr w:type="spellEnd"/>
      <w:r>
        <w:t xml:space="preserve"> de Innovación, Industria, Comercio y Turismo. Deberá especificar cuál de estos derechos solicita sea satisfecho y, si no autoriza la obtención de datos de identidad de la persona solicitante o, en su caso, del o de la representante legal, deberá aportar la correspondiente documentación acreditativa de la identidad y representación. También podrá ejercitar sus derechos de forma telemática a través del siguiente enlace: </w:t>
      </w:r>
      <w:hyperlink r:id="rId9" w:history="1">
        <w:r>
          <w:rPr>
            <w:rStyle w:val="Hipervnculo"/>
          </w:rPr>
          <w:t>http://www.gva.es/es/proc19970</w:t>
        </w:r>
      </w:hyperlink>
    </w:p>
    <w:p w14:paraId="719E8028" w14:textId="77777777" w:rsidR="004E2CDD" w:rsidRDefault="004E2CDD" w:rsidP="004E2CDD">
      <w:pPr>
        <w:ind w:right="424"/>
        <w:jc w:val="both"/>
      </w:pPr>
    </w:p>
    <w:p w14:paraId="68A778AA" w14:textId="77777777" w:rsidR="004E2CDD" w:rsidRDefault="004E2CDD" w:rsidP="004E2CDD">
      <w:pPr>
        <w:ind w:right="424"/>
        <w:jc w:val="both"/>
      </w:pPr>
      <w:r>
        <w:t>b) Reclamación ante la Agencia Española de Protección de Datos</w:t>
      </w:r>
    </w:p>
    <w:p w14:paraId="7BCCEE97" w14:textId="77777777" w:rsidR="004E2CDD" w:rsidRDefault="004E2CDD" w:rsidP="004E2CDD">
      <w:pPr>
        <w:ind w:right="424"/>
        <w:jc w:val="both"/>
      </w:pPr>
      <w:r>
        <w:t xml:space="preserve">Si las personas interesadas entienden que se han visto perjudicadas por el tratamiento o en el ejercicio de sus derechos, pueden presentar una reclamación ante la Agencia Española de Protección de Datos a través de la sede electrónica accesible a través de la página web </w:t>
      </w:r>
      <w:hyperlink r:id="rId10" w:history="1">
        <w:r>
          <w:rPr>
            <w:rStyle w:val="Hipervnculo"/>
          </w:rPr>
          <w:t>https://www.aepd.es/</w:t>
        </w:r>
      </w:hyperlink>
    </w:p>
    <w:p w14:paraId="7FEA1914" w14:textId="77777777" w:rsidR="004E2CDD" w:rsidRDefault="004E2CDD" w:rsidP="004E2CDD">
      <w:pPr>
        <w:ind w:right="424"/>
        <w:jc w:val="both"/>
      </w:pPr>
      <w:r>
        <w:t xml:space="preserve">c) </w:t>
      </w:r>
      <w:proofErr w:type="gramStart"/>
      <w:r>
        <w:t>Delegado</w:t>
      </w:r>
      <w:proofErr w:type="gramEnd"/>
      <w:r>
        <w:t>/a de Protección de Datos</w:t>
      </w:r>
    </w:p>
    <w:p w14:paraId="52D108C7" w14:textId="77777777" w:rsidR="004E2CDD" w:rsidRDefault="004E2CDD" w:rsidP="004E2CDD">
      <w:pPr>
        <w:ind w:right="424"/>
        <w:jc w:val="both"/>
      </w:pPr>
      <w:r>
        <w:t xml:space="preserve">En todo caso, las personas solicitantes podrán contactar con el </w:t>
      </w:r>
      <w:proofErr w:type="gramStart"/>
      <w:r>
        <w:t>Delegado</w:t>
      </w:r>
      <w:proofErr w:type="gramEnd"/>
      <w:r>
        <w:t>/a de Protección de Datos de la Generalitat Valenciana a través de:</w:t>
      </w:r>
    </w:p>
    <w:p w14:paraId="384AA584" w14:textId="77777777" w:rsidR="004E2CDD" w:rsidRDefault="004E2CDD" w:rsidP="004E2CDD">
      <w:pPr>
        <w:ind w:right="424"/>
        <w:jc w:val="both"/>
      </w:pPr>
      <w:r>
        <w:t>Dirección electrónica: dpd@gva.es</w:t>
      </w:r>
    </w:p>
    <w:p w14:paraId="22BC9006" w14:textId="77777777" w:rsidR="004E2CDD" w:rsidRDefault="004E2CDD" w:rsidP="004E2CDD">
      <w:pPr>
        <w:ind w:right="424"/>
        <w:jc w:val="both"/>
      </w:pPr>
      <w:r>
        <w:t>Dirección postal: Paseo Alameda, 16 - 46010 Valencia</w:t>
      </w:r>
    </w:p>
    <w:p w14:paraId="36EDEC34" w14:textId="77777777" w:rsidR="004E2CDD" w:rsidRDefault="004E2CDD" w:rsidP="004E2CDD">
      <w:pPr>
        <w:ind w:right="424"/>
        <w:jc w:val="both"/>
      </w:pPr>
    </w:p>
    <w:p w14:paraId="608B5F4E" w14:textId="77777777" w:rsidR="004E2CDD" w:rsidRDefault="004E2CDD" w:rsidP="004E2CDD">
      <w:pPr>
        <w:ind w:right="424"/>
        <w:jc w:val="both"/>
      </w:pPr>
    </w:p>
    <w:p w14:paraId="5DD41A10" w14:textId="77777777" w:rsidR="004E2CDD" w:rsidRDefault="004E2CDD" w:rsidP="004E2CDD">
      <w:pPr>
        <w:ind w:right="424"/>
        <w:jc w:val="both"/>
      </w:pPr>
      <w:r>
        <w:t>d) Más información de protección de Datos</w:t>
      </w:r>
    </w:p>
    <w:p w14:paraId="2CF8B2C7" w14:textId="77777777" w:rsidR="004E2CDD" w:rsidRDefault="004E2CDD" w:rsidP="004E2CDD">
      <w:pPr>
        <w:ind w:right="424"/>
        <w:jc w:val="both"/>
      </w:pPr>
      <w:hyperlink r:id="rId11" w:history="1">
        <w:r>
          <w:rPr>
            <w:rStyle w:val="Hipervnculo"/>
          </w:rPr>
          <w:t>https://www.gva.es/downloads/publicados/PR/TEXTO_INFORMACION_ADICIONAL.pdf</w:t>
        </w:r>
      </w:hyperlink>
    </w:p>
    <w:p w14:paraId="5BEF4366" w14:textId="77777777" w:rsidR="004E2CDD" w:rsidRDefault="004E2CDD" w:rsidP="004E2CDD">
      <w:pPr>
        <w:ind w:right="424"/>
        <w:jc w:val="both"/>
      </w:pPr>
    </w:p>
    <w:p w14:paraId="04F9885C" w14:textId="77777777" w:rsidR="004E2CDD" w:rsidRDefault="004E2CDD" w:rsidP="004E2CDD">
      <w:pPr>
        <w:ind w:right="424"/>
        <w:jc w:val="both"/>
      </w:pPr>
      <w:r>
        <w:t>Decimoctavo. Verificación de datos</w:t>
      </w:r>
    </w:p>
    <w:p w14:paraId="73F0DEE7" w14:textId="77777777" w:rsidR="004E2CDD" w:rsidRDefault="004E2CDD" w:rsidP="004E2CDD">
      <w:pPr>
        <w:ind w:right="424"/>
        <w:jc w:val="both"/>
      </w:pPr>
    </w:p>
    <w:p w14:paraId="7AA42792" w14:textId="77777777" w:rsidR="004E2CDD" w:rsidRDefault="004E2CDD" w:rsidP="004E2CDD">
      <w:pPr>
        <w:ind w:right="424"/>
        <w:jc w:val="both"/>
      </w:pPr>
      <w:r>
        <w:t xml:space="preserve">1. De acuerdo con lo establecido en la disposición adicional octava de la </w:t>
      </w:r>
      <w:bookmarkStart w:id="4" w:name="_Hlk70416159"/>
      <w:r>
        <w:t xml:space="preserve">Ley Orgánica 3/2018, de 5 de diciembre de Protección de Datos Personales y Garantía de los Derechos Digitales </w:t>
      </w:r>
      <w:bookmarkEnd w:id="4"/>
      <w:r>
        <w:t xml:space="preserve">y en el artículo </w:t>
      </w:r>
      <w:r>
        <w:lastRenderedPageBreak/>
        <w:t>4 de la Ley 40/2015, de 1 de octubre, de Régimen Jurídico del Sector Público, el órgano gestor podrá verificar aquellos datos manifestados por las personas interesadas con la finalidad de comprobar la exactitud de estos.</w:t>
      </w:r>
    </w:p>
    <w:p w14:paraId="068EFC5C" w14:textId="77777777" w:rsidR="004E2CDD" w:rsidRDefault="004E2CDD" w:rsidP="004E2CDD">
      <w:pPr>
        <w:ind w:right="424"/>
        <w:jc w:val="both"/>
      </w:pPr>
    </w:p>
    <w:p w14:paraId="367413B0" w14:textId="77777777" w:rsidR="004E2CDD" w:rsidRDefault="004E2CDD" w:rsidP="004E2CDD">
      <w:pPr>
        <w:ind w:right="424"/>
        <w:jc w:val="both"/>
      </w:pPr>
      <w:r>
        <w:t>2. La potestad de verificación incluye verificar la identidad de la persona solicitante o, en su caso, de su representante legal y consultar los siguientes datos obrantes en la Base de Datos Nacional de Subvenciones (BDNS): las subvenciones y ayudas que le han sido concedidas, incluidas aquellas a las que se les aplica la regla de minimis, y que la persona solicitante no está inhabilitada para percibir subvenciones.</w:t>
      </w:r>
    </w:p>
    <w:p w14:paraId="1E241E9B" w14:textId="77777777" w:rsidR="004E2CDD" w:rsidRDefault="004E2CDD" w:rsidP="004E2CDD">
      <w:pPr>
        <w:ind w:right="424"/>
        <w:jc w:val="both"/>
      </w:pPr>
    </w:p>
    <w:p w14:paraId="6AB6E7B7" w14:textId="77777777" w:rsidR="004E2CDD" w:rsidRDefault="004E2CDD" w:rsidP="004E2CDD">
      <w:pPr>
        <w:ind w:right="424"/>
        <w:jc w:val="both"/>
      </w:pPr>
      <w:r>
        <w:t>Decimonoveno. Efectos y recursos</w:t>
      </w:r>
    </w:p>
    <w:p w14:paraId="05E4354B" w14:textId="77777777" w:rsidR="004E2CDD" w:rsidRDefault="004E2CDD" w:rsidP="004E2CDD">
      <w:pPr>
        <w:ind w:right="424"/>
        <w:jc w:val="both"/>
      </w:pPr>
    </w:p>
    <w:p w14:paraId="1EDD419C" w14:textId="77777777" w:rsidR="004E2CDD" w:rsidRDefault="004E2CDD" w:rsidP="004E2CDD">
      <w:pPr>
        <w:ind w:right="424"/>
        <w:jc w:val="both"/>
      </w:pPr>
      <w:r>
        <w:t>1. La presente resolución producirá efectos a partir del día siguiente al de su notificación a la entidad beneficiaria.</w:t>
      </w:r>
    </w:p>
    <w:p w14:paraId="292ABC77" w14:textId="77777777" w:rsidR="004E2CDD" w:rsidRDefault="004E2CDD" w:rsidP="004E2CDD">
      <w:pPr>
        <w:ind w:right="424"/>
        <w:jc w:val="both"/>
      </w:pPr>
    </w:p>
    <w:p w14:paraId="678CDCF2" w14:textId="77777777" w:rsidR="004E2CDD" w:rsidRDefault="004E2CDD" w:rsidP="004E2CDD">
      <w:pPr>
        <w:ind w:right="424"/>
        <w:jc w:val="both"/>
      </w:pPr>
      <w:r>
        <w:t>2. Contra esta resolución, que pone fin a la vía administrativa, en conformidad con lo dispuesto por el artículo 114.c) de la Ley 39/2015, de 1 de octubre, del procedimiento administrativo de las administraciones públicas, las personas interesadas podrán interponer los recursos siguientes:</w:t>
      </w:r>
    </w:p>
    <w:p w14:paraId="22052734" w14:textId="77777777" w:rsidR="004E2CDD" w:rsidRDefault="004E2CDD" w:rsidP="004E2CDD">
      <w:pPr>
        <w:ind w:right="424"/>
        <w:jc w:val="both"/>
      </w:pPr>
      <w:r>
        <w:t>a) Potestativamente, recurso de reposición ante el órgano que la ha dictado, en el plazo de un mes a contar del día siguiente de la notificación de esta resolución, de conformidad con lo establecido en los artículos 112, 123 y 124 de la Ley 39/2015, de 1 de octubre, del procedimiento administrativo de las administraciones públicas, teniendo en cuenta que no es posible simultanear el recurso contencioso-administrativo y el potestativo de reposición.</w:t>
      </w:r>
    </w:p>
    <w:p w14:paraId="3ABDAFF6" w14:textId="77777777" w:rsidR="004E2CDD" w:rsidRDefault="004E2CDD" w:rsidP="004E2CDD">
      <w:pPr>
        <w:ind w:right="424"/>
        <w:jc w:val="both"/>
      </w:pPr>
      <w:r>
        <w:t>b) Directamente recurso contencioso-administrativo ante el juzgado de lo contencioso administrativo en el plazo de dos meses contados a partir del día siguiente de la notificación de esta resolución, en conformidad con el que disponen los artículos 8 y 46 de la Ley 29/1998, de 13 de julio, reguladora de la jurisdicción contencioso-administrativa.</w:t>
      </w:r>
    </w:p>
    <w:p w14:paraId="1A144171" w14:textId="77777777" w:rsidR="004E2CDD" w:rsidRDefault="004E2CDD" w:rsidP="004E2CDD">
      <w:pPr>
        <w:ind w:right="424"/>
        <w:jc w:val="both"/>
      </w:pPr>
    </w:p>
    <w:p w14:paraId="161F540F" w14:textId="77777777" w:rsidR="004E2CDD" w:rsidRDefault="004E2CDD" w:rsidP="004E2CDD">
      <w:pPr>
        <w:ind w:right="424"/>
        <w:jc w:val="both"/>
      </w:pPr>
      <w:r>
        <w:t>Todo esto sin perjuicio de que las personas interesadas puedan ejercitar cualquier otra vía que estimen oportuna.</w:t>
      </w:r>
    </w:p>
    <w:p w14:paraId="4AE88C47" w14:textId="77777777" w:rsidR="004E2CDD" w:rsidRDefault="004E2CDD" w:rsidP="004E2CDD">
      <w:pPr>
        <w:ind w:right="424"/>
        <w:jc w:val="both"/>
      </w:pPr>
    </w:p>
    <w:p w14:paraId="565A6EE9" w14:textId="77777777" w:rsidR="004E2CDD" w:rsidRDefault="004E2CDD" w:rsidP="004E2CDD">
      <w:pPr>
        <w:ind w:right="424"/>
        <w:jc w:val="both"/>
      </w:pPr>
      <w:r>
        <w:t>València,</w:t>
      </w:r>
    </w:p>
    <w:p w14:paraId="36ED0005" w14:textId="1256C054" w:rsidR="004E2CDD" w:rsidRDefault="004E2CDD" w:rsidP="004E2CDD">
      <w:pPr>
        <w:ind w:right="424"/>
        <w:jc w:val="both"/>
      </w:pPr>
      <w:r>
        <w:t xml:space="preserve">EL </w:t>
      </w:r>
      <w:r w:rsidR="00D85677">
        <w:t xml:space="preserve">DIRECTOR GENERAL DE </w:t>
      </w:r>
      <w:r>
        <w:t>INDUSTRIA</w:t>
      </w:r>
    </w:p>
    <w:p w14:paraId="3D26855A" w14:textId="77777777" w:rsidR="004E2CDD" w:rsidRDefault="004E2CDD" w:rsidP="004E2CDD">
      <w:pPr>
        <w:ind w:right="424"/>
        <w:jc w:val="both"/>
      </w:pPr>
    </w:p>
    <w:p w14:paraId="37DB6263" w14:textId="77777777" w:rsidR="002921BD" w:rsidRPr="004E2CDD" w:rsidRDefault="002921BD" w:rsidP="004E2CDD"/>
    <w:sectPr w:rsidR="002921BD" w:rsidRPr="004E2CDD" w:rsidSect="004E2CDD">
      <w:headerReference w:type="even" r:id="rId12"/>
      <w:headerReference w:type="default" r:id="rId13"/>
      <w:footerReference w:type="even" r:id="rId14"/>
      <w:footerReference w:type="default" r:id="rId15"/>
      <w:headerReference w:type="first" r:id="rId16"/>
      <w:footerReference w:type="first" r:id="rId17"/>
      <w:pgSz w:w="11906" w:h="16838"/>
      <w:pgMar w:top="1984" w:right="1304" w:bottom="397" w:left="1304" w:header="0" w:footer="693"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0502650" w14:textId="77777777" w:rsidR="008217E7" w:rsidRDefault="008217E7">
      <w:pPr>
        <w:spacing w:after="0" w:line="240" w:lineRule="auto"/>
      </w:pPr>
      <w:r>
        <w:separator/>
      </w:r>
    </w:p>
  </w:endnote>
  <w:endnote w:type="continuationSeparator" w:id="0">
    <w:p w14:paraId="72DBFE4D" w14:textId="77777777" w:rsidR="008217E7" w:rsidRDefault="008217E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Mangal">
    <w:panose1 w:val="00000400000000000000"/>
    <w:charset w:val="00"/>
    <w:family w:val="roman"/>
    <w:pitch w:val="variable"/>
    <w:sig w:usb0="00008003" w:usb1="00000000" w:usb2="00000000" w:usb3="00000000" w:csb0="00000001" w:csb1="00000000"/>
  </w:font>
  <w:font w:name="Courier">
    <w:altName w:val="Courier New"/>
    <w:panose1 w:val="02070409020205020404"/>
    <w:charset w:val="00"/>
    <w:family w:val="modern"/>
    <w:pitch w:val="fixed"/>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E13D00" w14:textId="77777777" w:rsidR="002921BD" w:rsidRDefault="002921BD">
    <w:pPr>
      <w:pStyle w:val="P1"/>
    </w:pPr>
  </w:p>
  <w:p w14:paraId="71EDE29E" w14:textId="77777777" w:rsidR="002921BD" w:rsidRDefault="00A7449C">
    <w:pPr>
      <w:pStyle w:val="P2"/>
      <w:rPr>
        <w:rFonts w:ascii="Arial" w:eastAsia="Arial" w:hAnsi="Arial" w:cs="Arial"/>
        <w:sz w:val="20"/>
        <w:szCs w:val="20"/>
      </w:rPr>
    </w:pPr>
    <w:r>
      <w:rPr>
        <w:rStyle w:val="T1"/>
      </w:rPr>
      <w:t xml:space="preserve">RESUBS1R </w:t>
    </w:r>
    <w:r>
      <w:rPr>
        <w:rStyle w:val="T2"/>
      </w:rPr>
      <w:t>(GSSUBSAN)</w:t>
    </w:r>
  </w:p>
  <w:p w14:paraId="4E1BBB63" w14:textId="77777777" w:rsidR="002921BD" w:rsidRDefault="002921BD">
    <w:pPr>
      <w:pStyle w:val="P3"/>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118A9C" w14:textId="77777777" w:rsidR="002921BD" w:rsidRDefault="002921BD">
    <w:pPr>
      <w:pStyle w:val="P1"/>
    </w:pPr>
  </w:p>
  <w:p w14:paraId="32FF608F" w14:textId="77777777" w:rsidR="002921BD" w:rsidRDefault="00A7449C">
    <w:pPr>
      <w:pStyle w:val="P2"/>
      <w:rPr>
        <w:rFonts w:ascii="Arial" w:eastAsia="Arial" w:hAnsi="Arial" w:cs="Arial"/>
        <w:sz w:val="20"/>
        <w:szCs w:val="20"/>
      </w:rPr>
    </w:pPr>
    <w:r>
      <w:rPr>
        <w:rStyle w:val="T1"/>
      </w:rPr>
      <w:t xml:space="preserve">RESUBS1R </w:t>
    </w:r>
    <w:r>
      <w:rPr>
        <w:rStyle w:val="T2"/>
      </w:rPr>
      <w:t>(GSSUBSAN)</w:t>
    </w:r>
  </w:p>
  <w:p w14:paraId="0A281848" w14:textId="77777777" w:rsidR="002921BD" w:rsidRDefault="002921BD">
    <w:pPr>
      <w:pStyle w:val="P3"/>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842063" w14:textId="77777777" w:rsidR="002921BD" w:rsidRDefault="002921BD">
    <w:pPr>
      <w:pStyle w:val="P1"/>
    </w:pPr>
  </w:p>
  <w:p w14:paraId="69EF874A" w14:textId="77777777" w:rsidR="002921BD" w:rsidRDefault="002921BD">
    <w:pPr>
      <w:pStyle w:val="P3"/>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3BB3E5" w14:textId="77777777" w:rsidR="008217E7" w:rsidRDefault="008217E7">
      <w:pPr>
        <w:spacing w:after="0" w:line="240" w:lineRule="auto"/>
      </w:pPr>
      <w:r>
        <w:separator/>
      </w:r>
    </w:p>
  </w:footnote>
  <w:footnote w:type="continuationSeparator" w:id="0">
    <w:p w14:paraId="3EF88CD7" w14:textId="77777777" w:rsidR="008217E7" w:rsidRDefault="008217E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1E4AB7" w14:textId="77777777" w:rsidR="00DB7FA7" w:rsidRDefault="00A7449C">
    <w:r>
      <w:cr/>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253EA5" w14:textId="77777777" w:rsidR="00DB7FA7" w:rsidRDefault="00A7449C">
    <w:r>
      <w:cr/>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824D1B" w14:textId="77777777" w:rsidR="002921BD" w:rsidRDefault="002921BD">
    <w:pPr>
      <w:pStyle w:val="P4"/>
    </w:pPr>
  </w:p>
  <w:p w14:paraId="00D4F894" w14:textId="6D377BF0" w:rsidR="002921BD" w:rsidRDefault="00485987">
    <w:pPr>
      <w:pStyle w:val="P5"/>
      <w:rPr>
        <w:rFonts w:ascii="Arial" w:eastAsia="Arial" w:hAnsi="Arial" w:cs="Arial"/>
        <w:sz w:val="20"/>
        <w:szCs w:val="20"/>
      </w:rPr>
    </w:pPr>
    <w:r w:rsidRPr="009127DF">
      <w:rPr>
        <w:rFonts w:ascii="Times New Roman" w:eastAsia="Times New Roman" w:hAnsi="Times New Roman" w:cs="Times New Roman"/>
        <w:noProof/>
        <w:lang w:eastAsia="es-ES"/>
      </w:rPr>
      <w:drawing>
        <wp:inline distT="0" distB="0" distL="0" distR="0" wp14:anchorId="049A8CFE" wp14:editId="381FA7D8">
          <wp:extent cx="1780540" cy="1163955"/>
          <wp:effectExtent l="0" t="0" r="0" b="0"/>
          <wp:docPr id="782645469"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80540" cy="1163955"/>
                  </a:xfrm>
                  <a:prstGeom prst="rect">
                    <a:avLst/>
                  </a:prstGeom>
                  <a:noFill/>
                  <a:ln>
                    <a:noFill/>
                  </a:ln>
                </pic:spPr>
              </pic:pic>
            </a:graphicData>
          </a:graphic>
        </wp:inline>
      </w:drawing>
    </w:r>
  </w:p>
  <w:p w14:paraId="0550EB4F" w14:textId="77777777" w:rsidR="002921BD" w:rsidRDefault="002921BD">
    <w:pPr>
      <w:pStyle w:val="P3"/>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264896"/>
    <w:multiLevelType w:val="hybridMultilevel"/>
    <w:tmpl w:val="ADB0B09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15:restartNumberingAfterBreak="0">
    <w:nsid w:val="0C930723"/>
    <w:multiLevelType w:val="hybridMultilevel"/>
    <w:tmpl w:val="D9AC1D5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15:restartNumberingAfterBreak="0">
    <w:nsid w:val="16526DAA"/>
    <w:multiLevelType w:val="hybridMultilevel"/>
    <w:tmpl w:val="BBF4F600"/>
    <w:lvl w:ilvl="0" w:tplc="0C0A0011">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 w15:restartNumberingAfterBreak="0">
    <w:nsid w:val="1C5652F2"/>
    <w:multiLevelType w:val="hybridMultilevel"/>
    <w:tmpl w:val="AA2CF54E"/>
    <w:lvl w:ilvl="0" w:tplc="0C0A0019">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15:restartNumberingAfterBreak="0">
    <w:nsid w:val="43BD63DD"/>
    <w:multiLevelType w:val="hybridMultilevel"/>
    <w:tmpl w:val="D422B850"/>
    <w:lvl w:ilvl="0" w:tplc="0C0A0019">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4DED4FB9"/>
    <w:multiLevelType w:val="hybridMultilevel"/>
    <w:tmpl w:val="7CBEE33C"/>
    <w:lvl w:ilvl="0" w:tplc="DD8E2A26">
      <w:numFmt w:val="bullet"/>
      <w:lvlText w:val="-"/>
      <w:lvlJc w:val="left"/>
      <w:pPr>
        <w:ind w:left="720" w:hanging="360"/>
      </w:pPr>
      <w:rPr>
        <w:rFonts w:ascii="Calibri" w:eastAsiaTheme="minorHAnsi" w:hAnsi="Calibri" w:cs="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15:restartNumberingAfterBreak="0">
    <w:nsid w:val="546A352F"/>
    <w:multiLevelType w:val="hybridMultilevel"/>
    <w:tmpl w:val="F11444CC"/>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 w15:restartNumberingAfterBreak="0">
    <w:nsid w:val="6F816BE1"/>
    <w:multiLevelType w:val="hybridMultilevel"/>
    <w:tmpl w:val="C2608D2E"/>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73525F39"/>
    <w:multiLevelType w:val="hybridMultilevel"/>
    <w:tmpl w:val="92BCE1AE"/>
    <w:lvl w:ilvl="0" w:tplc="0C0A000F">
      <w:start w:val="1"/>
      <w:numFmt w:val="decimal"/>
      <w:lvlText w:val="%1."/>
      <w:lvlJc w:val="left"/>
      <w:pPr>
        <w:ind w:left="1440" w:hanging="360"/>
      </w:pPr>
    </w:lvl>
    <w:lvl w:ilvl="1" w:tplc="0C0A0019" w:tentative="1">
      <w:start w:val="1"/>
      <w:numFmt w:val="lowerLetter"/>
      <w:lvlText w:val="%2."/>
      <w:lvlJc w:val="left"/>
      <w:pPr>
        <w:ind w:left="2160" w:hanging="360"/>
      </w:pPr>
    </w:lvl>
    <w:lvl w:ilvl="2" w:tplc="0C0A001B" w:tentative="1">
      <w:start w:val="1"/>
      <w:numFmt w:val="lowerRoman"/>
      <w:lvlText w:val="%3."/>
      <w:lvlJc w:val="right"/>
      <w:pPr>
        <w:ind w:left="2880" w:hanging="180"/>
      </w:pPr>
    </w:lvl>
    <w:lvl w:ilvl="3" w:tplc="0C0A000F" w:tentative="1">
      <w:start w:val="1"/>
      <w:numFmt w:val="decimal"/>
      <w:lvlText w:val="%4."/>
      <w:lvlJc w:val="left"/>
      <w:pPr>
        <w:ind w:left="3600" w:hanging="360"/>
      </w:pPr>
    </w:lvl>
    <w:lvl w:ilvl="4" w:tplc="0C0A0019" w:tentative="1">
      <w:start w:val="1"/>
      <w:numFmt w:val="lowerLetter"/>
      <w:lvlText w:val="%5."/>
      <w:lvlJc w:val="left"/>
      <w:pPr>
        <w:ind w:left="4320" w:hanging="360"/>
      </w:pPr>
    </w:lvl>
    <w:lvl w:ilvl="5" w:tplc="0C0A001B" w:tentative="1">
      <w:start w:val="1"/>
      <w:numFmt w:val="lowerRoman"/>
      <w:lvlText w:val="%6."/>
      <w:lvlJc w:val="right"/>
      <w:pPr>
        <w:ind w:left="5040" w:hanging="180"/>
      </w:pPr>
    </w:lvl>
    <w:lvl w:ilvl="6" w:tplc="0C0A000F" w:tentative="1">
      <w:start w:val="1"/>
      <w:numFmt w:val="decimal"/>
      <w:lvlText w:val="%7."/>
      <w:lvlJc w:val="left"/>
      <w:pPr>
        <w:ind w:left="5760" w:hanging="360"/>
      </w:pPr>
    </w:lvl>
    <w:lvl w:ilvl="7" w:tplc="0C0A0019" w:tentative="1">
      <w:start w:val="1"/>
      <w:numFmt w:val="lowerLetter"/>
      <w:lvlText w:val="%8."/>
      <w:lvlJc w:val="left"/>
      <w:pPr>
        <w:ind w:left="6480" w:hanging="360"/>
      </w:pPr>
    </w:lvl>
    <w:lvl w:ilvl="8" w:tplc="0C0A001B" w:tentative="1">
      <w:start w:val="1"/>
      <w:numFmt w:val="lowerRoman"/>
      <w:lvlText w:val="%9."/>
      <w:lvlJc w:val="right"/>
      <w:pPr>
        <w:ind w:left="7200" w:hanging="180"/>
      </w:pPr>
    </w:lvl>
  </w:abstractNum>
  <w:abstractNum w:abstractNumId="9" w15:restartNumberingAfterBreak="0">
    <w:nsid w:val="76B95BFB"/>
    <w:multiLevelType w:val="hybridMultilevel"/>
    <w:tmpl w:val="DFE01B1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16cid:durableId="1322006212">
    <w:abstractNumId w:val="5"/>
  </w:num>
  <w:num w:numId="2" w16cid:durableId="2087146987">
    <w:abstractNumId w:val="7"/>
  </w:num>
  <w:num w:numId="3" w16cid:durableId="1644043529">
    <w:abstractNumId w:val="2"/>
  </w:num>
  <w:num w:numId="4" w16cid:durableId="485053541">
    <w:abstractNumId w:val="9"/>
  </w:num>
  <w:num w:numId="5" w16cid:durableId="795686097">
    <w:abstractNumId w:val="8"/>
  </w:num>
  <w:num w:numId="6" w16cid:durableId="700056795">
    <w:abstractNumId w:val="0"/>
  </w:num>
  <w:num w:numId="7" w16cid:durableId="50346356">
    <w:abstractNumId w:val="4"/>
  </w:num>
  <w:num w:numId="8" w16cid:durableId="665061093">
    <w:abstractNumId w:val="3"/>
  </w:num>
  <w:num w:numId="9" w16cid:durableId="138613223">
    <w:abstractNumId w:val="1"/>
  </w:num>
  <w:num w:numId="10" w16cid:durableId="219942814">
    <w:abstractNumId w:val="6"/>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evenAndOddHeaders/>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671C0"/>
    <w:rsid w:val="00013CD4"/>
    <w:rsid w:val="000224A0"/>
    <w:rsid w:val="0004182F"/>
    <w:rsid w:val="0005060C"/>
    <w:rsid w:val="00073DFB"/>
    <w:rsid w:val="00083427"/>
    <w:rsid w:val="00091AAA"/>
    <w:rsid w:val="000A7ED7"/>
    <w:rsid w:val="000B6097"/>
    <w:rsid w:val="000C027C"/>
    <w:rsid w:val="000C54CF"/>
    <w:rsid w:val="000D3ADF"/>
    <w:rsid w:val="000F0E55"/>
    <w:rsid w:val="001041A0"/>
    <w:rsid w:val="00171061"/>
    <w:rsid w:val="00196F65"/>
    <w:rsid w:val="001B6FC3"/>
    <w:rsid w:val="001D21AF"/>
    <w:rsid w:val="00203D18"/>
    <w:rsid w:val="00212A7E"/>
    <w:rsid w:val="00222F82"/>
    <w:rsid w:val="00256390"/>
    <w:rsid w:val="002565C8"/>
    <w:rsid w:val="00274F0B"/>
    <w:rsid w:val="002921BD"/>
    <w:rsid w:val="00292D9C"/>
    <w:rsid w:val="002A4978"/>
    <w:rsid w:val="002E08A4"/>
    <w:rsid w:val="002F6DCA"/>
    <w:rsid w:val="00301765"/>
    <w:rsid w:val="00321EFD"/>
    <w:rsid w:val="003253F6"/>
    <w:rsid w:val="003257C0"/>
    <w:rsid w:val="00333090"/>
    <w:rsid w:val="00343F9A"/>
    <w:rsid w:val="00384B82"/>
    <w:rsid w:val="003853DB"/>
    <w:rsid w:val="003A0781"/>
    <w:rsid w:val="003B77D7"/>
    <w:rsid w:val="004001CC"/>
    <w:rsid w:val="0045522B"/>
    <w:rsid w:val="00462784"/>
    <w:rsid w:val="00467127"/>
    <w:rsid w:val="00485987"/>
    <w:rsid w:val="00490ADC"/>
    <w:rsid w:val="004B4B01"/>
    <w:rsid w:val="004B5E7D"/>
    <w:rsid w:val="004E2CDD"/>
    <w:rsid w:val="004F685A"/>
    <w:rsid w:val="00502304"/>
    <w:rsid w:val="0050233C"/>
    <w:rsid w:val="00520D5F"/>
    <w:rsid w:val="00521004"/>
    <w:rsid w:val="00573A7A"/>
    <w:rsid w:val="005908D8"/>
    <w:rsid w:val="005B44E5"/>
    <w:rsid w:val="005B7748"/>
    <w:rsid w:val="005C212F"/>
    <w:rsid w:val="005D0696"/>
    <w:rsid w:val="005E348D"/>
    <w:rsid w:val="00636D10"/>
    <w:rsid w:val="0064012E"/>
    <w:rsid w:val="006538F7"/>
    <w:rsid w:val="00674A07"/>
    <w:rsid w:val="00681F17"/>
    <w:rsid w:val="006A26BA"/>
    <w:rsid w:val="006A6ACB"/>
    <w:rsid w:val="006F267D"/>
    <w:rsid w:val="00704ED4"/>
    <w:rsid w:val="00740F21"/>
    <w:rsid w:val="00763BD7"/>
    <w:rsid w:val="00767103"/>
    <w:rsid w:val="00771046"/>
    <w:rsid w:val="007A3380"/>
    <w:rsid w:val="007B1524"/>
    <w:rsid w:val="007D2C4A"/>
    <w:rsid w:val="007E29FB"/>
    <w:rsid w:val="007E4ACC"/>
    <w:rsid w:val="007E4E14"/>
    <w:rsid w:val="007F23C9"/>
    <w:rsid w:val="007F6242"/>
    <w:rsid w:val="007F6C75"/>
    <w:rsid w:val="00802843"/>
    <w:rsid w:val="0080343E"/>
    <w:rsid w:val="00817E65"/>
    <w:rsid w:val="008217E7"/>
    <w:rsid w:val="00836D17"/>
    <w:rsid w:val="0086623C"/>
    <w:rsid w:val="00876A79"/>
    <w:rsid w:val="00883670"/>
    <w:rsid w:val="00886E80"/>
    <w:rsid w:val="00893995"/>
    <w:rsid w:val="008C6C5C"/>
    <w:rsid w:val="008D5A4F"/>
    <w:rsid w:val="008E6700"/>
    <w:rsid w:val="008F420D"/>
    <w:rsid w:val="00901C18"/>
    <w:rsid w:val="00902257"/>
    <w:rsid w:val="00902FEB"/>
    <w:rsid w:val="0090567E"/>
    <w:rsid w:val="00923F73"/>
    <w:rsid w:val="00953DBF"/>
    <w:rsid w:val="00971140"/>
    <w:rsid w:val="009A214F"/>
    <w:rsid w:val="009D4277"/>
    <w:rsid w:val="009E4C6D"/>
    <w:rsid w:val="009E727D"/>
    <w:rsid w:val="009F691D"/>
    <w:rsid w:val="00A02BF5"/>
    <w:rsid w:val="00A03230"/>
    <w:rsid w:val="00A147EF"/>
    <w:rsid w:val="00A14EDB"/>
    <w:rsid w:val="00A2113A"/>
    <w:rsid w:val="00A22745"/>
    <w:rsid w:val="00A24764"/>
    <w:rsid w:val="00A671C0"/>
    <w:rsid w:val="00A7449C"/>
    <w:rsid w:val="00A7504B"/>
    <w:rsid w:val="00AC081D"/>
    <w:rsid w:val="00AC5ACD"/>
    <w:rsid w:val="00AE1F3F"/>
    <w:rsid w:val="00B11634"/>
    <w:rsid w:val="00B428B8"/>
    <w:rsid w:val="00B43DCF"/>
    <w:rsid w:val="00BD35FA"/>
    <w:rsid w:val="00C05485"/>
    <w:rsid w:val="00C054A4"/>
    <w:rsid w:val="00C11033"/>
    <w:rsid w:val="00C13C3E"/>
    <w:rsid w:val="00C20445"/>
    <w:rsid w:val="00C44868"/>
    <w:rsid w:val="00C71196"/>
    <w:rsid w:val="00C911C6"/>
    <w:rsid w:val="00C97184"/>
    <w:rsid w:val="00CB68FD"/>
    <w:rsid w:val="00CF2383"/>
    <w:rsid w:val="00D0439C"/>
    <w:rsid w:val="00D27BCE"/>
    <w:rsid w:val="00D6460C"/>
    <w:rsid w:val="00D81ED4"/>
    <w:rsid w:val="00D85677"/>
    <w:rsid w:val="00D942A1"/>
    <w:rsid w:val="00D95B42"/>
    <w:rsid w:val="00D96A4B"/>
    <w:rsid w:val="00DB0C02"/>
    <w:rsid w:val="00DB7FA7"/>
    <w:rsid w:val="00DD0419"/>
    <w:rsid w:val="00DD60A6"/>
    <w:rsid w:val="00DF7FCA"/>
    <w:rsid w:val="00E07755"/>
    <w:rsid w:val="00E4461A"/>
    <w:rsid w:val="00E6429A"/>
    <w:rsid w:val="00E81342"/>
    <w:rsid w:val="00E950F3"/>
    <w:rsid w:val="00EA1AC2"/>
    <w:rsid w:val="00EA6670"/>
    <w:rsid w:val="00EF2394"/>
    <w:rsid w:val="00EF60AE"/>
    <w:rsid w:val="00F0194B"/>
    <w:rsid w:val="00F50B4D"/>
    <w:rsid w:val="00F56E76"/>
    <w:rsid w:val="00F67BA6"/>
    <w:rsid w:val="00F74619"/>
    <w:rsid w:val="00F7638A"/>
    <w:rsid w:val="00F9368C"/>
    <w:rsid w:val="00F9377D"/>
    <w:rsid w:val="00FC0997"/>
    <w:rsid w:val="00FC6160"/>
    <w:rsid w:val="00FE6E1C"/>
    <w:rsid w:val="00FF2EB6"/>
  </w:rsids>
  <m:mathPr>
    <m:mathFont m:val="Cambria Math"/>
    <m:brkBin m:val="before"/>
    <m:brkBinSub m:val="--"/>
    <m:smallFrac m:val="0"/>
    <m:dispDef/>
    <m:lMargin m:val="0"/>
    <m:rMargin m:val="0"/>
    <m:defJc m:val="centerGroup"/>
    <m:wrapIndent m:val="1440"/>
    <m:intLim m:val="subSup"/>
    <m:naryLim m:val="undOvr"/>
  </m:mathPr>
  <w:themeFontLang w:val="es-ES" w:eastAsia="zh-CN" w:bidi="hi-I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663E49"/>
  <w15:chartTrackingRefBased/>
  <w15:docId w15:val="{E9B0CE72-B5AD-4EA0-8F17-90EAD5874B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extoCampo">
    <w:name w:val="TextoCampo"/>
    <w:rPr>
      <w:rFonts w:ascii="Courier New" w:eastAsia="Courier New" w:hAnsi="Courier New" w:cs="Courier New"/>
      <w:sz w:val="20"/>
      <w:szCs w:val="20"/>
    </w:rPr>
  </w:style>
  <w:style w:type="character" w:customStyle="1" w:styleId="TextoBoton">
    <w:name w:val="TextoBoton"/>
    <w:rPr>
      <w:rFonts w:ascii="Courier New" w:eastAsia="Courier New" w:hAnsi="Courier New" w:cs="Courier New"/>
      <w:sz w:val="20"/>
      <w:szCs w:val="20"/>
    </w:rPr>
  </w:style>
  <w:style w:type="paragraph" w:customStyle="1" w:styleId="P1">
    <w:name w:val="P1"/>
    <w:pPr>
      <w:keepLines/>
      <w:widowControl w:val="0"/>
      <w:spacing w:after="0" w:line="240" w:lineRule="auto"/>
      <w:jc w:val="center"/>
    </w:pPr>
  </w:style>
  <w:style w:type="paragraph" w:customStyle="1" w:styleId="P2">
    <w:name w:val="P2"/>
    <w:pPr>
      <w:widowControl w:val="0"/>
      <w:spacing w:after="0" w:line="240" w:lineRule="auto"/>
      <w:jc w:val="right"/>
    </w:pPr>
  </w:style>
  <w:style w:type="paragraph" w:customStyle="1" w:styleId="P3">
    <w:name w:val="P3"/>
    <w:pPr>
      <w:widowControl w:val="0"/>
      <w:spacing w:after="0" w:line="240" w:lineRule="auto"/>
      <w:jc w:val="both"/>
    </w:pPr>
  </w:style>
  <w:style w:type="paragraph" w:customStyle="1" w:styleId="P4">
    <w:name w:val="P4"/>
    <w:pPr>
      <w:widowControl w:val="0"/>
      <w:spacing w:after="0" w:line="360" w:lineRule="auto"/>
      <w:jc w:val="both"/>
    </w:pPr>
  </w:style>
  <w:style w:type="paragraph" w:customStyle="1" w:styleId="P5">
    <w:name w:val="P5"/>
    <w:pPr>
      <w:widowControl w:val="0"/>
      <w:spacing w:after="0" w:line="240" w:lineRule="auto"/>
    </w:pPr>
  </w:style>
  <w:style w:type="paragraph" w:customStyle="1" w:styleId="P6">
    <w:name w:val="P6"/>
    <w:pPr>
      <w:widowControl w:val="0"/>
      <w:spacing w:after="0" w:line="240" w:lineRule="auto"/>
    </w:pPr>
  </w:style>
  <w:style w:type="paragraph" w:customStyle="1" w:styleId="P7">
    <w:name w:val="P7"/>
    <w:pPr>
      <w:keepLines/>
      <w:widowControl w:val="0"/>
      <w:spacing w:after="0" w:line="240" w:lineRule="auto"/>
      <w:jc w:val="both"/>
    </w:pPr>
  </w:style>
  <w:style w:type="paragraph" w:customStyle="1" w:styleId="P8">
    <w:name w:val="P8"/>
    <w:pPr>
      <w:widowControl w:val="0"/>
      <w:spacing w:after="0" w:line="240" w:lineRule="auto"/>
      <w:jc w:val="center"/>
    </w:pPr>
  </w:style>
  <w:style w:type="paragraph" w:customStyle="1" w:styleId="P9">
    <w:name w:val="P9"/>
    <w:pPr>
      <w:keepLines/>
      <w:widowControl w:val="0"/>
      <w:spacing w:after="0" w:line="240" w:lineRule="auto"/>
    </w:pPr>
  </w:style>
  <w:style w:type="paragraph" w:customStyle="1" w:styleId="P10">
    <w:name w:val="P10"/>
    <w:pPr>
      <w:widowControl w:val="0"/>
      <w:spacing w:after="0" w:line="240" w:lineRule="auto"/>
    </w:pPr>
  </w:style>
  <w:style w:type="paragraph" w:customStyle="1" w:styleId="P11">
    <w:name w:val="P11"/>
    <w:pPr>
      <w:keepNext/>
      <w:keepLines/>
      <w:widowControl w:val="0"/>
      <w:spacing w:after="0" w:line="360" w:lineRule="auto"/>
      <w:jc w:val="center"/>
    </w:pPr>
  </w:style>
  <w:style w:type="paragraph" w:customStyle="1" w:styleId="P12">
    <w:name w:val="P12"/>
    <w:pPr>
      <w:keepNext/>
      <w:keepLines/>
      <w:widowControl w:val="0"/>
      <w:spacing w:after="0" w:line="240" w:lineRule="auto"/>
      <w:jc w:val="center"/>
    </w:pPr>
  </w:style>
  <w:style w:type="paragraph" w:customStyle="1" w:styleId="P13">
    <w:name w:val="P13"/>
    <w:pPr>
      <w:keepNext/>
      <w:keepLines/>
      <w:widowControl w:val="0"/>
      <w:spacing w:after="0" w:line="240" w:lineRule="auto"/>
      <w:jc w:val="both"/>
    </w:pPr>
  </w:style>
  <w:style w:type="character" w:customStyle="1" w:styleId="T1">
    <w:name w:val="T1"/>
    <w:rPr>
      <w:rFonts w:ascii="Courier" w:eastAsia="Courier" w:hAnsi="Courier" w:cs="Courier"/>
      <w:color w:val="C0C0C0"/>
      <w:sz w:val="20"/>
      <w:szCs w:val="20"/>
    </w:rPr>
  </w:style>
  <w:style w:type="character" w:customStyle="1" w:styleId="T2">
    <w:name w:val="T2"/>
    <w:rPr>
      <w:rFonts w:ascii="Courier" w:eastAsia="Courier" w:hAnsi="Courier" w:cs="Courier"/>
      <w:i/>
      <w:color w:val="C0C0C0"/>
      <w:sz w:val="20"/>
      <w:szCs w:val="20"/>
    </w:rPr>
  </w:style>
  <w:style w:type="character" w:customStyle="1" w:styleId="T3">
    <w:name w:val="T3"/>
    <w:rPr>
      <w:rFonts w:ascii="Arial Narrow" w:eastAsia="Arial Narrow" w:hAnsi="Arial Narrow" w:cs="Arial Narrow"/>
      <w:color w:val="000000"/>
      <w:sz w:val="16"/>
      <w:szCs w:val="16"/>
    </w:rPr>
  </w:style>
  <w:style w:type="character" w:customStyle="1" w:styleId="T4">
    <w:name w:val="T4"/>
    <w:rPr>
      <w:rFonts w:ascii="Arial" w:eastAsia="Arial" w:hAnsi="Arial" w:cs="Arial"/>
      <w:b/>
      <w:color w:val="000000"/>
      <w:sz w:val="20"/>
      <w:szCs w:val="20"/>
    </w:rPr>
  </w:style>
  <w:style w:type="character" w:customStyle="1" w:styleId="T5">
    <w:name w:val="T5"/>
    <w:rPr>
      <w:rFonts w:ascii="Arial" w:eastAsia="Arial" w:hAnsi="Arial" w:cs="Arial"/>
      <w:color w:val="080000"/>
      <w:sz w:val="20"/>
      <w:szCs w:val="20"/>
    </w:rPr>
  </w:style>
  <w:style w:type="character" w:customStyle="1" w:styleId="T6">
    <w:name w:val="T6"/>
    <w:rPr>
      <w:rFonts w:ascii="Arial" w:eastAsia="Arial" w:hAnsi="Arial" w:cs="Arial"/>
      <w:color w:val="000000"/>
      <w:sz w:val="20"/>
      <w:szCs w:val="20"/>
    </w:rPr>
  </w:style>
  <w:style w:type="character" w:customStyle="1" w:styleId="T7">
    <w:name w:val="T7"/>
    <w:rPr>
      <w:rFonts w:ascii="Arial" w:eastAsia="Arial" w:hAnsi="Arial" w:cs="Arial"/>
      <w:b/>
      <w:color w:val="0000FF"/>
      <w:sz w:val="20"/>
      <w:szCs w:val="20"/>
      <w:u w:val="single"/>
    </w:rPr>
  </w:style>
  <w:style w:type="character" w:customStyle="1" w:styleId="T8">
    <w:name w:val="T8"/>
    <w:rPr>
      <w:rFonts w:ascii="Arial" w:eastAsia="Arial" w:hAnsi="Arial" w:cs="Arial"/>
      <w:b/>
      <w:i/>
      <w:color w:val="000000"/>
      <w:sz w:val="20"/>
      <w:szCs w:val="20"/>
      <w:u w:val="single"/>
    </w:rPr>
  </w:style>
  <w:style w:type="table" w:customStyle="1" w:styleId="Tabla1">
    <w:name w:val="Tabla1"/>
    <w:tblPr>
      <w:tblCellMar>
        <w:top w:w="0" w:type="dxa"/>
        <w:left w:w="0" w:type="dxa"/>
        <w:bottom w:w="0" w:type="dxa"/>
        <w:right w:w="0" w:type="dxa"/>
      </w:tblCellMar>
    </w:tblPr>
  </w:style>
  <w:style w:type="table" w:customStyle="1" w:styleId="Tabla2">
    <w:name w:val="Tabla2"/>
    <w:tblPr>
      <w:tblCellMar>
        <w:top w:w="0" w:type="dxa"/>
        <w:left w:w="0" w:type="dxa"/>
        <w:bottom w:w="0" w:type="dxa"/>
        <w:right w:w="0" w:type="dxa"/>
      </w:tblCellMar>
    </w:tblPr>
  </w:style>
  <w:style w:type="paragraph" w:styleId="Encabezado">
    <w:name w:val="header"/>
    <w:basedOn w:val="Normal"/>
    <w:link w:val="EncabezadoCar"/>
    <w:uiPriority w:val="99"/>
    <w:unhideWhenUsed/>
    <w:rsid w:val="006F267D"/>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6F267D"/>
  </w:style>
  <w:style w:type="paragraph" w:styleId="Prrafodelista">
    <w:name w:val="List Paragraph"/>
    <w:basedOn w:val="Normal"/>
    <w:uiPriority w:val="34"/>
    <w:qFormat/>
    <w:rsid w:val="003257C0"/>
    <w:pPr>
      <w:widowControl w:val="0"/>
      <w:suppressAutoHyphens/>
      <w:spacing w:after="0" w:line="240" w:lineRule="auto"/>
      <w:ind w:left="720"/>
      <w:contextualSpacing/>
    </w:pPr>
    <w:rPr>
      <w:rFonts w:ascii="Arial" w:eastAsia="Lucida Sans Unicode" w:hAnsi="Arial" w:cs="Mangal"/>
      <w:kern w:val="2"/>
      <w:sz w:val="20"/>
      <w:szCs w:val="18"/>
      <w:lang w:eastAsia="zh-CN" w:bidi="hi-IN"/>
    </w:rPr>
  </w:style>
  <w:style w:type="character" w:styleId="Hipervnculo">
    <w:name w:val="Hyperlink"/>
    <w:basedOn w:val="Fuentedeprrafopredeter"/>
    <w:uiPriority w:val="99"/>
    <w:unhideWhenUsed/>
    <w:rsid w:val="007D2C4A"/>
    <w:rPr>
      <w:color w:val="0563C1" w:themeColor="hyperlink"/>
      <w:u w:val="single"/>
    </w:rPr>
  </w:style>
  <w:style w:type="character" w:styleId="Mencinsinresolver">
    <w:name w:val="Unresolved Mention"/>
    <w:basedOn w:val="Fuentedeprrafopredeter"/>
    <w:uiPriority w:val="99"/>
    <w:semiHidden/>
    <w:unhideWhenUsed/>
    <w:rsid w:val="007D2C4A"/>
    <w:rPr>
      <w:color w:val="605E5C"/>
      <w:shd w:val="clear" w:color="auto" w:fill="E1DFDD"/>
    </w:rPr>
  </w:style>
  <w:style w:type="character" w:styleId="Hipervnculovisitado">
    <w:name w:val="FollowedHyperlink"/>
    <w:basedOn w:val="Fuentedeprrafopredeter"/>
    <w:uiPriority w:val="99"/>
    <w:semiHidden/>
    <w:unhideWhenUsed/>
    <w:rsid w:val="00C71196"/>
    <w:rPr>
      <w:color w:val="954F72" w:themeColor="followedHyperlink"/>
      <w:u w:val="single"/>
    </w:rPr>
  </w:style>
  <w:style w:type="paragraph" w:styleId="Sinespaciado">
    <w:name w:val="No Spacing"/>
    <w:uiPriority w:val="1"/>
    <w:qFormat/>
    <w:rsid w:val="00DD60A6"/>
    <w:pPr>
      <w:suppressAutoHyphens/>
      <w:spacing w:after="0" w:line="240" w:lineRule="auto"/>
      <w:textAlignment w:val="baseline"/>
    </w:pPr>
    <w:rPr>
      <w:rFonts w:ascii="Times New Roman" w:eastAsia="Times New Roman" w:hAnsi="Times New Roman" w:cs="Times New Roman"/>
      <w:kern w:val="2"/>
      <w:sz w:val="20"/>
      <w:szCs w:val="20"/>
      <w:lang w:eastAsia="zh-CN"/>
    </w:rPr>
  </w:style>
  <w:style w:type="paragraph" w:customStyle="1" w:styleId="Default">
    <w:name w:val="Default"/>
    <w:rsid w:val="00DD60A6"/>
    <w:pPr>
      <w:suppressAutoHyphens/>
      <w:autoSpaceDN w:val="0"/>
      <w:spacing w:after="0" w:line="240" w:lineRule="auto"/>
      <w:textAlignment w:val="baseline"/>
    </w:pPr>
    <w:rPr>
      <w:rFonts w:ascii="Calibri" w:eastAsia="Calibri" w:hAnsi="Calibri" w:cs="Calibri"/>
      <w:color w:val="000000"/>
      <w:kern w:val="3"/>
      <w:sz w:val="24"/>
      <w:szCs w:val="24"/>
      <w:lang w:eastAsia="zh-C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cindi.gva.es/documents/161328120/167503914/RATGEN004.pdf" TargetMode="Externa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www.gva.es/es/inicio/procedimientos?id_proc=15450" TargetMode="Externa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styles" Target="styles.xml"/><Relationship Id="rId16" Type="http://schemas.openxmlformats.org/officeDocument/2006/relationships/header" Target="head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gva.es/downloads/publicados/PR/TEXTO_INFORMACION_ADICIONAL.pdf" TargetMode="External"/><Relationship Id="rId5" Type="http://schemas.openxmlformats.org/officeDocument/2006/relationships/footnotes" Target="footnotes.xml"/><Relationship Id="rId15" Type="http://schemas.openxmlformats.org/officeDocument/2006/relationships/footer" Target="footer2.xml"/><Relationship Id="rId10" Type="http://schemas.openxmlformats.org/officeDocument/2006/relationships/hyperlink" Target="https://www.aepd.es/"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www.gva.es/es/proc19970" TargetMode="External"/><Relationship Id="rId14" Type="http://schemas.openxmlformats.org/officeDocument/2006/relationships/footer" Target="footer1.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
        <a:font script="Hang" typeface="맑�?�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158</TotalTime>
  <Pages>15</Pages>
  <Words>5874</Words>
  <Characters>32311</Characters>
  <Application>Microsoft Office Word</Application>
  <DocSecurity>0</DocSecurity>
  <Lines>269</Lines>
  <Paragraphs>76</Paragraphs>
  <ScaleCrop>false</ScaleCrop>
  <HeadingPairs>
    <vt:vector size="2" baseType="variant">
      <vt:variant>
        <vt:lpstr>Título</vt:lpstr>
      </vt:variant>
      <vt:variant>
        <vt:i4>1</vt:i4>
      </vt:variant>
    </vt:vector>
  </HeadingPairs>
  <TitlesOfParts>
    <vt:vector size="1" baseType="lpstr">
      <vt:lpstr>REQUERIMIENTO DE SUBSANACIÓN SIN NOTIFICACIÓN</vt:lpstr>
    </vt:vector>
  </TitlesOfParts>
  <Company/>
  <LinksUpToDate>false</LinksUpToDate>
  <CharactersWithSpaces>38109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REQUERIMIENTO DE SUBSANACIÓN SIN NOTIFICACIÓN</dc:title>
  <dc:subject>47009-RESUBS1R-GSSUBSAN</dc:subject>
  <dc:creator>SForms</dc:creator>
  <cp:keywords/>
  <dc:description>SForms XmlConv v.03.61.00-SNAPSHOT (06-03-2024 09:37:21)</dc:description>
  <cp:lastModifiedBy>RODRÍGUEZ LÁZARO, MARÍA PILAR</cp:lastModifiedBy>
  <cp:revision>7</cp:revision>
  <cp:lastPrinted>2025-05-29T10:12:00Z</cp:lastPrinted>
  <dcterms:created xsi:type="dcterms:W3CDTF">2025-07-08T07:09:00Z</dcterms:created>
  <dcterms:modified xsi:type="dcterms:W3CDTF">2025-07-10T10:09:00Z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enerador">
    <vt:lpwstr>SForms XmlConv v.03.61.00-SNAPSHOT (06-03-2024 09:37:21)</vt:lpwstr>
  </property>
</Properties>
</file>