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ED443" w14:textId="7E46A876" w:rsidR="00A905D3" w:rsidRPr="00937866" w:rsidRDefault="00A905D3" w:rsidP="00A905D3">
      <w:pPr>
        <w:rPr>
          <w:b/>
          <w:sz w:val="24"/>
          <w:szCs w:val="24"/>
          <w:lang w:val="es-ES"/>
        </w:rPr>
      </w:pPr>
      <w:r w:rsidRPr="00937866">
        <w:rPr>
          <w:b/>
          <w:sz w:val="24"/>
          <w:szCs w:val="24"/>
          <w:lang w:val="es-ES"/>
        </w:rPr>
        <w:t>Convocat</w:t>
      </w:r>
      <w:r w:rsidR="0087012D" w:rsidRPr="00937866">
        <w:rPr>
          <w:b/>
          <w:sz w:val="24"/>
          <w:szCs w:val="24"/>
          <w:lang w:val="es-ES"/>
        </w:rPr>
        <w:t>o</w:t>
      </w:r>
      <w:r w:rsidRPr="00937866">
        <w:rPr>
          <w:b/>
          <w:sz w:val="24"/>
          <w:szCs w:val="24"/>
          <w:lang w:val="es-ES"/>
        </w:rPr>
        <w:t>ria anticipada de subvencion</w:t>
      </w:r>
      <w:r w:rsidR="0087012D" w:rsidRPr="00937866">
        <w:rPr>
          <w:b/>
          <w:sz w:val="24"/>
          <w:szCs w:val="24"/>
          <w:lang w:val="es-ES"/>
        </w:rPr>
        <w:t>e</w:t>
      </w:r>
      <w:r w:rsidRPr="00937866">
        <w:rPr>
          <w:b/>
          <w:sz w:val="24"/>
          <w:szCs w:val="24"/>
          <w:lang w:val="es-ES"/>
        </w:rPr>
        <w:t>s a</w:t>
      </w:r>
      <w:r w:rsidR="0087012D" w:rsidRPr="00937866">
        <w:rPr>
          <w:b/>
          <w:sz w:val="24"/>
          <w:szCs w:val="24"/>
          <w:lang w:val="es-ES"/>
        </w:rPr>
        <w:t xml:space="preserve"> </w:t>
      </w:r>
      <w:r w:rsidRPr="00937866">
        <w:rPr>
          <w:b/>
          <w:sz w:val="24"/>
          <w:szCs w:val="24"/>
          <w:lang w:val="es-ES"/>
        </w:rPr>
        <w:t>l</w:t>
      </w:r>
      <w:r w:rsidR="0087012D" w:rsidRPr="00937866">
        <w:rPr>
          <w:b/>
          <w:sz w:val="24"/>
          <w:szCs w:val="24"/>
          <w:lang w:val="es-ES"/>
        </w:rPr>
        <w:t>o</w:t>
      </w:r>
      <w:r w:rsidRPr="00937866">
        <w:rPr>
          <w:b/>
          <w:sz w:val="24"/>
          <w:szCs w:val="24"/>
          <w:lang w:val="es-ES"/>
        </w:rPr>
        <w:t>s a</w:t>
      </w:r>
      <w:r w:rsidR="0087012D" w:rsidRPr="00937866">
        <w:rPr>
          <w:b/>
          <w:sz w:val="24"/>
          <w:szCs w:val="24"/>
          <w:lang w:val="es-ES"/>
        </w:rPr>
        <w:t>y</w:t>
      </w:r>
      <w:r w:rsidRPr="00937866">
        <w:rPr>
          <w:b/>
          <w:sz w:val="24"/>
          <w:szCs w:val="24"/>
          <w:lang w:val="es-ES"/>
        </w:rPr>
        <w:t>untam</w:t>
      </w:r>
      <w:r w:rsidR="0087012D" w:rsidRPr="00937866">
        <w:rPr>
          <w:b/>
          <w:sz w:val="24"/>
          <w:szCs w:val="24"/>
          <w:lang w:val="es-ES"/>
        </w:rPr>
        <w:t>i</w:t>
      </w:r>
      <w:r w:rsidRPr="00937866">
        <w:rPr>
          <w:b/>
          <w:sz w:val="24"/>
          <w:szCs w:val="24"/>
          <w:lang w:val="es-ES"/>
        </w:rPr>
        <w:t>ent</w:t>
      </w:r>
      <w:r w:rsidR="0087012D" w:rsidRPr="00937866">
        <w:rPr>
          <w:b/>
          <w:sz w:val="24"/>
          <w:szCs w:val="24"/>
          <w:lang w:val="es-ES"/>
        </w:rPr>
        <w:t>o</w:t>
      </w:r>
      <w:r w:rsidRPr="00937866">
        <w:rPr>
          <w:b/>
          <w:sz w:val="24"/>
          <w:szCs w:val="24"/>
          <w:lang w:val="es-ES"/>
        </w:rPr>
        <w:t>s p</w:t>
      </w:r>
      <w:r w:rsidR="0087012D" w:rsidRPr="00937866">
        <w:rPr>
          <w:b/>
          <w:sz w:val="24"/>
          <w:szCs w:val="24"/>
          <w:lang w:val="es-ES"/>
        </w:rPr>
        <w:t>ar</w:t>
      </w:r>
      <w:r w:rsidRPr="00937866">
        <w:rPr>
          <w:b/>
          <w:sz w:val="24"/>
          <w:szCs w:val="24"/>
          <w:lang w:val="es-ES"/>
        </w:rPr>
        <w:t>a inversion</w:t>
      </w:r>
      <w:r w:rsidR="0087012D" w:rsidRPr="00937866">
        <w:rPr>
          <w:b/>
          <w:sz w:val="24"/>
          <w:szCs w:val="24"/>
          <w:lang w:val="es-ES"/>
        </w:rPr>
        <w:t>e</w:t>
      </w:r>
      <w:r w:rsidRPr="00937866">
        <w:rPr>
          <w:b/>
          <w:sz w:val="24"/>
          <w:szCs w:val="24"/>
          <w:lang w:val="es-ES"/>
        </w:rPr>
        <w:t xml:space="preserve">s en </w:t>
      </w:r>
      <w:r w:rsidR="0087012D" w:rsidRPr="00937866">
        <w:rPr>
          <w:b/>
          <w:sz w:val="24"/>
          <w:szCs w:val="24"/>
          <w:lang w:val="es-ES"/>
        </w:rPr>
        <w:t>viviendas</w:t>
      </w:r>
      <w:r w:rsidRPr="00937866">
        <w:rPr>
          <w:b/>
          <w:sz w:val="24"/>
          <w:szCs w:val="24"/>
          <w:lang w:val="es-ES"/>
        </w:rPr>
        <w:t xml:space="preserve"> destina</w:t>
      </w:r>
      <w:r w:rsidR="0087012D" w:rsidRPr="00937866">
        <w:rPr>
          <w:b/>
          <w:sz w:val="24"/>
          <w:szCs w:val="24"/>
          <w:lang w:val="es-ES"/>
        </w:rPr>
        <w:t>da</w:t>
      </w:r>
      <w:r w:rsidRPr="00937866">
        <w:rPr>
          <w:b/>
          <w:sz w:val="24"/>
          <w:szCs w:val="24"/>
          <w:lang w:val="es-ES"/>
        </w:rPr>
        <w:t>s a políti</w:t>
      </w:r>
      <w:r w:rsidR="0087012D" w:rsidRPr="00937866">
        <w:rPr>
          <w:b/>
          <w:sz w:val="24"/>
          <w:szCs w:val="24"/>
          <w:lang w:val="es-ES"/>
        </w:rPr>
        <w:t>ca</w:t>
      </w:r>
      <w:r w:rsidRPr="00937866">
        <w:rPr>
          <w:b/>
          <w:sz w:val="24"/>
          <w:szCs w:val="24"/>
          <w:lang w:val="es-ES"/>
        </w:rPr>
        <w:t>s social</w:t>
      </w:r>
      <w:r w:rsidR="0087012D" w:rsidRPr="00937866">
        <w:rPr>
          <w:b/>
          <w:sz w:val="24"/>
          <w:szCs w:val="24"/>
          <w:lang w:val="es-ES"/>
        </w:rPr>
        <w:t>e</w:t>
      </w:r>
      <w:r w:rsidRPr="00937866">
        <w:rPr>
          <w:b/>
          <w:sz w:val="24"/>
          <w:szCs w:val="24"/>
          <w:lang w:val="es-ES"/>
        </w:rPr>
        <w:t>s - a</w:t>
      </w:r>
      <w:r w:rsidR="0087012D" w:rsidRPr="00937866">
        <w:rPr>
          <w:b/>
          <w:sz w:val="24"/>
          <w:szCs w:val="24"/>
          <w:lang w:val="es-ES"/>
        </w:rPr>
        <w:t>ño</w:t>
      </w:r>
      <w:r w:rsidR="00CA352C" w:rsidRPr="00937866">
        <w:rPr>
          <w:b/>
          <w:sz w:val="24"/>
          <w:szCs w:val="24"/>
          <w:lang w:val="es-ES"/>
        </w:rPr>
        <w:t xml:space="preserve"> 2024</w:t>
      </w:r>
    </w:p>
    <w:p w14:paraId="36A1FA76" w14:textId="77777777" w:rsidR="00A905D3" w:rsidRPr="00937866" w:rsidRDefault="00A905D3" w:rsidP="00A905D3">
      <w:pPr>
        <w:rPr>
          <w:lang w:val="es-ES"/>
        </w:rPr>
      </w:pPr>
    </w:p>
    <w:p w14:paraId="7F125ED3" w14:textId="77777777" w:rsidR="00A905D3" w:rsidRPr="00937866" w:rsidRDefault="00A905D3" w:rsidP="00A905D3">
      <w:pPr>
        <w:rPr>
          <w:lang w:val="es-ES"/>
        </w:rPr>
      </w:pPr>
    </w:p>
    <w:p w14:paraId="7ECCBC4F" w14:textId="7C86507F" w:rsidR="00A905D3" w:rsidRPr="00937866" w:rsidRDefault="00A905D3" w:rsidP="00A905D3">
      <w:pPr>
        <w:rPr>
          <w:rFonts w:cs="Arial"/>
          <w:b/>
          <w:bCs/>
          <w:szCs w:val="22"/>
          <w:lang w:val="es-ES"/>
        </w:rPr>
      </w:pPr>
      <w:r w:rsidRPr="00937866">
        <w:rPr>
          <w:rFonts w:cs="Arial"/>
          <w:b/>
          <w:bCs/>
          <w:szCs w:val="22"/>
          <w:lang w:val="es-ES"/>
        </w:rPr>
        <w:t>1. Obje</w:t>
      </w:r>
      <w:r w:rsidR="0087012D" w:rsidRPr="00937866">
        <w:rPr>
          <w:rFonts w:cs="Arial"/>
          <w:b/>
          <w:bCs/>
          <w:szCs w:val="22"/>
          <w:lang w:val="es-ES"/>
        </w:rPr>
        <w:t>to</w:t>
      </w:r>
      <w:r w:rsidRPr="00937866">
        <w:rPr>
          <w:rFonts w:cs="Arial"/>
          <w:b/>
          <w:bCs/>
          <w:szCs w:val="22"/>
          <w:lang w:val="es-ES"/>
        </w:rPr>
        <w:t xml:space="preserve"> </w:t>
      </w:r>
      <w:r w:rsidR="0087012D" w:rsidRPr="00937866">
        <w:rPr>
          <w:rFonts w:cs="Arial"/>
          <w:b/>
          <w:bCs/>
          <w:szCs w:val="22"/>
          <w:lang w:val="es-ES"/>
        </w:rPr>
        <w:t>y</w:t>
      </w:r>
      <w:r w:rsidRPr="00937866">
        <w:rPr>
          <w:rFonts w:cs="Arial"/>
          <w:b/>
          <w:bCs/>
          <w:szCs w:val="22"/>
          <w:lang w:val="es-ES"/>
        </w:rPr>
        <w:t xml:space="preserve"> finali</w:t>
      </w:r>
      <w:r w:rsidR="0087012D" w:rsidRPr="00937866">
        <w:rPr>
          <w:rFonts w:cs="Arial"/>
          <w:b/>
          <w:bCs/>
          <w:szCs w:val="22"/>
          <w:lang w:val="es-ES"/>
        </w:rPr>
        <w:t>dad</w:t>
      </w:r>
    </w:p>
    <w:p w14:paraId="0F61260D" w14:textId="77777777" w:rsidR="00A905D3" w:rsidRPr="00937866" w:rsidRDefault="00A905D3" w:rsidP="00A905D3">
      <w:pPr>
        <w:ind w:left="15"/>
        <w:rPr>
          <w:rFonts w:cs="Arial"/>
          <w:szCs w:val="22"/>
          <w:lang w:val="es-ES"/>
        </w:rPr>
      </w:pPr>
    </w:p>
    <w:p w14:paraId="1646BCC5" w14:textId="35BF7EEB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 xml:space="preserve">Subvenciones en régimen de concurrencia competitiva para ayuntamientos, destinadas a inversiones en viviendas de propiedad municipal o cedidas destinadas a políticas sociales de vivienda, de acuerdo con la modificación de las bases específicas reguladoras aprobadas por el Pleno de la </w:t>
      </w:r>
      <w:proofErr w:type="spellStart"/>
      <w:r w:rsidRPr="00937866">
        <w:rPr>
          <w:rFonts w:cs="Arial"/>
          <w:szCs w:val="22"/>
          <w:lang w:val="es-ES"/>
        </w:rPr>
        <w:t>Diputació</w:t>
      </w:r>
      <w:proofErr w:type="spellEnd"/>
      <w:r w:rsidRPr="00937866">
        <w:rPr>
          <w:rFonts w:cs="Arial"/>
          <w:szCs w:val="22"/>
          <w:lang w:val="es-ES"/>
        </w:rPr>
        <w:t xml:space="preserve"> en la sesión de </w:t>
      </w:r>
      <w:r w:rsidR="000D60F1" w:rsidRPr="00937866">
        <w:rPr>
          <w:rFonts w:cs="Arial"/>
          <w:szCs w:val="22"/>
          <w:lang w:val="es-ES"/>
        </w:rPr>
        <w:t>17 de octubre de 2023</w:t>
      </w:r>
      <w:r w:rsidRPr="00937866">
        <w:rPr>
          <w:rFonts w:cs="Arial"/>
          <w:szCs w:val="22"/>
          <w:lang w:val="es-ES"/>
        </w:rPr>
        <w:t xml:space="preserve"> y publicadas en el </w:t>
      </w:r>
      <w:r w:rsidRPr="00937866">
        <w:rPr>
          <w:rFonts w:cs="Arial"/>
          <w:i/>
          <w:szCs w:val="22"/>
          <w:lang w:val="es-ES"/>
        </w:rPr>
        <w:t>Boletín Oficial de la Provincia de Girona</w:t>
      </w:r>
      <w:r w:rsidR="008A58F3" w:rsidRPr="00937866">
        <w:rPr>
          <w:rFonts w:cs="Arial"/>
          <w:szCs w:val="22"/>
          <w:lang w:val="es-ES"/>
        </w:rPr>
        <w:t xml:space="preserve"> (BOPG) </w:t>
      </w:r>
      <w:r w:rsidR="00CA352C" w:rsidRPr="00937866">
        <w:rPr>
          <w:rFonts w:cs="Arial"/>
          <w:szCs w:val="22"/>
          <w:lang w:val="es-ES"/>
        </w:rPr>
        <w:t xml:space="preserve">número </w:t>
      </w:r>
      <w:r w:rsidR="000D60F1" w:rsidRPr="00937866">
        <w:rPr>
          <w:rFonts w:cs="Arial"/>
          <w:szCs w:val="22"/>
          <w:lang w:val="es-ES"/>
        </w:rPr>
        <w:t>205</w:t>
      </w:r>
      <w:r w:rsidRPr="00937866">
        <w:rPr>
          <w:rFonts w:cs="Arial"/>
          <w:szCs w:val="22"/>
          <w:lang w:val="es-ES"/>
        </w:rPr>
        <w:t xml:space="preserve">, de </w:t>
      </w:r>
      <w:r w:rsidR="000D60F1" w:rsidRPr="00937866">
        <w:rPr>
          <w:rFonts w:cs="Arial"/>
          <w:szCs w:val="22"/>
          <w:lang w:val="es-ES"/>
        </w:rPr>
        <w:t>24</w:t>
      </w:r>
      <w:r w:rsidR="00CA352C" w:rsidRPr="00937866">
        <w:rPr>
          <w:rFonts w:cs="Arial"/>
          <w:szCs w:val="22"/>
          <w:lang w:val="es-ES"/>
        </w:rPr>
        <w:t xml:space="preserve"> </w:t>
      </w:r>
      <w:proofErr w:type="spellStart"/>
      <w:r w:rsidR="00CA352C" w:rsidRPr="00937866">
        <w:rPr>
          <w:rFonts w:cs="Arial"/>
          <w:szCs w:val="22"/>
          <w:lang w:val="es-ES"/>
        </w:rPr>
        <w:t>d’octubre</w:t>
      </w:r>
      <w:proofErr w:type="spellEnd"/>
      <w:r w:rsidR="008A58F3" w:rsidRPr="00937866">
        <w:rPr>
          <w:rFonts w:cs="Arial"/>
          <w:szCs w:val="22"/>
          <w:lang w:val="es-ES"/>
        </w:rPr>
        <w:t xml:space="preserve"> de 202</w:t>
      </w:r>
      <w:r w:rsidR="00CA352C" w:rsidRPr="00937866">
        <w:rPr>
          <w:rFonts w:cs="Arial"/>
          <w:szCs w:val="22"/>
          <w:lang w:val="es-ES"/>
        </w:rPr>
        <w:t>3</w:t>
      </w:r>
      <w:r w:rsidRPr="00937866">
        <w:rPr>
          <w:rFonts w:cs="Arial"/>
          <w:szCs w:val="22"/>
          <w:lang w:val="es-ES"/>
        </w:rPr>
        <w:t>.</w:t>
      </w:r>
    </w:p>
    <w:p w14:paraId="32C49C59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BAEC073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Las bases específicas reguladoras de estas subvenciones establecen, en el punto 6, los criterios de valoración y los importes de las solicitudes presentadas.</w:t>
      </w:r>
    </w:p>
    <w:p w14:paraId="3A19C582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09BADBE1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2. Dotación económica y determinación de la aplicación presupuestaria</w:t>
      </w:r>
    </w:p>
    <w:p w14:paraId="6091FD6F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5BB47C17" w14:textId="446D777A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El importe total dest</w:t>
      </w:r>
      <w:r w:rsidR="008A58F3" w:rsidRPr="00937866">
        <w:rPr>
          <w:rFonts w:cs="Arial"/>
          <w:szCs w:val="22"/>
          <w:lang w:val="es-ES"/>
        </w:rPr>
        <w:t xml:space="preserve">inado a la convocatoria es </w:t>
      </w:r>
      <w:r w:rsidR="000D60F1" w:rsidRPr="00937866">
        <w:rPr>
          <w:rFonts w:cs="Arial"/>
          <w:szCs w:val="22"/>
          <w:lang w:val="es-ES"/>
        </w:rPr>
        <w:t>de 855</w:t>
      </w:r>
      <w:r w:rsidRPr="00937866">
        <w:rPr>
          <w:rFonts w:cs="Arial"/>
          <w:szCs w:val="22"/>
          <w:lang w:val="es-ES"/>
        </w:rPr>
        <w:t>.000</w:t>
      </w:r>
      <w:r w:rsidR="00CA352C" w:rsidRPr="00937866">
        <w:rPr>
          <w:rFonts w:cs="Arial"/>
          <w:szCs w:val="22"/>
          <w:lang w:val="es-ES"/>
        </w:rPr>
        <w:t>,00</w:t>
      </w:r>
      <w:r w:rsidRPr="00937866">
        <w:rPr>
          <w:rFonts w:cs="Arial"/>
          <w:szCs w:val="22"/>
          <w:lang w:val="es-ES"/>
        </w:rPr>
        <w:t xml:space="preserve"> €. Las aplicaciones presupuestarias a las que se aplica el crédito, los importes y la distribución de anualidades son los siguientes:</w:t>
      </w:r>
    </w:p>
    <w:p w14:paraId="3F629E89" w14:textId="77777777" w:rsidR="008A58F3" w:rsidRPr="00937866" w:rsidRDefault="008A58F3" w:rsidP="0087012D">
      <w:pPr>
        <w:ind w:left="15"/>
        <w:rPr>
          <w:rFonts w:cs="Arial"/>
          <w:szCs w:val="22"/>
          <w:lang w:val="es-ES"/>
        </w:rPr>
      </w:pPr>
    </w:p>
    <w:tbl>
      <w:tblPr>
        <w:tblStyle w:val="Tablaconcuadrcula"/>
        <w:tblW w:w="0" w:type="auto"/>
        <w:tblInd w:w="1413" w:type="dxa"/>
        <w:tblLook w:val="04A0" w:firstRow="1" w:lastRow="0" w:firstColumn="1" w:lastColumn="0" w:noHBand="0" w:noVBand="1"/>
      </w:tblPr>
      <w:tblGrid>
        <w:gridCol w:w="1456"/>
        <w:gridCol w:w="2938"/>
        <w:gridCol w:w="1701"/>
      </w:tblGrid>
      <w:tr w:rsidR="00937866" w:rsidRPr="00937866" w14:paraId="764A5066" w14:textId="77777777" w:rsidTr="00DE71C7">
        <w:tc>
          <w:tcPr>
            <w:tcW w:w="1456" w:type="dxa"/>
          </w:tcPr>
          <w:p w14:paraId="3015B315" w14:textId="61B86695" w:rsidR="008A58F3" w:rsidRPr="00937866" w:rsidRDefault="008A58F3" w:rsidP="00DE71C7">
            <w:pPr>
              <w:rPr>
                <w:rFonts w:cs="Arial"/>
                <w:bCs/>
                <w:i/>
                <w:szCs w:val="22"/>
              </w:rPr>
            </w:pPr>
            <w:proofErr w:type="spellStart"/>
            <w:r w:rsidRPr="00937866">
              <w:rPr>
                <w:rFonts w:cs="Arial"/>
                <w:bCs/>
                <w:i/>
                <w:szCs w:val="22"/>
              </w:rPr>
              <w:t>Anualidad</w:t>
            </w:r>
            <w:proofErr w:type="spellEnd"/>
          </w:p>
        </w:tc>
        <w:tc>
          <w:tcPr>
            <w:tcW w:w="2938" w:type="dxa"/>
          </w:tcPr>
          <w:p w14:paraId="4B83FBFA" w14:textId="0675E9F5" w:rsidR="008A58F3" w:rsidRPr="00937866" w:rsidRDefault="008A58F3" w:rsidP="00DE71C7">
            <w:pPr>
              <w:rPr>
                <w:rFonts w:cs="Arial"/>
                <w:bCs/>
                <w:i/>
                <w:szCs w:val="22"/>
              </w:rPr>
            </w:pPr>
            <w:proofErr w:type="spellStart"/>
            <w:r w:rsidRPr="00937866">
              <w:rPr>
                <w:rFonts w:cs="Arial"/>
                <w:bCs/>
                <w:i/>
                <w:szCs w:val="22"/>
              </w:rPr>
              <w:t>Aplicación</w:t>
            </w:r>
            <w:proofErr w:type="spellEnd"/>
            <w:r w:rsidRPr="00937866">
              <w:rPr>
                <w:rFonts w:cs="Arial"/>
                <w:bCs/>
                <w:i/>
                <w:szCs w:val="22"/>
              </w:rPr>
              <w:t xml:space="preserve"> </w:t>
            </w:r>
            <w:proofErr w:type="spellStart"/>
            <w:r w:rsidRPr="00937866">
              <w:rPr>
                <w:rFonts w:cs="Arial"/>
                <w:bCs/>
                <w:i/>
                <w:szCs w:val="22"/>
              </w:rPr>
              <w:t>presupuestaria</w:t>
            </w:r>
            <w:proofErr w:type="spellEnd"/>
          </w:p>
        </w:tc>
        <w:tc>
          <w:tcPr>
            <w:tcW w:w="1701" w:type="dxa"/>
          </w:tcPr>
          <w:p w14:paraId="21668D60" w14:textId="77777777" w:rsidR="008A58F3" w:rsidRPr="00937866" w:rsidRDefault="008A58F3" w:rsidP="00DE71C7">
            <w:pPr>
              <w:rPr>
                <w:rFonts w:cs="Arial"/>
                <w:bCs/>
                <w:i/>
                <w:szCs w:val="22"/>
              </w:rPr>
            </w:pPr>
            <w:r w:rsidRPr="00937866">
              <w:rPr>
                <w:rFonts w:cs="Arial"/>
                <w:bCs/>
                <w:i/>
                <w:szCs w:val="22"/>
              </w:rPr>
              <w:t>Import (en €)</w:t>
            </w:r>
          </w:p>
        </w:tc>
      </w:tr>
      <w:tr w:rsidR="00937866" w:rsidRPr="00937866" w14:paraId="7DF81456" w14:textId="77777777" w:rsidTr="00DE71C7">
        <w:tc>
          <w:tcPr>
            <w:tcW w:w="1456" w:type="dxa"/>
          </w:tcPr>
          <w:p w14:paraId="1BFB3F8F" w14:textId="027D5F5E" w:rsidR="008A58F3" w:rsidRPr="00937866" w:rsidRDefault="00CA352C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2024</w:t>
            </w:r>
          </w:p>
        </w:tc>
        <w:tc>
          <w:tcPr>
            <w:tcW w:w="2938" w:type="dxa"/>
          </w:tcPr>
          <w:p w14:paraId="10C21703" w14:textId="32E70A7F" w:rsidR="008A58F3" w:rsidRPr="00937866" w:rsidRDefault="008A58F3" w:rsidP="00DE71C7">
            <w:pPr>
              <w:rPr>
                <w:rFonts w:cs="Arial"/>
                <w:szCs w:val="22"/>
                <w:highlight w:val="red"/>
              </w:rPr>
            </w:pPr>
            <w:r w:rsidRPr="00937866">
              <w:rPr>
                <w:rFonts w:cs="Arial"/>
                <w:szCs w:val="22"/>
              </w:rPr>
              <w:t>210/1521/76200</w:t>
            </w:r>
            <w:r w:rsidR="000D60F1" w:rsidRPr="00937866">
              <w:rPr>
                <w:rFonts w:cs="Arial"/>
                <w:szCs w:val="22"/>
              </w:rPr>
              <w:t>00</w:t>
            </w:r>
          </w:p>
        </w:tc>
        <w:tc>
          <w:tcPr>
            <w:tcW w:w="1701" w:type="dxa"/>
          </w:tcPr>
          <w:p w14:paraId="00F97B33" w14:textId="29670B83" w:rsidR="008A58F3" w:rsidRPr="00937866" w:rsidRDefault="000D60F1" w:rsidP="00DE71C7">
            <w:pPr>
              <w:rPr>
                <w:rFonts w:cs="Arial"/>
                <w:szCs w:val="22"/>
                <w:highlight w:val="red"/>
              </w:rPr>
            </w:pPr>
            <w:r w:rsidRPr="00937866">
              <w:rPr>
                <w:rFonts w:cs="Arial"/>
                <w:szCs w:val="22"/>
              </w:rPr>
              <w:t>750</w:t>
            </w:r>
            <w:r w:rsidR="008A58F3" w:rsidRPr="00937866">
              <w:rPr>
                <w:rFonts w:cs="Arial"/>
                <w:szCs w:val="22"/>
              </w:rPr>
              <w:t>.000 €</w:t>
            </w:r>
          </w:p>
        </w:tc>
      </w:tr>
      <w:tr w:rsidR="00937866" w:rsidRPr="00937866" w14:paraId="2D74E05C" w14:textId="77777777" w:rsidTr="00DE71C7">
        <w:tc>
          <w:tcPr>
            <w:tcW w:w="1456" w:type="dxa"/>
          </w:tcPr>
          <w:p w14:paraId="31312C04" w14:textId="549AC7D7" w:rsidR="008A58F3" w:rsidRPr="00937866" w:rsidRDefault="00CA352C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2024</w:t>
            </w:r>
          </w:p>
        </w:tc>
        <w:tc>
          <w:tcPr>
            <w:tcW w:w="2938" w:type="dxa"/>
          </w:tcPr>
          <w:p w14:paraId="467275BC" w14:textId="31CA95EC" w:rsidR="008A58F3" w:rsidRPr="00937866" w:rsidRDefault="008A58F3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210/1521/76290</w:t>
            </w:r>
            <w:r w:rsidR="000D60F1" w:rsidRPr="00937866">
              <w:rPr>
                <w:rFonts w:cs="Arial"/>
                <w:szCs w:val="22"/>
              </w:rPr>
              <w:t>00</w:t>
            </w:r>
          </w:p>
        </w:tc>
        <w:tc>
          <w:tcPr>
            <w:tcW w:w="1701" w:type="dxa"/>
          </w:tcPr>
          <w:p w14:paraId="301B96CC" w14:textId="44878B7E" w:rsidR="008A58F3" w:rsidRPr="00937866" w:rsidRDefault="000D60F1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60</w:t>
            </w:r>
            <w:r w:rsidR="008A58F3" w:rsidRPr="00937866">
              <w:rPr>
                <w:rFonts w:cs="Arial"/>
                <w:szCs w:val="22"/>
              </w:rPr>
              <w:t>.000 €</w:t>
            </w:r>
          </w:p>
        </w:tc>
      </w:tr>
      <w:tr w:rsidR="00937866" w:rsidRPr="00937866" w14:paraId="765F43CC" w14:textId="77777777" w:rsidTr="00DE71C7">
        <w:tc>
          <w:tcPr>
            <w:tcW w:w="1456" w:type="dxa"/>
          </w:tcPr>
          <w:p w14:paraId="77CFF180" w14:textId="36D96E80" w:rsidR="008A58F3" w:rsidRPr="00937866" w:rsidRDefault="00CA352C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2024</w:t>
            </w:r>
          </w:p>
        </w:tc>
        <w:tc>
          <w:tcPr>
            <w:tcW w:w="2938" w:type="dxa"/>
          </w:tcPr>
          <w:p w14:paraId="7F70B1A9" w14:textId="771A4E7C" w:rsidR="008A58F3" w:rsidRPr="00937866" w:rsidRDefault="008A58F3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210/1521/76300</w:t>
            </w:r>
            <w:r w:rsidR="000D60F1" w:rsidRPr="00937866">
              <w:rPr>
                <w:rFonts w:cs="Arial"/>
                <w:szCs w:val="22"/>
              </w:rPr>
              <w:t>00</w:t>
            </w:r>
          </w:p>
        </w:tc>
        <w:tc>
          <w:tcPr>
            <w:tcW w:w="1701" w:type="dxa"/>
          </w:tcPr>
          <w:p w14:paraId="215C8B78" w14:textId="2677423C" w:rsidR="008A58F3" w:rsidRPr="00937866" w:rsidRDefault="000D60F1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45</w:t>
            </w:r>
            <w:r w:rsidR="008A58F3" w:rsidRPr="00937866">
              <w:rPr>
                <w:rFonts w:cs="Arial"/>
                <w:szCs w:val="22"/>
              </w:rPr>
              <w:t>.000 €</w:t>
            </w:r>
          </w:p>
        </w:tc>
      </w:tr>
      <w:tr w:rsidR="00937866" w:rsidRPr="00937866" w14:paraId="0D062268" w14:textId="77777777" w:rsidTr="00DE71C7">
        <w:tc>
          <w:tcPr>
            <w:tcW w:w="1456" w:type="dxa"/>
          </w:tcPr>
          <w:p w14:paraId="3FB8D4B5" w14:textId="77777777" w:rsidR="008A58F3" w:rsidRPr="00937866" w:rsidRDefault="008A58F3" w:rsidP="00DE71C7">
            <w:pPr>
              <w:rPr>
                <w:rFonts w:cs="Arial"/>
                <w:szCs w:val="22"/>
              </w:rPr>
            </w:pPr>
          </w:p>
        </w:tc>
        <w:tc>
          <w:tcPr>
            <w:tcW w:w="2938" w:type="dxa"/>
          </w:tcPr>
          <w:p w14:paraId="30C4F74D" w14:textId="77777777" w:rsidR="008A58F3" w:rsidRPr="00937866" w:rsidRDefault="008A58F3" w:rsidP="00DE71C7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 xml:space="preserve">Total </w:t>
            </w:r>
          </w:p>
        </w:tc>
        <w:tc>
          <w:tcPr>
            <w:tcW w:w="1701" w:type="dxa"/>
          </w:tcPr>
          <w:p w14:paraId="0F500CC2" w14:textId="444BA27D" w:rsidR="008A58F3" w:rsidRPr="00937866" w:rsidRDefault="000D60F1" w:rsidP="000D60F1">
            <w:pPr>
              <w:rPr>
                <w:rFonts w:cs="Arial"/>
                <w:szCs w:val="22"/>
              </w:rPr>
            </w:pPr>
            <w:r w:rsidRPr="00937866">
              <w:rPr>
                <w:rFonts w:cs="Arial"/>
                <w:szCs w:val="22"/>
              </w:rPr>
              <w:t>855</w:t>
            </w:r>
            <w:r w:rsidR="008A58F3" w:rsidRPr="00937866">
              <w:rPr>
                <w:rFonts w:cs="Arial"/>
                <w:szCs w:val="22"/>
              </w:rPr>
              <w:t>.000 €</w:t>
            </w:r>
          </w:p>
        </w:tc>
      </w:tr>
    </w:tbl>
    <w:p w14:paraId="0C6C4167" w14:textId="77777777" w:rsidR="008A58F3" w:rsidRPr="00937866" w:rsidRDefault="008A58F3" w:rsidP="0087012D">
      <w:pPr>
        <w:ind w:left="15"/>
        <w:rPr>
          <w:rFonts w:cs="Arial"/>
          <w:szCs w:val="22"/>
          <w:lang w:val="es-ES"/>
        </w:rPr>
      </w:pPr>
    </w:p>
    <w:p w14:paraId="3609665B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0F24302" w14:textId="0257C74C" w:rsidR="008A58F3" w:rsidRPr="00937866" w:rsidRDefault="008A58F3" w:rsidP="008A58F3">
      <w:pPr>
        <w:rPr>
          <w:szCs w:val="22"/>
          <w:lang w:val="es-ES_tradnl"/>
        </w:rPr>
      </w:pPr>
      <w:r w:rsidRPr="00937866">
        <w:rPr>
          <w:szCs w:val="22"/>
          <w:lang w:val="es-ES_tradnl"/>
        </w:rPr>
        <w:t>La aprobación de la convocatoria queda condicionada a la existencia de crédito adecuado y sufi</w:t>
      </w:r>
      <w:r w:rsidR="00333B18">
        <w:rPr>
          <w:szCs w:val="22"/>
          <w:lang w:val="es-ES_tradnl"/>
        </w:rPr>
        <w:t>ciente en el presupuesto de 2024</w:t>
      </w:r>
      <w:r w:rsidRPr="00937866">
        <w:rPr>
          <w:szCs w:val="22"/>
          <w:lang w:val="es-ES_tradnl"/>
        </w:rPr>
        <w:t>.</w:t>
      </w:r>
    </w:p>
    <w:p w14:paraId="590171BA" w14:textId="77777777" w:rsidR="008A58F3" w:rsidRPr="00937866" w:rsidRDefault="008A58F3" w:rsidP="008A58F3">
      <w:pPr>
        <w:ind w:left="15"/>
        <w:rPr>
          <w:rFonts w:cs="Arial"/>
          <w:szCs w:val="22"/>
          <w:lang w:val="es-ES_tradnl"/>
        </w:rPr>
      </w:pPr>
    </w:p>
    <w:p w14:paraId="648762DF" w14:textId="465A60BB" w:rsidR="008A58F3" w:rsidRPr="00937866" w:rsidRDefault="0087012D" w:rsidP="0087012D">
      <w:pPr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Todas estas cuantías son estimadas y podrán ser objeto de redistribución</w:t>
      </w:r>
      <w:r w:rsidR="008A58F3" w:rsidRPr="00937866">
        <w:rPr>
          <w:rFonts w:cs="Arial"/>
          <w:szCs w:val="22"/>
          <w:lang w:val="es-ES"/>
        </w:rPr>
        <w:t xml:space="preserve"> entre las aplicaciones presupuestarias anteriores en el mismo acto de concesión de las subvenciones. </w:t>
      </w:r>
    </w:p>
    <w:p w14:paraId="12B12253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27F80AF2" w14:textId="434323EB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Con el fin de atender un mayor número de solicitudes de subvención o de otorgar un mayor importe en las subvenciones, este crédito podrá ser ampliado con una canti</w:t>
      </w:r>
      <w:r w:rsidR="008A58F3" w:rsidRPr="00937866">
        <w:rPr>
          <w:rFonts w:cs="Arial"/>
          <w:szCs w:val="22"/>
          <w:lang w:val="es-ES"/>
        </w:rPr>
        <w:t xml:space="preserve">dad adicional de como máximo </w:t>
      </w:r>
      <w:r w:rsidR="00333B18">
        <w:rPr>
          <w:rFonts w:cs="Arial"/>
          <w:szCs w:val="22"/>
          <w:lang w:val="es-ES"/>
        </w:rPr>
        <w:t>4</w:t>
      </w:r>
      <w:r w:rsidR="000D60F1" w:rsidRPr="00937866">
        <w:rPr>
          <w:rFonts w:cs="Arial"/>
          <w:szCs w:val="22"/>
          <w:lang w:val="es-ES"/>
        </w:rPr>
        <w:t>27</w:t>
      </w:r>
      <w:r w:rsidRPr="00937866">
        <w:rPr>
          <w:rFonts w:cs="Arial"/>
          <w:szCs w:val="22"/>
          <w:lang w:val="es-ES"/>
        </w:rPr>
        <w:t>.</w:t>
      </w:r>
      <w:r w:rsidR="000D60F1" w:rsidRPr="00937866">
        <w:rPr>
          <w:rFonts w:cs="Arial"/>
          <w:szCs w:val="22"/>
          <w:lang w:val="es-ES"/>
        </w:rPr>
        <w:t>5</w:t>
      </w:r>
      <w:r w:rsidRPr="00937866">
        <w:rPr>
          <w:rFonts w:cs="Arial"/>
          <w:szCs w:val="22"/>
          <w:lang w:val="es-ES"/>
        </w:rPr>
        <w:t>00</w:t>
      </w:r>
      <w:r w:rsidR="008A58F3" w:rsidRPr="00937866">
        <w:rPr>
          <w:rFonts w:cs="Arial"/>
          <w:szCs w:val="22"/>
          <w:lang w:val="es-ES"/>
        </w:rPr>
        <w:t>,00</w:t>
      </w:r>
      <w:r w:rsidRPr="00937866">
        <w:rPr>
          <w:rFonts w:cs="Arial"/>
          <w:szCs w:val="22"/>
          <w:lang w:val="es-ES"/>
        </w:rPr>
        <w:t xml:space="preserve"> €, derivada de una modificación de crédito. La efectividad de la cuantía adicional estará condicionada a la correspondiente declaración de disponibilidad de crédito, previamente a la resolución de las subvenciones y a la aprobación del aumento de la convocatoria.</w:t>
      </w:r>
    </w:p>
    <w:p w14:paraId="71C8A381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9357FEE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3. Plazo de presentación de solicitudes</w:t>
      </w:r>
    </w:p>
    <w:p w14:paraId="54798EDF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1D86F6A1" w14:textId="4F936901" w:rsidR="000D60F1" w:rsidRPr="00937866" w:rsidRDefault="0087012D" w:rsidP="000D60F1">
      <w:pPr>
        <w:rPr>
          <w:rFonts w:eastAsiaTheme="minorHAnsi" w:cs="Arial"/>
          <w:szCs w:val="22"/>
          <w:lang w:val="es-ES" w:eastAsia="en-US"/>
        </w:rPr>
      </w:pPr>
      <w:r w:rsidRPr="00937866">
        <w:rPr>
          <w:rFonts w:cs="Arial"/>
          <w:szCs w:val="22"/>
          <w:lang w:val="es-ES"/>
        </w:rPr>
        <w:t xml:space="preserve">Las solicitudes de subvención se podrán presentar a partir del </w:t>
      </w:r>
      <w:r w:rsidR="000D60F1" w:rsidRPr="00937866">
        <w:rPr>
          <w:rFonts w:cs="Arial"/>
          <w:szCs w:val="22"/>
          <w:lang w:val="es-ES"/>
        </w:rPr>
        <w:t>2 de enero de 2024,</w:t>
      </w:r>
      <w:r w:rsidRPr="00937866">
        <w:rPr>
          <w:rFonts w:cs="Arial"/>
          <w:szCs w:val="22"/>
          <w:lang w:val="es-ES"/>
        </w:rPr>
        <w:t xml:space="preserve"> hasta el día 15 de febrero de 202</w:t>
      </w:r>
      <w:r w:rsidR="00333B18">
        <w:rPr>
          <w:rFonts w:cs="Arial"/>
          <w:szCs w:val="22"/>
          <w:lang w:val="es-ES"/>
        </w:rPr>
        <w:t>4</w:t>
      </w:r>
      <w:r w:rsidRPr="00937866">
        <w:rPr>
          <w:rFonts w:cs="Arial"/>
          <w:szCs w:val="22"/>
          <w:lang w:val="es-ES"/>
        </w:rPr>
        <w:t>. Las so</w:t>
      </w:r>
      <w:r w:rsidR="000D60F1" w:rsidRPr="00937866">
        <w:rPr>
          <w:rFonts w:cs="Arial"/>
          <w:szCs w:val="22"/>
          <w:lang w:val="es-ES"/>
        </w:rPr>
        <w:t>licitudes se formularán</w:t>
      </w:r>
      <w:r w:rsidRPr="00937866">
        <w:rPr>
          <w:rFonts w:cs="Arial"/>
          <w:szCs w:val="22"/>
          <w:lang w:val="es-ES"/>
        </w:rPr>
        <w:t xml:space="preserve"> </w:t>
      </w:r>
      <w:r w:rsidR="000D60F1" w:rsidRPr="00937866">
        <w:rPr>
          <w:rFonts w:eastAsiaTheme="minorHAnsi" w:cs="Arial"/>
          <w:szCs w:val="22"/>
          <w:lang w:val="es-ES" w:eastAsia="en-US"/>
        </w:rPr>
        <w:t xml:space="preserve">mediante el Portal de Subvenciones de la </w:t>
      </w:r>
      <w:proofErr w:type="spellStart"/>
      <w:r w:rsidR="000D60F1" w:rsidRPr="00937866">
        <w:rPr>
          <w:rFonts w:eastAsiaTheme="minorHAnsi" w:cs="Arial"/>
          <w:szCs w:val="22"/>
          <w:lang w:val="es-ES" w:eastAsia="en-US"/>
        </w:rPr>
        <w:t>Diputació</w:t>
      </w:r>
      <w:proofErr w:type="spellEnd"/>
      <w:r w:rsidR="000D60F1" w:rsidRPr="00937866">
        <w:rPr>
          <w:rFonts w:eastAsiaTheme="minorHAnsi" w:cs="Arial"/>
          <w:szCs w:val="22"/>
          <w:lang w:val="es-ES" w:eastAsia="en-US"/>
        </w:rPr>
        <w:t xml:space="preserve"> de Girona: https://seu.ddgi.cat/subvencions donde se encuentran los documentos normalizados i la solicitud especifica de esta línea. </w:t>
      </w:r>
    </w:p>
    <w:p w14:paraId="5FA4E8F9" w14:textId="62BA3B6F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548A8600" w14:textId="4CA32E6F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lastRenderedPageBreak/>
        <w:t xml:space="preserve">Se podrá presentar </w:t>
      </w:r>
      <w:r w:rsidR="000D60F1" w:rsidRPr="00937866">
        <w:rPr>
          <w:rFonts w:cs="Arial"/>
          <w:szCs w:val="22"/>
          <w:lang w:val="es-ES"/>
        </w:rPr>
        <w:t>una única solicitud con un máximo de 5 viviendas por ayuntamiento</w:t>
      </w:r>
      <w:r w:rsidR="00CC3419" w:rsidRPr="00937866">
        <w:rPr>
          <w:rFonts w:cs="Arial"/>
          <w:szCs w:val="22"/>
          <w:lang w:val="es-ES"/>
        </w:rPr>
        <w:t xml:space="preserve">, organismo autónomo, mancomunidad o sociedad mercantil de capital íntegramente municipal, cada una con una sola vivienda. </w:t>
      </w:r>
    </w:p>
    <w:p w14:paraId="4E373C69" w14:textId="2B393802" w:rsidR="0087012D" w:rsidRPr="00937866" w:rsidRDefault="0087012D" w:rsidP="000D60F1">
      <w:pPr>
        <w:rPr>
          <w:rFonts w:cs="Arial"/>
          <w:szCs w:val="22"/>
          <w:lang w:val="es-ES"/>
        </w:rPr>
      </w:pPr>
    </w:p>
    <w:p w14:paraId="381574DE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4. Importe de las subvenciones</w:t>
      </w:r>
    </w:p>
    <w:p w14:paraId="2A3131A1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C49C42E" w14:textId="39E2F0DB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Se subvencionarán las actuaciones por orden de puntuación. El importe máximo de subvenc</w:t>
      </w:r>
      <w:r w:rsidR="000D60F1" w:rsidRPr="00937866">
        <w:rPr>
          <w:rFonts w:cs="Arial"/>
          <w:szCs w:val="22"/>
          <w:lang w:val="es-ES"/>
        </w:rPr>
        <w:t>ión por cada vivienda será de 18</w:t>
      </w:r>
      <w:r w:rsidRPr="00937866">
        <w:rPr>
          <w:rFonts w:cs="Arial"/>
          <w:szCs w:val="22"/>
          <w:lang w:val="es-ES"/>
        </w:rPr>
        <w:t>.000 € para las viviend</w:t>
      </w:r>
      <w:r w:rsidR="000D60F1" w:rsidRPr="00937866">
        <w:rPr>
          <w:rFonts w:cs="Arial"/>
          <w:szCs w:val="22"/>
          <w:lang w:val="es-ES"/>
        </w:rPr>
        <w:t>as de propiedad municipal y de 10</w:t>
      </w:r>
      <w:r w:rsidRPr="00937866">
        <w:rPr>
          <w:rFonts w:cs="Arial"/>
          <w:szCs w:val="22"/>
          <w:lang w:val="es-ES"/>
        </w:rPr>
        <w:t>.000 € para las viviendas cedidas, y el mínimo en ambos casos será de 2.500 €.</w:t>
      </w:r>
    </w:p>
    <w:p w14:paraId="74F7F89E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6809B26B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5. Ámbito temporal de las acciones subvencionables</w:t>
      </w:r>
    </w:p>
    <w:p w14:paraId="570E97CC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65E260A6" w14:textId="7851A454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Son gastos subvencionables los que correspondan a actuaciones que sean objeto de facturación entre el 1</w:t>
      </w:r>
      <w:r w:rsidR="00CC3419" w:rsidRPr="00937866">
        <w:rPr>
          <w:rFonts w:cs="Arial"/>
          <w:szCs w:val="22"/>
          <w:lang w:val="es-ES"/>
        </w:rPr>
        <w:t xml:space="preserve"> de diciembre del año anterior de finalización del periodo </w:t>
      </w:r>
      <w:r w:rsidR="00333B18">
        <w:rPr>
          <w:rFonts w:cs="Arial"/>
          <w:szCs w:val="22"/>
          <w:lang w:val="es-ES"/>
        </w:rPr>
        <w:t xml:space="preserve">de la </w:t>
      </w:r>
      <w:r w:rsidRPr="00937866">
        <w:rPr>
          <w:rFonts w:cs="Arial"/>
          <w:szCs w:val="22"/>
          <w:lang w:val="es-ES"/>
        </w:rPr>
        <w:t>convocatoria y la fecha límite de justificación, las cuales podrán tener su origen y contratación, de forma total o parcial, en ejercicios anteriores al de la justificación.</w:t>
      </w:r>
    </w:p>
    <w:p w14:paraId="38A29D97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5184892A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 xml:space="preserve">6. Plazo de resolución y notificación </w:t>
      </w:r>
    </w:p>
    <w:p w14:paraId="648EEBE5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59FC8FA6" w14:textId="355FDF5F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El plazo máximo para resolver sobre la convocatoria es el que determinan las bases. La resolución se notificará de forma individualizada a todos los beneficiarios, tal y como establece el artículo 41.1 de la Ley 39/2015, de 1 de octubre, del Procedimiento Administrativo Común de las Administraciones Públicas, y también a los peticionarios cuya solicitud se haya desestimado, en el plazo máximo de diez días hábiles a contar de la fecha de adopción del acuerdo.</w:t>
      </w:r>
    </w:p>
    <w:p w14:paraId="491FBCE1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619DDAF4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7. Plazo para justificar las subvenciones</w:t>
      </w:r>
    </w:p>
    <w:p w14:paraId="7FE5ACF6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4AE50E5A" w14:textId="412E1256" w:rsidR="0087012D" w:rsidRPr="00937866" w:rsidRDefault="0087012D" w:rsidP="00D86D19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 xml:space="preserve">El plazo para justificar las acciones subvencionadas finalizará </w:t>
      </w:r>
      <w:r w:rsidR="000D60F1" w:rsidRPr="00937866">
        <w:rPr>
          <w:rFonts w:cs="Arial"/>
          <w:szCs w:val="22"/>
          <w:lang w:val="es-ES"/>
        </w:rPr>
        <w:t>el 30 de noviembre de 2024</w:t>
      </w:r>
      <w:r w:rsidR="00DD1A54" w:rsidRPr="00937866">
        <w:rPr>
          <w:rFonts w:cs="Arial"/>
          <w:szCs w:val="22"/>
          <w:lang w:val="es-ES"/>
        </w:rPr>
        <w:t xml:space="preserve">. El plazo de justificación se podrá ampliar mediante resolución </w:t>
      </w:r>
      <w:r w:rsidR="00D86D19" w:rsidRPr="00937866">
        <w:rPr>
          <w:rFonts w:cs="Arial"/>
          <w:szCs w:val="22"/>
          <w:lang w:val="es-ES"/>
        </w:rPr>
        <w:t xml:space="preserve">del </w:t>
      </w:r>
      <w:r w:rsidR="00DD1A54" w:rsidRPr="00937866">
        <w:rPr>
          <w:rFonts w:cs="Arial"/>
          <w:szCs w:val="22"/>
          <w:lang w:val="es-ES"/>
        </w:rPr>
        <w:t xml:space="preserve">Presidente </w:t>
      </w:r>
      <w:r w:rsidR="00D86D19" w:rsidRPr="00937866">
        <w:rPr>
          <w:rFonts w:cs="Arial"/>
          <w:szCs w:val="22"/>
          <w:lang w:val="es-ES"/>
        </w:rPr>
        <w:t xml:space="preserve">de la </w:t>
      </w:r>
      <w:proofErr w:type="spellStart"/>
      <w:r w:rsidR="00D86D19" w:rsidRPr="00937866">
        <w:rPr>
          <w:rFonts w:cs="Arial"/>
          <w:szCs w:val="22"/>
          <w:lang w:val="es-ES"/>
        </w:rPr>
        <w:t>Diputació</w:t>
      </w:r>
      <w:proofErr w:type="spellEnd"/>
      <w:r w:rsidR="00D86D19" w:rsidRPr="00937866">
        <w:rPr>
          <w:rFonts w:cs="Arial"/>
          <w:szCs w:val="22"/>
          <w:lang w:val="es-ES"/>
        </w:rPr>
        <w:t xml:space="preserve">, de acuerdo con lo establecido en el </w:t>
      </w:r>
      <w:proofErr w:type="spellStart"/>
      <w:r w:rsidR="00D86D19" w:rsidRPr="00937866">
        <w:rPr>
          <w:rFonts w:cs="Arial"/>
          <w:szCs w:val="22"/>
          <w:lang w:val="es-ES"/>
        </w:rPr>
        <w:t>articulo</w:t>
      </w:r>
      <w:proofErr w:type="spellEnd"/>
      <w:r w:rsidR="00D86D19" w:rsidRPr="00937866">
        <w:rPr>
          <w:rFonts w:cs="Arial"/>
          <w:szCs w:val="22"/>
          <w:lang w:val="es-ES"/>
        </w:rPr>
        <w:t xml:space="preserve"> </w:t>
      </w:r>
      <w:r w:rsidR="00CA352C" w:rsidRPr="00937866">
        <w:rPr>
          <w:rFonts w:cs="Arial"/>
          <w:szCs w:val="22"/>
          <w:lang w:val="es-ES"/>
        </w:rPr>
        <w:t xml:space="preserve">43 </w:t>
      </w:r>
      <w:r w:rsidR="00D86D19" w:rsidRPr="00937866">
        <w:rPr>
          <w:rFonts w:cs="Arial"/>
          <w:szCs w:val="22"/>
          <w:lang w:val="es-ES"/>
        </w:rPr>
        <w:t xml:space="preserve">de la </w:t>
      </w:r>
      <w:proofErr w:type="spellStart"/>
      <w:r w:rsidR="00D86D19" w:rsidRPr="00937866">
        <w:rPr>
          <w:rFonts w:cs="Arial"/>
          <w:szCs w:val="22"/>
          <w:lang w:val="es-ES"/>
        </w:rPr>
        <w:t>Ordenaza</w:t>
      </w:r>
      <w:proofErr w:type="spellEnd"/>
      <w:r w:rsidR="00D86D19" w:rsidRPr="00937866">
        <w:rPr>
          <w:rFonts w:cs="Arial"/>
          <w:szCs w:val="22"/>
          <w:lang w:val="es-ES"/>
        </w:rPr>
        <w:t xml:space="preserve"> general de subvenciones de la </w:t>
      </w:r>
      <w:proofErr w:type="spellStart"/>
      <w:r w:rsidR="00D86D19" w:rsidRPr="00937866">
        <w:rPr>
          <w:rFonts w:cs="Arial"/>
          <w:szCs w:val="22"/>
          <w:lang w:val="es-ES"/>
        </w:rPr>
        <w:t>Diputació</w:t>
      </w:r>
      <w:proofErr w:type="spellEnd"/>
      <w:r w:rsidR="00D86D19" w:rsidRPr="00937866">
        <w:rPr>
          <w:rFonts w:cs="Arial"/>
          <w:szCs w:val="22"/>
          <w:lang w:val="es-ES"/>
        </w:rPr>
        <w:t xml:space="preserve">. La ampliación del plazo de justificación comportará también la del periodo de ejecución de los gastos subvencionados que recoge la base 3ª. </w:t>
      </w:r>
    </w:p>
    <w:p w14:paraId="50647513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40935B6C" w14:textId="77777777" w:rsidR="00D86D19" w:rsidRPr="00937866" w:rsidRDefault="00D86D19" w:rsidP="00D86D19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 xml:space="preserve">En el caso de que el día de finalización del plazo para presentar la justificación coincida en sábado o festivo, dicho plazo finalizará el día hábil siguiente. </w:t>
      </w:r>
    </w:p>
    <w:p w14:paraId="2F28856C" w14:textId="77777777" w:rsidR="00D86D19" w:rsidRPr="00937866" w:rsidRDefault="00D86D19" w:rsidP="0087012D">
      <w:pPr>
        <w:ind w:left="15"/>
        <w:rPr>
          <w:rFonts w:cs="Arial"/>
          <w:szCs w:val="22"/>
          <w:lang w:val="es-ES"/>
        </w:rPr>
      </w:pPr>
    </w:p>
    <w:p w14:paraId="38EC46B3" w14:textId="77777777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8. Régimen de recursos</w:t>
      </w:r>
    </w:p>
    <w:p w14:paraId="5B6110F9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5D51964" w14:textId="104BA380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 xml:space="preserve">La resolución de la convocatoria pone fin a la vía administrativa. Contra dicha resolución cabe recurso contencioso administrativo ante el juzgado de lo contencioso-administrativo de Girona en el plazo de dos meses a contar del siguiente día al de su notificación. Alternativamente, y de forma potestativa, cabe recurso de reposición ante la Junta de Gobierno de la </w:t>
      </w:r>
      <w:proofErr w:type="spellStart"/>
      <w:r w:rsidRPr="00937866">
        <w:rPr>
          <w:rFonts w:cs="Arial"/>
          <w:szCs w:val="22"/>
          <w:lang w:val="es-ES"/>
        </w:rPr>
        <w:t>Diputació</w:t>
      </w:r>
      <w:proofErr w:type="spellEnd"/>
      <w:r w:rsidRPr="00937866">
        <w:rPr>
          <w:rFonts w:cs="Arial"/>
          <w:szCs w:val="22"/>
          <w:lang w:val="es-ES"/>
        </w:rPr>
        <w:t xml:space="preserve"> de Girona en el plazo de un mes a contar del siguiente día al de su notificación. </w:t>
      </w:r>
    </w:p>
    <w:p w14:paraId="1AA89055" w14:textId="77777777" w:rsidR="00D86D19" w:rsidRPr="00937866" w:rsidRDefault="00D86D19" w:rsidP="0087012D">
      <w:pPr>
        <w:ind w:left="15"/>
        <w:rPr>
          <w:rFonts w:cs="Arial"/>
          <w:szCs w:val="22"/>
          <w:lang w:val="es-ES"/>
        </w:rPr>
      </w:pPr>
    </w:p>
    <w:p w14:paraId="4B3BF19C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55B0D72B" w14:textId="706E45EC" w:rsidR="0087012D" w:rsidRPr="00937866" w:rsidRDefault="0087012D" w:rsidP="0087012D">
      <w:pPr>
        <w:ind w:left="15"/>
        <w:rPr>
          <w:rFonts w:cs="Arial"/>
          <w:b/>
          <w:szCs w:val="22"/>
          <w:lang w:val="es-ES"/>
        </w:rPr>
      </w:pPr>
      <w:r w:rsidRPr="00937866">
        <w:rPr>
          <w:rFonts w:cs="Arial"/>
          <w:b/>
          <w:szCs w:val="22"/>
          <w:lang w:val="es-ES"/>
        </w:rPr>
        <w:t>9. Publicidad</w:t>
      </w:r>
    </w:p>
    <w:p w14:paraId="7C3B833B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12265CE2" w14:textId="4A3158A3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>Esta convocatoria se publicar</w:t>
      </w:r>
      <w:r w:rsidR="007C5135" w:rsidRPr="00937866">
        <w:rPr>
          <w:rFonts w:cs="Arial"/>
          <w:szCs w:val="22"/>
          <w:lang w:val="es-ES"/>
        </w:rPr>
        <w:t>á</w:t>
      </w:r>
      <w:r w:rsidRPr="00937866">
        <w:rPr>
          <w:rFonts w:cs="Arial"/>
          <w:szCs w:val="22"/>
          <w:lang w:val="es-ES"/>
        </w:rPr>
        <w:t xml:space="preserve"> </w:t>
      </w:r>
      <w:r w:rsidR="007C5135" w:rsidRPr="00937866">
        <w:rPr>
          <w:rFonts w:cs="Arial"/>
          <w:szCs w:val="22"/>
          <w:lang w:val="es-ES"/>
        </w:rPr>
        <w:t>en e</w:t>
      </w:r>
      <w:r w:rsidRPr="00937866">
        <w:rPr>
          <w:rFonts w:cs="Arial"/>
          <w:szCs w:val="22"/>
          <w:lang w:val="es-ES"/>
        </w:rPr>
        <w:t xml:space="preserve">l tablero electrónico, y </w:t>
      </w:r>
      <w:r w:rsidR="007C5135" w:rsidRPr="00937866">
        <w:rPr>
          <w:rFonts w:cs="Arial"/>
          <w:szCs w:val="22"/>
          <w:lang w:val="es-ES"/>
        </w:rPr>
        <w:t>su</w:t>
      </w:r>
      <w:r w:rsidRPr="00937866">
        <w:rPr>
          <w:rFonts w:cs="Arial"/>
          <w:szCs w:val="22"/>
          <w:lang w:val="es-ES"/>
        </w:rPr>
        <w:t xml:space="preserve"> extracto, con</w:t>
      </w:r>
      <w:r w:rsidR="007C5135" w:rsidRPr="00937866">
        <w:rPr>
          <w:rFonts w:cs="Arial"/>
          <w:szCs w:val="22"/>
          <w:lang w:val="es-ES"/>
        </w:rPr>
        <w:t>forme a lo establecido en</w:t>
      </w:r>
      <w:r w:rsidRPr="00937866">
        <w:rPr>
          <w:rFonts w:cs="Arial"/>
          <w:szCs w:val="22"/>
          <w:lang w:val="es-ES"/>
        </w:rPr>
        <w:t xml:space="preserve"> el artículo 17.3 </w:t>
      </w:r>
      <w:r w:rsidRPr="00937866">
        <w:rPr>
          <w:rFonts w:cs="Arial"/>
          <w:i/>
          <w:szCs w:val="22"/>
          <w:lang w:val="es-ES"/>
        </w:rPr>
        <w:t>b</w:t>
      </w:r>
      <w:r w:rsidRPr="00937866">
        <w:rPr>
          <w:rFonts w:cs="Arial"/>
          <w:szCs w:val="22"/>
          <w:lang w:val="es-ES"/>
        </w:rPr>
        <w:t xml:space="preserve"> de la Ley 38/2003, </w:t>
      </w:r>
      <w:r w:rsidR="007C5135" w:rsidRPr="00937866">
        <w:rPr>
          <w:rFonts w:cs="Arial"/>
          <w:szCs w:val="22"/>
          <w:lang w:val="es-ES"/>
        </w:rPr>
        <w:t>G</w:t>
      </w:r>
      <w:r w:rsidRPr="00937866">
        <w:rPr>
          <w:rFonts w:cs="Arial"/>
          <w:szCs w:val="22"/>
          <w:lang w:val="es-ES"/>
        </w:rPr>
        <w:t xml:space="preserve">eneral de </w:t>
      </w:r>
      <w:r w:rsidR="007C5135" w:rsidRPr="00937866">
        <w:rPr>
          <w:rFonts w:cs="Arial"/>
          <w:szCs w:val="22"/>
          <w:lang w:val="es-ES"/>
        </w:rPr>
        <w:t>S</w:t>
      </w:r>
      <w:r w:rsidRPr="00937866">
        <w:rPr>
          <w:rFonts w:cs="Arial"/>
          <w:szCs w:val="22"/>
          <w:lang w:val="es-ES"/>
        </w:rPr>
        <w:t>ubvenciones, se publicar</w:t>
      </w:r>
      <w:r w:rsidR="007C5135" w:rsidRPr="00937866">
        <w:rPr>
          <w:rFonts w:cs="Arial"/>
          <w:szCs w:val="22"/>
          <w:lang w:val="es-ES"/>
        </w:rPr>
        <w:t>á</w:t>
      </w:r>
      <w:r w:rsidRPr="00937866">
        <w:rPr>
          <w:rFonts w:cs="Arial"/>
          <w:szCs w:val="22"/>
          <w:lang w:val="es-ES"/>
        </w:rPr>
        <w:t xml:space="preserve"> </w:t>
      </w:r>
      <w:r w:rsidR="007C5135" w:rsidRPr="00937866">
        <w:rPr>
          <w:rFonts w:cs="Arial"/>
          <w:szCs w:val="22"/>
          <w:lang w:val="es-ES"/>
        </w:rPr>
        <w:t>en e</w:t>
      </w:r>
      <w:r w:rsidRPr="00937866">
        <w:rPr>
          <w:rFonts w:cs="Arial"/>
          <w:szCs w:val="22"/>
          <w:lang w:val="es-ES"/>
        </w:rPr>
        <w:t>l BOPG.</w:t>
      </w:r>
    </w:p>
    <w:p w14:paraId="64C5F3AF" w14:textId="77777777" w:rsidR="0087012D" w:rsidRPr="00937866" w:rsidRDefault="0087012D" w:rsidP="0087012D">
      <w:pPr>
        <w:ind w:left="15"/>
        <w:rPr>
          <w:rFonts w:cs="Arial"/>
          <w:szCs w:val="22"/>
          <w:lang w:val="es-ES"/>
        </w:rPr>
      </w:pPr>
    </w:p>
    <w:p w14:paraId="37670707" w14:textId="5CEFD98A" w:rsidR="00742F4B" w:rsidRDefault="0087012D" w:rsidP="0087012D">
      <w:pPr>
        <w:ind w:left="15"/>
        <w:rPr>
          <w:rFonts w:cs="Arial"/>
          <w:szCs w:val="22"/>
          <w:lang w:val="es-ES"/>
        </w:rPr>
      </w:pPr>
      <w:r w:rsidRPr="00937866">
        <w:rPr>
          <w:rFonts w:cs="Arial"/>
          <w:szCs w:val="22"/>
          <w:lang w:val="es-ES"/>
        </w:rPr>
        <w:t xml:space="preserve">La convocatoria queda condicionada </w:t>
      </w:r>
      <w:r w:rsidR="007C5135" w:rsidRPr="00937866">
        <w:rPr>
          <w:rFonts w:cs="Arial"/>
          <w:szCs w:val="22"/>
          <w:lang w:val="es-ES"/>
        </w:rPr>
        <w:t>a la no presentación de</w:t>
      </w:r>
      <w:r w:rsidRPr="00937866">
        <w:rPr>
          <w:rFonts w:cs="Arial"/>
          <w:szCs w:val="22"/>
          <w:lang w:val="es-ES"/>
        </w:rPr>
        <w:t xml:space="preserve"> alegaciones contra la modificación de las bases específicas </w:t>
      </w:r>
      <w:r w:rsidR="007C5135" w:rsidRPr="00937866">
        <w:rPr>
          <w:rFonts w:cs="Arial"/>
          <w:szCs w:val="22"/>
          <w:lang w:val="es-ES"/>
        </w:rPr>
        <w:t>cuy</w:t>
      </w:r>
      <w:r w:rsidRPr="00937866">
        <w:rPr>
          <w:rFonts w:cs="Arial"/>
          <w:szCs w:val="22"/>
          <w:lang w:val="es-ES"/>
        </w:rPr>
        <w:t xml:space="preserve">a estimación </w:t>
      </w:r>
      <w:r w:rsidR="007C5135" w:rsidRPr="00937866">
        <w:rPr>
          <w:rFonts w:cs="Arial"/>
          <w:szCs w:val="22"/>
          <w:lang w:val="es-ES"/>
        </w:rPr>
        <w:t>deba</w:t>
      </w:r>
      <w:r w:rsidRPr="00937866">
        <w:rPr>
          <w:rFonts w:cs="Arial"/>
          <w:szCs w:val="22"/>
          <w:lang w:val="es-ES"/>
        </w:rPr>
        <w:t xml:space="preserve"> comportar un cambio en sus determinaciones.</w:t>
      </w:r>
    </w:p>
    <w:p w14:paraId="787958EC" w14:textId="1C50A984" w:rsidR="005C2E3A" w:rsidRDefault="005C2E3A" w:rsidP="0087012D">
      <w:pPr>
        <w:ind w:left="15"/>
        <w:rPr>
          <w:rFonts w:cs="Arial"/>
          <w:szCs w:val="22"/>
          <w:lang w:val="es-ES"/>
        </w:rPr>
      </w:pPr>
    </w:p>
    <w:p w14:paraId="2AAF8652" w14:textId="1600253A" w:rsidR="005C2E3A" w:rsidRPr="00AB1E8E" w:rsidRDefault="005C2E3A" w:rsidP="005C2E3A">
      <w:pPr>
        <w:rPr>
          <w:b/>
          <w:bCs/>
          <w:szCs w:val="22"/>
          <w:lang w:val="es-ES"/>
        </w:rPr>
      </w:pPr>
      <w:r w:rsidRPr="00AB1E8E">
        <w:rPr>
          <w:b/>
          <w:bCs/>
          <w:szCs w:val="22"/>
          <w:lang w:val="es-ES"/>
        </w:rPr>
        <w:t xml:space="preserve">La Junta de Gobierno de la </w:t>
      </w:r>
      <w:proofErr w:type="spellStart"/>
      <w:r w:rsidRPr="00AB1E8E">
        <w:rPr>
          <w:b/>
          <w:bCs/>
          <w:szCs w:val="22"/>
          <w:lang w:val="es-ES"/>
        </w:rPr>
        <w:t>Diputació</w:t>
      </w:r>
      <w:proofErr w:type="spellEnd"/>
      <w:r w:rsidRPr="00AB1E8E">
        <w:rPr>
          <w:b/>
          <w:bCs/>
          <w:szCs w:val="22"/>
          <w:lang w:val="es-ES"/>
        </w:rPr>
        <w:t xml:space="preserve"> de Girona en la sesión ordinaria de día </w:t>
      </w:r>
      <w:r w:rsidR="00AB1E8E" w:rsidRPr="00AB1E8E">
        <w:rPr>
          <w:b/>
          <w:bCs/>
          <w:szCs w:val="22"/>
          <w:lang w:val="es-ES"/>
        </w:rPr>
        <w:t>16 de abril</w:t>
      </w:r>
      <w:r w:rsidRPr="00AB1E8E">
        <w:rPr>
          <w:b/>
          <w:bCs/>
          <w:szCs w:val="22"/>
          <w:lang w:val="es-ES"/>
        </w:rPr>
        <w:t xml:space="preserve"> de 2024</w:t>
      </w:r>
      <w:r w:rsidRPr="00AB1E8E">
        <w:rPr>
          <w:b/>
          <w:bCs/>
          <w:szCs w:val="22"/>
          <w:lang w:val="es-ES"/>
        </w:rPr>
        <w:t xml:space="preserve"> aprobó por unanimidad de los asistentes la siguiente propuesta, que literalmente dice:</w:t>
      </w:r>
    </w:p>
    <w:p w14:paraId="2AC0B801" w14:textId="77777777" w:rsidR="005C2E3A" w:rsidRPr="00AB1E8E" w:rsidRDefault="005C2E3A" w:rsidP="005C2E3A">
      <w:pPr>
        <w:rPr>
          <w:szCs w:val="22"/>
          <w:lang w:val="es-ES"/>
        </w:rPr>
      </w:pPr>
    </w:p>
    <w:p w14:paraId="274B5440" w14:textId="7E29EE6B" w:rsidR="00AB1E8E" w:rsidRPr="00AB1E8E" w:rsidRDefault="00AB1E8E" w:rsidP="00AB1E8E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Cs w:val="22"/>
          <w:lang w:val="es-ES" w:eastAsia="en-US"/>
        </w:rPr>
      </w:pPr>
      <w:r w:rsidRPr="00AB1E8E">
        <w:rPr>
          <w:bCs/>
          <w:szCs w:val="22"/>
          <w:lang w:val="es-ES"/>
        </w:rPr>
        <w:t xml:space="preserve"> </w:t>
      </w:r>
      <w:r w:rsidRPr="00AB1E8E">
        <w:rPr>
          <w:bCs/>
          <w:szCs w:val="22"/>
          <w:lang w:val="es-ES"/>
        </w:rPr>
        <w:t>“.../</w:t>
      </w:r>
      <w:r w:rsidRPr="00AB1E8E">
        <w:rPr>
          <w:rFonts w:ascii="Arial-ItalicMT" w:eastAsiaTheme="minorHAnsi" w:hAnsi="Arial-ItalicMT" w:cs="Arial-ItalicMT"/>
          <w:i/>
          <w:iCs/>
          <w:szCs w:val="22"/>
          <w:lang w:val="es-ES" w:eastAsia="en-US"/>
        </w:rPr>
        <w:t>Tercer</w:t>
      </w:r>
      <w:r w:rsidRPr="00AB1E8E">
        <w:rPr>
          <w:rFonts w:ascii="Arial-ItalicMT" w:eastAsiaTheme="minorHAnsi" w:hAnsi="Arial-ItalicMT" w:cs="Arial-ItalicMT"/>
          <w:i/>
          <w:iCs/>
          <w:szCs w:val="22"/>
          <w:lang w:val="es-ES" w:eastAsia="en-US"/>
        </w:rPr>
        <w:t>o</w:t>
      </w:r>
      <w:r w:rsidRPr="00AB1E8E">
        <w:rPr>
          <w:rFonts w:ascii="Arial-ItalicMT" w:eastAsiaTheme="minorHAnsi" w:hAnsi="Arial-ItalicMT" w:cs="Arial-ItalicMT"/>
          <w:i/>
          <w:iCs/>
          <w:szCs w:val="22"/>
          <w:lang w:val="es-ES" w:eastAsia="en-US"/>
        </w:rPr>
        <w:t xml:space="preserve">. 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>Anular el saldo sobrant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>e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 xml:space="preserve"> de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 xml:space="preserve"> los gestos autorizados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 xml:space="preserve"> </w:t>
      </w:r>
      <w:r w:rsidRPr="00AB1E8E">
        <w:rPr>
          <w:rFonts w:ascii="ArialMT" w:eastAsiaTheme="minorHAnsi" w:hAnsi="ArialMT" w:cs="ArialMT"/>
          <w:szCs w:val="22"/>
          <w:lang w:val="es-ES" w:eastAsia="en-US"/>
        </w:rPr>
        <w:t xml:space="preserve">de las aplicaciones presupuestarias siguientes: </w:t>
      </w:r>
    </w:p>
    <w:p w14:paraId="0FEBE2CF" w14:textId="77777777" w:rsidR="00AB1E8E" w:rsidRPr="00AB1E8E" w:rsidRDefault="00AB1E8E" w:rsidP="00AB1E8E">
      <w:pPr>
        <w:autoSpaceDE w:val="0"/>
        <w:autoSpaceDN w:val="0"/>
        <w:adjustRightInd w:val="0"/>
        <w:jc w:val="left"/>
        <w:rPr>
          <w:rFonts w:ascii="ArialMT" w:eastAsiaTheme="minorHAnsi" w:hAnsi="ArialMT" w:cs="ArialMT"/>
          <w:szCs w:val="22"/>
          <w:lang w:val="es-ES"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2693"/>
      </w:tblGrid>
      <w:tr w:rsidR="00AB1E8E" w:rsidRPr="00AB1E8E" w14:paraId="14A66171" w14:textId="77777777" w:rsidTr="00AB1E8E">
        <w:tc>
          <w:tcPr>
            <w:tcW w:w="2689" w:type="dxa"/>
          </w:tcPr>
          <w:p w14:paraId="6768E495" w14:textId="2130E36F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i/>
                <w:iCs/>
                <w:lang w:val="es-ES" w:eastAsia="en-US"/>
              </w:rPr>
            </w:pPr>
            <w:r>
              <w:rPr>
                <w:rFonts w:eastAsiaTheme="minorHAnsi" w:cs="Arial"/>
                <w:i/>
                <w:iCs/>
                <w:lang w:val="es-ES" w:eastAsia="en-US"/>
              </w:rPr>
              <w:t>Aplicación</w:t>
            </w:r>
          </w:p>
          <w:p w14:paraId="3E16099C" w14:textId="42E0EB33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szCs w:val="22"/>
                <w:lang w:val="es-ES" w:eastAsia="en-US"/>
              </w:rPr>
            </w:pPr>
            <w:r>
              <w:rPr>
                <w:rFonts w:eastAsiaTheme="minorHAnsi" w:cs="Arial"/>
                <w:i/>
                <w:iCs/>
                <w:lang w:val="es-ES" w:eastAsia="en-US"/>
              </w:rPr>
              <w:t>pre</w:t>
            </w:r>
            <w:r w:rsidRPr="00AB1E8E">
              <w:rPr>
                <w:rFonts w:eastAsiaTheme="minorHAnsi" w:cs="Arial"/>
                <w:i/>
                <w:iCs/>
                <w:lang w:val="es-ES" w:eastAsia="en-US"/>
              </w:rPr>
              <w:t>supuestaria</w:t>
            </w:r>
          </w:p>
        </w:tc>
        <w:tc>
          <w:tcPr>
            <w:tcW w:w="2693" w:type="dxa"/>
          </w:tcPr>
          <w:p w14:paraId="6E7B8B92" w14:textId="7D298821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szCs w:val="22"/>
                <w:lang w:val="es-ES" w:eastAsia="en-US"/>
              </w:rPr>
            </w:pPr>
            <w:r>
              <w:rPr>
                <w:rFonts w:eastAsiaTheme="minorHAnsi" w:cs="Arial"/>
                <w:i/>
                <w:iCs/>
                <w:lang w:val="es-ES" w:eastAsia="en-US"/>
              </w:rPr>
              <w:t>Importe a anul</w:t>
            </w:r>
            <w:r w:rsidRPr="00AB1E8E">
              <w:rPr>
                <w:rFonts w:eastAsiaTheme="minorHAnsi" w:cs="Arial"/>
                <w:i/>
                <w:iCs/>
                <w:lang w:val="es-ES" w:eastAsia="en-US"/>
              </w:rPr>
              <w:t>ar (en €)</w:t>
            </w:r>
          </w:p>
        </w:tc>
      </w:tr>
      <w:tr w:rsidR="00AB1E8E" w:rsidRPr="00AB1E8E" w14:paraId="16C2F9F3" w14:textId="77777777" w:rsidTr="00AB1E8E">
        <w:tc>
          <w:tcPr>
            <w:tcW w:w="2689" w:type="dxa"/>
          </w:tcPr>
          <w:p w14:paraId="4DF4FA33" w14:textId="77777777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szCs w:val="22"/>
                <w:lang w:val="es-ES" w:eastAsia="en-US"/>
              </w:rPr>
            </w:pPr>
            <w:r w:rsidRPr="00AB1E8E">
              <w:rPr>
                <w:rFonts w:eastAsiaTheme="minorHAnsi" w:cs="Arial"/>
                <w:lang w:val="es-ES" w:eastAsia="en-US"/>
              </w:rPr>
              <w:t>400/15211/7620000</w:t>
            </w:r>
          </w:p>
        </w:tc>
        <w:tc>
          <w:tcPr>
            <w:tcW w:w="2693" w:type="dxa"/>
          </w:tcPr>
          <w:p w14:paraId="4A2F61AD" w14:textId="77777777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lang w:val="es-ES" w:eastAsia="en-US"/>
              </w:rPr>
            </w:pPr>
            <w:r w:rsidRPr="00AB1E8E">
              <w:rPr>
                <w:rFonts w:eastAsiaTheme="minorHAnsi" w:cs="Arial"/>
                <w:lang w:val="es-ES" w:eastAsia="en-US"/>
              </w:rPr>
              <w:t>31.829,46 €</w:t>
            </w:r>
          </w:p>
        </w:tc>
      </w:tr>
      <w:tr w:rsidR="00AB1E8E" w:rsidRPr="00AB1E8E" w14:paraId="402D13AE" w14:textId="77777777" w:rsidTr="00AB1E8E">
        <w:tc>
          <w:tcPr>
            <w:tcW w:w="2689" w:type="dxa"/>
          </w:tcPr>
          <w:p w14:paraId="50FB996C" w14:textId="77777777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szCs w:val="22"/>
                <w:lang w:val="es-ES" w:eastAsia="en-US"/>
              </w:rPr>
            </w:pPr>
            <w:r w:rsidRPr="00AB1E8E">
              <w:rPr>
                <w:rFonts w:eastAsiaTheme="minorHAnsi" w:cs="Arial"/>
                <w:lang w:val="es-ES" w:eastAsia="en-US"/>
              </w:rPr>
              <w:t>400/15211/7629000</w:t>
            </w:r>
          </w:p>
        </w:tc>
        <w:tc>
          <w:tcPr>
            <w:tcW w:w="2693" w:type="dxa"/>
          </w:tcPr>
          <w:p w14:paraId="5F399C46" w14:textId="77777777" w:rsidR="00AB1E8E" w:rsidRPr="00AB1E8E" w:rsidRDefault="00AB1E8E" w:rsidP="00074112">
            <w:pPr>
              <w:autoSpaceDE w:val="0"/>
              <w:autoSpaceDN w:val="0"/>
              <w:adjustRightInd w:val="0"/>
              <w:jc w:val="left"/>
              <w:rPr>
                <w:rFonts w:eastAsiaTheme="minorHAnsi" w:cs="Arial"/>
                <w:szCs w:val="22"/>
                <w:lang w:val="es-ES" w:eastAsia="en-US"/>
              </w:rPr>
            </w:pPr>
            <w:r w:rsidRPr="00AB1E8E">
              <w:rPr>
                <w:rFonts w:eastAsiaTheme="minorHAnsi" w:cs="Arial"/>
                <w:lang w:val="es-ES" w:eastAsia="en-US"/>
              </w:rPr>
              <w:t>9.891,50 €</w:t>
            </w:r>
          </w:p>
        </w:tc>
      </w:tr>
      <w:tr w:rsidR="00AB1E8E" w:rsidRPr="00AB1E8E" w14:paraId="01C3D05C" w14:textId="77777777" w:rsidTr="00AB1E8E">
        <w:tc>
          <w:tcPr>
            <w:tcW w:w="2689" w:type="dxa"/>
          </w:tcPr>
          <w:p w14:paraId="1C58C36B" w14:textId="77777777" w:rsidR="00AB1E8E" w:rsidRPr="00AB1E8E" w:rsidRDefault="00AB1E8E" w:rsidP="00074112">
            <w:pPr>
              <w:rPr>
                <w:rFonts w:cs="Arial"/>
                <w:b/>
                <w:bCs/>
                <w:szCs w:val="22"/>
                <w:lang w:val="es-ES"/>
              </w:rPr>
            </w:pPr>
            <w:r w:rsidRPr="00AB1E8E">
              <w:rPr>
                <w:rFonts w:eastAsiaTheme="minorHAnsi" w:cs="Arial"/>
                <w:b/>
                <w:bCs/>
                <w:i/>
                <w:iCs/>
                <w:lang w:val="es-ES" w:eastAsia="en-US"/>
              </w:rPr>
              <w:t>Total</w:t>
            </w:r>
          </w:p>
        </w:tc>
        <w:tc>
          <w:tcPr>
            <w:tcW w:w="2693" w:type="dxa"/>
          </w:tcPr>
          <w:p w14:paraId="144DA51C" w14:textId="77777777" w:rsidR="00AB1E8E" w:rsidRPr="00AB1E8E" w:rsidRDefault="00AB1E8E" w:rsidP="00074112">
            <w:pPr>
              <w:rPr>
                <w:rFonts w:eastAsiaTheme="minorHAnsi" w:cs="Arial"/>
                <w:szCs w:val="22"/>
                <w:lang w:val="es-ES" w:eastAsia="en-US"/>
              </w:rPr>
            </w:pPr>
            <w:r w:rsidRPr="00AB1E8E">
              <w:rPr>
                <w:rFonts w:eastAsiaTheme="minorHAnsi" w:cs="Arial"/>
                <w:b/>
                <w:bCs/>
                <w:i/>
                <w:iCs/>
                <w:lang w:val="es-ES" w:eastAsia="en-US"/>
              </w:rPr>
              <w:t xml:space="preserve"> </w:t>
            </w:r>
            <w:r w:rsidRPr="00AB1E8E">
              <w:rPr>
                <w:rFonts w:eastAsiaTheme="minorHAnsi" w:cs="Arial"/>
                <w:b/>
                <w:bCs/>
                <w:lang w:val="es-ES" w:eastAsia="en-US"/>
              </w:rPr>
              <w:t>41.720,96 €</w:t>
            </w:r>
          </w:p>
        </w:tc>
      </w:tr>
    </w:tbl>
    <w:p w14:paraId="501CFAD7" w14:textId="77777777" w:rsidR="00AB1E8E" w:rsidRPr="00AB1E8E" w:rsidRDefault="00AB1E8E" w:rsidP="00AB1E8E">
      <w:pPr>
        <w:rPr>
          <w:b/>
          <w:bCs/>
          <w:szCs w:val="22"/>
          <w:lang w:val="es-ES"/>
        </w:rPr>
      </w:pPr>
      <w:r w:rsidRPr="00AB1E8E">
        <w:rPr>
          <w:rFonts w:ascii="ArialMT" w:eastAsiaTheme="minorHAnsi" w:hAnsi="ArialMT" w:cs="ArialMT"/>
          <w:szCs w:val="22"/>
          <w:lang w:val="es-ES" w:eastAsia="en-US"/>
        </w:rPr>
        <w:t>/...”</w:t>
      </w:r>
    </w:p>
    <w:p w14:paraId="02CFE467" w14:textId="77777777" w:rsidR="00AB1E8E" w:rsidRPr="00AB1E8E" w:rsidRDefault="00AB1E8E" w:rsidP="00AB1E8E">
      <w:pPr>
        <w:rPr>
          <w:b/>
          <w:bCs/>
          <w:szCs w:val="22"/>
          <w:lang w:val="es-ES"/>
        </w:rPr>
      </w:pPr>
    </w:p>
    <w:p w14:paraId="7F2F569D" w14:textId="77777777" w:rsidR="00AB1E8E" w:rsidRPr="00AB1E8E" w:rsidRDefault="00AB1E8E" w:rsidP="00AB1E8E">
      <w:pPr>
        <w:rPr>
          <w:b/>
          <w:bCs/>
          <w:szCs w:val="22"/>
          <w:lang w:val="es-ES"/>
        </w:rPr>
      </w:pPr>
      <w:r w:rsidRPr="00AB1E8E">
        <w:rPr>
          <w:b/>
          <w:bCs/>
          <w:szCs w:val="22"/>
          <w:lang w:val="es-ES"/>
        </w:rPr>
        <w:t xml:space="preserve">La Junta de Gobierno de la </w:t>
      </w:r>
      <w:proofErr w:type="spellStart"/>
      <w:r w:rsidRPr="00AB1E8E">
        <w:rPr>
          <w:b/>
          <w:bCs/>
          <w:szCs w:val="22"/>
          <w:lang w:val="es-ES"/>
        </w:rPr>
        <w:t>Diputaci</w:t>
      </w:r>
      <w:bookmarkStart w:id="0" w:name="_GoBack"/>
      <w:bookmarkEnd w:id="0"/>
      <w:r w:rsidRPr="00AB1E8E">
        <w:rPr>
          <w:b/>
          <w:bCs/>
          <w:szCs w:val="22"/>
          <w:lang w:val="es-ES"/>
        </w:rPr>
        <w:t>ó</w:t>
      </w:r>
      <w:proofErr w:type="spellEnd"/>
      <w:r w:rsidRPr="00AB1E8E">
        <w:rPr>
          <w:b/>
          <w:bCs/>
          <w:szCs w:val="22"/>
          <w:lang w:val="es-ES"/>
        </w:rPr>
        <w:t xml:space="preserve"> de Girona en la sesión ordinaria de día 21 de mayo de 2024 aprobó por unanimidad de los asistentes la siguiente propuesta, que literalmente dice:</w:t>
      </w:r>
    </w:p>
    <w:p w14:paraId="6AFF2386" w14:textId="77777777" w:rsidR="00AB1E8E" w:rsidRPr="00AB1E8E" w:rsidRDefault="00AB1E8E" w:rsidP="00AB1E8E">
      <w:pPr>
        <w:rPr>
          <w:b/>
          <w:bCs/>
          <w:szCs w:val="22"/>
          <w:lang w:val="es-ES"/>
        </w:rPr>
      </w:pPr>
    </w:p>
    <w:p w14:paraId="5902B40E" w14:textId="7E824CDA" w:rsidR="00AB1E8E" w:rsidRPr="00AB1E8E" w:rsidRDefault="00AB1E8E" w:rsidP="00AB1E8E">
      <w:pPr>
        <w:rPr>
          <w:rFonts w:cs="Arial"/>
          <w:lang w:val="es-ES"/>
        </w:rPr>
      </w:pPr>
      <w:r w:rsidRPr="00AB1E8E">
        <w:rPr>
          <w:bCs/>
          <w:szCs w:val="22"/>
          <w:lang w:val="es-ES"/>
        </w:rPr>
        <w:t>“.../</w:t>
      </w:r>
      <w:r w:rsidRPr="00AB1E8E">
        <w:rPr>
          <w:rFonts w:cs="Arial"/>
          <w:bCs/>
          <w:i/>
          <w:szCs w:val="22"/>
          <w:lang w:val="es-ES"/>
        </w:rPr>
        <w:t>Primer.</w:t>
      </w:r>
      <w:r w:rsidRPr="00AB1E8E">
        <w:rPr>
          <w:rFonts w:cs="Arial"/>
          <w:lang w:val="es-ES"/>
        </w:rPr>
        <w:t xml:space="preserve"> A</w:t>
      </w:r>
      <w:r>
        <w:rPr>
          <w:rFonts w:cs="Arial"/>
          <w:lang w:val="es-ES"/>
        </w:rPr>
        <w:t>nul</w:t>
      </w:r>
      <w:r w:rsidRPr="00AB1E8E">
        <w:rPr>
          <w:rFonts w:cs="Arial"/>
          <w:lang w:val="es-ES"/>
        </w:rPr>
        <w:t>ar el saldo sobrant</w:t>
      </w:r>
      <w:r>
        <w:rPr>
          <w:rFonts w:cs="Arial"/>
          <w:lang w:val="es-ES"/>
        </w:rPr>
        <w:t xml:space="preserve">e del gasto autorizado siguiente: </w:t>
      </w:r>
      <w:r w:rsidRPr="00AB1E8E">
        <w:rPr>
          <w:rFonts w:cs="Arial"/>
          <w:lang w:val="es-ES"/>
        </w:rPr>
        <w:t xml:space="preserve"> </w:t>
      </w:r>
    </w:p>
    <w:p w14:paraId="57C257F9" w14:textId="77777777" w:rsidR="00AB1E8E" w:rsidRPr="00AB1E8E" w:rsidRDefault="00AB1E8E" w:rsidP="00AB1E8E">
      <w:pPr>
        <w:rPr>
          <w:rFonts w:cs="Arial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3"/>
        <w:gridCol w:w="2178"/>
        <w:gridCol w:w="2483"/>
        <w:gridCol w:w="1670"/>
      </w:tblGrid>
      <w:tr w:rsidR="00AB1E8E" w:rsidRPr="00AB1E8E" w14:paraId="0BCA231C" w14:textId="77777777" w:rsidTr="00074112">
        <w:trPr>
          <w:jc w:val="center"/>
        </w:trPr>
        <w:tc>
          <w:tcPr>
            <w:tcW w:w="2164" w:type="dxa"/>
            <w:shd w:val="clear" w:color="auto" w:fill="auto"/>
            <w:vAlign w:val="center"/>
          </w:tcPr>
          <w:p w14:paraId="55B5D1F5" w14:textId="4335BB56" w:rsidR="00AB1E8E" w:rsidRPr="00AB1E8E" w:rsidRDefault="00AB1E8E" w:rsidP="00074112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 w:rsidRPr="00AB1E8E">
              <w:rPr>
                <w:rFonts w:cs="Arial"/>
                <w:i/>
                <w:szCs w:val="22"/>
                <w:lang w:val="es-ES"/>
              </w:rPr>
              <w:t>Expedient</w:t>
            </w:r>
            <w:r>
              <w:rPr>
                <w:rFonts w:cs="Arial"/>
                <w:i/>
                <w:szCs w:val="22"/>
                <w:lang w:val="es-ES"/>
              </w:rPr>
              <w:t>e de la concesión</w:t>
            </w:r>
          </w:p>
        </w:tc>
        <w:tc>
          <w:tcPr>
            <w:tcW w:w="0" w:type="auto"/>
            <w:vAlign w:val="center"/>
          </w:tcPr>
          <w:p w14:paraId="3B44906D" w14:textId="399CBFFA" w:rsidR="00AB1E8E" w:rsidRPr="00AB1E8E" w:rsidRDefault="00AB1E8E" w:rsidP="00074112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>
              <w:rPr>
                <w:rFonts w:cs="Arial"/>
                <w:i/>
                <w:szCs w:val="22"/>
                <w:lang w:val="es-ES"/>
              </w:rPr>
              <w:t>Número de operación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657911" w14:textId="4D7893AA" w:rsidR="00AB1E8E" w:rsidRPr="00AB1E8E" w:rsidRDefault="00AB1E8E" w:rsidP="00074112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>
              <w:rPr>
                <w:rFonts w:cs="Arial"/>
                <w:i/>
                <w:szCs w:val="22"/>
                <w:lang w:val="es-ES"/>
              </w:rPr>
              <w:t>Aplicación pres</w:t>
            </w:r>
            <w:r w:rsidRPr="00AB1E8E">
              <w:rPr>
                <w:rFonts w:cs="Arial"/>
                <w:i/>
                <w:szCs w:val="22"/>
                <w:lang w:val="es-ES"/>
              </w:rPr>
              <w:t>upuestaria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E2685A" w14:textId="29EA3D1A" w:rsidR="00AB1E8E" w:rsidRPr="00AB1E8E" w:rsidRDefault="00AB1E8E" w:rsidP="00074112">
            <w:pPr>
              <w:jc w:val="center"/>
              <w:rPr>
                <w:rFonts w:cs="Arial"/>
                <w:i/>
                <w:szCs w:val="22"/>
                <w:lang w:val="es-ES"/>
              </w:rPr>
            </w:pPr>
            <w:r w:rsidRPr="00AB1E8E">
              <w:rPr>
                <w:rFonts w:cs="Arial"/>
                <w:i/>
                <w:szCs w:val="22"/>
                <w:lang w:val="es-ES"/>
              </w:rPr>
              <w:t>Import</w:t>
            </w:r>
            <w:r>
              <w:rPr>
                <w:rFonts w:cs="Arial"/>
                <w:i/>
                <w:szCs w:val="22"/>
                <w:lang w:val="es-ES"/>
              </w:rPr>
              <w:t>e a anu</w:t>
            </w:r>
            <w:r w:rsidRPr="00AB1E8E">
              <w:rPr>
                <w:rFonts w:cs="Arial"/>
                <w:i/>
                <w:szCs w:val="22"/>
                <w:lang w:val="es-ES"/>
              </w:rPr>
              <w:t>lar</w:t>
            </w:r>
          </w:p>
        </w:tc>
      </w:tr>
      <w:tr w:rsidR="00AB1E8E" w:rsidRPr="00AB1E8E" w14:paraId="0062C722" w14:textId="77777777" w:rsidTr="00074112">
        <w:trPr>
          <w:jc w:val="center"/>
        </w:trPr>
        <w:tc>
          <w:tcPr>
            <w:tcW w:w="2164" w:type="dxa"/>
            <w:shd w:val="clear" w:color="auto" w:fill="auto"/>
          </w:tcPr>
          <w:p w14:paraId="64B1978D" w14:textId="77777777" w:rsidR="00AB1E8E" w:rsidRPr="00AB1E8E" w:rsidRDefault="00AB1E8E" w:rsidP="00074112">
            <w:pPr>
              <w:jc w:val="center"/>
              <w:rPr>
                <w:rFonts w:cs="Arial"/>
                <w:szCs w:val="22"/>
                <w:lang w:val="es-ES"/>
              </w:rPr>
            </w:pPr>
            <w:r w:rsidRPr="00AB1E8E">
              <w:rPr>
                <w:rFonts w:cs="Arial"/>
                <w:szCs w:val="22"/>
                <w:lang w:val="es-ES"/>
              </w:rPr>
              <w:t>2023/9444</w:t>
            </w:r>
          </w:p>
        </w:tc>
        <w:tc>
          <w:tcPr>
            <w:tcW w:w="0" w:type="auto"/>
          </w:tcPr>
          <w:p w14:paraId="0C0FE6C6" w14:textId="77777777" w:rsidR="00AB1E8E" w:rsidRPr="00AB1E8E" w:rsidRDefault="00AB1E8E" w:rsidP="00074112">
            <w:pPr>
              <w:jc w:val="center"/>
              <w:rPr>
                <w:rFonts w:cs="Arial"/>
                <w:szCs w:val="22"/>
                <w:lang w:val="es-ES"/>
              </w:rPr>
            </w:pPr>
            <w:r w:rsidRPr="00AB1E8E">
              <w:rPr>
                <w:rFonts w:cs="Arial"/>
                <w:szCs w:val="22"/>
                <w:lang w:val="es-ES"/>
              </w:rPr>
              <w:t>220239000944</w:t>
            </w:r>
          </w:p>
        </w:tc>
        <w:tc>
          <w:tcPr>
            <w:tcW w:w="0" w:type="auto"/>
            <w:shd w:val="clear" w:color="auto" w:fill="auto"/>
          </w:tcPr>
          <w:p w14:paraId="5914F8A5" w14:textId="77777777" w:rsidR="00AB1E8E" w:rsidRPr="00AB1E8E" w:rsidRDefault="00AB1E8E" w:rsidP="00074112">
            <w:pPr>
              <w:jc w:val="center"/>
              <w:rPr>
                <w:rFonts w:cs="Arial"/>
                <w:szCs w:val="22"/>
                <w:lang w:val="es-ES"/>
              </w:rPr>
            </w:pPr>
            <w:r w:rsidRPr="00AB1E8E">
              <w:rPr>
                <w:rFonts w:cs="Arial"/>
                <w:szCs w:val="22"/>
                <w:lang w:val="es-ES"/>
              </w:rPr>
              <w:t>400 15211 7630000</w:t>
            </w:r>
          </w:p>
        </w:tc>
        <w:tc>
          <w:tcPr>
            <w:tcW w:w="0" w:type="auto"/>
            <w:shd w:val="clear" w:color="auto" w:fill="auto"/>
          </w:tcPr>
          <w:p w14:paraId="1493AD0F" w14:textId="77777777" w:rsidR="00AB1E8E" w:rsidRPr="00AB1E8E" w:rsidRDefault="00AB1E8E" w:rsidP="00074112">
            <w:pPr>
              <w:jc w:val="center"/>
              <w:rPr>
                <w:rFonts w:cs="Arial"/>
                <w:szCs w:val="22"/>
                <w:lang w:val="es-ES"/>
              </w:rPr>
            </w:pPr>
            <w:r w:rsidRPr="00AB1E8E">
              <w:rPr>
                <w:rFonts w:cs="Arial"/>
                <w:szCs w:val="22"/>
                <w:lang w:val="es-ES"/>
              </w:rPr>
              <w:t>45.000,00 €</w:t>
            </w:r>
          </w:p>
        </w:tc>
      </w:tr>
    </w:tbl>
    <w:p w14:paraId="687E1D0B" w14:textId="77777777" w:rsidR="00AB1E8E" w:rsidRPr="00AB1E8E" w:rsidRDefault="00AB1E8E" w:rsidP="00AB1E8E">
      <w:pPr>
        <w:rPr>
          <w:rFonts w:cs="Arial"/>
          <w:color w:val="FF0000"/>
          <w:szCs w:val="22"/>
          <w:lang w:val="es-ES"/>
        </w:rPr>
      </w:pPr>
    </w:p>
    <w:p w14:paraId="492D29F4" w14:textId="4A99FD0E" w:rsidR="00AB1E8E" w:rsidRPr="00AB1E8E" w:rsidRDefault="00AB1E8E" w:rsidP="00AB1E8E">
      <w:pPr>
        <w:rPr>
          <w:rFonts w:cs="Arial"/>
          <w:bCs/>
          <w:szCs w:val="22"/>
          <w:lang w:val="es-ES"/>
        </w:rPr>
      </w:pPr>
      <w:r>
        <w:rPr>
          <w:rFonts w:cs="Arial"/>
          <w:bCs/>
          <w:i/>
          <w:szCs w:val="22"/>
          <w:lang w:val="es-ES"/>
        </w:rPr>
        <w:t>Segundo</w:t>
      </w:r>
      <w:r w:rsidRPr="00AB1E8E">
        <w:rPr>
          <w:rFonts w:cs="Arial"/>
          <w:bCs/>
          <w:szCs w:val="22"/>
          <w:lang w:val="es-ES"/>
        </w:rPr>
        <w:t>.</w:t>
      </w:r>
      <w:r w:rsidRPr="00AB1E8E">
        <w:rPr>
          <w:rFonts w:cs="Arial"/>
          <w:b/>
          <w:bCs/>
          <w:szCs w:val="22"/>
          <w:lang w:val="es-ES"/>
        </w:rPr>
        <w:t xml:space="preserve"> </w:t>
      </w:r>
      <w:r>
        <w:rPr>
          <w:rFonts w:cs="Arial"/>
          <w:b/>
          <w:bCs/>
          <w:szCs w:val="22"/>
          <w:lang w:val="es-ES"/>
        </w:rPr>
        <w:t xml:space="preserve">Enviar el </w:t>
      </w:r>
      <w:r w:rsidRPr="00AB1E8E">
        <w:rPr>
          <w:rFonts w:cs="Arial"/>
          <w:bCs/>
          <w:szCs w:val="22"/>
          <w:lang w:val="es-ES"/>
        </w:rPr>
        <w:t>expedient</w:t>
      </w:r>
      <w:r>
        <w:rPr>
          <w:rFonts w:cs="Arial"/>
          <w:bCs/>
          <w:szCs w:val="22"/>
          <w:lang w:val="es-ES"/>
        </w:rPr>
        <w:t>e</w:t>
      </w:r>
      <w:r w:rsidRPr="00AB1E8E">
        <w:rPr>
          <w:rFonts w:cs="Arial"/>
          <w:bCs/>
          <w:szCs w:val="22"/>
          <w:lang w:val="es-ES"/>
        </w:rPr>
        <w:t xml:space="preserve"> a</w:t>
      </w:r>
      <w:r>
        <w:rPr>
          <w:rFonts w:cs="Arial"/>
          <w:bCs/>
          <w:szCs w:val="22"/>
          <w:lang w:val="es-ES"/>
        </w:rPr>
        <w:t xml:space="preserve">l departamento de contabilidad para la su correcta anulación de los documentos contables </w:t>
      </w:r>
      <w:r w:rsidRPr="00AB1E8E">
        <w:rPr>
          <w:rFonts w:cs="Arial"/>
          <w:bCs/>
          <w:szCs w:val="22"/>
          <w:lang w:val="es-ES"/>
        </w:rPr>
        <w:t xml:space="preserve"> </w:t>
      </w:r>
      <w:r>
        <w:rPr>
          <w:rFonts w:cs="Arial"/>
          <w:bCs/>
          <w:szCs w:val="22"/>
          <w:lang w:val="es-ES"/>
        </w:rPr>
        <w:t>A/.</w:t>
      </w:r>
    </w:p>
    <w:p w14:paraId="64AF60A3" w14:textId="77777777" w:rsidR="00AB1E8E" w:rsidRPr="00AB1E8E" w:rsidRDefault="00AB1E8E" w:rsidP="00AB1E8E">
      <w:pPr>
        <w:autoSpaceDE w:val="0"/>
        <w:autoSpaceDN w:val="0"/>
        <w:adjustRightInd w:val="0"/>
        <w:jc w:val="left"/>
        <w:rPr>
          <w:rFonts w:ascii="Arial-ItalicMT" w:hAnsi="Arial-ItalicMT" w:cs="Arial-ItalicMT"/>
          <w:i/>
          <w:iCs/>
          <w:szCs w:val="22"/>
          <w:lang w:val="es-ES"/>
        </w:rPr>
      </w:pPr>
    </w:p>
    <w:p w14:paraId="371B35BE" w14:textId="6F80BA50" w:rsidR="00AB1E8E" w:rsidRPr="00AB1E8E" w:rsidRDefault="00AB1E8E" w:rsidP="00AB1E8E">
      <w:pPr>
        <w:autoSpaceDE w:val="0"/>
        <w:autoSpaceDN w:val="0"/>
        <w:adjustRightInd w:val="0"/>
        <w:jc w:val="left"/>
        <w:rPr>
          <w:rFonts w:cs="Arial"/>
          <w:szCs w:val="22"/>
          <w:lang w:val="es-ES"/>
        </w:rPr>
      </w:pPr>
      <w:r w:rsidRPr="00AB1E8E">
        <w:rPr>
          <w:rFonts w:ascii="Arial-ItalicMT" w:hAnsi="Arial-ItalicMT" w:cs="Arial-ItalicMT"/>
          <w:i/>
          <w:iCs/>
          <w:szCs w:val="22"/>
          <w:lang w:val="es-ES"/>
        </w:rPr>
        <w:t>Tercer</w:t>
      </w:r>
      <w:r>
        <w:rPr>
          <w:rFonts w:ascii="Arial-ItalicMT" w:hAnsi="Arial-ItalicMT" w:cs="Arial-ItalicMT"/>
          <w:i/>
          <w:iCs/>
          <w:szCs w:val="22"/>
          <w:lang w:val="es-ES"/>
        </w:rPr>
        <w:t>o</w:t>
      </w:r>
      <w:r w:rsidR="00CF60DC">
        <w:rPr>
          <w:rFonts w:ascii="ArialMT" w:hAnsi="ArialMT" w:cs="ArialMT"/>
          <w:szCs w:val="22"/>
          <w:lang w:val="es-ES"/>
        </w:rPr>
        <w:t xml:space="preserve">. Publicar la modificación de las convocatorias en la </w:t>
      </w:r>
      <w:r w:rsidRPr="00AB1E8E">
        <w:rPr>
          <w:rFonts w:ascii="ArialMT" w:hAnsi="ArialMT" w:cs="ArialMT"/>
          <w:szCs w:val="22"/>
          <w:lang w:val="es-ES"/>
        </w:rPr>
        <w:t xml:space="preserve">Base </w:t>
      </w:r>
      <w:r w:rsidR="00CF60DC">
        <w:rPr>
          <w:rFonts w:ascii="ArialMT" w:hAnsi="ArialMT" w:cs="ArialMT"/>
          <w:szCs w:val="22"/>
          <w:lang w:val="es-ES"/>
        </w:rPr>
        <w:t>de Datos Nacional de Subvenciones, con una mención expresa en el BOPG</w:t>
      </w:r>
      <w:r w:rsidRPr="00AB1E8E">
        <w:rPr>
          <w:rFonts w:ascii="ArialMT" w:hAnsi="ArialMT" w:cs="ArialMT"/>
          <w:szCs w:val="22"/>
          <w:lang w:val="es-ES"/>
        </w:rPr>
        <w:t>.</w:t>
      </w:r>
      <w:r w:rsidRPr="00AB1E8E">
        <w:rPr>
          <w:bCs/>
          <w:szCs w:val="22"/>
          <w:lang w:val="es-ES"/>
        </w:rPr>
        <w:t>/...”</w:t>
      </w:r>
    </w:p>
    <w:p w14:paraId="5D83F735" w14:textId="77777777" w:rsidR="005C2E3A" w:rsidRPr="00937866" w:rsidRDefault="005C2E3A" w:rsidP="0087012D">
      <w:pPr>
        <w:ind w:left="15"/>
        <w:rPr>
          <w:rFonts w:cs="Arial"/>
          <w:b/>
          <w:szCs w:val="22"/>
          <w:lang w:val="es-ES"/>
        </w:rPr>
      </w:pPr>
    </w:p>
    <w:sectPr w:rsidR="005C2E3A" w:rsidRPr="00937866" w:rsidSect="00F02B73">
      <w:headerReference w:type="default" r:id="rId8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063C8" w14:textId="77777777" w:rsidR="0087012D" w:rsidRDefault="0087012D" w:rsidP="00F02B73">
      <w:r>
        <w:separator/>
      </w:r>
    </w:p>
  </w:endnote>
  <w:endnote w:type="continuationSeparator" w:id="0">
    <w:p w14:paraId="465D12E1" w14:textId="77777777" w:rsidR="0087012D" w:rsidRDefault="0087012D" w:rsidP="00F0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85AD6" w14:textId="77777777" w:rsidR="0087012D" w:rsidRDefault="0087012D" w:rsidP="00F02B73">
      <w:r>
        <w:separator/>
      </w:r>
    </w:p>
  </w:footnote>
  <w:footnote w:type="continuationSeparator" w:id="0">
    <w:p w14:paraId="5397DF32" w14:textId="77777777" w:rsidR="0087012D" w:rsidRDefault="0087012D" w:rsidP="00F02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218C7" w14:textId="5618D9B2" w:rsidR="0087012D" w:rsidRDefault="002573E9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7523F34" wp14:editId="3B83FB6F">
          <wp:simplePos x="0" y="0"/>
          <wp:positionH relativeFrom="page">
            <wp:posOffset>38100</wp:posOffset>
          </wp:positionH>
          <wp:positionV relativeFrom="paragraph">
            <wp:posOffset>-358775</wp:posOffset>
          </wp:positionV>
          <wp:extent cx="7551420" cy="128016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142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C2F"/>
    <w:multiLevelType w:val="hybridMultilevel"/>
    <w:tmpl w:val="B668544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90323"/>
    <w:multiLevelType w:val="hybridMultilevel"/>
    <w:tmpl w:val="25C8F782"/>
    <w:lvl w:ilvl="0" w:tplc="040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744E2"/>
    <w:multiLevelType w:val="hybridMultilevel"/>
    <w:tmpl w:val="6E2CFB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DA"/>
    <w:rsid w:val="00017635"/>
    <w:rsid w:val="00043250"/>
    <w:rsid w:val="000565FB"/>
    <w:rsid w:val="00077336"/>
    <w:rsid w:val="000B52CC"/>
    <w:rsid w:val="000B65A5"/>
    <w:rsid w:val="000D2BA7"/>
    <w:rsid w:val="000D60F1"/>
    <w:rsid w:val="00106315"/>
    <w:rsid w:val="00135674"/>
    <w:rsid w:val="00144A62"/>
    <w:rsid w:val="001463BA"/>
    <w:rsid w:val="00146570"/>
    <w:rsid w:val="00156C59"/>
    <w:rsid w:val="001755DC"/>
    <w:rsid w:val="00175ACF"/>
    <w:rsid w:val="001B0633"/>
    <w:rsid w:val="001B510A"/>
    <w:rsid w:val="001C1D46"/>
    <w:rsid w:val="001C73C5"/>
    <w:rsid w:val="001C7EDE"/>
    <w:rsid w:val="001E0EE3"/>
    <w:rsid w:val="00207708"/>
    <w:rsid w:val="00256800"/>
    <w:rsid w:val="002573E9"/>
    <w:rsid w:val="00260FE2"/>
    <w:rsid w:val="00281FAB"/>
    <w:rsid w:val="00284350"/>
    <w:rsid w:val="002843BD"/>
    <w:rsid w:val="002951A3"/>
    <w:rsid w:val="002A19E9"/>
    <w:rsid w:val="00322B75"/>
    <w:rsid w:val="00333B18"/>
    <w:rsid w:val="00341E07"/>
    <w:rsid w:val="00343EBC"/>
    <w:rsid w:val="00350741"/>
    <w:rsid w:val="00352DCA"/>
    <w:rsid w:val="003748CF"/>
    <w:rsid w:val="00381CFC"/>
    <w:rsid w:val="00381DDD"/>
    <w:rsid w:val="00387BFC"/>
    <w:rsid w:val="003A08A3"/>
    <w:rsid w:val="003B6682"/>
    <w:rsid w:val="003D42E5"/>
    <w:rsid w:val="003E7EAE"/>
    <w:rsid w:val="003F1203"/>
    <w:rsid w:val="004241D5"/>
    <w:rsid w:val="00432774"/>
    <w:rsid w:val="0044207B"/>
    <w:rsid w:val="00445D07"/>
    <w:rsid w:val="004825B1"/>
    <w:rsid w:val="004A6D5D"/>
    <w:rsid w:val="004C30E2"/>
    <w:rsid w:val="004D11A9"/>
    <w:rsid w:val="005023F3"/>
    <w:rsid w:val="00523439"/>
    <w:rsid w:val="00541FB9"/>
    <w:rsid w:val="00546413"/>
    <w:rsid w:val="005538DF"/>
    <w:rsid w:val="00577B50"/>
    <w:rsid w:val="005855EA"/>
    <w:rsid w:val="005A0A18"/>
    <w:rsid w:val="005A38E2"/>
    <w:rsid w:val="005C2E3A"/>
    <w:rsid w:val="005D5AE5"/>
    <w:rsid w:val="005E2E6C"/>
    <w:rsid w:val="005F0C06"/>
    <w:rsid w:val="00606B5C"/>
    <w:rsid w:val="00614C3E"/>
    <w:rsid w:val="00641A7F"/>
    <w:rsid w:val="00650E7B"/>
    <w:rsid w:val="0067560E"/>
    <w:rsid w:val="006A38DB"/>
    <w:rsid w:val="006A46A6"/>
    <w:rsid w:val="006E655F"/>
    <w:rsid w:val="00705098"/>
    <w:rsid w:val="00707DDA"/>
    <w:rsid w:val="00715169"/>
    <w:rsid w:val="00716BF5"/>
    <w:rsid w:val="00723AD4"/>
    <w:rsid w:val="0073254A"/>
    <w:rsid w:val="00742F4B"/>
    <w:rsid w:val="00745AFD"/>
    <w:rsid w:val="00745D8A"/>
    <w:rsid w:val="007509B1"/>
    <w:rsid w:val="0076546D"/>
    <w:rsid w:val="007706B0"/>
    <w:rsid w:val="00792642"/>
    <w:rsid w:val="007A3552"/>
    <w:rsid w:val="007A61BE"/>
    <w:rsid w:val="007C5135"/>
    <w:rsid w:val="007D78D1"/>
    <w:rsid w:val="007E4C11"/>
    <w:rsid w:val="007F4A6B"/>
    <w:rsid w:val="008028E8"/>
    <w:rsid w:val="00822790"/>
    <w:rsid w:val="008562F5"/>
    <w:rsid w:val="008622A3"/>
    <w:rsid w:val="00863950"/>
    <w:rsid w:val="00863BB0"/>
    <w:rsid w:val="00864958"/>
    <w:rsid w:val="00866B0E"/>
    <w:rsid w:val="0087012D"/>
    <w:rsid w:val="0087356C"/>
    <w:rsid w:val="00884EE5"/>
    <w:rsid w:val="008A36D9"/>
    <w:rsid w:val="008A44EA"/>
    <w:rsid w:val="008A58F3"/>
    <w:rsid w:val="008B44D3"/>
    <w:rsid w:val="008B7FD7"/>
    <w:rsid w:val="008C4B97"/>
    <w:rsid w:val="008C5D5C"/>
    <w:rsid w:val="008C73EE"/>
    <w:rsid w:val="008E61CE"/>
    <w:rsid w:val="00926132"/>
    <w:rsid w:val="00937866"/>
    <w:rsid w:val="00951BAB"/>
    <w:rsid w:val="009840BB"/>
    <w:rsid w:val="009A356F"/>
    <w:rsid w:val="009E4B10"/>
    <w:rsid w:val="009F0CE3"/>
    <w:rsid w:val="00A27ECC"/>
    <w:rsid w:val="00A30FC1"/>
    <w:rsid w:val="00A34C92"/>
    <w:rsid w:val="00A6082B"/>
    <w:rsid w:val="00A82A03"/>
    <w:rsid w:val="00A83FE0"/>
    <w:rsid w:val="00A905D3"/>
    <w:rsid w:val="00AA4D8A"/>
    <w:rsid w:val="00AB189D"/>
    <w:rsid w:val="00AB1E8E"/>
    <w:rsid w:val="00AE086E"/>
    <w:rsid w:val="00AE10C7"/>
    <w:rsid w:val="00B30AD7"/>
    <w:rsid w:val="00B33DD4"/>
    <w:rsid w:val="00B42FD5"/>
    <w:rsid w:val="00B66B93"/>
    <w:rsid w:val="00B9730E"/>
    <w:rsid w:val="00BC3CB8"/>
    <w:rsid w:val="00BC596D"/>
    <w:rsid w:val="00C50428"/>
    <w:rsid w:val="00C5197F"/>
    <w:rsid w:val="00C5609D"/>
    <w:rsid w:val="00C56570"/>
    <w:rsid w:val="00C64906"/>
    <w:rsid w:val="00CA352C"/>
    <w:rsid w:val="00CA68E2"/>
    <w:rsid w:val="00CB6E75"/>
    <w:rsid w:val="00CC3419"/>
    <w:rsid w:val="00CC79B5"/>
    <w:rsid w:val="00CD021B"/>
    <w:rsid w:val="00CD709A"/>
    <w:rsid w:val="00CE0134"/>
    <w:rsid w:val="00CE7996"/>
    <w:rsid w:val="00CF1B6C"/>
    <w:rsid w:val="00CF60DC"/>
    <w:rsid w:val="00D05337"/>
    <w:rsid w:val="00D17E93"/>
    <w:rsid w:val="00D211A5"/>
    <w:rsid w:val="00D265D2"/>
    <w:rsid w:val="00D50098"/>
    <w:rsid w:val="00D612F1"/>
    <w:rsid w:val="00D63098"/>
    <w:rsid w:val="00D7117F"/>
    <w:rsid w:val="00D86D19"/>
    <w:rsid w:val="00DA28B0"/>
    <w:rsid w:val="00DD1A54"/>
    <w:rsid w:val="00DF178E"/>
    <w:rsid w:val="00DF5205"/>
    <w:rsid w:val="00E50A4B"/>
    <w:rsid w:val="00E745D4"/>
    <w:rsid w:val="00E75062"/>
    <w:rsid w:val="00E91244"/>
    <w:rsid w:val="00E955B2"/>
    <w:rsid w:val="00EB01EC"/>
    <w:rsid w:val="00EC321D"/>
    <w:rsid w:val="00F024E3"/>
    <w:rsid w:val="00F02B73"/>
    <w:rsid w:val="00F22F29"/>
    <w:rsid w:val="00F33B9F"/>
    <w:rsid w:val="00F35159"/>
    <w:rsid w:val="00F4146B"/>
    <w:rsid w:val="00F73651"/>
    <w:rsid w:val="00FA1F28"/>
    <w:rsid w:val="00FA5C06"/>
    <w:rsid w:val="00FB0DDA"/>
    <w:rsid w:val="00FB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C53A"/>
  <w15:docId w15:val="{5B883F77-B972-4E82-A969-526BD29D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DD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35074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50741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565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65F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5FB"/>
    <w:rPr>
      <w:rFonts w:ascii="Arial" w:eastAsia="Times New Roman" w:hAnsi="Arial" w:cs="Times New Roman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65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65FB"/>
    <w:rPr>
      <w:rFonts w:ascii="Arial" w:eastAsia="Times New Roman" w:hAnsi="Arial" w:cs="Times New Roman"/>
      <w:b/>
      <w:bCs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FB"/>
    <w:rPr>
      <w:rFonts w:ascii="Tahoma" w:eastAsia="Times New Roman" w:hAnsi="Tahoma" w:cs="Tahoma"/>
      <w:sz w:val="16"/>
      <w:szCs w:val="16"/>
      <w:lang w:eastAsia="ca-ES"/>
    </w:rPr>
  </w:style>
  <w:style w:type="paragraph" w:styleId="Revisin">
    <w:name w:val="Revision"/>
    <w:hidden/>
    <w:uiPriority w:val="99"/>
    <w:semiHidden/>
    <w:rsid w:val="00017635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F02B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2B73"/>
    <w:rPr>
      <w:rFonts w:ascii="Arial" w:eastAsia="Times New Roman" w:hAnsi="Arial" w:cs="Times New Roman"/>
      <w:szCs w:val="20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F02B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2B73"/>
    <w:rPr>
      <w:rFonts w:ascii="Arial" w:eastAsia="Times New Roman" w:hAnsi="Arial" w:cs="Times New Roman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52790-BF22-417A-BD7C-41C947025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hnuell</dc:creator>
  <cp:lastModifiedBy>Cristina Comas Jimenez</cp:lastModifiedBy>
  <cp:revision>15</cp:revision>
  <dcterms:created xsi:type="dcterms:W3CDTF">2022-12-23T10:40:00Z</dcterms:created>
  <dcterms:modified xsi:type="dcterms:W3CDTF">2024-07-05T09:33:00Z</dcterms:modified>
</cp:coreProperties>
</file>