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42E9" w:rsidRPr="003842E9" w:rsidRDefault="003842E9" w:rsidP="003842E9">
      <w:pPr>
        <w:spacing w:after="0" w:line="240" w:lineRule="auto"/>
        <w:jc w:val="both"/>
        <w:rPr>
          <w:rFonts w:eastAsia="Times New Roman" w:cs="Calibri"/>
          <w:color w:val="000000"/>
          <w:sz w:val="24"/>
          <w:szCs w:val="24"/>
          <w:lang w:val="ca-ES" w:eastAsia="es-ES"/>
        </w:rPr>
      </w:pPr>
      <w:r w:rsidRPr="003842E9">
        <w:rPr>
          <w:rFonts w:ascii="Arial Narrow" w:hAnsi="Arial Narrow"/>
          <w:b/>
          <w:sz w:val="24"/>
          <w:szCs w:val="24"/>
          <w:lang w:val="ca-ES"/>
        </w:rPr>
        <w:t>Expedient: 2024 – 4397/2864</w:t>
      </w:r>
    </w:p>
    <w:p w:rsidR="003842E9" w:rsidRPr="003842E9" w:rsidRDefault="003842E9" w:rsidP="003842E9">
      <w:pPr>
        <w:rPr>
          <w:rFonts w:ascii="Arial Narrow" w:eastAsia="Calibri" w:hAnsi="Arial Narrow" w:cs="Times New Roman"/>
          <w:b/>
          <w:sz w:val="24"/>
          <w:szCs w:val="24"/>
          <w:lang w:val="ca-ES"/>
        </w:rPr>
      </w:pPr>
    </w:p>
    <w:p w:rsidR="003842E9" w:rsidRPr="003842E9" w:rsidRDefault="003842E9" w:rsidP="003842E9">
      <w:pPr>
        <w:spacing w:line="240" w:lineRule="auto"/>
        <w:jc w:val="both"/>
        <w:rPr>
          <w:rFonts w:ascii="Arial Narrow" w:hAnsi="Arial Narrow"/>
          <w:b/>
          <w:sz w:val="24"/>
          <w:szCs w:val="24"/>
          <w:lang w:val="ca-ES"/>
        </w:rPr>
      </w:pPr>
      <w:r w:rsidRPr="003842E9">
        <w:rPr>
          <w:rFonts w:ascii="Arial Narrow" w:hAnsi="Arial Narrow"/>
          <w:b/>
          <w:sz w:val="24"/>
          <w:szCs w:val="24"/>
          <w:lang w:val="ca-ES"/>
        </w:rPr>
        <w:t xml:space="preserve">CONVOCATÒRIA PER L’ATORGAMENT DE PRESTACIONS ECONÒMIQUES D’URGÈNCIA SOCIAL  AL LLARG DE L’EXERCICI 2025 </w:t>
      </w: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Marc legal</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Indicació de l’aprovació de les Bases reguladores i la seva publicació</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Article 1. Objecte</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 xml:space="preserve">Article 2. Finalitat </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Article 3. Dotació pressupostària i quantia màxima de les prestacions</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 xml:space="preserve">Article 4. Procediment de concessió </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Article 5. Beneficiaris</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Article 6. Instrucció</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bCs/>
          <w:lang w:val="ca-ES"/>
        </w:rPr>
        <w:t xml:space="preserve">Article  7. </w:t>
      </w:r>
      <w:r w:rsidRPr="003842E9">
        <w:rPr>
          <w:rFonts w:ascii="Arial Narrow" w:hAnsi="Arial Narrow"/>
          <w:sz w:val="24"/>
          <w:szCs w:val="24"/>
          <w:lang w:val="ca-ES"/>
        </w:rPr>
        <w:t xml:space="preserve">Òrgan competent per resoldre </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bCs/>
          <w:lang w:val="ca-ES"/>
        </w:rPr>
        <w:t xml:space="preserve">Article  8. </w:t>
      </w:r>
      <w:r w:rsidRPr="003842E9">
        <w:rPr>
          <w:rFonts w:ascii="Arial Narrow" w:hAnsi="Arial Narrow"/>
          <w:sz w:val="24"/>
          <w:szCs w:val="24"/>
          <w:lang w:val="ca-ES"/>
        </w:rPr>
        <w:t>Forma de sol·licitud, lloc i termini de presentació</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Article 9. Documentació que acompanya la sol·licitud</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 xml:space="preserve">Article 10. Recursos a interposar sobre la resolució </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Article 11.Criteris de valoració de les sol·licituds</w:t>
      </w:r>
    </w:p>
    <w:p w:rsidR="003842E9" w:rsidRPr="003842E9" w:rsidRDefault="003842E9" w:rsidP="003842E9">
      <w:pPr>
        <w:suppressAutoHyphens/>
        <w:spacing w:after="0"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Article 12. Modalitat de prestació dels ajuts d’urgència social</w:t>
      </w:r>
    </w:p>
    <w:p w:rsidR="003842E9" w:rsidRPr="003842E9" w:rsidRDefault="003842E9" w:rsidP="003842E9">
      <w:pPr>
        <w:suppressAutoHyphens/>
        <w:spacing w:after="0" w:line="240" w:lineRule="auto"/>
        <w:jc w:val="both"/>
        <w:rPr>
          <w:rFonts w:ascii="Arial Narrow" w:hAnsi="Arial Narrow" w:cs="Arial"/>
          <w:sz w:val="24"/>
          <w:szCs w:val="24"/>
          <w:lang w:val="ca-ES" w:eastAsia="zh-CN"/>
        </w:rPr>
      </w:pPr>
      <w:r w:rsidRPr="003842E9">
        <w:rPr>
          <w:rFonts w:ascii="Arial Narrow" w:hAnsi="Arial Narrow"/>
          <w:bCs/>
          <w:lang w:val="ca-ES"/>
        </w:rPr>
        <w:t xml:space="preserve">Article  13. Notificació </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Article 14. Publicació</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Annex 1. Situació econòmica de la unitat familiar de convivència</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Annex 2. Variables per realitzar la valoració social</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Annex 3. Barem de les prestacions i cofinançament</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Annex 4. Quantia màxima de les prestacions</w:t>
      </w:r>
    </w:p>
    <w:p w:rsidR="003842E9" w:rsidRPr="003842E9" w:rsidRDefault="003842E9" w:rsidP="003842E9">
      <w:pPr>
        <w:spacing w:line="240" w:lineRule="auto"/>
        <w:jc w:val="both"/>
        <w:rPr>
          <w:rFonts w:ascii="Arial Narrow" w:hAnsi="Arial Narrow"/>
          <w:b/>
          <w:sz w:val="24"/>
          <w:szCs w:val="24"/>
          <w:lang w:val="ca-ES"/>
        </w:rPr>
      </w:pPr>
    </w:p>
    <w:p w:rsidR="003842E9" w:rsidRPr="003842E9" w:rsidRDefault="003842E9" w:rsidP="003842E9">
      <w:pPr>
        <w:spacing w:line="240" w:lineRule="auto"/>
        <w:rPr>
          <w:rFonts w:ascii="Arial Narrow" w:hAnsi="Arial Narrow"/>
          <w:b/>
          <w:sz w:val="24"/>
          <w:szCs w:val="24"/>
          <w:lang w:val="ca-ES"/>
        </w:rPr>
      </w:pPr>
      <w:r w:rsidRPr="003842E9">
        <w:rPr>
          <w:rFonts w:ascii="Arial Narrow" w:hAnsi="Arial Narrow"/>
          <w:b/>
          <w:sz w:val="24"/>
          <w:szCs w:val="24"/>
          <w:lang w:val="ca-ES"/>
        </w:rPr>
        <w:t>Marc Legal</w:t>
      </w:r>
    </w:p>
    <w:p w:rsidR="003842E9" w:rsidRPr="003842E9" w:rsidRDefault="003842E9" w:rsidP="003842E9">
      <w:pPr>
        <w:numPr>
          <w:ilvl w:val="0"/>
          <w:numId w:val="1"/>
        </w:numPr>
        <w:spacing w:after="0" w:line="240" w:lineRule="auto"/>
        <w:rPr>
          <w:rFonts w:ascii="Arial Narrow" w:hAnsi="Arial Narrow"/>
          <w:b/>
          <w:color w:val="FF0000"/>
          <w:sz w:val="24"/>
          <w:szCs w:val="24"/>
          <w:lang w:val="ca-ES"/>
        </w:rPr>
      </w:pPr>
      <w:r w:rsidRPr="003842E9">
        <w:rPr>
          <w:rFonts w:ascii="Arial Narrow" w:eastAsia="Times New Roman" w:hAnsi="Arial Narrow" w:cs="Calibri"/>
          <w:sz w:val="24"/>
          <w:szCs w:val="24"/>
          <w:lang w:val="ca-ES" w:eastAsia="es-ES"/>
        </w:rPr>
        <w:t>Llei 12/2007, d’11 d’octubre de serveis socials.</w:t>
      </w:r>
    </w:p>
    <w:p w:rsidR="003842E9" w:rsidRPr="003842E9" w:rsidRDefault="003842E9" w:rsidP="003842E9">
      <w:pPr>
        <w:numPr>
          <w:ilvl w:val="0"/>
          <w:numId w:val="1"/>
        </w:numPr>
        <w:spacing w:after="0" w:line="240" w:lineRule="auto"/>
        <w:rPr>
          <w:rFonts w:ascii="Arial Narrow" w:hAnsi="Arial Narrow"/>
          <w:color w:val="FF0000"/>
          <w:sz w:val="24"/>
          <w:szCs w:val="24"/>
          <w:lang w:val="ca-ES"/>
        </w:rPr>
      </w:pPr>
      <w:r w:rsidRPr="003842E9">
        <w:rPr>
          <w:rFonts w:ascii="Arial Narrow" w:hAnsi="Arial Narrow"/>
          <w:sz w:val="24"/>
          <w:szCs w:val="24"/>
          <w:lang w:val="ca-ES"/>
        </w:rPr>
        <w:t>Llei 14/2010, del 27 de maig,  dels drets i les oportunitats de la infància i l’adolescència</w:t>
      </w:r>
      <w:r w:rsidRPr="003842E9">
        <w:rPr>
          <w:rFonts w:ascii="Arial Narrow" w:hAnsi="Arial Narrow"/>
          <w:color w:val="FF0000"/>
          <w:sz w:val="24"/>
          <w:szCs w:val="24"/>
          <w:lang w:val="ca-ES"/>
        </w:rPr>
        <w:t>.</w:t>
      </w:r>
    </w:p>
    <w:p w:rsidR="003842E9" w:rsidRPr="003842E9" w:rsidRDefault="003842E9" w:rsidP="003842E9">
      <w:pPr>
        <w:numPr>
          <w:ilvl w:val="0"/>
          <w:numId w:val="1"/>
        </w:numPr>
        <w:spacing w:after="0" w:line="240" w:lineRule="auto"/>
        <w:rPr>
          <w:rFonts w:ascii="Arial Narrow" w:hAnsi="Arial Narrow"/>
          <w:b/>
          <w:sz w:val="24"/>
          <w:szCs w:val="24"/>
          <w:lang w:val="ca-ES"/>
        </w:rPr>
      </w:pPr>
      <w:r w:rsidRPr="003842E9">
        <w:rPr>
          <w:rFonts w:ascii="Arial Narrow" w:hAnsi="Arial Narrow" w:cs="Arial"/>
          <w:sz w:val="24"/>
          <w:szCs w:val="24"/>
          <w:lang w:val="ca-ES" w:eastAsia="zh-CN"/>
        </w:rPr>
        <w:t>Llei 13/2006, de 27 de juliol, de prestacions socials de caràcter econòmic.</w:t>
      </w:r>
    </w:p>
    <w:p w:rsidR="003842E9" w:rsidRPr="003842E9" w:rsidRDefault="003842E9" w:rsidP="003842E9">
      <w:pPr>
        <w:numPr>
          <w:ilvl w:val="0"/>
          <w:numId w:val="1"/>
        </w:numPr>
        <w:spacing w:after="0" w:line="240" w:lineRule="auto"/>
        <w:rPr>
          <w:rFonts w:ascii="Arial Narrow" w:hAnsi="Arial Narrow"/>
          <w:b/>
          <w:sz w:val="24"/>
          <w:szCs w:val="24"/>
          <w:lang w:val="ca-ES"/>
        </w:rPr>
      </w:pPr>
      <w:r w:rsidRPr="003842E9">
        <w:rPr>
          <w:rFonts w:ascii="Arial Narrow" w:hAnsi="Arial Narrow"/>
          <w:sz w:val="24"/>
          <w:szCs w:val="24"/>
          <w:lang w:val="ca-ES"/>
        </w:rPr>
        <w:t>Llei 24/2015, del 29 de juliol, de mesures urgents per a afrontar l'emergència en l'àmbit de l'habitatge i la pobresa energètica</w:t>
      </w:r>
    </w:p>
    <w:p w:rsidR="003842E9" w:rsidRPr="003842E9" w:rsidRDefault="003842E9" w:rsidP="003842E9">
      <w:pPr>
        <w:numPr>
          <w:ilvl w:val="0"/>
          <w:numId w:val="1"/>
        </w:numPr>
        <w:spacing w:before="100" w:beforeAutospacing="1" w:after="0" w:line="240" w:lineRule="auto"/>
        <w:rPr>
          <w:rFonts w:ascii="Arial Narrow" w:eastAsia="Times New Roman" w:hAnsi="Arial Narrow"/>
          <w:sz w:val="24"/>
          <w:szCs w:val="24"/>
          <w:lang w:val="ca-ES" w:eastAsia="es-ES"/>
        </w:rPr>
      </w:pPr>
      <w:r w:rsidRPr="003842E9">
        <w:rPr>
          <w:rFonts w:ascii="Arial Narrow" w:hAnsi="Arial Narrow" w:cs="Arial"/>
          <w:sz w:val="24"/>
          <w:szCs w:val="24"/>
          <w:bdr w:val="none" w:sz="0" w:space="0" w:color="auto" w:frame="1"/>
          <w:lang w:val="ca-ES"/>
        </w:rPr>
        <w:t>Ley 39/2015 de Procedimiento Administrativo Común de las Administraciones Públicas</w:t>
      </w:r>
    </w:p>
    <w:p w:rsidR="003842E9" w:rsidRPr="003842E9" w:rsidRDefault="003842E9" w:rsidP="003842E9">
      <w:pPr>
        <w:numPr>
          <w:ilvl w:val="0"/>
          <w:numId w:val="1"/>
        </w:numPr>
        <w:spacing w:after="0" w:line="240" w:lineRule="auto"/>
        <w:ind w:right="6"/>
        <w:jc w:val="both"/>
        <w:rPr>
          <w:rFonts w:ascii="Arial Narrow" w:eastAsia="Arial" w:hAnsi="Arial Narrow" w:cs="Arial"/>
          <w:sz w:val="24"/>
          <w:szCs w:val="24"/>
          <w:lang w:val="ca-ES" w:eastAsia="es-ES"/>
        </w:rPr>
      </w:pPr>
      <w:r w:rsidRPr="003842E9">
        <w:rPr>
          <w:rFonts w:ascii="Arial Narrow" w:eastAsia="Arial" w:hAnsi="Arial Narrow" w:cs="Arial"/>
          <w:sz w:val="24"/>
          <w:szCs w:val="24"/>
          <w:lang w:val="ca-ES" w:eastAsia="es-ES"/>
        </w:rPr>
        <w:t>Llei 38/2003, de 17 de novembre, general de subvencions.</w:t>
      </w:r>
    </w:p>
    <w:p w:rsidR="003842E9" w:rsidRPr="003842E9" w:rsidRDefault="003842E9" w:rsidP="003842E9">
      <w:pPr>
        <w:numPr>
          <w:ilvl w:val="0"/>
          <w:numId w:val="1"/>
        </w:numPr>
        <w:spacing w:after="0" w:line="240" w:lineRule="auto"/>
        <w:ind w:right="6"/>
        <w:jc w:val="both"/>
        <w:rPr>
          <w:rFonts w:ascii="Arial Narrow" w:eastAsia="Arial" w:hAnsi="Arial Narrow" w:cs="Arial"/>
          <w:sz w:val="24"/>
          <w:szCs w:val="24"/>
          <w:lang w:val="ca-ES" w:eastAsia="es-ES"/>
        </w:rPr>
      </w:pPr>
      <w:r w:rsidRPr="003842E9">
        <w:rPr>
          <w:rFonts w:ascii="Arial Narrow" w:hAnsi="Arial Narrow"/>
          <w:sz w:val="24"/>
          <w:szCs w:val="24"/>
          <w:lang w:val="ca-ES"/>
        </w:rPr>
        <w:t xml:space="preserve">Reial Decret 887/2006, de 21 de juliol, que aprova el </w:t>
      </w:r>
      <w:r w:rsidRPr="003842E9">
        <w:rPr>
          <w:rFonts w:ascii="Arial Narrow" w:hAnsi="Arial Narrow"/>
          <w:bCs/>
          <w:sz w:val="24"/>
          <w:szCs w:val="24"/>
          <w:lang w:val="ca-ES"/>
        </w:rPr>
        <w:t>Reglament</w:t>
      </w:r>
      <w:r w:rsidRPr="003842E9">
        <w:rPr>
          <w:rFonts w:ascii="Arial Narrow" w:hAnsi="Arial Narrow"/>
          <w:sz w:val="24"/>
          <w:szCs w:val="24"/>
          <w:lang w:val="ca-ES"/>
        </w:rPr>
        <w:t xml:space="preserve"> de la Llei General de   Subvencions.</w:t>
      </w:r>
    </w:p>
    <w:p w:rsidR="003842E9" w:rsidRPr="003842E9" w:rsidRDefault="003842E9" w:rsidP="003842E9">
      <w:pPr>
        <w:pStyle w:val="Default"/>
        <w:jc w:val="both"/>
        <w:rPr>
          <w:rFonts w:ascii="Arial Narrow" w:hAnsi="Arial Narrow"/>
          <w:b/>
          <w:bCs/>
          <w:color w:val="auto"/>
          <w:lang w:val="ca-ES"/>
        </w:rPr>
      </w:pPr>
    </w:p>
    <w:p w:rsidR="003842E9" w:rsidRPr="003842E9" w:rsidRDefault="003842E9" w:rsidP="003842E9">
      <w:pPr>
        <w:pStyle w:val="Default"/>
        <w:jc w:val="both"/>
        <w:rPr>
          <w:rFonts w:ascii="Arial Narrow" w:hAnsi="Arial Narrow"/>
          <w:b/>
          <w:bCs/>
          <w:color w:val="auto"/>
          <w:lang w:val="ca-ES"/>
        </w:rPr>
      </w:pPr>
    </w:p>
    <w:p w:rsidR="003842E9" w:rsidRPr="003842E9" w:rsidRDefault="003842E9" w:rsidP="003842E9">
      <w:pPr>
        <w:pStyle w:val="Default"/>
        <w:jc w:val="both"/>
        <w:rPr>
          <w:rFonts w:ascii="Arial Narrow" w:hAnsi="Arial Narrow"/>
          <w:b/>
          <w:bCs/>
          <w:color w:val="auto"/>
          <w:lang w:val="ca-ES"/>
        </w:rPr>
      </w:pPr>
    </w:p>
    <w:p w:rsidR="003842E9" w:rsidRPr="003842E9" w:rsidRDefault="003842E9" w:rsidP="003842E9">
      <w:pPr>
        <w:pStyle w:val="Default"/>
        <w:jc w:val="both"/>
        <w:rPr>
          <w:rFonts w:ascii="Arial Narrow" w:hAnsi="Arial Narrow"/>
          <w:b/>
          <w:bCs/>
          <w:color w:val="auto"/>
          <w:lang w:val="ca-ES"/>
        </w:rPr>
      </w:pPr>
    </w:p>
    <w:p w:rsidR="003842E9" w:rsidRPr="003842E9" w:rsidRDefault="003842E9" w:rsidP="003842E9">
      <w:pPr>
        <w:pStyle w:val="Default"/>
        <w:jc w:val="both"/>
        <w:rPr>
          <w:rFonts w:ascii="Arial Narrow" w:hAnsi="Arial Narrow"/>
          <w:b/>
          <w:bCs/>
          <w:color w:val="auto"/>
          <w:lang w:val="ca-ES"/>
        </w:rPr>
      </w:pPr>
      <w:r w:rsidRPr="003842E9">
        <w:rPr>
          <w:rFonts w:ascii="Arial Narrow" w:hAnsi="Arial Narrow"/>
          <w:b/>
          <w:bCs/>
          <w:color w:val="auto"/>
          <w:lang w:val="ca-ES"/>
        </w:rPr>
        <w:lastRenderedPageBreak/>
        <w:t>Indicació de l’aprovació de les Bases reguladores i la seva publicació</w:t>
      </w:r>
    </w:p>
    <w:p w:rsidR="003842E9" w:rsidRPr="003842E9" w:rsidRDefault="003842E9" w:rsidP="003842E9">
      <w:pPr>
        <w:spacing w:after="0" w:line="240" w:lineRule="auto"/>
        <w:ind w:right="6"/>
        <w:jc w:val="both"/>
        <w:rPr>
          <w:rFonts w:ascii="Arial Narrow" w:eastAsia="Arial" w:hAnsi="Arial Narrow" w:cs="Arial"/>
          <w:sz w:val="24"/>
          <w:szCs w:val="24"/>
          <w:lang w:val="ca-ES" w:eastAsia="es-ES"/>
        </w:rPr>
      </w:pPr>
    </w:p>
    <w:p w:rsidR="003842E9" w:rsidRPr="003842E9" w:rsidRDefault="003842E9" w:rsidP="003842E9">
      <w:pPr>
        <w:autoSpaceDE w:val="0"/>
        <w:autoSpaceDN w:val="0"/>
        <w:adjustRightInd w:val="0"/>
        <w:spacing w:after="0" w:line="240" w:lineRule="auto"/>
        <w:jc w:val="both"/>
        <w:rPr>
          <w:rFonts w:ascii="Arial Narrow" w:eastAsia="Calibri" w:hAnsi="Arial Narrow" w:cs="ArialNarrow-Bold"/>
          <w:bCs/>
          <w:color w:val="000000"/>
          <w:sz w:val="24"/>
          <w:szCs w:val="24"/>
          <w:lang w:val="ca-ES"/>
        </w:rPr>
      </w:pPr>
      <w:r w:rsidRPr="003842E9">
        <w:rPr>
          <w:rFonts w:ascii="Arial Narrow" w:hAnsi="Arial Narrow" w:cs="ArialNarrow-Bold"/>
          <w:bCs/>
          <w:color w:val="000000"/>
          <w:sz w:val="24"/>
          <w:szCs w:val="24"/>
          <w:lang w:val="ca-ES"/>
        </w:rPr>
        <w:t>En  sessió de Ple de data  25 d’abril de 2024, es va aprovar el Reglament de prestacions econòmiques de caràcter social de l’Ajuntament de Vallirana. Aquest document realitza la funció de bases reguladores.</w:t>
      </w:r>
    </w:p>
    <w:p w:rsidR="003842E9" w:rsidRPr="003842E9" w:rsidRDefault="003842E9" w:rsidP="003842E9">
      <w:pPr>
        <w:autoSpaceDE w:val="0"/>
        <w:autoSpaceDN w:val="0"/>
        <w:adjustRightInd w:val="0"/>
        <w:spacing w:after="0" w:line="240" w:lineRule="auto"/>
        <w:jc w:val="both"/>
        <w:rPr>
          <w:rFonts w:ascii="Arial Narrow" w:hAnsi="Arial Narrow" w:cs="Times New Roman"/>
          <w:sz w:val="24"/>
          <w:szCs w:val="24"/>
          <w:lang w:val="ca-ES"/>
        </w:rPr>
      </w:pPr>
    </w:p>
    <w:p w:rsidR="003842E9" w:rsidRPr="003842E9" w:rsidRDefault="003842E9" w:rsidP="003842E9">
      <w:pPr>
        <w:autoSpaceDE w:val="0"/>
        <w:autoSpaceDN w:val="0"/>
        <w:adjustRightInd w:val="0"/>
        <w:spacing w:after="0" w:line="240" w:lineRule="auto"/>
        <w:jc w:val="both"/>
        <w:rPr>
          <w:rFonts w:ascii="Arial Narrow" w:hAnsi="Arial Narrow" w:cs="ArialNarrow"/>
          <w:color w:val="FF0000"/>
          <w:sz w:val="24"/>
          <w:szCs w:val="24"/>
          <w:lang w:val="ca-ES"/>
        </w:rPr>
      </w:pPr>
      <w:r w:rsidRPr="003842E9">
        <w:rPr>
          <w:rFonts w:ascii="Arial Narrow" w:hAnsi="Arial Narrow"/>
          <w:sz w:val="24"/>
          <w:szCs w:val="24"/>
          <w:lang w:val="ca-ES"/>
        </w:rPr>
        <w:t xml:space="preserve">De conformitat amb el Decret 179/1995, de 13 de juny, pel que s’aprova el Reglament d’obres, activitats i serveis dels ens locals (ROAS), l’acord d’aprovació, juntament amb el Reglament de prestacions econòmiques d’urgència social de Vallirana, es van sotmetre  a informació pública durant 20 dies hàbils, </w:t>
      </w:r>
      <w:r w:rsidRPr="003842E9">
        <w:rPr>
          <w:rFonts w:ascii="Arial Narrow" w:hAnsi="Arial Narrow" w:cs="ArialNarrow"/>
          <w:sz w:val="24"/>
          <w:szCs w:val="24"/>
          <w:lang w:val="ca-ES"/>
        </w:rPr>
        <w:t>mitjançant la publicació d’un edicte al BOPB Butlletí Oficial de la Província , una ressenya al DOGC- Diari Oficial de la Generalitat, i al tauler d’anuncis de la corporació.</w:t>
      </w:r>
    </w:p>
    <w:p w:rsidR="003842E9" w:rsidRPr="003842E9" w:rsidRDefault="003842E9" w:rsidP="003842E9">
      <w:pPr>
        <w:autoSpaceDE w:val="0"/>
        <w:autoSpaceDN w:val="0"/>
        <w:adjustRightInd w:val="0"/>
        <w:spacing w:after="0" w:line="240" w:lineRule="auto"/>
        <w:jc w:val="both"/>
        <w:rPr>
          <w:rFonts w:ascii="Arial Narrow" w:hAnsi="Arial Narrow" w:cs="ArialNarrow"/>
          <w:sz w:val="24"/>
          <w:szCs w:val="24"/>
          <w:lang w:val="ca-ES"/>
        </w:rPr>
      </w:pPr>
    </w:p>
    <w:p w:rsidR="003842E9" w:rsidRPr="003842E9" w:rsidRDefault="003842E9" w:rsidP="003842E9">
      <w:pPr>
        <w:autoSpaceDE w:val="0"/>
        <w:autoSpaceDN w:val="0"/>
        <w:adjustRightInd w:val="0"/>
        <w:spacing w:after="0" w:line="240" w:lineRule="auto"/>
        <w:jc w:val="both"/>
        <w:rPr>
          <w:rFonts w:ascii="Arial Narrow" w:hAnsi="Arial Narrow" w:cs="ArialNarrow"/>
          <w:sz w:val="24"/>
          <w:szCs w:val="24"/>
          <w:lang w:val="ca-ES"/>
        </w:rPr>
      </w:pPr>
      <w:r w:rsidRPr="003842E9">
        <w:rPr>
          <w:rFonts w:ascii="Arial Narrow" w:hAnsi="Arial Narrow" w:cs="ArialNarrow"/>
          <w:sz w:val="24"/>
          <w:szCs w:val="24"/>
          <w:lang w:val="ca-ES"/>
        </w:rPr>
        <w:t>Dins del terminis d’informació pública de referència, no s’ha presentat cap al·legació.</w:t>
      </w:r>
    </w:p>
    <w:p w:rsidR="003842E9" w:rsidRPr="003842E9" w:rsidRDefault="003842E9" w:rsidP="003842E9">
      <w:pPr>
        <w:autoSpaceDE w:val="0"/>
        <w:autoSpaceDN w:val="0"/>
        <w:adjustRightInd w:val="0"/>
        <w:spacing w:after="0" w:line="240" w:lineRule="auto"/>
        <w:jc w:val="both"/>
        <w:rPr>
          <w:rFonts w:ascii="Arial Narrow" w:hAnsi="Arial Narrow" w:cs="ArialNarrow"/>
          <w:sz w:val="24"/>
          <w:szCs w:val="24"/>
          <w:lang w:val="ca-ES"/>
        </w:rPr>
      </w:pPr>
    </w:p>
    <w:p w:rsidR="003842E9" w:rsidRPr="003842E9" w:rsidRDefault="003842E9" w:rsidP="003842E9">
      <w:pPr>
        <w:pStyle w:val="Normal0"/>
        <w:jc w:val="both"/>
        <w:rPr>
          <w:rFonts w:ascii="Arial Narrow" w:hAnsi="Arial Narrow"/>
          <w:sz w:val="24"/>
          <w:szCs w:val="24"/>
        </w:rPr>
      </w:pPr>
      <w:r w:rsidRPr="003842E9">
        <w:rPr>
          <w:rFonts w:ascii="Arial Narrow" w:hAnsi="Arial Narrow"/>
        </w:rPr>
        <w:t>En data de 18 de juny de 2024, es va publicar l’anunci d’aprovació definitiva del Reglament de prestacions econòmiques de caràcter social de Vallirana al BOPB, i al e-tauler de l’Ajuntament de Vallirana. També es va enviar una ressenya al DOGC en data de 26 de juny de 2024.</w:t>
      </w:r>
    </w:p>
    <w:p w:rsidR="003842E9" w:rsidRPr="003842E9" w:rsidRDefault="003842E9" w:rsidP="003842E9">
      <w:pPr>
        <w:pStyle w:val="Normal0"/>
        <w:jc w:val="both"/>
        <w:rPr>
          <w:rFonts w:ascii="Arial Narrow" w:hAnsi="Arial Narrow"/>
        </w:rPr>
      </w:pPr>
    </w:p>
    <w:p w:rsidR="003842E9" w:rsidRPr="003842E9" w:rsidRDefault="003842E9" w:rsidP="003842E9">
      <w:pPr>
        <w:pStyle w:val="Normal0"/>
        <w:jc w:val="both"/>
        <w:rPr>
          <w:rFonts w:ascii="Arial Narrow" w:hAnsi="Arial Narrow" w:cs="Arial"/>
        </w:rPr>
      </w:pPr>
      <w:r w:rsidRPr="003842E9">
        <w:rPr>
          <w:rFonts w:ascii="Arial Narrow" w:hAnsi="Arial Narrow" w:cs="Arial"/>
        </w:rPr>
        <w:t>Publicació Aprovació definitiva del Reglament al BOPB (català i castellà):</w:t>
      </w:r>
    </w:p>
    <w:p w:rsidR="003842E9" w:rsidRPr="003842E9" w:rsidRDefault="003842E9" w:rsidP="003842E9">
      <w:pPr>
        <w:pStyle w:val="Default"/>
        <w:jc w:val="both"/>
        <w:rPr>
          <w:rFonts w:ascii="Arial Narrow" w:hAnsi="Arial Narrow"/>
          <w:color w:val="auto"/>
          <w:lang w:val="ca-ES"/>
        </w:rPr>
      </w:pPr>
      <w:hyperlink r:id="rId8" w:anchor=":~:text=Aprovaci%C3%B3%20definitiva%20del%20Reglament%20municipal%20de" w:history="1">
        <w:r w:rsidRPr="003842E9">
          <w:rPr>
            <w:rStyle w:val="Hipervnculo"/>
            <w:rFonts w:ascii="Arial Narrow" w:hAnsi="Arial Narrow"/>
          </w:rPr>
          <w:t>https://bop.diba.cat/anuncio/3639188/aprovacio-definitiva-del-reglament-municipal-de-prestacions-economiques-de-caracter-social-versio-en-catala-i-castella-ajuntament-de-vallirana#:~:text=Aprovaci%C3%B3%20definitiva%20del%20Reglament%20municipal%20de</w:t>
        </w:r>
      </w:hyperlink>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Ressenya al DOGC aprovació definitiva:</w:t>
      </w:r>
    </w:p>
    <w:p w:rsidR="003842E9" w:rsidRPr="003842E9" w:rsidRDefault="003842E9" w:rsidP="003842E9">
      <w:pPr>
        <w:spacing w:line="240" w:lineRule="auto"/>
        <w:jc w:val="both"/>
        <w:rPr>
          <w:rFonts w:ascii="Arial Narrow" w:hAnsi="Arial Narrow"/>
          <w:sz w:val="24"/>
          <w:szCs w:val="24"/>
          <w:lang w:val="ca-ES"/>
        </w:rPr>
      </w:pPr>
      <w:hyperlink r:id="rId9" w:history="1">
        <w:r w:rsidRPr="003842E9">
          <w:rPr>
            <w:rStyle w:val="Hipervnculo"/>
            <w:rFonts w:ascii="Arial Narrow" w:hAnsi="Arial Narrow"/>
            <w:sz w:val="24"/>
            <w:szCs w:val="24"/>
          </w:rPr>
          <w:t>https://dogc.gencat.cat/es/document-del-dogc/?documentId=988801</w:t>
        </w:r>
      </w:hyperlink>
      <w:r w:rsidRPr="003842E9">
        <w:rPr>
          <w:rFonts w:ascii="Arial Narrow" w:hAnsi="Arial Narrow"/>
          <w:sz w:val="24"/>
          <w:szCs w:val="24"/>
          <w:lang w:val="ca-ES"/>
        </w:rPr>
        <w:t xml:space="preserve"> (castellà)</w:t>
      </w:r>
    </w:p>
    <w:p w:rsidR="003842E9" w:rsidRPr="003842E9" w:rsidRDefault="003842E9" w:rsidP="003842E9">
      <w:pPr>
        <w:pStyle w:val="Normal0"/>
        <w:jc w:val="both"/>
        <w:rPr>
          <w:rFonts w:ascii="Arial Narrow" w:hAnsi="Arial Narrow" w:cs="Arial"/>
          <w:sz w:val="24"/>
          <w:szCs w:val="24"/>
        </w:rPr>
      </w:pPr>
    </w:p>
    <w:p w:rsidR="003842E9" w:rsidRPr="003842E9" w:rsidRDefault="003842E9" w:rsidP="003842E9">
      <w:pPr>
        <w:pStyle w:val="Normal0"/>
        <w:jc w:val="both"/>
        <w:rPr>
          <w:rFonts w:ascii="Arial Narrow" w:hAnsi="Arial Narrow" w:cs="Arial"/>
        </w:rPr>
      </w:pPr>
      <w:r w:rsidRPr="003842E9">
        <w:rPr>
          <w:rFonts w:ascii="Arial Narrow" w:hAnsi="Arial Narrow" w:cs="Arial"/>
        </w:rPr>
        <w:t xml:space="preserve">Publicació e- tauler Ajuntament de Vallirana: </w:t>
      </w:r>
    </w:p>
    <w:p w:rsidR="003842E9" w:rsidRPr="003842E9" w:rsidRDefault="003842E9" w:rsidP="003842E9">
      <w:pPr>
        <w:pStyle w:val="Normal0"/>
        <w:jc w:val="both"/>
        <w:rPr>
          <w:rFonts w:ascii="Arial Narrow" w:hAnsi="Arial Narrow" w:cs="Arial"/>
        </w:rPr>
      </w:pPr>
    </w:p>
    <w:p w:rsidR="003842E9" w:rsidRPr="003842E9" w:rsidRDefault="003842E9" w:rsidP="003842E9">
      <w:pPr>
        <w:spacing w:line="240" w:lineRule="auto"/>
        <w:jc w:val="both"/>
        <w:rPr>
          <w:rFonts w:ascii="Arial Narrow" w:eastAsia="Calibri" w:hAnsi="Arial Narrow" w:cs="Times New Roman"/>
          <w:b/>
          <w:sz w:val="28"/>
          <w:szCs w:val="24"/>
          <w:lang w:val="ca-ES"/>
        </w:rPr>
      </w:pPr>
      <w:r w:rsidRPr="003842E9">
        <w:rPr>
          <w:rFonts w:ascii="Arial Narrow" w:eastAsia="Times New Roman" w:hAnsi="Arial Narrow" w:cs="Arial"/>
          <w:sz w:val="24"/>
          <w:lang w:val="ca-ES" w:eastAsia="ca-ES"/>
        </w:rPr>
        <w:t>l’Anunci d’aprovació definitiva del Reglament es va publicar en la seu electrònica de l’Ajuntament del 18 de juny fins el 9 de juliol  de 2024.</w:t>
      </w:r>
    </w:p>
    <w:p w:rsidR="003842E9" w:rsidRPr="003842E9" w:rsidRDefault="003842E9" w:rsidP="003842E9">
      <w:pPr>
        <w:spacing w:line="240" w:lineRule="auto"/>
        <w:rPr>
          <w:rFonts w:ascii="Arial Narrow" w:hAnsi="Arial Narrow"/>
          <w:b/>
          <w:sz w:val="24"/>
          <w:szCs w:val="24"/>
          <w:lang w:val="ca-ES"/>
        </w:rPr>
      </w:pPr>
      <w:r w:rsidRPr="003842E9">
        <w:rPr>
          <w:rFonts w:ascii="Arial Narrow" w:hAnsi="Arial Narrow"/>
          <w:b/>
          <w:sz w:val="24"/>
          <w:szCs w:val="24"/>
          <w:lang w:val="ca-ES"/>
        </w:rPr>
        <w:t>Article 1. Objecte</w:t>
      </w:r>
    </w:p>
    <w:p w:rsidR="003842E9" w:rsidRPr="003842E9" w:rsidRDefault="003842E9" w:rsidP="003842E9">
      <w:pPr>
        <w:suppressAutoHyphens/>
        <w:spacing w:before="40" w:after="40"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1.1 L’objecte de la convocatòria és regular les prestacions tant econòmiques com materials, destinades a l’atenció de les necessitats socials urgents de subsistència, com alimentació, habitatge, subministraments o altres situacions de greu necessitat,  així com el seu procediment de concessió.</w:t>
      </w:r>
    </w:p>
    <w:p w:rsidR="003842E9" w:rsidRPr="003842E9" w:rsidRDefault="003842E9" w:rsidP="003842E9">
      <w:pPr>
        <w:suppressAutoHyphens/>
        <w:spacing w:before="40" w:after="40" w:line="240" w:lineRule="auto"/>
        <w:jc w:val="both"/>
        <w:rPr>
          <w:rFonts w:ascii="Arial Narrow" w:hAnsi="Arial Narrow" w:cs="Arial"/>
          <w:sz w:val="24"/>
          <w:szCs w:val="24"/>
          <w:lang w:val="ca-ES" w:eastAsia="zh-CN"/>
        </w:rPr>
      </w:pP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 xml:space="preserve">1.2  Les prestacions contemplades en la present convocatòria no tenen una naturalesa de caràcter universal ni subjectiu, en tant en quant no es tracta de prestacions contributives. D’acord amb la Llei 12/2007, d’11 d’octubre de Serveis Socials, i la Llei 13/2006, de 27 de juliol de </w:t>
      </w:r>
      <w:r w:rsidRPr="003842E9">
        <w:rPr>
          <w:rFonts w:ascii="Arial Narrow" w:hAnsi="Arial Narrow" w:cs="Arial"/>
          <w:sz w:val="24"/>
          <w:szCs w:val="24"/>
          <w:lang w:val="ca-ES" w:eastAsia="zh-CN"/>
        </w:rPr>
        <w:lastRenderedPageBreak/>
        <w:t>prestacions socials de caràcter econòmic, les prestacions d’urgència social i altres prestacions econòmiques municipals resten subjectes, en primer lloc, a la disponibilitat de crèdit i dotació pressupostària per part de la corporació i, en segon terme, al criteri de necessitat social reflectit al barem social i al barem econòmic de la convocatòria.</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 xml:space="preserve">1.3  Les prestacions econòmiques, regulades en el </w:t>
      </w:r>
      <w:r w:rsidRPr="003842E9">
        <w:rPr>
          <w:rFonts w:ascii="Arial Narrow" w:hAnsi="Arial Narrow" w:cs="Arial"/>
          <w:bCs/>
          <w:i/>
          <w:sz w:val="24"/>
          <w:szCs w:val="24"/>
          <w:lang w:val="ca-ES" w:eastAsia="zh-CN"/>
        </w:rPr>
        <w:t xml:space="preserve">Reglament  de prestacions econòmiques de caràcter social de Vallirana, </w:t>
      </w:r>
      <w:r w:rsidRPr="003842E9">
        <w:rPr>
          <w:rFonts w:ascii="Arial Narrow" w:hAnsi="Arial Narrow" w:cs="Arial"/>
          <w:bCs/>
          <w:sz w:val="24"/>
          <w:szCs w:val="24"/>
          <w:lang w:val="ca-ES" w:eastAsia="zh-CN"/>
        </w:rPr>
        <w:t>i en la present convocatòria</w:t>
      </w:r>
      <w:r w:rsidRPr="003842E9">
        <w:rPr>
          <w:rFonts w:ascii="Arial Narrow" w:hAnsi="Arial Narrow" w:cs="Arial"/>
          <w:bCs/>
          <w:i/>
          <w:sz w:val="24"/>
          <w:szCs w:val="24"/>
          <w:lang w:val="ca-ES" w:eastAsia="zh-CN"/>
        </w:rPr>
        <w:t xml:space="preserve">, </w:t>
      </w:r>
      <w:r w:rsidRPr="003842E9">
        <w:rPr>
          <w:rFonts w:ascii="Arial Narrow" w:hAnsi="Arial Narrow" w:cs="Arial"/>
          <w:sz w:val="24"/>
          <w:szCs w:val="24"/>
          <w:lang w:val="ca-ES" w:eastAsia="zh-CN"/>
        </w:rPr>
        <w:t xml:space="preserve"> no formen part de les prestacions del sistema de la Seguretat Social, malgrat que en poden ser beneficiaries les persones incloses en aquest sistema.</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1.4</w:t>
      </w:r>
      <w:r w:rsidRPr="003842E9">
        <w:rPr>
          <w:rFonts w:ascii="Arial Narrow" w:hAnsi="Arial Narrow" w:cs="Arial"/>
          <w:sz w:val="24"/>
          <w:szCs w:val="24"/>
          <w:lang w:val="ca-ES" w:eastAsia="zh-CN"/>
        </w:rPr>
        <w:tab/>
        <w:t>No formen part de l’objecte del present reglament les prestacions que en via administrativa són resoltes per altres nivells d’administració, encara que les mateixes puguin haver estat incoades per part dels serveis tècnics de polítiques socials. Aquests tipus de prestacions exògenes o no gestionades de forma integra per la Corporació, els serà d’aplicació la normativa específica que les normativitza tant en matèria de rendes mínimes d’inserció, mèdic, transport, educació, habitatge i anàlogues, desenvolupant els Equips Bàsics d’Atenció Social en aquest cas una funció d’acollida, informació i/o incoació de l’expedient per a la seva ulterior tramitació a altres instàncies d’administració.</w:t>
      </w: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 xml:space="preserve">Article 2 . Finalitat </w:t>
      </w:r>
    </w:p>
    <w:p w:rsidR="003842E9" w:rsidRPr="003842E9" w:rsidRDefault="003842E9" w:rsidP="003842E9">
      <w:pPr>
        <w:spacing w:line="240" w:lineRule="auto"/>
        <w:jc w:val="both"/>
        <w:rPr>
          <w:rFonts w:ascii="Arial Narrow" w:hAnsi="Arial Narrow" w:cs="Arial"/>
          <w:sz w:val="24"/>
          <w:szCs w:val="24"/>
          <w:highlight w:val="yellow"/>
          <w:lang w:val="ca-ES" w:eastAsia="zh-CN"/>
        </w:rPr>
      </w:pPr>
      <w:r w:rsidRPr="003842E9">
        <w:rPr>
          <w:rFonts w:ascii="Arial Narrow" w:hAnsi="Arial Narrow" w:cs="Arial"/>
          <w:sz w:val="24"/>
          <w:szCs w:val="24"/>
          <w:lang w:val="ca-ES" w:eastAsia="zh-CN"/>
        </w:rPr>
        <w:t>La finalitat es regular aquelles prestacions econòmiques d’urgència social per tal de pal·liar situacions de necessitat puntuals, urgents i bàsiques de subsistència.</w:t>
      </w:r>
    </w:p>
    <w:p w:rsidR="003842E9" w:rsidRPr="003842E9" w:rsidRDefault="003842E9" w:rsidP="003842E9">
      <w:pPr>
        <w:spacing w:line="240" w:lineRule="auto"/>
        <w:jc w:val="both"/>
        <w:rPr>
          <w:rFonts w:ascii="Arial Narrow" w:hAnsi="Arial Narrow" w:cs="Times New Roman"/>
          <w:sz w:val="24"/>
          <w:szCs w:val="24"/>
          <w:lang w:val="ca-ES"/>
        </w:rPr>
      </w:pPr>
      <w:r w:rsidRPr="003842E9">
        <w:rPr>
          <w:rFonts w:ascii="Arial Narrow" w:hAnsi="Arial Narrow" w:cs="Arial"/>
          <w:sz w:val="24"/>
          <w:szCs w:val="24"/>
          <w:lang w:val="ca-ES" w:eastAsia="zh-CN"/>
        </w:rPr>
        <w:t>Així com per prevenir, pal·liar i evitar situacions d’exclusió social i que s’associïn a un pla d’intervenció social realitzat pels equips bàsics d’atenció social.</w:t>
      </w:r>
    </w:p>
    <w:p w:rsidR="003842E9" w:rsidRPr="003842E9" w:rsidRDefault="003842E9" w:rsidP="003842E9">
      <w:pPr>
        <w:pStyle w:val="Default"/>
        <w:jc w:val="both"/>
        <w:rPr>
          <w:rFonts w:ascii="Arial Narrow" w:hAnsi="Arial Narrow"/>
          <w:b/>
          <w:bCs/>
          <w:color w:val="auto"/>
          <w:lang w:val="ca-ES"/>
        </w:rPr>
      </w:pPr>
      <w:r w:rsidRPr="003842E9">
        <w:rPr>
          <w:rFonts w:ascii="Arial Narrow" w:hAnsi="Arial Narrow"/>
          <w:b/>
          <w:bCs/>
          <w:color w:val="auto"/>
          <w:lang w:val="ca-ES"/>
        </w:rPr>
        <w:t>Article 3. Dotació pressupostària i quantia màxima de les prestacions</w:t>
      </w:r>
    </w:p>
    <w:p w:rsidR="003842E9" w:rsidRPr="003842E9" w:rsidRDefault="003842E9" w:rsidP="003842E9">
      <w:pPr>
        <w:pStyle w:val="Default"/>
        <w:jc w:val="both"/>
        <w:rPr>
          <w:rFonts w:ascii="Arial Narrow" w:hAnsi="Arial Narrow"/>
          <w:b/>
          <w:bCs/>
          <w:color w:val="auto"/>
          <w:lang w:val="ca-ES"/>
        </w:rPr>
      </w:pPr>
    </w:p>
    <w:p w:rsidR="003842E9" w:rsidRPr="003842E9" w:rsidRDefault="003842E9" w:rsidP="003842E9">
      <w:pPr>
        <w:tabs>
          <w:tab w:val="left" w:pos="7797"/>
        </w:tabs>
        <w:spacing w:line="240" w:lineRule="auto"/>
        <w:ind w:right="-285"/>
        <w:rPr>
          <w:rFonts w:ascii="Arial Narrow" w:hAnsi="Arial Narrow"/>
          <w:sz w:val="24"/>
          <w:szCs w:val="24"/>
          <w:lang w:val="ca-ES"/>
        </w:rPr>
      </w:pPr>
      <w:r w:rsidRPr="003842E9">
        <w:rPr>
          <w:rFonts w:ascii="Arial Narrow" w:hAnsi="Arial Narrow"/>
          <w:sz w:val="24"/>
          <w:szCs w:val="24"/>
          <w:lang w:val="ca-ES"/>
        </w:rPr>
        <w:t>3.1 L’import dels ajuts econòmics d’urgència social per l’any 2025 aniran a càrrec de les aplicacions del pressupost següents :</w:t>
      </w:r>
    </w:p>
    <w:tbl>
      <w:tblPr>
        <w:tblpPr w:leftFromText="141" w:rightFromText="141" w:vertAnchor="text" w:horzAnchor="margin" w:tblpY="381"/>
        <w:tblW w:w="9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5"/>
        <w:gridCol w:w="2799"/>
        <w:gridCol w:w="2199"/>
      </w:tblGrid>
      <w:tr w:rsidR="003842E9" w:rsidRPr="003842E9" w:rsidTr="003842E9">
        <w:trPr>
          <w:trHeight w:val="430"/>
        </w:trPr>
        <w:tc>
          <w:tcPr>
            <w:tcW w:w="4265" w:type="dxa"/>
            <w:tcBorders>
              <w:top w:val="single" w:sz="4" w:space="0" w:color="auto"/>
              <w:left w:val="single" w:sz="4" w:space="0" w:color="auto"/>
              <w:bottom w:val="single" w:sz="4" w:space="0" w:color="auto"/>
              <w:right w:val="single" w:sz="4" w:space="0" w:color="auto"/>
            </w:tcBorders>
            <w:vAlign w:val="center"/>
            <w:hideMark/>
          </w:tcPr>
          <w:p w:rsidR="003842E9" w:rsidRPr="003842E9" w:rsidRDefault="003842E9">
            <w:pPr>
              <w:rPr>
                <w:rFonts w:ascii="Arial Narrow" w:hAnsi="Arial Narrow"/>
                <w:b/>
                <w:szCs w:val="24"/>
                <w:lang w:val="ca-ES"/>
              </w:rPr>
            </w:pPr>
            <w:r w:rsidRPr="003842E9">
              <w:rPr>
                <w:rFonts w:ascii="Arial Narrow" w:hAnsi="Arial Narrow"/>
                <w:b/>
                <w:szCs w:val="24"/>
                <w:lang w:val="ca-ES"/>
              </w:rPr>
              <w:t>APLICACIÓ  PRESSUPOST 2025</w:t>
            </w:r>
          </w:p>
        </w:tc>
        <w:tc>
          <w:tcPr>
            <w:tcW w:w="2799" w:type="dxa"/>
            <w:tcBorders>
              <w:top w:val="single" w:sz="4" w:space="0" w:color="auto"/>
              <w:left w:val="single" w:sz="4" w:space="0" w:color="auto"/>
              <w:bottom w:val="single" w:sz="4" w:space="0" w:color="auto"/>
              <w:right w:val="single" w:sz="4" w:space="0" w:color="auto"/>
            </w:tcBorders>
            <w:vAlign w:val="center"/>
            <w:hideMark/>
          </w:tcPr>
          <w:p w:rsidR="003842E9" w:rsidRPr="003842E9" w:rsidRDefault="003842E9">
            <w:pPr>
              <w:rPr>
                <w:rFonts w:ascii="Arial Narrow" w:hAnsi="Arial Narrow"/>
                <w:b/>
                <w:szCs w:val="24"/>
                <w:lang w:val="ca-ES"/>
              </w:rPr>
            </w:pPr>
            <w:r w:rsidRPr="003842E9">
              <w:rPr>
                <w:rFonts w:ascii="Arial Narrow" w:hAnsi="Arial Narrow"/>
                <w:b/>
                <w:szCs w:val="24"/>
                <w:lang w:val="ca-ES"/>
              </w:rPr>
              <w:t xml:space="preserve"> CONCEPTES</w:t>
            </w:r>
          </w:p>
        </w:tc>
        <w:tc>
          <w:tcPr>
            <w:tcW w:w="2199" w:type="dxa"/>
            <w:tcBorders>
              <w:top w:val="single" w:sz="4" w:space="0" w:color="auto"/>
              <w:left w:val="single" w:sz="4" w:space="0" w:color="auto"/>
              <w:bottom w:val="single" w:sz="4" w:space="0" w:color="auto"/>
              <w:right w:val="single" w:sz="4" w:space="0" w:color="auto"/>
            </w:tcBorders>
            <w:vAlign w:val="center"/>
            <w:hideMark/>
          </w:tcPr>
          <w:p w:rsidR="003842E9" w:rsidRPr="003842E9" w:rsidRDefault="003842E9">
            <w:pPr>
              <w:rPr>
                <w:rFonts w:ascii="Arial Narrow" w:hAnsi="Arial Narrow"/>
                <w:b/>
                <w:szCs w:val="24"/>
                <w:lang w:val="ca-ES"/>
              </w:rPr>
            </w:pPr>
            <w:r w:rsidRPr="003842E9">
              <w:rPr>
                <w:rFonts w:ascii="Arial Narrow" w:hAnsi="Arial Narrow"/>
                <w:b/>
                <w:szCs w:val="24"/>
                <w:lang w:val="ca-ES"/>
              </w:rPr>
              <w:t>IMPORT</w:t>
            </w:r>
          </w:p>
        </w:tc>
      </w:tr>
      <w:tr w:rsidR="003842E9" w:rsidRPr="003842E9" w:rsidTr="003842E9">
        <w:trPr>
          <w:trHeight w:val="1555"/>
        </w:trPr>
        <w:tc>
          <w:tcPr>
            <w:tcW w:w="4265"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t>313 23102 48000 AJUTS URGÈNCIA SOCIAL –ALIMENTACIÓ I HIGIENE</w:t>
            </w:r>
          </w:p>
        </w:tc>
        <w:tc>
          <w:tcPr>
            <w:tcW w:w="2799"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t>Alimentació bàsica, productes neteja i higiene personal, despeses mediques, i medicaments amb prescripció facultativa.</w:t>
            </w:r>
          </w:p>
        </w:tc>
        <w:tc>
          <w:tcPr>
            <w:tcW w:w="2199"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t>100.000,00€</w:t>
            </w:r>
          </w:p>
        </w:tc>
      </w:tr>
      <w:tr w:rsidR="003842E9" w:rsidRPr="003842E9" w:rsidTr="003842E9">
        <w:trPr>
          <w:trHeight w:val="872"/>
        </w:trPr>
        <w:tc>
          <w:tcPr>
            <w:tcW w:w="4265"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t>313 23103 48000 AJUTS URGÈNCIA SOCIAL- SUBMINISTRAMENTS</w:t>
            </w:r>
          </w:p>
        </w:tc>
        <w:tc>
          <w:tcPr>
            <w:tcW w:w="2799"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t>Subministraments  bàsics, llum , aigua, gas, butà, gasoil llar.</w:t>
            </w:r>
          </w:p>
        </w:tc>
        <w:tc>
          <w:tcPr>
            <w:tcW w:w="2199"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t>40.000,00€</w:t>
            </w:r>
          </w:p>
        </w:tc>
      </w:tr>
      <w:tr w:rsidR="003842E9" w:rsidRPr="003842E9" w:rsidTr="003842E9">
        <w:trPr>
          <w:trHeight w:val="924"/>
        </w:trPr>
        <w:tc>
          <w:tcPr>
            <w:tcW w:w="4265"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t xml:space="preserve">313 23100 48102 AJUTS URGÈNCIA SOCIAL - HABITATGE </w:t>
            </w:r>
          </w:p>
        </w:tc>
        <w:tc>
          <w:tcPr>
            <w:tcW w:w="2799"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t xml:space="preserve">Deutes lloguer, hipoteca, fiança lloguer, neteja xoc habitatge per insalubritat, Desnonament, </w:t>
            </w:r>
            <w:r w:rsidRPr="003842E9">
              <w:rPr>
                <w:rFonts w:ascii="Arial Narrow" w:hAnsi="Arial Narrow"/>
                <w:sz w:val="20"/>
                <w:szCs w:val="20"/>
                <w:lang w:val="ca-ES"/>
              </w:rPr>
              <w:lastRenderedPageBreak/>
              <w:t xml:space="preserve">acolliment temporal urgent, barreres arquitectòniques, </w:t>
            </w:r>
          </w:p>
        </w:tc>
        <w:tc>
          <w:tcPr>
            <w:tcW w:w="2199"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sz w:val="20"/>
                <w:szCs w:val="20"/>
                <w:lang w:val="ca-ES"/>
              </w:rPr>
              <w:lastRenderedPageBreak/>
              <w:t>40.000,00€</w:t>
            </w:r>
          </w:p>
        </w:tc>
      </w:tr>
      <w:tr w:rsidR="003842E9" w:rsidRPr="003842E9" w:rsidTr="003842E9">
        <w:trPr>
          <w:trHeight w:val="470"/>
        </w:trPr>
        <w:tc>
          <w:tcPr>
            <w:tcW w:w="7064" w:type="dxa"/>
            <w:gridSpan w:val="2"/>
            <w:tcBorders>
              <w:top w:val="single" w:sz="4" w:space="0" w:color="auto"/>
              <w:left w:val="single" w:sz="4" w:space="0" w:color="auto"/>
              <w:bottom w:val="single" w:sz="4" w:space="0" w:color="auto"/>
              <w:right w:val="single" w:sz="4" w:space="0" w:color="auto"/>
            </w:tcBorders>
            <w:vAlign w:val="center"/>
            <w:hideMark/>
          </w:tcPr>
          <w:p w:rsidR="003842E9" w:rsidRPr="003842E9" w:rsidRDefault="003842E9">
            <w:pPr>
              <w:rPr>
                <w:rFonts w:ascii="Arial Narrow" w:hAnsi="Arial Narrow"/>
                <w:b/>
                <w:sz w:val="20"/>
                <w:szCs w:val="20"/>
                <w:lang w:val="ca-ES"/>
              </w:rPr>
            </w:pPr>
            <w:r w:rsidRPr="003842E9">
              <w:rPr>
                <w:rFonts w:ascii="Arial Narrow" w:hAnsi="Arial Narrow"/>
                <w:b/>
                <w:sz w:val="20"/>
                <w:szCs w:val="20"/>
                <w:lang w:val="ca-ES"/>
              </w:rPr>
              <w:t xml:space="preserve">                                                                        TOTAL</w:t>
            </w:r>
          </w:p>
        </w:tc>
        <w:tc>
          <w:tcPr>
            <w:tcW w:w="2199" w:type="dxa"/>
            <w:tcBorders>
              <w:top w:val="single" w:sz="4" w:space="0" w:color="auto"/>
              <w:left w:val="single" w:sz="4" w:space="0" w:color="auto"/>
              <w:bottom w:val="single" w:sz="4" w:space="0" w:color="auto"/>
              <w:right w:val="single" w:sz="4" w:space="0" w:color="auto"/>
            </w:tcBorders>
            <w:hideMark/>
          </w:tcPr>
          <w:p w:rsidR="003842E9" w:rsidRPr="003842E9" w:rsidRDefault="003842E9">
            <w:pPr>
              <w:rPr>
                <w:rFonts w:ascii="Arial Narrow" w:hAnsi="Arial Narrow"/>
                <w:sz w:val="20"/>
                <w:szCs w:val="20"/>
                <w:lang w:val="ca-ES"/>
              </w:rPr>
            </w:pPr>
            <w:r w:rsidRPr="003842E9">
              <w:rPr>
                <w:rFonts w:ascii="Arial Narrow" w:hAnsi="Arial Narrow"/>
                <w:b/>
                <w:sz w:val="20"/>
                <w:szCs w:val="20"/>
                <w:lang w:val="ca-ES"/>
              </w:rPr>
              <w:t>180.000,00€</w:t>
            </w:r>
          </w:p>
        </w:tc>
      </w:tr>
    </w:tbl>
    <w:p w:rsidR="003842E9" w:rsidRPr="003842E9" w:rsidRDefault="003842E9" w:rsidP="003842E9">
      <w:pPr>
        <w:tabs>
          <w:tab w:val="left" w:pos="7797"/>
        </w:tabs>
        <w:spacing w:line="240" w:lineRule="auto"/>
        <w:ind w:right="-285"/>
        <w:rPr>
          <w:rFonts w:ascii="Arial Narrow" w:hAnsi="Arial Narrow"/>
          <w:sz w:val="24"/>
          <w:szCs w:val="24"/>
          <w:lang w:val="ca-ES"/>
        </w:rPr>
      </w:pPr>
    </w:p>
    <w:p w:rsidR="003842E9" w:rsidRPr="003842E9" w:rsidRDefault="003842E9" w:rsidP="003842E9">
      <w:pPr>
        <w:tabs>
          <w:tab w:val="left" w:pos="7797"/>
        </w:tabs>
        <w:spacing w:line="240" w:lineRule="auto"/>
        <w:ind w:right="-285"/>
        <w:rPr>
          <w:rFonts w:ascii="Arial Narrow" w:hAnsi="Arial Narrow"/>
          <w:sz w:val="24"/>
          <w:szCs w:val="24"/>
          <w:lang w:val="ca-ES"/>
        </w:rPr>
      </w:pPr>
      <w:r w:rsidRPr="003842E9">
        <w:rPr>
          <w:rFonts w:ascii="Arial Narrow" w:hAnsi="Arial Narrow"/>
          <w:sz w:val="24"/>
          <w:szCs w:val="24"/>
          <w:lang w:val="ca-ES"/>
        </w:rPr>
        <w:t>Es destina la quantitat de 180.000,00€.</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 La quantia màxima de es prestacions i barem son les següents :</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3.2.1.</w:t>
      </w:r>
      <w:r w:rsidRPr="003842E9">
        <w:rPr>
          <w:rFonts w:ascii="Arial Narrow" w:hAnsi="Arial Narrow"/>
          <w:bCs/>
          <w:color w:val="auto"/>
          <w:lang w:val="ca-ES"/>
        </w:rPr>
        <w:tab/>
        <w:t>L’òrgan competent que delegui l’Alcaldia establirà les quanties màximes d’ajut per a cadascuna de les modalitats de prestacions econòmiques recollides en l’article 2 del present reglament.</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3.2.2.</w:t>
      </w:r>
      <w:r w:rsidRPr="003842E9">
        <w:rPr>
          <w:rFonts w:ascii="Arial Narrow" w:hAnsi="Arial Narrow"/>
          <w:bCs/>
          <w:color w:val="auto"/>
          <w:lang w:val="ca-ES"/>
        </w:rPr>
        <w:tab/>
        <w:t>Les modalitats de prestacions econòmiques locals regulades a l’article 12 de la present convocatòria, tindran una quantia variable sempre que es concedeixin de forma directa— no a través de convocatòria de lliure concurrència— i que no es concedeixin en espècie.</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3.2.3.</w:t>
      </w:r>
      <w:r w:rsidRPr="003842E9">
        <w:rPr>
          <w:rFonts w:ascii="Arial Narrow" w:hAnsi="Arial Narrow"/>
          <w:bCs/>
          <w:color w:val="auto"/>
          <w:lang w:val="ca-ES"/>
        </w:rPr>
        <w:tab/>
        <w:t>L’import de les prestacions econòmiques de quantia variable restarà determinat al resultat del procés de valoració, tal i com s’indica a l’Annex 3.</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L’import de finançament municipal serà el percentatge, sobre les quanties màximes, establert a la taula de l’ Annex 4 del present reglament.</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3.2.4.</w:t>
      </w:r>
      <w:r w:rsidRPr="003842E9">
        <w:rPr>
          <w:rFonts w:ascii="Arial Narrow" w:hAnsi="Arial Narrow"/>
          <w:bCs/>
          <w:color w:val="auto"/>
          <w:lang w:val="ca-ES"/>
        </w:rPr>
        <w:tab/>
        <w:t>En aquells casos que existeixi una situació de vulnerabilitat severa i prèvia valoració tècnica de l'equip d'atenció social bàsic, l'import serà íntegrament finançat per part de la Corporació.</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3.2.5.</w:t>
      </w:r>
      <w:r w:rsidRPr="003842E9">
        <w:rPr>
          <w:rFonts w:ascii="Arial Narrow" w:hAnsi="Arial Narrow"/>
          <w:bCs/>
          <w:color w:val="auto"/>
          <w:lang w:val="ca-ES"/>
        </w:rPr>
        <w:tab/>
        <w:t>L’import també podrà ser íntegrament finançat en els casos d’ajuts per a l’alimentació, ajudes per a medicaments, ajuts per a subministres i ajuts per a transport, amb l’objectiu d’assegurar la cobertura puntual d’aquestes necessitats.</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3.2.6.</w:t>
      </w:r>
      <w:r w:rsidRPr="003842E9">
        <w:rPr>
          <w:rFonts w:ascii="Arial Narrow" w:hAnsi="Arial Narrow"/>
          <w:bCs/>
          <w:color w:val="auto"/>
          <w:lang w:val="ca-ES"/>
        </w:rPr>
        <w:tab/>
        <w:t>La forma d’acreditació de la prestació i subsegüent despesa és guiarà per qualsevol de les formes habitualment admeses en dret en matèria de justificació material i econòmica.</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3.2.7.</w:t>
      </w:r>
      <w:r w:rsidRPr="003842E9">
        <w:rPr>
          <w:rFonts w:ascii="Arial Narrow" w:hAnsi="Arial Narrow"/>
          <w:bCs/>
          <w:color w:val="auto"/>
          <w:lang w:val="ca-ES"/>
        </w:rPr>
        <w:tab/>
        <w:t>El màxim d’ajut anual de prestacions econòmiques i materials d’aquest Ajuntament per a cada unitat familiar de convivència es fixa en la quantia de 5 vegades de l’import mensual de l’IRSC. No obstant això, i de forma acreditada en l’expedient, es podran esdevenir casos de superació de l’esmentada quantia per necessitats socials justificades i excepcionals.</w:t>
      </w: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Es tindrà en compte el nombre de membres de la unitat de convivència multiplicant 0,1 vegades l’IRSC per cada nou membre, de la manera següent :</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p>
    <w:tbl>
      <w:tblPr>
        <w:tblpPr w:leftFromText="141" w:rightFromText="141" w:vertAnchor="text" w:horzAnchor="margin" w:tblpY="534"/>
        <w:tblW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36"/>
        <w:gridCol w:w="3172"/>
        <w:gridCol w:w="3322"/>
      </w:tblGrid>
      <w:tr w:rsidR="003842E9" w:rsidRPr="003842E9" w:rsidTr="003842E9">
        <w:trPr>
          <w:trHeight w:val="857"/>
        </w:trPr>
        <w:tc>
          <w:tcPr>
            <w:tcW w:w="3236" w:type="dxa"/>
            <w:tcBorders>
              <w:top w:val="single" w:sz="4" w:space="0" w:color="000000"/>
              <w:left w:val="single" w:sz="4" w:space="0" w:color="000000"/>
              <w:bottom w:val="single" w:sz="4" w:space="0" w:color="000000"/>
              <w:right w:val="single" w:sz="4" w:space="0" w:color="000000"/>
            </w:tcBorders>
            <w:vAlign w:val="center"/>
            <w:hideMark/>
          </w:tcPr>
          <w:p w:rsidR="003842E9" w:rsidRPr="003842E9" w:rsidRDefault="003842E9">
            <w:pPr>
              <w:tabs>
                <w:tab w:val="left" w:pos="1583"/>
              </w:tabs>
              <w:spacing w:after="0"/>
              <w:ind w:right="-454"/>
              <w:jc w:val="both"/>
              <w:rPr>
                <w:rFonts w:ascii="Arial Narrow" w:hAnsi="Arial Narrow"/>
                <w:b/>
                <w:sz w:val="24"/>
                <w:szCs w:val="24"/>
                <w:lang w:val="ca-ES"/>
              </w:rPr>
            </w:pPr>
            <w:r w:rsidRPr="003842E9">
              <w:rPr>
                <w:rFonts w:ascii="Arial Narrow" w:hAnsi="Arial Narrow"/>
                <w:b/>
                <w:sz w:val="24"/>
                <w:szCs w:val="24"/>
                <w:lang w:val="ca-ES"/>
              </w:rPr>
              <w:lastRenderedPageBreak/>
              <w:t xml:space="preserve">   Nombre de membres de la </w:t>
            </w:r>
          </w:p>
          <w:p w:rsidR="003842E9" w:rsidRPr="003842E9" w:rsidRDefault="003842E9">
            <w:pPr>
              <w:tabs>
                <w:tab w:val="left" w:pos="1583"/>
              </w:tabs>
              <w:spacing w:after="0"/>
              <w:ind w:right="-454"/>
              <w:jc w:val="both"/>
              <w:rPr>
                <w:rFonts w:ascii="Arial Narrow" w:hAnsi="Arial Narrow"/>
                <w:b/>
                <w:sz w:val="24"/>
                <w:szCs w:val="24"/>
                <w:lang w:val="ca-ES"/>
              </w:rPr>
            </w:pPr>
            <w:r w:rsidRPr="003842E9">
              <w:rPr>
                <w:rFonts w:ascii="Arial Narrow" w:hAnsi="Arial Narrow"/>
                <w:b/>
                <w:sz w:val="24"/>
                <w:szCs w:val="24"/>
                <w:lang w:val="ca-ES"/>
              </w:rPr>
              <w:t xml:space="preserve">   unitat familiar de convivència</w:t>
            </w:r>
          </w:p>
        </w:tc>
        <w:tc>
          <w:tcPr>
            <w:tcW w:w="3172" w:type="dxa"/>
            <w:tcBorders>
              <w:top w:val="single" w:sz="4" w:space="0" w:color="000000"/>
              <w:left w:val="single" w:sz="4" w:space="0" w:color="000000"/>
              <w:bottom w:val="single" w:sz="4" w:space="0" w:color="000000"/>
              <w:right w:val="single" w:sz="4" w:space="0" w:color="000000"/>
            </w:tcBorders>
            <w:vAlign w:val="center"/>
            <w:hideMark/>
          </w:tcPr>
          <w:p w:rsidR="003842E9" w:rsidRPr="003842E9" w:rsidRDefault="003842E9">
            <w:pPr>
              <w:tabs>
                <w:tab w:val="left" w:pos="1583"/>
              </w:tabs>
              <w:spacing w:before="121" w:after="160"/>
              <w:ind w:right="-454"/>
              <w:jc w:val="both"/>
              <w:rPr>
                <w:rFonts w:ascii="Arial Narrow" w:hAnsi="Arial Narrow"/>
                <w:b/>
                <w:sz w:val="24"/>
                <w:szCs w:val="24"/>
                <w:lang w:val="ca-ES"/>
              </w:rPr>
            </w:pPr>
            <w:r w:rsidRPr="003842E9">
              <w:rPr>
                <w:rFonts w:ascii="Arial Narrow" w:hAnsi="Arial Narrow"/>
                <w:b/>
                <w:sz w:val="24"/>
                <w:szCs w:val="24"/>
                <w:lang w:val="ca-ES"/>
              </w:rPr>
              <w:t xml:space="preserve">              IRSC (755,82€) (*)</w:t>
            </w:r>
          </w:p>
        </w:tc>
        <w:tc>
          <w:tcPr>
            <w:tcW w:w="3322" w:type="dxa"/>
            <w:tcBorders>
              <w:top w:val="single" w:sz="4" w:space="0" w:color="000000"/>
              <w:left w:val="single" w:sz="4" w:space="0" w:color="000000"/>
              <w:bottom w:val="single" w:sz="4" w:space="0" w:color="000000"/>
              <w:right w:val="single" w:sz="4" w:space="0" w:color="000000"/>
            </w:tcBorders>
            <w:vAlign w:val="center"/>
            <w:hideMark/>
          </w:tcPr>
          <w:p w:rsidR="003842E9" w:rsidRPr="003842E9" w:rsidRDefault="003842E9">
            <w:pPr>
              <w:tabs>
                <w:tab w:val="left" w:pos="1583"/>
              </w:tabs>
              <w:spacing w:after="0"/>
              <w:ind w:right="-454"/>
              <w:jc w:val="both"/>
              <w:rPr>
                <w:rFonts w:ascii="Arial Narrow" w:hAnsi="Arial Narrow"/>
                <w:b/>
                <w:sz w:val="24"/>
                <w:szCs w:val="24"/>
                <w:lang w:val="ca-ES"/>
              </w:rPr>
            </w:pPr>
            <w:r w:rsidRPr="003842E9">
              <w:rPr>
                <w:rFonts w:ascii="Arial Narrow" w:hAnsi="Arial Narrow"/>
                <w:b/>
                <w:sz w:val="24"/>
                <w:szCs w:val="24"/>
                <w:lang w:val="ca-ES"/>
              </w:rPr>
              <w:t xml:space="preserve">    Import ajuts màxim anual per</w:t>
            </w:r>
          </w:p>
          <w:p w:rsidR="003842E9" w:rsidRPr="003842E9" w:rsidRDefault="003842E9">
            <w:pPr>
              <w:tabs>
                <w:tab w:val="left" w:pos="1583"/>
              </w:tabs>
              <w:spacing w:after="0"/>
              <w:ind w:right="-454"/>
              <w:jc w:val="both"/>
              <w:rPr>
                <w:rFonts w:ascii="Arial Narrow" w:hAnsi="Arial Narrow"/>
                <w:b/>
                <w:sz w:val="24"/>
                <w:szCs w:val="24"/>
                <w:lang w:val="ca-ES"/>
              </w:rPr>
            </w:pPr>
            <w:r w:rsidRPr="003842E9">
              <w:rPr>
                <w:rFonts w:ascii="Arial Narrow" w:hAnsi="Arial Narrow"/>
                <w:b/>
                <w:sz w:val="24"/>
                <w:szCs w:val="24"/>
                <w:lang w:val="ca-ES"/>
              </w:rPr>
              <w:t xml:space="preserve">    unitat familiar de convivència</w:t>
            </w:r>
          </w:p>
        </w:tc>
      </w:tr>
      <w:tr w:rsidR="003842E9" w:rsidRPr="003842E9" w:rsidTr="003842E9">
        <w:trPr>
          <w:trHeight w:val="437"/>
        </w:trPr>
        <w:tc>
          <w:tcPr>
            <w:tcW w:w="3236"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Un membre</w:t>
            </w:r>
          </w:p>
        </w:tc>
        <w:tc>
          <w:tcPr>
            <w:tcW w:w="3172"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IRSC X 5 Vegades</w:t>
            </w:r>
          </w:p>
        </w:tc>
        <w:tc>
          <w:tcPr>
            <w:tcW w:w="3322"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3.779,10€</w:t>
            </w:r>
          </w:p>
        </w:tc>
      </w:tr>
      <w:tr w:rsidR="003842E9" w:rsidRPr="003842E9" w:rsidTr="003842E9">
        <w:trPr>
          <w:trHeight w:val="436"/>
        </w:trPr>
        <w:tc>
          <w:tcPr>
            <w:tcW w:w="3236"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Dos membres</w:t>
            </w:r>
          </w:p>
        </w:tc>
        <w:tc>
          <w:tcPr>
            <w:tcW w:w="3172"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IRSC X 5 Vegades + 0,1 IRSC</w:t>
            </w:r>
          </w:p>
        </w:tc>
        <w:tc>
          <w:tcPr>
            <w:tcW w:w="3322"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4.157,01€</w:t>
            </w:r>
          </w:p>
        </w:tc>
      </w:tr>
      <w:tr w:rsidR="003842E9" w:rsidRPr="003842E9" w:rsidTr="003842E9">
        <w:trPr>
          <w:trHeight w:val="437"/>
        </w:trPr>
        <w:tc>
          <w:tcPr>
            <w:tcW w:w="3236"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Tres membres</w:t>
            </w:r>
          </w:p>
        </w:tc>
        <w:tc>
          <w:tcPr>
            <w:tcW w:w="3172"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IRSC X 5 Vegades + 0,2 IRSC</w:t>
            </w:r>
          </w:p>
        </w:tc>
        <w:tc>
          <w:tcPr>
            <w:tcW w:w="3322"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4.534,92€</w:t>
            </w:r>
          </w:p>
        </w:tc>
      </w:tr>
      <w:tr w:rsidR="003842E9" w:rsidRPr="003842E9" w:rsidTr="003842E9">
        <w:trPr>
          <w:trHeight w:val="436"/>
        </w:trPr>
        <w:tc>
          <w:tcPr>
            <w:tcW w:w="3236"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Quatre membres o més</w:t>
            </w:r>
          </w:p>
        </w:tc>
        <w:tc>
          <w:tcPr>
            <w:tcW w:w="3172"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IRSC X 5 vegades + 0.3 IRSC</w:t>
            </w:r>
          </w:p>
        </w:tc>
        <w:tc>
          <w:tcPr>
            <w:tcW w:w="3322"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hAnsi="Arial Narrow"/>
                <w:sz w:val="24"/>
                <w:szCs w:val="24"/>
                <w:lang w:val="ca-ES"/>
              </w:rPr>
            </w:pPr>
            <w:r w:rsidRPr="003842E9">
              <w:rPr>
                <w:rFonts w:ascii="Arial Narrow" w:hAnsi="Arial Narrow"/>
                <w:sz w:val="24"/>
                <w:szCs w:val="24"/>
                <w:lang w:val="ca-ES"/>
              </w:rPr>
              <w:t xml:space="preserve">     4.912,83€</w:t>
            </w:r>
          </w:p>
        </w:tc>
      </w:tr>
    </w:tbl>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 L’indicador de Suficiència de Catalunya IRSC pot variar cada any, s’aprova mitjançant la Llei de pressupostos de la Generalitat. L’IRSC de 2024 es va aprovar mitjançant el Decret Llei 1/2024, de 13 de febrer.</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3.2.8.</w:t>
      </w:r>
      <w:r w:rsidRPr="003842E9">
        <w:rPr>
          <w:rFonts w:ascii="Arial Narrow" w:hAnsi="Arial Narrow"/>
          <w:bCs/>
          <w:color w:val="auto"/>
          <w:lang w:val="ca-ES"/>
        </w:rPr>
        <w:tab/>
        <w:t>L’import de les ajudes concedides en cap cas podrà, de forma aïllada o en concurrència amb altres subvencions o ajudes, superar el cost de l’activitat subvencionada.</w:t>
      </w:r>
    </w:p>
    <w:p w:rsidR="003842E9" w:rsidRPr="003842E9" w:rsidRDefault="003842E9" w:rsidP="003842E9">
      <w:pPr>
        <w:pStyle w:val="Default"/>
        <w:jc w:val="both"/>
        <w:rPr>
          <w:rFonts w:ascii="Arial Narrow" w:hAnsi="Arial Narrow"/>
          <w:bCs/>
          <w:color w:val="auto"/>
          <w:lang w:val="ca-ES"/>
        </w:rPr>
      </w:pPr>
    </w:p>
    <w:p w:rsidR="003842E9" w:rsidRPr="003842E9" w:rsidRDefault="003842E9" w:rsidP="003842E9">
      <w:pPr>
        <w:pStyle w:val="Default"/>
        <w:jc w:val="both"/>
        <w:rPr>
          <w:rFonts w:ascii="Arial Narrow" w:hAnsi="Arial Narrow"/>
          <w:bCs/>
          <w:color w:val="auto"/>
          <w:lang w:val="ca-ES"/>
        </w:rPr>
      </w:pPr>
      <w:r w:rsidRPr="003842E9">
        <w:rPr>
          <w:rFonts w:ascii="Arial Narrow" w:hAnsi="Arial Narrow"/>
          <w:bCs/>
          <w:color w:val="auto"/>
          <w:lang w:val="ca-ES"/>
        </w:rPr>
        <w:t>3.2.9. En tractar-se d’un dret discrecional, l’Ajuntament podrà revisar l’augment o disminució de les quanties màximes de les prestacions en casos que així resti justificat per necessitats socials.</w:t>
      </w:r>
    </w:p>
    <w:p w:rsidR="003842E9" w:rsidRPr="003842E9" w:rsidRDefault="003842E9" w:rsidP="003842E9">
      <w:pPr>
        <w:pStyle w:val="Default"/>
        <w:jc w:val="both"/>
        <w:rPr>
          <w:rFonts w:ascii="Arial Narrow" w:hAnsi="Arial Narrow"/>
          <w:b/>
          <w:bCs/>
          <w:color w:val="auto"/>
          <w:lang w:val="ca-ES"/>
        </w:rPr>
      </w:pPr>
    </w:p>
    <w:p w:rsidR="003842E9" w:rsidRPr="003842E9" w:rsidRDefault="003842E9" w:rsidP="003842E9">
      <w:pPr>
        <w:pStyle w:val="Default"/>
        <w:jc w:val="both"/>
        <w:rPr>
          <w:rFonts w:ascii="Arial Narrow" w:hAnsi="Arial Narrow"/>
          <w:b/>
          <w:bCs/>
          <w:color w:val="auto"/>
          <w:lang w:val="ca-ES"/>
        </w:rPr>
      </w:pPr>
      <w:r w:rsidRPr="003842E9">
        <w:rPr>
          <w:rFonts w:ascii="Arial Narrow" w:hAnsi="Arial Narrow"/>
          <w:b/>
          <w:bCs/>
          <w:color w:val="auto"/>
          <w:lang w:val="ca-ES"/>
        </w:rPr>
        <w:t xml:space="preserve">Article 4. Procediment de concessió </w:t>
      </w:r>
    </w:p>
    <w:p w:rsidR="003842E9" w:rsidRPr="003842E9" w:rsidRDefault="003842E9" w:rsidP="003842E9">
      <w:pPr>
        <w:pStyle w:val="Default"/>
        <w:jc w:val="both"/>
        <w:rPr>
          <w:rFonts w:ascii="Arial Narrow" w:hAnsi="Arial Narrow"/>
          <w:b/>
          <w:bCs/>
          <w:color w:val="auto"/>
          <w:lang w:val="ca-ES"/>
        </w:rPr>
      </w:pP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El procediment de concessió es mitjançant concurrència competitiva.</w:t>
      </w: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Article 5. Beneficiaris</w:t>
      </w:r>
    </w:p>
    <w:p w:rsidR="003842E9" w:rsidRPr="003842E9" w:rsidRDefault="003842E9" w:rsidP="003842E9">
      <w:pPr>
        <w:spacing w:after="0" w:line="240" w:lineRule="auto"/>
        <w:rPr>
          <w:rFonts w:ascii="Arial Narrow" w:hAnsi="Arial Narrow" w:cs="Times New Roman"/>
          <w:sz w:val="24"/>
          <w:lang w:val="ca-ES" w:eastAsia="ca-ES"/>
        </w:rPr>
      </w:pPr>
      <w:r w:rsidRPr="003842E9">
        <w:rPr>
          <w:rFonts w:ascii="Arial Narrow" w:hAnsi="Arial Narrow"/>
          <w:sz w:val="24"/>
          <w:lang w:val="ca-ES" w:eastAsia="ca-ES"/>
        </w:rPr>
        <w:t>5.1.  Persones beneficiàries.</w:t>
      </w:r>
    </w:p>
    <w:p w:rsidR="003842E9" w:rsidRPr="003842E9" w:rsidRDefault="003842E9" w:rsidP="003842E9">
      <w:pPr>
        <w:spacing w:after="0" w:line="240" w:lineRule="auto"/>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a) Podran ser beneficiàries dels ajuts, qualsevol persona i/o unitat familiar de convivència que es trobi en una situació de dificultat socioeconòmica i que amb els seu atorgament sigui possible contenir o evitar l'empitjorament de la situació de mancança.</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b) Es determina un perfil de ciutadans amb accés prioritari en base a les situacions de vulnerabilitat o exclusió social o, en el seu defecte i en compliment de l’article 30 de la Llei 13/2006, de prestacions socials de caràcter econòmic, les persones o unitats familiars que tenen a càrrec menors.</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5.2.  Requisits de les persones beneficiàries:</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lastRenderedPageBreak/>
        <w:t>Les persona sol·licitant de les prestacions haurà de complir els següents requisits:</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a)  Ser major de 18 anys o, estar legalment emancipada o, en el seu defecte, haver iniciat el tràmit legal d’emancipació.</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b)  Estar empadronades en el terme municipal de Vallirana. Es farà excepció a les persones acollides en recursos d’allotjament institucional i els casos on es dificulti l’empadronament, com indica l’article 4 apartat 3 del present reglament.</w:t>
      </w:r>
    </w:p>
    <w:p w:rsidR="003842E9" w:rsidRPr="003842E9" w:rsidRDefault="003842E9" w:rsidP="003842E9">
      <w:pPr>
        <w:spacing w:after="0" w:line="240" w:lineRule="auto"/>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c)  Que la unitat familiar de convivència de la persona sol·licitant tingui una Renda Disponible igual o inferior al 100% de l’Indicador de Renda de Suficiència de Catalunya (en endavant IRSC) mensual de l’exercici en curs per al seu primer membre.</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Per a cada nou membre que formi part de la unitat, s’afegirà el valor resultant de multiplicar aquesta quantitat per un factor d’ajust equivalent a 0,3 [IRSCx0.3].</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(A l’annex 1 es troba la taula d' imports màxims de la renda disponible segons cada unitat de convivència per a l’any en curs).</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d)  No disposar de béns immobles –diferents a l’habitatge habitual—, envers els quals es disposi de dret de propietat, possessió o usdefruit; ni béns mobles, rendes del capital, sempre i quan proporcionin recursos alternatius suficients per atendre la necessitat per a la qual es sol·licita l’ajut econòmic.</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e)  No tenir accés a prestacions econòmiques atorgades per altres administracions i amb l’objecte de cobrir la mateixa necessitat, en un 100 % de la totalitat del cost.</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f)  Haver superat el període de carència corresponent segons les prestacions econòmiques de l’Annex 4 del present reglament, a excepció dels casos en que es valori la persistència de la situació de necessitat o aquells casos que requereixin d’una atenció urgent i immediata.</w:t>
      </w:r>
    </w:p>
    <w:p w:rsidR="003842E9" w:rsidRPr="003842E9" w:rsidRDefault="003842E9" w:rsidP="003842E9">
      <w:pPr>
        <w:tabs>
          <w:tab w:val="left" w:pos="2268"/>
        </w:tabs>
        <w:spacing w:after="0" w:line="240" w:lineRule="auto"/>
        <w:jc w:val="both"/>
        <w:rPr>
          <w:rFonts w:ascii="Arial Narrow" w:hAnsi="Arial Narrow"/>
          <w:sz w:val="24"/>
          <w:lang w:val="ca-ES" w:eastAsia="ca-ES"/>
        </w:rPr>
      </w:pPr>
      <w:r w:rsidRPr="003842E9">
        <w:rPr>
          <w:rFonts w:ascii="Arial Narrow" w:hAnsi="Arial Narrow"/>
          <w:sz w:val="24"/>
          <w:lang w:val="ca-ES" w:eastAsia="ca-ES"/>
        </w:rPr>
        <w:tab/>
      </w: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5.3. Obligacions de les persones beneficiàries:</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a)  Acreditar els requisits exigits per a tenir accés a les prestacions.</w:t>
      </w:r>
    </w:p>
    <w:p w:rsidR="003842E9" w:rsidRPr="003842E9" w:rsidRDefault="003842E9" w:rsidP="003842E9">
      <w:pPr>
        <w:spacing w:after="0" w:line="240" w:lineRule="auto"/>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b)  Acceptar ofertes de treball tutelat i/o protegit formulades pels serveis públics d’ocupació o altres institucions competents, o altres ofertes laborals, sempre que no s’acrediti impediment i a discreció de l’informe tècnic de referència dels equips bàsics d’atenció social.</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c)  Comunicar als serveis socials municipals les variacions o canvis existents en la situació social i econòmica de la persona o de la unitat familiar de convivència que puguin modificar les circumstàncies que van donar lloc a la sol·licitud i resolució.</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lastRenderedPageBreak/>
        <w:t>d)  Destinar la prestació a la finalitat que la va motivar. Amb caràcter general l’atorgament de l’ajut restarà condicionat a l’acceptació del pla de treball individual i familiar per part de la persona beneficiària.</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e)  Fer-se càrrec d’una part de la despesa sempre i quan la prestació només contempli una part del cost total de la mateixa.</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f)  Justificar l’ajuda mitjançant la presentació de factures acreditatives del pagament de la despesa, o altres documents acreditatius.</w:t>
      </w: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 xml:space="preserve"> </w:t>
      </w: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g)  Comunicar als Serveis Socials de l’Ajuntament l’obtenció d’altres ajudes per a la mateixa finalitat.</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h)  Sotmetre’s a les actuacions de comprovació i control financer que efectuï l’Ajuntament de Vallirana i facilitar quanta informació i documentació li sigui requerida.</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i)  Reintegrar els imports concedits quan no s’apliquin per a les finalitats per a les quals es van concedir.</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j)  Mantenir l’empadronament i la residència efectiva en el municipi de Vallirana durant el temps de percepció de l’ajuda.</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pacing w:after="0" w:line="240" w:lineRule="auto"/>
        <w:jc w:val="both"/>
        <w:rPr>
          <w:rFonts w:ascii="Arial Narrow" w:hAnsi="Arial Narrow"/>
          <w:sz w:val="24"/>
          <w:lang w:val="ca-ES" w:eastAsia="ca-ES"/>
        </w:rPr>
      </w:pPr>
      <w:r w:rsidRPr="003842E9">
        <w:rPr>
          <w:rFonts w:ascii="Arial Narrow" w:hAnsi="Arial Narrow"/>
          <w:sz w:val="24"/>
          <w:lang w:val="ca-ES" w:eastAsia="ca-ES"/>
        </w:rPr>
        <w:t>k)  Qualsevol altra obligació relacionada directament amb l’objecte de l’ajuda i que específicament s’estableixi en l’acord de concessió d’aquesta.</w:t>
      </w:r>
    </w:p>
    <w:p w:rsidR="003842E9" w:rsidRPr="003842E9" w:rsidRDefault="003842E9" w:rsidP="003842E9">
      <w:pPr>
        <w:spacing w:after="0" w:line="240" w:lineRule="auto"/>
        <w:jc w:val="both"/>
        <w:rPr>
          <w:rFonts w:ascii="Arial Narrow" w:hAnsi="Arial Narrow"/>
          <w:sz w:val="24"/>
          <w:lang w:val="ca-ES" w:eastAsia="ca-ES"/>
        </w:rPr>
      </w:pP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 xml:space="preserve">Article 6. Instrucció. </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La instrucció de l’expedient anirà a càrrec de la unitat administrativa de Serveis Socials.</w:t>
      </w:r>
    </w:p>
    <w:p w:rsidR="003842E9" w:rsidRPr="003842E9" w:rsidRDefault="003842E9" w:rsidP="003842E9">
      <w:pPr>
        <w:spacing w:line="240" w:lineRule="auto"/>
        <w:jc w:val="both"/>
        <w:rPr>
          <w:rFonts w:ascii="Arial Narrow" w:hAnsi="Arial Narrow" w:cs="Times New Roman"/>
          <w:b/>
          <w:sz w:val="24"/>
          <w:szCs w:val="24"/>
          <w:lang w:val="ca-ES"/>
        </w:rPr>
      </w:pPr>
      <w:r w:rsidRPr="003842E9">
        <w:rPr>
          <w:rFonts w:ascii="Arial Narrow" w:hAnsi="Arial Narrow"/>
          <w:b/>
          <w:sz w:val="24"/>
          <w:szCs w:val="24"/>
          <w:lang w:val="ca-ES"/>
        </w:rPr>
        <w:t>Article 7. Òrgan competent per resoldre i l’òrgan gestor</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7.1. L'òrgan competent per a resoldre sobre la concessió o denegació de les prestacions sol·licitades és l'Alcaldia o l’òrgan a qui delegui aquesta competència.</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7.2. El departament de Serveis Socials Bàsics de l’Ajuntament de Vallirana du a terme la gestió administrativa de les prestacions.</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7.3. La resolució és emesa per l'òrgan competent de l'Ajuntament prèvia fiscalització favorable de la despesa per de la Intervenció municipal..</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7.4. La quantia, finalitat i forma de pagament de les prestacions concedides són les que determini la resolució on s'indiquen també les obligacions o compromisos dels beneficiaris, els recursos que es puguin interposar i les condicions per fer efectiu el cobrament de la prestació.</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7.5. El termini de resolució serà fins el 31 de desembre de 2025.</w:t>
      </w:r>
    </w:p>
    <w:p w:rsidR="003842E9" w:rsidRPr="003842E9" w:rsidRDefault="003842E9" w:rsidP="003842E9">
      <w:pPr>
        <w:spacing w:after="0" w:line="240" w:lineRule="auto"/>
        <w:jc w:val="both"/>
        <w:rPr>
          <w:rFonts w:ascii="Arial Narrow" w:hAnsi="Arial Narrow" w:cs="Times New Roman"/>
          <w:b/>
          <w:sz w:val="24"/>
          <w:szCs w:val="24"/>
          <w:lang w:val="ca-ES"/>
        </w:rPr>
      </w:pPr>
      <w:r w:rsidRPr="003842E9">
        <w:rPr>
          <w:rFonts w:ascii="Arial Narrow" w:hAnsi="Arial Narrow"/>
          <w:b/>
          <w:bCs/>
          <w:lang w:val="ca-ES"/>
        </w:rPr>
        <w:t xml:space="preserve">Article 8. </w:t>
      </w:r>
      <w:r w:rsidRPr="003842E9">
        <w:rPr>
          <w:rFonts w:ascii="Arial Narrow" w:hAnsi="Arial Narrow"/>
          <w:b/>
          <w:sz w:val="24"/>
          <w:szCs w:val="24"/>
          <w:lang w:val="ca-ES"/>
        </w:rPr>
        <w:t>Forma de sol·licitud, lloc i termini de presentació</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lastRenderedPageBreak/>
        <w:t>8.1. La sol·licitud, acompanyada de la documentació complementària especificada a l'article següent, es presenta mitjançant instància a l’Oficina d’Atenció al Ciutadà de l’Ajuntament, o per qualsevol dels mitjans que preveu la Llei 39/2015, d’1 d’octubre, del Procediment Administratiu Comú de les Administracions Públiques.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8.2. El termini de presentació de sol·licituds serà des del  dia 21 de gener de 2025 fins el  31 de desembre de 2025.</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8.3. Les sol·licituds presentades abans de l’aprovació del pressupost municipal es consideren presentades.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8.4. Les sol·licituds no ateses per manca de disponibilitat pressupostària durant l’any de presentació de la sol·licitud es tenen per sol·licituds vigents en la convocatòria següent.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8.5. Les persones interessades que presentin sol·licituds defectuoses o documentació incompleta seran requerits per tal que en el termini de 10 dies hàbils esmenin els errors o defectes o presentin la documentació exigida, amb indicació que si no ho fan se’ls tindrà per desistits en la seva petició.</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8.6. La sol·licitud ha d’anar signada per la persona sol·licitant o, si escau, per la seva representant legal o de fet.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8.7. La presentació de sol·licitud implica l’acceptació de la totalitat de la regulació descrita en aquest reglament.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8.8.  Les sol·licituds s’atenen per ordre d’entrada, excepte que a judici del professional tècnic de serveis socials bàsics existeixi una situació que requereixi una atenció d’urgència. S’ha de procurar la major celeritat possible per la resolució i lliurament de les prestacions.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8.9.  En el cas que la prestació a concedir sigui part d’un pla de treball d’individual desenvolupat pels serveis socials bàsics, el procediment pot ser iniciat d'ofici per part dels/de les professionals, sent necessària en qualsevol cas la documentació relacionada a l’article següent.</w:t>
      </w: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Article 9. Documentació que acompanya la sol·licitud</w:t>
      </w:r>
    </w:p>
    <w:p w:rsidR="003842E9" w:rsidRPr="003842E9" w:rsidRDefault="003842E9" w:rsidP="003842E9">
      <w:pPr>
        <w:spacing w:line="240" w:lineRule="auto"/>
        <w:jc w:val="both"/>
        <w:rPr>
          <w:rFonts w:ascii="Arial Narrow" w:hAnsi="Arial Narrow" w:cs="Times New Roman"/>
          <w:sz w:val="24"/>
          <w:szCs w:val="24"/>
          <w:lang w:val="ca-ES"/>
        </w:rPr>
      </w:pPr>
      <w:r w:rsidRPr="003842E9">
        <w:rPr>
          <w:rFonts w:ascii="Arial Narrow" w:hAnsi="Arial Narrow"/>
          <w:sz w:val="24"/>
          <w:szCs w:val="24"/>
          <w:lang w:val="ca-ES"/>
        </w:rPr>
        <w:t>9.1. La documentació relacionada en aquest article serà considerada com a màxima i es reclamarà, en cada cas, l’estrictament necessària per a realitzar la valoració econòmica i social d’una forma fidedigna.</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9.2. En cap cas es pot reclamar documentació que ja consti a l'expedient del sol·licitant o de la unitat familiar, ni aquella que es pugui aconseguir d'ofici a altres serveis municipals o altres administracions segons ho disposen els articles 28 i 53.d) de la Llei 39/2015, d’1 d’octubre, del Procediment Administratiu Comú de les Administracions Públiques.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9.3. El sol·licitant podrà presentar, juntament amb la resta de la documentació exigida, una autorització per a què l’Ajuntament obtingui de forma electrònica les dades requerides en el curs d’aquest procediment. Aquesta autorització, que es realitzarà acceptant la clàusula prevista en el formulari de sol·licitud o mitjançant la presentació d’una autorització creada a tal efecte, </w:t>
      </w:r>
      <w:r w:rsidRPr="003842E9">
        <w:rPr>
          <w:rFonts w:ascii="Arial Narrow" w:hAnsi="Arial Narrow"/>
          <w:sz w:val="24"/>
          <w:szCs w:val="24"/>
          <w:lang w:val="ca-ES"/>
        </w:rPr>
        <w:lastRenderedPageBreak/>
        <w:t>especificarà les dades i l’ens emissor d’aquestes. En aquest cas, el sol·licitant no haurà d’aportar la documentació justificativa corresponent.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9.4. Documentació general necessària per a tramitar qualsevol tipus d’ajut: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a)  Sol·licitud d’ajuda, segons model normalitzat, degudament complimentat.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b)  Document d’identificació del sol·licitant i certificat d’empadronament i de convivència on consti l’antiguitat.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c)  Documentació que acrediti la situació econòmica de la unitat familiar de convivència:</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c.1 Qualsevol justificant admès en dret de la totalitat d’ingressos de tots els membres de la unitat familiar de convivència corresponents als mesos determinats per a cada tipus d’ajut.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c.2 En el cas de no disposar dels justificants, i en el cas que quedi acreditada la impossibilitat de no poder aportar els justificants dels ingressos, caldrà aportar una declaració jurada d’ingressos de la unitat familiar.</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c.3.. Declaració de responsabilitat en la que es faci constar:</w:t>
      </w:r>
    </w:p>
    <w:p w:rsidR="003842E9" w:rsidRPr="003842E9" w:rsidRDefault="003842E9" w:rsidP="003842E9">
      <w:pPr>
        <w:numPr>
          <w:ilvl w:val="0"/>
          <w:numId w:val="2"/>
        </w:numPr>
        <w:spacing w:line="240" w:lineRule="auto"/>
        <w:jc w:val="both"/>
        <w:rPr>
          <w:rFonts w:ascii="Arial Narrow" w:hAnsi="Arial Narrow"/>
          <w:sz w:val="24"/>
          <w:szCs w:val="24"/>
          <w:lang w:val="ca-ES"/>
        </w:rPr>
      </w:pPr>
      <w:r w:rsidRPr="003842E9">
        <w:rPr>
          <w:rFonts w:ascii="Arial Narrow" w:hAnsi="Arial Narrow"/>
          <w:sz w:val="24"/>
          <w:szCs w:val="24"/>
          <w:lang w:val="ca-ES"/>
        </w:rPr>
        <w:t>Que no ha rebut ajudes pel mateix destí d’altre organisme, públic o privat. En cas contrari, haurà d’indicar les que hagi sol·licitat i l’import de les rebudes.</w:t>
      </w:r>
    </w:p>
    <w:p w:rsidR="003842E9" w:rsidRPr="003842E9" w:rsidRDefault="003842E9" w:rsidP="003842E9">
      <w:pPr>
        <w:numPr>
          <w:ilvl w:val="0"/>
          <w:numId w:val="2"/>
        </w:numPr>
        <w:spacing w:line="240" w:lineRule="auto"/>
        <w:jc w:val="both"/>
        <w:rPr>
          <w:rFonts w:ascii="Arial Narrow" w:hAnsi="Arial Narrow"/>
          <w:sz w:val="24"/>
          <w:szCs w:val="24"/>
          <w:lang w:val="ca-ES"/>
        </w:rPr>
      </w:pPr>
      <w:r w:rsidRPr="003842E9">
        <w:rPr>
          <w:rFonts w:ascii="Arial Narrow" w:hAnsi="Arial Narrow"/>
          <w:sz w:val="24"/>
          <w:szCs w:val="24"/>
          <w:lang w:val="ca-ES"/>
        </w:rPr>
        <w:t>Que ha procedit a la justificació de les ajudes incloses en aquest Reglament i concedides per aquest Ajuntament i, en cas contrari, indicar les ajudes pendents de justificar i la causa que ho motiva.</w:t>
      </w:r>
    </w:p>
    <w:p w:rsidR="003842E9" w:rsidRPr="003842E9" w:rsidRDefault="003842E9" w:rsidP="003842E9">
      <w:pPr>
        <w:numPr>
          <w:ilvl w:val="0"/>
          <w:numId w:val="2"/>
        </w:numPr>
        <w:spacing w:line="240" w:lineRule="auto"/>
        <w:jc w:val="both"/>
        <w:rPr>
          <w:rFonts w:ascii="Arial Narrow" w:hAnsi="Arial Narrow"/>
          <w:sz w:val="24"/>
          <w:szCs w:val="24"/>
          <w:lang w:val="ca-ES"/>
        </w:rPr>
      </w:pPr>
      <w:r w:rsidRPr="003842E9">
        <w:rPr>
          <w:rFonts w:ascii="Arial Narrow" w:hAnsi="Arial Narrow"/>
          <w:sz w:val="24"/>
          <w:szCs w:val="24"/>
          <w:lang w:val="ca-ES"/>
        </w:rPr>
        <w:t>Que no posseeix bens mobles o immobles, diferents de l’habitatge habitual, sobre els que es tingui un dret de propietat, possessió, usdefruit o qualsevol altre que, per les seves característiques, valoració, possibilitat d’explotació o venta, indiqui l’existència de mitjans suficients per atendre la necessitat per a la qual es sol·licita l’ajut. En cas contrari, indicar quins.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c.4. Qualsevol altra documentació que per a la correcta valoració de la sol·licitud pugui ser requerida durant la seva tramitació, si es considera convenient pel personal tècnic de referència dels equips bàsics d’atenció social.</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9.5. Documentació Específica:</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9.6. Per a l’accés a determinades modalitats d’ajuts econòmics serà necessari aportar, a més de la documentació general, la documentació específica que correspongui per a determinar el compliment dels requisits i l’import de la sol·licitud. </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9.7. En el cas que es prevegi un pagament per transferència, document de domiciliació bancària o document acreditatiu de les dades bancàries.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9.8. Tota aquesta documentació acreditativa serà incorporada a l’expedient de la persona o la unitat familiar.</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lastRenderedPageBreak/>
        <w:t>9.9. Els equips bàsics d’atenció social podran sol·licitar aquella documentació, dades, o aclariments que es considerin necessaris per a resoldre la petició de sol·licitud i aconseguir la finalització de l’expedient.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9.10. Tota aquesta documentació acreditativa serà incorporada a l’expedient de la persona o la unitat familiar.</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9.11. En els casos de sol·licituds formulades per persones físiques en situació de vulnerabilitat social o bé incoades per actuació professional, no constitueix una obligació expressa ni excloent de la validesa de l’expedient administratiu, la formalització de la sol·licitud, restant la mateixa subsumida a l’informe social del personal tècnic de referència dels equips bàsics d’atenció social.</w:t>
      </w: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Article 10. Recursos a interposar sobre la resolució</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10.1 La quantia, finalitat i forma de pagament de les prestacions concedides són les que determini la resolució, on s'indiquen també les obligacions o compromisos dels beneficiaris, els recursos que es puguin interposar i les condicions per fer efectiu el cobrament de la prestació.</w:t>
      </w:r>
    </w:p>
    <w:p w:rsidR="003842E9" w:rsidRPr="003842E9" w:rsidRDefault="003842E9" w:rsidP="003842E9">
      <w:pPr>
        <w:autoSpaceDE w:val="0"/>
        <w:autoSpaceDN w:val="0"/>
        <w:adjustRightInd w:val="0"/>
        <w:spacing w:after="0" w:line="240" w:lineRule="auto"/>
        <w:jc w:val="both"/>
        <w:rPr>
          <w:rFonts w:ascii="Arial Narrow" w:hAnsi="Arial Narrow" w:cs="Arial"/>
          <w:sz w:val="24"/>
          <w:lang w:val="ca-ES"/>
        </w:rPr>
      </w:pPr>
      <w:r w:rsidRPr="003842E9">
        <w:rPr>
          <w:rFonts w:ascii="Arial Narrow" w:hAnsi="Arial Narrow" w:cs="Arial"/>
          <w:sz w:val="24"/>
          <w:lang w:val="ca-ES"/>
        </w:rPr>
        <w:t xml:space="preserve">10.2  Potestativament, es podrà interposar prèviament recurs de reposició en el termini d’un mes a comptar des del dia de la notificació als interessats de la resolució, i en el termini de dos mesos recurs contenciós administratiu davant els jutjats contenciosos administratius. </w:t>
      </w:r>
    </w:p>
    <w:p w:rsidR="003842E9" w:rsidRPr="003842E9" w:rsidRDefault="003842E9" w:rsidP="003842E9">
      <w:pPr>
        <w:suppressAutoHyphens/>
        <w:spacing w:line="240" w:lineRule="auto"/>
        <w:jc w:val="both"/>
        <w:rPr>
          <w:rFonts w:ascii="Arial Narrow" w:hAnsi="Arial Narrow" w:cs="Arial"/>
          <w:sz w:val="24"/>
          <w:szCs w:val="24"/>
          <w:lang w:val="ca-ES" w:eastAsia="zh-CN"/>
        </w:rPr>
      </w:pP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Article 11. Criteris de valoració de les sol·licituds</w:t>
      </w:r>
    </w:p>
    <w:p w:rsidR="003842E9" w:rsidRPr="003842E9" w:rsidRDefault="003842E9" w:rsidP="003842E9">
      <w:pPr>
        <w:spacing w:line="240" w:lineRule="auto"/>
        <w:jc w:val="both"/>
        <w:rPr>
          <w:rFonts w:ascii="Arial Narrow" w:hAnsi="Arial Narrow" w:cs="Times New Roman"/>
          <w:sz w:val="24"/>
          <w:szCs w:val="24"/>
          <w:lang w:val="ca-ES"/>
        </w:rPr>
      </w:pPr>
      <w:r w:rsidRPr="003842E9">
        <w:rPr>
          <w:rFonts w:ascii="Arial Narrow" w:hAnsi="Arial Narrow"/>
          <w:sz w:val="24"/>
          <w:szCs w:val="24"/>
          <w:lang w:val="ca-ES"/>
        </w:rPr>
        <w:t>11.1.  L’atorgament de les prestacions restarà subjecte a la disponibilitat pressupostària d’aquest Ajuntament.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11.2.  L’informe tècnic dels equips bàsics d’atenció social es sustentarà en els requisits contemplats a l’apartat segon de l’article 5 del reglament, sense perjudici que, en les situacions que ho requereixin i depassant la casuística concreta, el professional de referència pugui establir excepcions de forma justificada en l’informe social corresponent.</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11.3.  L'informe generador de la resolució favorable a l'atorgament de la prestació indicarà el fonament i causes que, en el cas de compliment dels requisits, basen l'esmentada aprovació i anirà acompanyat d'un model formalitzat de valoració social i econòmica.</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11.4.  A efectes del càlcul final de la valoració de la situació de cada unitat familiar de convivència la valoració econòmica representarà un 70% de la ponderació final i la valoració social, el 30% restant.</w:t>
      </w:r>
    </w:p>
    <w:p w:rsidR="003842E9" w:rsidRPr="003842E9" w:rsidRDefault="003842E9" w:rsidP="003842E9">
      <w:pPr>
        <w:spacing w:line="240" w:lineRule="auto"/>
        <w:rPr>
          <w:rFonts w:ascii="Arial Narrow" w:hAnsi="Arial Narrow"/>
          <w:b/>
          <w:sz w:val="24"/>
          <w:szCs w:val="24"/>
          <w:lang w:val="ca-ES"/>
        </w:rPr>
      </w:pPr>
      <w:r w:rsidRPr="003842E9">
        <w:rPr>
          <w:rFonts w:ascii="Arial Narrow" w:hAnsi="Arial Narrow"/>
          <w:b/>
          <w:sz w:val="24"/>
          <w:szCs w:val="24"/>
          <w:lang w:val="ca-ES"/>
        </w:rPr>
        <w:t>A.</w:t>
      </w:r>
      <w:r w:rsidRPr="003842E9">
        <w:rPr>
          <w:rFonts w:ascii="Arial Narrow" w:hAnsi="Arial Narrow"/>
          <w:b/>
          <w:sz w:val="24"/>
          <w:szCs w:val="24"/>
          <w:lang w:val="ca-ES"/>
        </w:rPr>
        <w:tab/>
        <w:t>Valoració econòmica</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a.1)   Per establir la situació econòmica es consideraran els ingressos nets percebuts pel conjunt de membres de la unitat familiar de convivència durant els 3 mesos anteriors a la data de sol·licitud. Per establir el còmput d’ingressos es valoraran:</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1.</w:t>
      </w:r>
      <w:r w:rsidRPr="003842E9">
        <w:rPr>
          <w:rFonts w:ascii="Arial Narrow" w:hAnsi="Arial Narrow"/>
          <w:sz w:val="24"/>
          <w:szCs w:val="24"/>
          <w:lang w:val="ca-ES"/>
        </w:rPr>
        <w:tab/>
        <w:t>Ingressos del treball per compte aliena</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2.</w:t>
      </w:r>
      <w:r w:rsidRPr="003842E9">
        <w:rPr>
          <w:rFonts w:ascii="Arial Narrow" w:hAnsi="Arial Narrow"/>
          <w:sz w:val="24"/>
          <w:szCs w:val="24"/>
          <w:lang w:val="ca-ES"/>
        </w:rPr>
        <w:tab/>
        <w:t>Beneficis i pèrdues del treball per compte pròpia</w:t>
      </w:r>
    </w:p>
    <w:p w:rsidR="003842E9" w:rsidRPr="003842E9" w:rsidRDefault="003842E9" w:rsidP="003842E9">
      <w:pPr>
        <w:spacing w:after="0" w:line="240" w:lineRule="auto"/>
        <w:jc w:val="both"/>
        <w:rPr>
          <w:rFonts w:ascii="Arial Narrow" w:hAnsi="Arial Narrow"/>
          <w:sz w:val="24"/>
          <w:szCs w:val="24"/>
          <w:lang w:val="ca-ES"/>
        </w:rPr>
      </w:pP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3.</w:t>
      </w:r>
      <w:r w:rsidRPr="003842E9">
        <w:rPr>
          <w:rFonts w:ascii="Arial Narrow" w:hAnsi="Arial Narrow"/>
          <w:sz w:val="24"/>
          <w:szCs w:val="24"/>
          <w:lang w:val="ca-ES"/>
        </w:rPr>
        <w:tab/>
        <w:t>Prestacions i ajuts socials</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4.</w:t>
      </w:r>
      <w:r w:rsidRPr="003842E9">
        <w:rPr>
          <w:rFonts w:ascii="Arial Narrow" w:hAnsi="Arial Narrow"/>
          <w:sz w:val="24"/>
          <w:szCs w:val="24"/>
          <w:lang w:val="ca-ES"/>
        </w:rPr>
        <w:tab/>
        <w:t>Rendes de capital i de la propietat</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5.</w:t>
      </w:r>
      <w:r w:rsidRPr="003842E9">
        <w:rPr>
          <w:rFonts w:ascii="Arial Narrow" w:hAnsi="Arial Narrow"/>
          <w:sz w:val="24"/>
          <w:szCs w:val="24"/>
          <w:lang w:val="ca-ES"/>
        </w:rPr>
        <w:tab/>
        <w:t>Transferències rebudes i pagades a altres llars</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6.</w:t>
      </w:r>
      <w:r w:rsidRPr="003842E9">
        <w:rPr>
          <w:rFonts w:ascii="Arial Narrow" w:hAnsi="Arial Narrow"/>
          <w:sz w:val="24"/>
          <w:szCs w:val="24"/>
          <w:lang w:val="ca-ES"/>
        </w:rPr>
        <w:tab/>
        <w:t>Ingressos percebuts per infants</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7.</w:t>
      </w:r>
      <w:r w:rsidRPr="003842E9">
        <w:rPr>
          <w:rFonts w:ascii="Arial Narrow" w:hAnsi="Arial Narrow"/>
          <w:sz w:val="24"/>
          <w:szCs w:val="24"/>
          <w:lang w:val="ca-ES"/>
        </w:rPr>
        <w:tab/>
        <w:t>Resultats de declaracions d’impostos.</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8.</w:t>
      </w:r>
      <w:r w:rsidRPr="003842E9">
        <w:rPr>
          <w:rFonts w:ascii="Arial Narrow" w:hAnsi="Arial Narrow"/>
          <w:sz w:val="24"/>
          <w:szCs w:val="24"/>
          <w:lang w:val="ca-ES"/>
        </w:rPr>
        <w:tab/>
        <w:t>Ingressos de pensions de la Generalitat, Seguretat Socials i altres administracions</w:t>
      </w:r>
    </w:p>
    <w:p w:rsidR="003842E9" w:rsidRPr="003842E9" w:rsidRDefault="003842E9" w:rsidP="003842E9">
      <w:pPr>
        <w:spacing w:after="0"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a.2)  Per a calcular la Renda Disponible es descomptarà del total d’ingressos, les despeses d’accés a l’habitatge habitual dels darrers 3 mesos. Per aquest concepte, s’estableix un màxim de despesa mensual deduïble equivalent a la quantia establerta a la Convocatòria de les Prestacions per al Pagament del Lloguer destinades a col·lectius específics de l’Agència d’Habitatge de Catalunya per la demarcació de Barcelona l’any corresponent, que actualment son 900€. I en defecte de la convocatòria s’estableix un màxim de 900€.</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a.3.)  S’entén, de manera general, que la unitat familiar de convivència presenta una situació de manca de recursos econòmics quan acompleix els requisits especificats en l’article 5 apartat 2, lletra c de la present convocatòria.</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En funció del requisits d’accés econòmic de cada tipus d’unitat familiar de convivència, s’establirà la puntuació de la situació econòmica de la unitat que serà de, com a màxim  7 punts:   </w:t>
      </w:r>
    </w:p>
    <w:tbl>
      <w:tblPr>
        <w:tblpPr w:leftFromText="141" w:rightFromText="141" w:vertAnchor="text" w:horzAnchor="margin" w:tblpY="67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07"/>
        <w:gridCol w:w="1309"/>
      </w:tblGrid>
      <w:tr w:rsidR="003842E9" w:rsidRPr="003842E9" w:rsidTr="003842E9">
        <w:trPr>
          <w:trHeight w:val="900"/>
        </w:trPr>
        <w:tc>
          <w:tcPr>
            <w:tcW w:w="6107" w:type="dxa"/>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widowControl w:val="0"/>
              <w:autoSpaceDE w:val="0"/>
              <w:autoSpaceDN w:val="0"/>
              <w:spacing w:before="115" w:after="0" w:line="240" w:lineRule="auto"/>
              <w:ind w:left="107"/>
              <w:rPr>
                <w:rFonts w:ascii="Arial Narrow" w:eastAsia="Arial Narrow" w:hAnsi="Arial Narrow" w:cs="Arial Narrow"/>
                <w:b/>
                <w:lang w:val="ca-ES"/>
              </w:rPr>
            </w:pPr>
            <w:r w:rsidRPr="003842E9">
              <w:rPr>
                <w:rFonts w:ascii="Arial Narrow" w:eastAsia="Arial Narrow" w:hAnsi="Arial Narrow" w:cs="Arial Narrow"/>
                <w:b/>
                <w:lang w:val="ca-ES"/>
              </w:rPr>
              <w:t>Taula</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de</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puntuació</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per</w:t>
            </w:r>
            <w:r w:rsidRPr="003842E9">
              <w:rPr>
                <w:rFonts w:ascii="Arial Narrow" w:eastAsia="Arial Narrow" w:hAnsi="Arial Narrow" w:cs="Arial Narrow"/>
                <w:b/>
                <w:spacing w:val="-5"/>
                <w:lang w:val="ca-ES"/>
              </w:rPr>
              <w:t xml:space="preserve"> </w:t>
            </w:r>
            <w:r w:rsidRPr="003842E9">
              <w:rPr>
                <w:rFonts w:ascii="Arial Narrow" w:eastAsia="Arial Narrow" w:hAnsi="Arial Narrow" w:cs="Arial Narrow"/>
                <w:b/>
                <w:lang w:val="ca-ES"/>
              </w:rPr>
              <w:t>la</w:t>
            </w:r>
            <w:r w:rsidRPr="003842E9">
              <w:rPr>
                <w:rFonts w:ascii="Arial Narrow" w:eastAsia="Arial Narrow" w:hAnsi="Arial Narrow" w:cs="Arial Narrow"/>
                <w:b/>
                <w:spacing w:val="-6"/>
                <w:lang w:val="ca-ES"/>
              </w:rPr>
              <w:t xml:space="preserve"> </w:t>
            </w:r>
            <w:r w:rsidRPr="003842E9">
              <w:rPr>
                <w:rFonts w:ascii="Arial Narrow" w:eastAsia="Arial Narrow" w:hAnsi="Arial Narrow" w:cs="Arial Narrow"/>
                <w:b/>
                <w:lang w:val="ca-ES"/>
              </w:rPr>
              <w:t>valoració</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econòmica</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segons</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el</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tram</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de renda disponible</w:t>
            </w:r>
          </w:p>
        </w:tc>
        <w:tc>
          <w:tcPr>
            <w:tcW w:w="1309" w:type="dxa"/>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widowControl w:val="0"/>
              <w:autoSpaceDE w:val="0"/>
              <w:autoSpaceDN w:val="0"/>
              <w:spacing w:before="118" w:after="0" w:line="240" w:lineRule="auto"/>
              <w:ind w:left="105"/>
              <w:rPr>
                <w:rFonts w:ascii="Arial Narrow" w:eastAsia="Arial Narrow" w:hAnsi="Arial Narrow" w:cs="Arial Narrow"/>
                <w:b/>
                <w:lang w:val="ca-ES"/>
              </w:rPr>
            </w:pPr>
            <w:r w:rsidRPr="003842E9">
              <w:rPr>
                <w:rFonts w:ascii="Arial Narrow" w:eastAsia="Arial Narrow" w:hAnsi="Arial Narrow" w:cs="Arial Narrow"/>
                <w:b/>
                <w:spacing w:val="-4"/>
                <w:lang w:val="ca-ES"/>
              </w:rPr>
              <w:t>PUNTS</w:t>
            </w:r>
          </w:p>
        </w:tc>
      </w:tr>
      <w:tr w:rsidR="003842E9" w:rsidRPr="003842E9" w:rsidTr="003842E9">
        <w:trPr>
          <w:trHeight w:val="899"/>
        </w:trPr>
        <w:tc>
          <w:tcPr>
            <w:tcW w:w="6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5"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Renda</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inferior</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al</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33,3%</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del</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màxim</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mensual</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establert</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als</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requisits econòmics segons tipologia de la unitat de convivència.</w:t>
            </w:r>
          </w:p>
        </w:tc>
        <w:tc>
          <w:tcPr>
            <w:tcW w:w="130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7" w:after="0" w:line="240" w:lineRule="auto"/>
              <w:ind w:left="105"/>
              <w:rPr>
                <w:rFonts w:ascii="Arial Narrow" w:eastAsia="Arial Narrow" w:hAnsi="Arial Narrow" w:cs="Arial Narrow"/>
                <w:lang w:val="ca-ES"/>
              </w:rPr>
            </w:pPr>
            <w:r w:rsidRPr="003842E9">
              <w:rPr>
                <w:rFonts w:ascii="Arial Narrow" w:eastAsia="Arial Narrow" w:hAnsi="Arial Narrow" w:cs="Arial Narrow"/>
                <w:lang w:val="ca-ES"/>
              </w:rPr>
              <w:t>7 punts</w:t>
            </w:r>
          </w:p>
        </w:tc>
      </w:tr>
      <w:tr w:rsidR="003842E9" w:rsidRPr="003842E9" w:rsidTr="003842E9">
        <w:trPr>
          <w:trHeight w:val="902"/>
        </w:trPr>
        <w:tc>
          <w:tcPr>
            <w:tcW w:w="6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7"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Renda</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entre</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33,4</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i</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66,6%</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del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màxim</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mensual</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establert</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als</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requisits econòmics segons tipologia de la unitat de convivència.</w:t>
            </w:r>
          </w:p>
        </w:tc>
        <w:tc>
          <w:tcPr>
            <w:tcW w:w="130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20" w:after="0" w:line="240" w:lineRule="auto"/>
              <w:ind w:left="105"/>
              <w:rPr>
                <w:rFonts w:ascii="Arial Narrow" w:eastAsia="Arial Narrow" w:hAnsi="Arial Narrow" w:cs="Arial Narrow"/>
                <w:lang w:val="ca-ES"/>
              </w:rPr>
            </w:pPr>
            <w:r w:rsidRPr="003842E9">
              <w:rPr>
                <w:rFonts w:ascii="Arial Narrow" w:eastAsia="Arial Narrow" w:hAnsi="Arial Narrow" w:cs="Arial Narrow"/>
                <w:lang w:val="ca-ES"/>
              </w:rPr>
              <w:t>5 punts</w:t>
            </w:r>
          </w:p>
        </w:tc>
      </w:tr>
      <w:tr w:rsidR="003842E9" w:rsidRPr="003842E9" w:rsidTr="003842E9">
        <w:trPr>
          <w:trHeight w:val="900"/>
        </w:trPr>
        <w:tc>
          <w:tcPr>
            <w:tcW w:w="6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5"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Renda</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entre</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66,7</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i</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100%</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del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màxim</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mensual</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establert</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als</w:t>
            </w:r>
            <w:r w:rsidRPr="003842E9">
              <w:rPr>
                <w:rFonts w:ascii="Arial Narrow" w:eastAsia="Arial Narrow" w:hAnsi="Arial Narrow" w:cs="Arial Narrow"/>
                <w:spacing w:val="-2"/>
                <w:lang w:val="ca-ES"/>
              </w:rPr>
              <w:t xml:space="preserve"> </w:t>
            </w:r>
            <w:r w:rsidRPr="003842E9">
              <w:rPr>
                <w:rFonts w:ascii="Arial Narrow" w:eastAsia="Arial Narrow" w:hAnsi="Arial Narrow" w:cs="Arial Narrow"/>
                <w:lang w:val="ca-ES"/>
              </w:rPr>
              <w:t>requisits econòmics segons tipologia de la unitat de convivència</w:t>
            </w:r>
          </w:p>
        </w:tc>
        <w:tc>
          <w:tcPr>
            <w:tcW w:w="130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7" w:after="0" w:line="240" w:lineRule="auto"/>
              <w:ind w:left="105"/>
              <w:rPr>
                <w:rFonts w:ascii="Arial Narrow" w:eastAsia="Arial Narrow" w:hAnsi="Arial Narrow" w:cs="Arial Narrow"/>
                <w:lang w:val="ca-ES"/>
              </w:rPr>
            </w:pPr>
            <w:r w:rsidRPr="003842E9">
              <w:rPr>
                <w:rFonts w:ascii="Arial Narrow" w:eastAsia="Arial Narrow" w:hAnsi="Arial Narrow" w:cs="Arial Narrow"/>
                <w:lang w:val="ca-ES"/>
              </w:rPr>
              <w:t>3 punts</w:t>
            </w:r>
          </w:p>
        </w:tc>
      </w:tr>
    </w:tbl>
    <w:p w:rsidR="003842E9" w:rsidRPr="003842E9" w:rsidRDefault="003842E9" w:rsidP="003842E9">
      <w:pPr>
        <w:spacing w:line="240" w:lineRule="auto"/>
        <w:jc w:val="both"/>
        <w:rPr>
          <w:rFonts w:ascii="Arial Narrow" w:eastAsia="Calibri" w:hAnsi="Arial Narrow" w:cs="Times New Roman"/>
          <w:sz w:val="24"/>
          <w:szCs w:val="24"/>
          <w:lang w:val="ca-ES"/>
        </w:rPr>
      </w:pP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 </w:t>
      </w: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(A l’annex 1 del reglament es troba la taula de baremació que serveix de base per a la valoració econòmica en funció dels diferents trams de renda disponible)</w:t>
      </w:r>
    </w:p>
    <w:p w:rsidR="003842E9" w:rsidRPr="003842E9" w:rsidRDefault="003842E9" w:rsidP="003842E9">
      <w:pPr>
        <w:spacing w:line="240" w:lineRule="auto"/>
        <w:rPr>
          <w:rFonts w:ascii="Arial Narrow" w:hAnsi="Arial Narrow"/>
          <w:b/>
          <w:sz w:val="24"/>
          <w:szCs w:val="24"/>
          <w:lang w:val="ca-ES"/>
        </w:rPr>
      </w:pPr>
      <w:r w:rsidRPr="003842E9">
        <w:rPr>
          <w:rFonts w:ascii="Arial Narrow" w:hAnsi="Arial Narrow"/>
          <w:b/>
          <w:sz w:val="24"/>
          <w:szCs w:val="24"/>
          <w:lang w:val="ca-ES"/>
        </w:rPr>
        <w:t>B.  Valoració Social</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lastRenderedPageBreak/>
        <w:t xml:space="preserve">     b.1) Per establir la situació social, el professional de referència dels serveis socials bàsics municipals avaluarà les mancances, necessitats i factors discrecionals de cada unitat familiar de convivència.</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  b.2) Es consideraran de forma especial aquells casos en que s’identifiquin mancances lligades a les necessitats bàsiques que rebran  la màxima puntuació en la valoració social (3 punts).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     b.3) El personal tècnic avaluarà per a cada unitat familiar de convivència la presència de les situacions de mancança i/o necessitat social (descrites a la taula de l’annex 2 del present reglament) i determinarà la puntuació resultant fins a un valor màxim de 3 punts.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     b.4) Complementàriament, el professional podrà valorar l’existència d’altres factors discrecionals que afavoreixin o dificultin l’eficàcia en l’assoliment dels objectius socials de la prestació econòmica. Aquests factors seran puntuats a discreció pel professional fins completar la valoració social.</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    b.5) La puntuació de la valoració social de la unitat familiar de convivència serà de com a màxim de 3 punts.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 xml:space="preserve">     b.6) Tot i això, en funció del previst als articles 5.2 i 8.2 del reglament, la valoració social podrà ser completada per l’informe o informes tècnics dels Serveis Socials Bàsics on es realitzin les consideracions especials de cada cas i es raoni la no aplicabilitat del barem econòmic i/o social.</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11.4 Les prestacions concedides no podran ser invocades com a precedent per a l’obtenció de noves prestacions.</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11.5 És un criteri rellevant per a l’atorgament de la prestació econòmica contribueixi a la resolució definitiva de la situació carencial.</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11.6 Les prestacions regulades en el present reglament són intransferibles i, per tant, no podran oferir-se en garantia d’obligacions, ser objecte de cessió total o parcial, compensació o descompte, excepte per al reintegrament de les prestacions indegudament percebudes, i/o la retenció o embargament (excepte en els supòsits i amb els límits previstos en la legislació general de l’Estat que resulti aplicable).</w:t>
      </w:r>
    </w:p>
    <w:p w:rsidR="003842E9" w:rsidRPr="003842E9" w:rsidRDefault="003842E9" w:rsidP="003842E9">
      <w:pPr>
        <w:spacing w:line="240" w:lineRule="auto"/>
        <w:jc w:val="both"/>
        <w:rPr>
          <w:rFonts w:ascii="Arial Narrow" w:hAnsi="Arial Narrow"/>
          <w:sz w:val="24"/>
          <w:szCs w:val="24"/>
          <w:lang w:val="ca-ES"/>
        </w:rPr>
      </w:pPr>
      <w:r w:rsidRPr="003842E9">
        <w:rPr>
          <w:rFonts w:ascii="Arial Narrow" w:hAnsi="Arial Narrow"/>
          <w:sz w:val="24"/>
          <w:szCs w:val="24"/>
          <w:lang w:val="ca-ES"/>
        </w:rPr>
        <w:t>11.7 En el supòsit que concorrin varies persones sol·licitants d’una mateixa unitat familiar de convivència per fer front a la mateixa despesa, només podrà concedir-se a una d’elles, promovent l’acord entre les parts interessades</w:t>
      </w: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Article 12.  Modalitat de prestació dels ajuts d’urgència social</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12.1. En virtut de l’acord del Ple d’aquesta Corporació el present reglament regula les prestacions econòmiques d’urgència social que recull l’article 30 de la Llei 13/2006, del 27 de juliol, de prestacions socials de caràcter econòmic, amb la finalitat de pal·liar situacions de necessitat puntuals, urgents i bàsiques de subsistència.</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lastRenderedPageBreak/>
        <w:t>12.2 El present reglament també regula aquelles prestacions econòmiques destinades a prevenir, pal·liar i evitar situacions d’exclusió social i que s’associïn a un pla d’intervenció social realitzat pels equips bàsics d’atenció social, com són:</w:t>
      </w: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a)</w:t>
      </w:r>
      <w:r w:rsidRPr="003842E9">
        <w:rPr>
          <w:rFonts w:ascii="Arial Narrow" w:hAnsi="Arial Narrow" w:cs="Arial"/>
          <w:b/>
          <w:sz w:val="24"/>
          <w:szCs w:val="24"/>
          <w:lang w:val="ca-ES" w:eastAsia="zh-CN"/>
        </w:rPr>
        <w:tab/>
        <w:t>Ajuts d’ atenció a necessitats bàsiques.</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a.1.) Ajuts per a alimentació, vestit i les necessitats bàsiques de subsistència i higiene infantil.</w:t>
      </w: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b)</w:t>
      </w:r>
      <w:r w:rsidRPr="003842E9">
        <w:rPr>
          <w:rFonts w:ascii="Arial Narrow" w:hAnsi="Arial Narrow" w:cs="Arial"/>
          <w:b/>
          <w:sz w:val="24"/>
          <w:szCs w:val="24"/>
          <w:lang w:val="ca-ES" w:eastAsia="zh-CN"/>
        </w:rPr>
        <w:tab/>
        <w:t>Ajuts per a l’accés o pel manteniment de l’habitatge habitual i/o de les despeses derivades del mateix.</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b.1.) Ajuts per garantir els subministraments bàsics i el correcte funcionament de les instal·lacions bàsiques: aigua, gas i electricitat així com, l'alta de consum d'energia elèctrica, l'escomesa d'aigua o la contractació del gas en habitatge.</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b.2.) Ajuts pe al pagament de les despeses de lloguer de l’habitatge habitual així com del pagament puntual de les quotes hipotecàries sempre i quan existeixin garanties de continuïtat en el seu pagament. Es contempla també l'avançament de fiança i/o mes de lloguer en aquells casos que per un procés de desnonament o pèrdua d'habitatge, les famílies perdin el seu habitatge habitual. O bé, es doni una situació de risc real i imminent de pèrdua de l’habitatge habitual.</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b.3.) Ajuts per a fer front a la pèrdua temporal o permanent d’habitatge per desnonament o per ruïna, higiene, catàstrofe o per altres causes de força major.</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b.4)  Ajuts per allotjament temporal i urgent.</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b.5)  Ajuts per eliminació i supressió de barreres arquitectòniques.</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b.6)  Ajuts econòmics per mantenir les condicions mínimes d’higiene de l’habitatge, mitjançant neteges i altres actuacions de caràcter puntual (desinfecció, retirada d’andròmines, etc.), que evitin o minimitzin situacions de risc higiènic.</w:t>
      </w:r>
    </w:p>
    <w:p w:rsidR="003842E9" w:rsidRPr="003842E9" w:rsidRDefault="003842E9" w:rsidP="003842E9">
      <w:pPr>
        <w:suppressAutoHyphens/>
        <w:spacing w:line="240" w:lineRule="auto"/>
        <w:jc w:val="both"/>
        <w:rPr>
          <w:rFonts w:ascii="Arial Narrow" w:hAnsi="Arial Narrow" w:cs="Arial"/>
          <w:b/>
          <w:sz w:val="24"/>
          <w:szCs w:val="24"/>
          <w:lang w:val="ca-ES" w:eastAsia="zh-CN"/>
        </w:rPr>
      </w:pPr>
      <w:r w:rsidRPr="003842E9">
        <w:rPr>
          <w:rFonts w:ascii="Arial Narrow" w:hAnsi="Arial Narrow" w:cs="Arial"/>
          <w:b/>
          <w:sz w:val="24"/>
          <w:szCs w:val="24"/>
          <w:lang w:val="ca-ES" w:eastAsia="zh-CN"/>
        </w:rPr>
        <w:t>c)  Ajuts per atendre altres situacions urgents i de greu necessitat. Altres ajuts.</w:t>
      </w:r>
    </w:p>
    <w:p w:rsidR="003842E9" w:rsidRPr="003842E9" w:rsidRDefault="003842E9" w:rsidP="003842E9">
      <w:pPr>
        <w:suppressAutoHyphens/>
        <w:spacing w:line="240" w:lineRule="auto"/>
        <w:jc w:val="both"/>
        <w:rPr>
          <w:rFonts w:ascii="Arial Narrow" w:hAnsi="Arial Narrow" w:cs="Arial"/>
          <w:sz w:val="24"/>
          <w:szCs w:val="24"/>
          <w:lang w:val="ca-ES" w:eastAsia="zh-CN"/>
        </w:rPr>
      </w:pPr>
      <w:r w:rsidRPr="003842E9">
        <w:rPr>
          <w:rFonts w:ascii="Arial Narrow" w:hAnsi="Arial Narrow" w:cs="Arial"/>
          <w:sz w:val="24"/>
          <w:szCs w:val="24"/>
          <w:lang w:val="ca-ES" w:eastAsia="zh-CN"/>
        </w:rPr>
        <w:t>c.1). Ajudes per a l’atenció de situacions d’urgent i greu necessitat que no puguin ser ateses per cap dels conceptes contemplats en els epígrafs anteriors o per qualsevol altre tipus de prestació o ajuda, ajustant- se en aquests casos, la quantia de l’ajuda a la necessitat plantejada.</w:t>
      </w:r>
    </w:p>
    <w:p w:rsidR="003842E9" w:rsidRPr="003842E9" w:rsidRDefault="003842E9" w:rsidP="003842E9">
      <w:pPr>
        <w:spacing w:line="240" w:lineRule="auto"/>
        <w:jc w:val="both"/>
        <w:rPr>
          <w:rFonts w:ascii="Arial Narrow" w:hAnsi="Arial Narrow" w:cs="Times New Roman"/>
          <w:b/>
          <w:sz w:val="24"/>
          <w:szCs w:val="24"/>
          <w:lang w:val="ca-ES"/>
        </w:rPr>
      </w:pPr>
      <w:r w:rsidRPr="003842E9">
        <w:rPr>
          <w:rFonts w:ascii="Arial Narrow" w:hAnsi="Arial Narrow"/>
          <w:b/>
          <w:sz w:val="24"/>
          <w:szCs w:val="24"/>
          <w:lang w:val="ca-ES"/>
        </w:rPr>
        <w:t>Article 13. Notificació</w:t>
      </w: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13.1. La resolució adoptada, tant si és favorable com desfavorable, és notificada a la persona interessada en el domicili que, a efectes de notificació, figuri a l'expedient o a aquells centres i seccions de les entitats col·laboradores que procedeixi.</w:t>
      </w:r>
    </w:p>
    <w:p w:rsidR="003842E9" w:rsidRPr="003842E9" w:rsidRDefault="003842E9" w:rsidP="003842E9">
      <w:pPr>
        <w:spacing w:after="0" w:line="240" w:lineRule="auto"/>
        <w:jc w:val="both"/>
        <w:rPr>
          <w:rFonts w:ascii="Arial Narrow" w:hAnsi="Arial Narrow"/>
          <w:sz w:val="24"/>
          <w:szCs w:val="24"/>
          <w:lang w:val="ca-ES"/>
        </w:rPr>
      </w:pP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rPr>
        <w:t>13.2. És contingut de la notificació la indicació a la part interessada, de forma expressa, de les condicions a complir per a fer efectiu el cobrament de la prestació.</w:t>
      </w:r>
    </w:p>
    <w:p w:rsidR="003842E9" w:rsidRPr="003842E9" w:rsidRDefault="003842E9" w:rsidP="003842E9">
      <w:pPr>
        <w:spacing w:after="0" w:line="240" w:lineRule="auto"/>
        <w:jc w:val="both"/>
        <w:rPr>
          <w:rFonts w:ascii="Arial Narrow" w:hAnsi="Arial Narrow"/>
          <w:b/>
          <w:sz w:val="24"/>
          <w:szCs w:val="24"/>
          <w:lang w:val="ca-ES"/>
        </w:rPr>
      </w:pPr>
    </w:p>
    <w:p w:rsidR="003842E9" w:rsidRPr="003842E9" w:rsidRDefault="003842E9" w:rsidP="003842E9">
      <w:pPr>
        <w:spacing w:after="0" w:line="240" w:lineRule="auto"/>
        <w:jc w:val="both"/>
        <w:rPr>
          <w:rFonts w:ascii="Arial Narrow" w:hAnsi="Arial Narrow"/>
          <w:b/>
          <w:sz w:val="24"/>
          <w:szCs w:val="24"/>
          <w:lang w:val="ca-ES"/>
        </w:rPr>
      </w:pPr>
      <w:r w:rsidRPr="003842E9">
        <w:rPr>
          <w:rFonts w:ascii="Arial Narrow" w:hAnsi="Arial Narrow"/>
          <w:b/>
          <w:sz w:val="24"/>
          <w:szCs w:val="24"/>
          <w:lang w:val="ca-ES"/>
        </w:rPr>
        <w:t>Article 14. Publicació</w:t>
      </w:r>
    </w:p>
    <w:p w:rsidR="003842E9" w:rsidRPr="003842E9" w:rsidRDefault="003842E9" w:rsidP="003842E9">
      <w:pPr>
        <w:spacing w:after="0" w:line="240" w:lineRule="auto"/>
        <w:jc w:val="both"/>
        <w:rPr>
          <w:rFonts w:ascii="Arial Narrow" w:hAnsi="Arial Narrow"/>
          <w:sz w:val="24"/>
          <w:szCs w:val="24"/>
          <w:lang w:val="ca-ES"/>
        </w:rPr>
      </w:pPr>
    </w:p>
    <w:p w:rsidR="003842E9" w:rsidRPr="003842E9" w:rsidRDefault="003842E9" w:rsidP="003842E9">
      <w:pPr>
        <w:spacing w:after="0" w:line="240" w:lineRule="auto"/>
        <w:jc w:val="both"/>
        <w:rPr>
          <w:rFonts w:ascii="Arial Narrow" w:hAnsi="Arial Narrow"/>
          <w:sz w:val="24"/>
          <w:szCs w:val="24"/>
          <w:lang w:val="ca-ES"/>
        </w:rPr>
      </w:pPr>
      <w:r w:rsidRPr="003842E9">
        <w:rPr>
          <w:rFonts w:ascii="Arial Narrow" w:hAnsi="Arial Narrow"/>
          <w:sz w:val="24"/>
          <w:szCs w:val="24"/>
          <w:lang w:val="ca-ES" w:eastAsia="es-ES"/>
        </w:rPr>
        <w:t xml:space="preserve">La convocatòria per atorgament de prestacions econòmiques d’urgència social al llarg de l’exercici 2025, es publicarà al </w:t>
      </w:r>
      <w:r w:rsidRPr="003842E9">
        <w:rPr>
          <w:rFonts w:ascii="Arial Narrow" w:hAnsi="Arial Narrow"/>
          <w:sz w:val="24"/>
          <w:szCs w:val="24"/>
          <w:lang w:val="ca-ES"/>
        </w:rPr>
        <w:t xml:space="preserve">Butlletí Oficial de la Província de Barcelona mitjançant la Base Nacional de Dades de Subvencions, </w:t>
      </w:r>
      <w:r w:rsidRPr="003842E9">
        <w:rPr>
          <w:rFonts w:ascii="Arial Narrow" w:hAnsi="Arial Narrow"/>
          <w:sz w:val="24"/>
          <w:szCs w:val="24"/>
          <w:lang w:val="ca-ES" w:eastAsia="es-ES"/>
        </w:rPr>
        <w:t>i a la seu electrònica de l’Ajuntament.</w:t>
      </w:r>
    </w:p>
    <w:p w:rsidR="003842E9" w:rsidRPr="003842E9" w:rsidRDefault="003842E9" w:rsidP="003842E9">
      <w:pPr>
        <w:spacing w:after="0" w:line="240" w:lineRule="auto"/>
        <w:jc w:val="both"/>
        <w:rPr>
          <w:rFonts w:ascii="Arial Narrow" w:hAnsi="Arial Narrow"/>
          <w:sz w:val="24"/>
          <w:szCs w:val="24"/>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b/>
          <w:color w:val="auto"/>
          <w:lang w:val="ca-ES"/>
        </w:rPr>
      </w:pPr>
      <w:r w:rsidRPr="003842E9">
        <w:rPr>
          <w:rFonts w:ascii="Arial Narrow" w:hAnsi="Arial Narrow"/>
          <w:b/>
          <w:color w:val="auto"/>
          <w:lang w:val="ca-ES"/>
        </w:rPr>
        <w:t>ANNEXOS :</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sym w:font="Arial Narrow" w:char="F0A7"/>
      </w:r>
      <w:r w:rsidRPr="003842E9">
        <w:rPr>
          <w:rFonts w:ascii="Arial Narrow" w:hAnsi="Arial Narrow"/>
          <w:color w:val="auto"/>
          <w:lang w:val="ca-ES"/>
        </w:rPr>
        <w:tab/>
        <w:t>ANNEX 1 : SITUACIÒ ECONÒMICA DE LA UNITAT FAMILIAR DE CONVIVÈNCIA</w:t>
      </w: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sym w:font="Arial Narrow" w:char="F0A7"/>
      </w:r>
      <w:r w:rsidRPr="003842E9">
        <w:rPr>
          <w:rFonts w:ascii="Arial Narrow" w:hAnsi="Arial Narrow"/>
          <w:color w:val="auto"/>
          <w:lang w:val="ca-ES"/>
        </w:rPr>
        <w:tab/>
        <w:t>ANNEX 2 : VARIABLES PER A REALITZAR LA VALORACIÒ SOCIAL</w:t>
      </w: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sym w:font="Arial Narrow" w:char="F0A7"/>
      </w:r>
      <w:r w:rsidRPr="003842E9">
        <w:rPr>
          <w:rFonts w:ascii="Arial Narrow" w:hAnsi="Arial Narrow"/>
          <w:color w:val="auto"/>
          <w:lang w:val="ca-ES"/>
        </w:rPr>
        <w:tab/>
        <w:t>ANNEX 3: BAREM DE LES PRESTACIONS I COFINANÇAMENT</w:t>
      </w: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sym w:font="Arial Narrow" w:char="F0A7"/>
      </w:r>
      <w:r w:rsidRPr="003842E9">
        <w:rPr>
          <w:rFonts w:ascii="Arial Narrow" w:hAnsi="Arial Narrow"/>
          <w:color w:val="auto"/>
          <w:lang w:val="ca-ES"/>
        </w:rPr>
        <w:tab/>
        <w:t>ANNEX 4 : QUANTÍA MÀXIMA DE LES PRESTACIONS</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spacing w:line="276" w:lineRule="auto"/>
        <w:jc w:val="both"/>
        <w:rPr>
          <w:rFonts w:ascii="Arial Narrow" w:hAnsi="Arial Narrow"/>
          <w:color w:val="auto"/>
          <w:lang w:val="ca-ES"/>
        </w:rPr>
      </w:pPr>
    </w:p>
    <w:p w:rsidR="003842E9" w:rsidRPr="003842E9" w:rsidRDefault="003842E9" w:rsidP="003842E9">
      <w:pPr>
        <w:pStyle w:val="Default"/>
        <w:jc w:val="both"/>
        <w:rPr>
          <w:rFonts w:ascii="Arial Narrow" w:hAnsi="Arial Narrow"/>
          <w:b/>
          <w:color w:val="auto"/>
          <w:lang w:val="ca-ES"/>
        </w:rPr>
      </w:pPr>
      <w:r w:rsidRPr="003842E9">
        <w:rPr>
          <w:rFonts w:ascii="Arial Narrow" w:hAnsi="Arial Narrow"/>
          <w:b/>
          <w:color w:val="auto"/>
          <w:lang w:val="ca-ES"/>
        </w:rPr>
        <w:t>ANNEX 1 : SITUACIÒ ECONÒMICA DE LA UNITAT FAMILIAR DE CONVIVÈNCIA</w:t>
      </w:r>
    </w:p>
    <w:p w:rsidR="003842E9" w:rsidRPr="003842E9" w:rsidRDefault="003842E9" w:rsidP="003842E9">
      <w:pPr>
        <w:pStyle w:val="Default"/>
        <w:jc w:val="both"/>
        <w:rPr>
          <w:rFonts w:ascii="Arial Narrow" w:hAnsi="Arial Narrow"/>
          <w:b/>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Els ingressos nets de la unitat familiar de convivència, mensuals, màxims per a tenir dret a les prestacions econòmiques seran els següents:</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tbl>
      <w:tblPr>
        <w:tblW w:w="6210" w:type="dxa"/>
        <w:tblInd w:w="1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07"/>
        <w:gridCol w:w="3103"/>
      </w:tblGrid>
      <w:tr w:rsidR="003842E9" w:rsidRPr="003842E9" w:rsidTr="003842E9">
        <w:trPr>
          <w:trHeight w:val="508"/>
        </w:trPr>
        <w:tc>
          <w:tcPr>
            <w:tcW w:w="3107" w:type="dxa"/>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tabs>
                <w:tab w:val="left" w:pos="1583"/>
              </w:tabs>
              <w:spacing w:before="121" w:after="160"/>
              <w:ind w:right="-454"/>
              <w:jc w:val="both"/>
              <w:rPr>
                <w:rFonts w:ascii="Arial Narrow" w:eastAsia="Arial Narrow" w:hAnsi="Arial Narrow" w:cs="Arial Narrow"/>
                <w:b/>
                <w:lang w:val="ca-ES"/>
              </w:rPr>
            </w:pPr>
            <w:r w:rsidRPr="003842E9">
              <w:rPr>
                <w:rFonts w:ascii="Arial Narrow" w:eastAsia="Arial Narrow" w:hAnsi="Arial Narrow" w:cs="Arial Narrow"/>
                <w:b/>
                <w:lang w:val="ca-ES"/>
              </w:rPr>
              <w:t>Composició unitat convivència</w:t>
            </w:r>
          </w:p>
        </w:tc>
        <w:tc>
          <w:tcPr>
            <w:tcW w:w="3103" w:type="dxa"/>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tabs>
                <w:tab w:val="left" w:pos="1583"/>
              </w:tabs>
              <w:spacing w:after="0"/>
              <w:ind w:right="-454"/>
              <w:jc w:val="both"/>
              <w:rPr>
                <w:rFonts w:ascii="Arial Narrow" w:eastAsia="Arial Narrow" w:hAnsi="Arial Narrow" w:cs="Arial Narrow"/>
                <w:b/>
                <w:lang w:val="ca-ES"/>
              </w:rPr>
            </w:pPr>
            <w:r w:rsidRPr="003842E9">
              <w:rPr>
                <w:rFonts w:ascii="Arial Narrow" w:eastAsia="Arial Narrow" w:hAnsi="Arial Narrow" w:cs="Arial Narrow"/>
                <w:b/>
                <w:lang w:val="ca-ES"/>
              </w:rPr>
              <w:t xml:space="preserve">Renda disponible màxima </w:t>
            </w:r>
          </w:p>
          <w:p w:rsidR="003842E9" w:rsidRPr="003842E9" w:rsidRDefault="003842E9">
            <w:pPr>
              <w:tabs>
                <w:tab w:val="left" w:pos="1583"/>
              </w:tabs>
              <w:spacing w:after="0"/>
              <w:ind w:right="-454"/>
              <w:jc w:val="both"/>
              <w:rPr>
                <w:rFonts w:ascii="Arial Narrow" w:eastAsia="Arial Narrow" w:hAnsi="Arial Narrow" w:cs="Arial Narrow"/>
                <w:b/>
                <w:lang w:val="ca-ES"/>
              </w:rPr>
            </w:pPr>
            <w:r w:rsidRPr="003842E9">
              <w:rPr>
                <w:rFonts w:ascii="Arial Narrow" w:eastAsia="Arial Narrow" w:hAnsi="Arial Narrow" w:cs="Arial Narrow"/>
                <w:b/>
                <w:lang w:val="ca-ES"/>
              </w:rPr>
              <w:t>mensual 2025 (*)</w:t>
            </w:r>
          </w:p>
        </w:tc>
      </w:tr>
      <w:tr w:rsidR="003842E9" w:rsidRPr="003842E9" w:rsidTr="003842E9">
        <w:trPr>
          <w:trHeight w:val="367"/>
        </w:trPr>
        <w:tc>
          <w:tcPr>
            <w:tcW w:w="3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Un membre IRSC</w:t>
            </w:r>
          </w:p>
        </w:tc>
        <w:tc>
          <w:tcPr>
            <w:tcW w:w="3103"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755,82€</w:t>
            </w:r>
          </w:p>
        </w:tc>
      </w:tr>
      <w:tr w:rsidR="003842E9" w:rsidRPr="003842E9" w:rsidTr="003842E9">
        <w:trPr>
          <w:trHeight w:val="361"/>
        </w:trPr>
        <w:tc>
          <w:tcPr>
            <w:tcW w:w="3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Dos membres IRSC + 0,3</w:t>
            </w:r>
          </w:p>
        </w:tc>
        <w:tc>
          <w:tcPr>
            <w:tcW w:w="3103"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982,56€</w:t>
            </w:r>
          </w:p>
        </w:tc>
      </w:tr>
      <w:tr w:rsidR="003842E9" w:rsidRPr="003842E9" w:rsidTr="003842E9">
        <w:trPr>
          <w:trHeight w:val="341"/>
        </w:trPr>
        <w:tc>
          <w:tcPr>
            <w:tcW w:w="3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Tres membres IRSC + 0,6</w:t>
            </w:r>
          </w:p>
        </w:tc>
        <w:tc>
          <w:tcPr>
            <w:tcW w:w="3103"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1.209,31€</w:t>
            </w:r>
          </w:p>
        </w:tc>
      </w:tr>
      <w:tr w:rsidR="003842E9" w:rsidRPr="003842E9" w:rsidTr="003842E9">
        <w:trPr>
          <w:trHeight w:val="322"/>
        </w:trPr>
        <w:tc>
          <w:tcPr>
            <w:tcW w:w="3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Quatre membres IRSC + 0,9</w:t>
            </w:r>
          </w:p>
        </w:tc>
        <w:tc>
          <w:tcPr>
            <w:tcW w:w="3103"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1.436,06€</w:t>
            </w:r>
          </w:p>
        </w:tc>
      </w:tr>
      <w:tr w:rsidR="003842E9" w:rsidRPr="003842E9" w:rsidTr="003842E9">
        <w:trPr>
          <w:trHeight w:val="322"/>
        </w:trPr>
        <w:tc>
          <w:tcPr>
            <w:tcW w:w="3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Cinc membres IRSC + 1,2</w:t>
            </w:r>
          </w:p>
        </w:tc>
        <w:tc>
          <w:tcPr>
            <w:tcW w:w="3103"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1.662,80€</w:t>
            </w:r>
          </w:p>
        </w:tc>
      </w:tr>
      <w:tr w:rsidR="003842E9" w:rsidRPr="003842E9" w:rsidTr="003842E9">
        <w:trPr>
          <w:trHeight w:val="322"/>
        </w:trPr>
        <w:tc>
          <w:tcPr>
            <w:tcW w:w="310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Sis membres IRSC + 1,5</w:t>
            </w:r>
          </w:p>
        </w:tc>
        <w:tc>
          <w:tcPr>
            <w:tcW w:w="3103"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tabs>
                <w:tab w:val="left" w:pos="1583"/>
              </w:tabs>
              <w:spacing w:before="121" w:after="160"/>
              <w:ind w:right="-454"/>
              <w:jc w:val="both"/>
              <w:rPr>
                <w:rFonts w:ascii="Arial Narrow" w:eastAsia="Arial Narrow" w:hAnsi="Arial Narrow" w:cs="Arial Narrow"/>
                <w:lang w:val="ca-ES"/>
              </w:rPr>
            </w:pPr>
            <w:r w:rsidRPr="003842E9">
              <w:rPr>
                <w:rFonts w:ascii="Arial Narrow" w:eastAsia="Arial Narrow" w:hAnsi="Arial Narrow" w:cs="Arial Narrow"/>
                <w:lang w:val="ca-ES"/>
              </w:rPr>
              <w:t>1.889,55€</w:t>
            </w:r>
          </w:p>
        </w:tc>
      </w:tr>
    </w:tbl>
    <w:p w:rsidR="003842E9" w:rsidRPr="003842E9" w:rsidRDefault="003842E9" w:rsidP="003842E9">
      <w:pPr>
        <w:pStyle w:val="Default"/>
        <w:spacing w:line="276" w:lineRule="auto"/>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lastRenderedPageBreak/>
        <w:t>(*) L’indicador de Suficiència de Catalunya IRSC pot variar cada any, S’aprova mitjançant la Llei de pressupostos de la Generalitat de Catalunya.. L’IRSC de 2024 es va aprovar mitjançant el Decret Llei 1/2024, de 13 de febrer.</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Els ingressos nets de la unitat familiar de convivència s’obtenen de la suma dels ingressos, relacionats a l’article 8. apartat a)1. (obtinguts en els darrers 3 mesos i ajustats a nivell mensual). Per a calcular la renda disponible cal restar al ingressos la les despeses d’habitatge amb els límits regulats a l’article 8 apartat a)2.</w:t>
      </w:r>
    </w:p>
    <w:p w:rsid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A efectes del barem final la situació econòmica es valorarà segons la puntuació consignada a la taula següent:</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spacing w:line="276" w:lineRule="auto"/>
        <w:jc w:val="both"/>
        <w:rPr>
          <w:rFonts w:ascii="Arial Narrow" w:hAnsi="Arial Narrow"/>
          <w:color w:val="auto"/>
          <w:lang w:val="ca-ES"/>
        </w:rPr>
      </w:pPr>
    </w:p>
    <w:p w:rsidR="003842E9" w:rsidRPr="003842E9" w:rsidRDefault="003842E9" w:rsidP="003842E9">
      <w:pPr>
        <w:pStyle w:val="Default"/>
        <w:spacing w:line="276" w:lineRule="auto"/>
        <w:jc w:val="both"/>
        <w:rPr>
          <w:rFonts w:ascii="Arial Narrow" w:hAnsi="Arial Narrow"/>
          <w:color w:val="auto"/>
          <w:lang w:val="ca-ES"/>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98"/>
        <w:gridCol w:w="1285"/>
      </w:tblGrid>
      <w:tr w:rsidR="003842E9" w:rsidRPr="003842E9" w:rsidTr="003842E9">
        <w:trPr>
          <w:trHeight w:val="929"/>
        </w:trPr>
        <w:tc>
          <w:tcPr>
            <w:tcW w:w="5998" w:type="dxa"/>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widowControl w:val="0"/>
              <w:autoSpaceDE w:val="0"/>
              <w:autoSpaceDN w:val="0"/>
              <w:spacing w:before="115" w:after="0"/>
              <w:ind w:left="107"/>
              <w:rPr>
                <w:rFonts w:ascii="Arial Narrow" w:eastAsia="Arial Narrow" w:hAnsi="Arial Narrow" w:cs="Arial Narrow"/>
                <w:b/>
                <w:lang w:val="ca-ES"/>
              </w:rPr>
            </w:pPr>
            <w:r w:rsidRPr="003842E9">
              <w:rPr>
                <w:rFonts w:ascii="Arial Narrow" w:eastAsia="Arial Narrow" w:hAnsi="Arial Narrow" w:cs="Arial Narrow"/>
                <w:b/>
                <w:lang w:val="ca-ES"/>
              </w:rPr>
              <w:t>Taula</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de</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puntuació</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per</w:t>
            </w:r>
            <w:r w:rsidRPr="003842E9">
              <w:rPr>
                <w:rFonts w:ascii="Arial Narrow" w:eastAsia="Arial Narrow" w:hAnsi="Arial Narrow" w:cs="Arial Narrow"/>
                <w:b/>
                <w:spacing w:val="-5"/>
                <w:lang w:val="ca-ES"/>
              </w:rPr>
              <w:t xml:space="preserve"> </w:t>
            </w:r>
            <w:r w:rsidRPr="003842E9">
              <w:rPr>
                <w:rFonts w:ascii="Arial Narrow" w:eastAsia="Arial Narrow" w:hAnsi="Arial Narrow" w:cs="Arial Narrow"/>
                <w:b/>
                <w:lang w:val="ca-ES"/>
              </w:rPr>
              <w:t>la</w:t>
            </w:r>
            <w:r w:rsidRPr="003842E9">
              <w:rPr>
                <w:rFonts w:ascii="Arial Narrow" w:eastAsia="Arial Narrow" w:hAnsi="Arial Narrow" w:cs="Arial Narrow"/>
                <w:b/>
                <w:spacing w:val="-7"/>
                <w:lang w:val="ca-ES"/>
              </w:rPr>
              <w:t xml:space="preserve"> </w:t>
            </w:r>
            <w:r w:rsidRPr="003842E9">
              <w:rPr>
                <w:rFonts w:ascii="Arial Narrow" w:eastAsia="Arial Narrow" w:hAnsi="Arial Narrow" w:cs="Arial Narrow"/>
                <w:b/>
                <w:lang w:val="ca-ES"/>
              </w:rPr>
              <w:t>valoració</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econòmica</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segons</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el</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tram</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de renda disponible</w:t>
            </w:r>
          </w:p>
        </w:tc>
        <w:tc>
          <w:tcPr>
            <w:tcW w:w="1285" w:type="dxa"/>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widowControl w:val="0"/>
              <w:autoSpaceDE w:val="0"/>
              <w:autoSpaceDN w:val="0"/>
              <w:spacing w:before="117" w:after="0" w:line="240" w:lineRule="auto"/>
              <w:ind w:left="105"/>
              <w:rPr>
                <w:rFonts w:ascii="Arial Narrow" w:eastAsia="Arial Narrow" w:hAnsi="Arial Narrow" w:cs="Arial Narrow"/>
                <w:b/>
                <w:lang w:val="ca-ES"/>
              </w:rPr>
            </w:pPr>
            <w:r w:rsidRPr="003842E9">
              <w:rPr>
                <w:rFonts w:ascii="Arial Narrow" w:eastAsia="Arial Narrow" w:hAnsi="Arial Narrow" w:cs="Arial Narrow"/>
                <w:b/>
                <w:spacing w:val="-4"/>
                <w:lang w:val="ca-ES"/>
              </w:rPr>
              <w:t>PUNTS</w:t>
            </w:r>
          </w:p>
        </w:tc>
      </w:tr>
      <w:tr w:rsidR="003842E9" w:rsidRPr="003842E9" w:rsidTr="003842E9">
        <w:trPr>
          <w:trHeight w:val="926"/>
        </w:trPr>
        <w:tc>
          <w:tcPr>
            <w:tcW w:w="5998"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5" w:after="0"/>
              <w:ind w:left="107"/>
              <w:rPr>
                <w:rFonts w:ascii="Arial Narrow" w:eastAsia="Arial Narrow" w:hAnsi="Arial Narrow" w:cs="Arial Narrow"/>
                <w:lang w:val="ca-ES"/>
              </w:rPr>
            </w:pPr>
            <w:r w:rsidRPr="003842E9">
              <w:rPr>
                <w:rFonts w:ascii="Arial Narrow" w:eastAsia="Arial Narrow" w:hAnsi="Arial Narrow" w:cs="Arial Narrow"/>
                <w:lang w:val="ca-ES"/>
              </w:rPr>
              <w:t>Renda</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inferior</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al</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33,3%</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del</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màxim</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mensual</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establert</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als</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requisits econòmics segons tipologia de la unitat de convivència.</w:t>
            </w:r>
          </w:p>
        </w:tc>
        <w:tc>
          <w:tcPr>
            <w:tcW w:w="1285"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7" w:after="0" w:line="240" w:lineRule="auto"/>
              <w:ind w:left="105"/>
              <w:rPr>
                <w:rFonts w:ascii="Arial Narrow" w:eastAsia="Arial Narrow" w:hAnsi="Arial Narrow" w:cs="Arial Narrow"/>
                <w:lang w:val="ca-ES"/>
              </w:rPr>
            </w:pPr>
            <w:r w:rsidRPr="003842E9">
              <w:rPr>
                <w:rFonts w:ascii="Arial Narrow" w:eastAsia="Arial Narrow" w:hAnsi="Arial Narrow" w:cs="Arial Narrow"/>
                <w:lang w:val="ca-ES"/>
              </w:rPr>
              <w:t xml:space="preserve">7 </w:t>
            </w:r>
            <w:r w:rsidRPr="003842E9">
              <w:rPr>
                <w:rFonts w:ascii="Arial Narrow" w:eastAsia="Arial Narrow" w:hAnsi="Arial Narrow" w:cs="Arial Narrow"/>
                <w:spacing w:val="-2"/>
                <w:lang w:val="ca-ES"/>
              </w:rPr>
              <w:t>punts</w:t>
            </w:r>
          </w:p>
        </w:tc>
      </w:tr>
      <w:tr w:rsidR="003842E9" w:rsidRPr="003842E9" w:rsidTr="003842E9">
        <w:trPr>
          <w:trHeight w:val="929"/>
        </w:trPr>
        <w:tc>
          <w:tcPr>
            <w:tcW w:w="5998"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5" w:after="0"/>
              <w:ind w:left="107"/>
              <w:rPr>
                <w:rFonts w:ascii="Arial Narrow" w:eastAsia="Arial Narrow" w:hAnsi="Arial Narrow" w:cs="Arial Narrow"/>
                <w:lang w:val="ca-ES"/>
              </w:rPr>
            </w:pPr>
            <w:r w:rsidRPr="003842E9">
              <w:rPr>
                <w:rFonts w:ascii="Arial Narrow" w:eastAsia="Arial Narrow" w:hAnsi="Arial Narrow" w:cs="Arial Narrow"/>
                <w:lang w:val="ca-ES"/>
              </w:rPr>
              <w:t>Renda</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entre</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33,4</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i</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66,6%</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del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màxim</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mensual</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establert</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als</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requisits econòmics segons tipologia de la unitat de convivència.</w:t>
            </w:r>
          </w:p>
        </w:tc>
        <w:tc>
          <w:tcPr>
            <w:tcW w:w="1285"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before="117" w:after="0" w:line="240" w:lineRule="auto"/>
              <w:ind w:left="105"/>
              <w:rPr>
                <w:rFonts w:ascii="Arial Narrow" w:eastAsia="Arial Narrow" w:hAnsi="Arial Narrow" w:cs="Arial Narrow"/>
                <w:lang w:val="ca-ES"/>
              </w:rPr>
            </w:pPr>
            <w:r w:rsidRPr="003842E9">
              <w:rPr>
                <w:rFonts w:ascii="Arial Narrow" w:eastAsia="Arial Narrow" w:hAnsi="Arial Narrow" w:cs="Arial Narrow"/>
                <w:lang w:val="ca-ES"/>
              </w:rPr>
              <w:t xml:space="preserve">5 </w:t>
            </w:r>
            <w:r w:rsidRPr="003842E9">
              <w:rPr>
                <w:rFonts w:ascii="Arial Narrow" w:eastAsia="Arial Narrow" w:hAnsi="Arial Narrow" w:cs="Arial Narrow"/>
                <w:spacing w:val="-2"/>
                <w:lang w:val="ca-ES"/>
              </w:rPr>
              <w:t>punts</w:t>
            </w:r>
          </w:p>
        </w:tc>
      </w:tr>
      <w:tr w:rsidR="003842E9" w:rsidRPr="003842E9" w:rsidTr="003842E9">
        <w:trPr>
          <w:trHeight w:val="929"/>
        </w:trPr>
        <w:tc>
          <w:tcPr>
            <w:tcW w:w="5998" w:type="dxa"/>
            <w:tcBorders>
              <w:top w:val="single" w:sz="4" w:space="0" w:color="000000"/>
              <w:left w:val="single" w:sz="4" w:space="0" w:color="000000"/>
              <w:bottom w:val="single" w:sz="4" w:space="0" w:color="000000"/>
              <w:right w:val="single" w:sz="4" w:space="0" w:color="000000"/>
            </w:tcBorders>
          </w:tcPr>
          <w:p w:rsidR="003842E9" w:rsidRPr="003842E9" w:rsidRDefault="003842E9">
            <w:pPr>
              <w:widowControl w:val="0"/>
              <w:autoSpaceDE w:val="0"/>
              <w:autoSpaceDN w:val="0"/>
              <w:spacing w:before="115" w:after="0"/>
              <w:ind w:left="107"/>
              <w:rPr>
                <w:rFonts w:ascii="Arial Narrow" w:eastAsia="Arial Narrow" w:hAnsi="Arial Narrow" w:cs="Arial Narrow"/>
                <w:lang w:val="ca-ES"/>
              </w:rPr>
            </w:pPr>
            <w:r w:rsidRPr="003842E9">
              <w:rPr>
                <w:rFonts w:ascii="Arial Narrow" w:eastAsia="Arial Narrow" w:hAnsi="Arial Narrow" w:cs="Arial Narrow"/>
                <w:lang w:val="ca-ES"/>
              </w:rPr>
              <w:t>Renda</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entre</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66,7</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i</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100%</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del</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màxim</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mensual</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establert</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als</w:t>
            </w:r>
            <w:r w:rsidRPr="003842E9">
              <w:rPr>
                <w:rFonts w:ascii="Arial Narrow" w:eastAsia="Arial Narrow" w:hAnsi="Arial Narrow" w:cs="Arial Narrow"/>
                <w:spacing w:val="-2"/>
                <w:lang w:val="ca-ES"/>
              </w:rPr>
              <w:t xml:space="preserve"> </w:t>
            </w:r>
            <w:r w:rsidRPr="003842E9">
              <w:rPr>
                <w:rFonts w:ascii="Arial Narrow" w:eastAsia="Arial Narrow" w:hAnsi="Arial Narrow" w:cs="Arial Narrow"/>
                <w:lang w:val="ca-ES"/>
              </w:rPr>
              <w:t>requisits econòmics segons tipologia de la unitat de convivència</w:t>
            </w:r>
          </w:p>
        </w:tc>
        <w:tc>
          <w:tcPr>
            <w:tcW w:w="1285" w:type="dxa"/>
            <w:tcBorders>
              <w:top w:val="single" w:sz="4" w:space="0" w:color="000000"/>
              <w:left w:val="single" w:sz="4" w:space="0" w:color="000000"/>
              <w:bottom w:val="single" w:sz="4" w:space="0" w:color="000000"/>
              <w:right w:val="single" w:sz="4" w:space="0" w:color="000000"/>
            </w:tcBorders>
          </w:tcPr>
          <w:p w:rsidR="003842E9" w:rsidRPr="003842E9" w:rsidRDefault="003842E9">
            <w:pPr>
              <w:widowControl w:val="0"/>
              <w:autoSpaceDE w:val="0"/>
              <w:autoSpaceDN w:val="0"/>
              <w:spacing w:before="117" w:after="0" w:line="240" w:lineRule="auto"/>
              <w:ind w:left="105"/>
              <w:rPr>
                <w:rFonts w:ascii="Arial Narrow" w:eastAsia="Arial Narrow" w:hAnsi="Arial Narrow" w:cs="Arial Narrow"/>
                <w:lang w:val="ca-ES"/>
              </w:rPr>
            </w:pPr>
            <w:r w:rsidRPr="003842E9">
              <w:rPr>
                <w:rFonts w:ascii="Arial Narrow" w:eastAsia="Arial Narrow" w:hAnsi="Arial Narrow" w:cs="Arial Narrow"/>
                <w:lang w:val="ca-ES"/>
              </w:rPr>
              <w:t xml:space="preserve">3 </w:t>
            </w:r>
            <w:r w:rsidRPr="003842E9">
              <w:rPr>
                <w:rFonts w:ascii="Arial Narrow" w:eastAsia="Arial Narrow" w:hAnsi="Arial Narrow" w:cs="Arial Narrow"/>
                <w:spacing w:val="-2"/>
                <w:lang w:val="ca-ES"/>
              </w:rPr>
              <w:t>punts</w:t>
            </w:r>
          </w:p>
        </w:tc>
      </w:tr>
    </w:tbl>
    <w:p w:rsidR="003842E9" w:rsidRPr="003842E9" w:rsidRDefault="003842E9" w:rsidP="003842E9">
      <w:pPr>
        <w:pStyle w:val="Default"/>
        <w:spacing w:line="276" w:lineRule="auto"/>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La màxima puntuació d'aquest apartat és 7 punts.</w:t>
      </w: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b/>
          <w:color w:val="auto"/>
          <w:lang w:val="ca-ES"/>
        </w:rPr>
      </w:pPr>
    </w:p>
    <w:p w:rsidR="003842E9" w:rsidRPr="003842E9" w:rsidRDefault="003842E9" w:rsidP="003842E9">
      <w:pPr>
        <w:pStyle w:val="Default"/>
        <w:jc w:val="both"/>
        <w:rPr>
          <w:rFonts w:ascii="Arial Narrow" w:hAnsi="Arial Narrow"/>
          <w:b/>
          <w:color w:val="auto"/>
          <w:lang w:val="ca-ES"/>
        </w:rPr>
      </w:pPr>
      <w:r w:rsidRPr="003842E9">
        <w:rPr>
          <w:rFonts w:ascii="Arial Narrow" w:hAnsi="Arial Narrow"/>
          <w:b/>
          <w:color w:val="auto"/>
          <w:lang w:val="ca-ES"/>
        </w:rPr>
        <w:t>ANNEX 2 : VARIABLES PER A REALITZAR LA VALORACIÒ SOCIAL</w:t>
      </w: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 xml:space="preserve">                           </w:t>
      </w: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La puntuació màxima de la valoració social es de 3 punts</w:t>
      </w:r>
    </w:p>
    <w:p w:rsidR="003842E9" w:rsidRPr="003842E9" w:rsidRDefault="003842E9" w:rsidP="003842E9">
      <w:pPr>
        <w:pStyle w:val="Default"/>
        <w:jc w:val="both"/>
        <w:rPr>
          <w:rFonts w:ascii="Arial Narrow" w:hAnsi="Arial Narrow"/>
          <w:color w:val="auto"/>
          <w:lang w:val="ca-ES"/>
        </w:rPr>
      </w:pPr>
    </w:p>
    <w:tbl>
      <w:tblPr>
        <w:tblW w:w="0" w:type="dxa"/>
        <w:tblInd w:w="5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4247"/>
      </w:tblGrid>
      <w:tr w:rsidR="003842E9" w:rsidRPr="003842E9" w:rsidTr="003842E9">
        <w:trPr>
          <w:trHeight w:val="491"/>
        </w:trPr>
        <w:tc>
          <w:tcPr>
            <w:tcW w:w="8496" w:type="dxa"/>
            <w:gridSpan w:val="2"/>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b/>
                <w:lang w:val="ca-ES"/>
              </w:rPr>
            </w:pPr>
            <w:r w:rsidRPr="003842E9">
              <w:rPr>
                <w:rFonts w:ascii="Arial Narrow" w:eastAsia="Arial Narrow" w:hAnsi="Arial Narrow" w:cs="Arial Narrow"/>
                <w:b/>
                <w:lang w:val="ca-ES"/>
              </w:rPr>
              <w:t>PRIMER</w:t>
            </w:r>
            <w:r w:rsidRPr="003842E9">
              <w:rPr>
                <w:rFonts w:ascii="Arial Narrow" w:eastAsia="Arial Narrow" w:hAnsi="Arial Narrow" w:cs="Arial Narrow"/>
                <w:b/>
                <w:spacing w:val="-5"/>
                <w:lang w:val="ca-ES"/>
              </w:rPr>
              <w:t xml:space="preserve"> </w:t>
            </w:r>
            <w:r w:rsidRPr="003842E9">
              <w:rPr>
                <w:rFonts w:ascii="Arial Narrow" w:eastAsia="Arial Narrow" w:hAnsi="Arial Narrow" w:cs="Arial Narrow"/>
                <w:b/>
                <w:lang w:val="ca-ES"/>
              </w:rPr>
              <w:t>BLOC</w:t>
            </w:r>
            <w:r w:rsidRPr="003842E9">
              <w:rPr>
                <w:rFonts w:ascii="Arial Narrow" w:eastAsia="Arial Narrow" w:hAnsi="Arial Narrow" w:cs="Arial Narrow"/>
                <w:b/>
                <w:spacing w:val="-3"/>
                <w:lang w:val="ca-ES"/>
              </w:rPr>
              <w:t xml:space="preserve"> </w:t>
            </w:r>
            <w:r w:rsidRPr="003842E9">
              <w:rPr>
                <w:rFonts w:ascii="Arial Narrow" w:eastAsia="Arial Narrow" w:hAnsi="Arial Narrow" w:cs="Arial Narrow"/>
                <w:b/>
                <w:lang w:val="ca-ES"/>
              </w:rPr>
              <w:t>.</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Indicadors</w:t>
            </w:r>
            <w:r w:rsidRPr="003842E9">
              <w:rPr>
                <w:rFonts w:ascii="Arial Narrow" w:eastAsia="Arial Narrow" w:hAnsi="Arial Narrow" w:cs="Arial Narrow"/>
                <w:b/>
                <w:spacing w:val="-5"/>
                <w:lang w:val="ca-ES"/>
              </w:rPr>
              <w:t xml:space="preserve"> </w:t>
            </w:r>
            <w:r w:rsidRPr="003842E9">
              <w:rPr>
                <w:rFonts w:ascii="Arial Narrow" w:eastAsia="Arial Narrow" w:hAnsi="Arial Narrow" w:cs="Arial Narrow"/>
                <w:b/>
                <w:lang w:val="ca-ES"/>
              </w:rPr>
              <w:t>situació</w:t>
            </w:r>
            <w:r w:rsidRPr="003842E9">
              <w:rPr>
                <w:rFonts w:ascii="Arial Narrow" w:eastAsia="Arial Narrow" w:hAnsi="Arial Narrow" w:cs="Arial Narrow"/>
                <w:b/>
                <w:spacing w:val="-3"/>
                <w:lang w:val="ca-ES"/>
              </w:rPr>
              <w:t xml:space="preserve"> </w:t>
            </w:r>
            <w:r w:rsidRPr="003842E9">
              <w:rPr>
                <w:rFonts w:ascii="Arial Narrow" w:eastAsia="Arial Narrow" w:hAnsi="Arial Narrow" w:cs="Arial Narrow"/>
                <w:b/>
                <w:lang w:val="ca-ES"/>
              </w:rPr>
              <w:t>familiar</w:t>
            </w:r>
            <w:r w:rsidRPr="003842E9">
              <w:rPr>
                <w:rFonts w:ascii="Arial Narrow" w:eastAsia="Arial Narrow" w:hAnsi="Arial Narrow" w:cs="Arial Narrow"/>
                <w:b/>
                <w:spacing w:val="44"/>
                <w:lang w:val="ca-ES"/>
              </w:rPr>
              <w:t xml:space="preserve"> </w:t>
            </w:r>
            <w:r w:rsidRPr="003842E9">
              <w:rPr>
                <w:rFonts w:ascii="Arial Narrow" w:eastAsia="Arial Narrow" w:hAnsi="Arial Narrow" w:cs="Arial Narrow"/>
                <w:b/>
                <w:lang w:val="ca-ES"/>
              </w:rPr>
              <w:t>(0,80</w:t>
            </w:r>
            <w:r w:rsidRPr="003842E9">
              <w:rPr>
                <w:rFonts w:ascii="Arial Narrow" w:eastAsia="Arial Narrow" w:hAnsi="Arial Narrow" w:cs="Arial Narrow"/>
                <w:b/>
                <w:spacing w:val="-5"/>
                <w:lang w:val="ca-ES"/>
              </w:rPr>
              <w:t xml:space="preserve"> </w:t>
            </w:r>
            <w:r w:rsidRPr="003842E9">
              <w:rPr>
                <w:rFonts w:ascii="Arial Narrow" w:eastAsia="Arial Narrow" w:hAnsi="Arial Narrow" w:cs="Arial Narrow"/>
                <w:b/>
                <w:spacing w:val="-2"/>
                <w:lang w:val="ca-ES"/>
              </w:rPr>
              <w:t>punts)</w:t>
            </w:r>
          </w:p>
        </w:tc>
      </w:tr>
      <w:tr w:rsidR="003842E9" w:rsidRPr="003842E9" w:rsidTr="003842E9">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b/>
                <w:lang w:val="ca-ES"/>
              </w:rPr>
            </w:pPr>
            <w:r w:rsidRPr="003842E9">
              <w:rPr>
                <w:rFonts w:ascii="Arial Narrow" w:eastAsia="Arial Narrow" w:hAnsi="Arial Narrow" w:cs="Arial Narrow"/>
                <w:b/>
                <w:spacing w:val="-2"/>
                <w:lang w:val="ca-ES"/>
              </w:rPr>
              <w:t>Concepte</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b/>
                <w:lang w:val="ca-ES"/>
              </w:rPr>
            </w:pPr>
            <w:r w:rsidRPr="003842E9">
              <w:rPr>
                <w:rFonts w:ascii="Arial Narrow" w:eastAsia="Arial Narrow" w:hAnsi="Arial Narrow" w:cs="Arial Narrow"/>
                <w:b/>
                <w:spacing w:val="-2"/>
                <w:lang w:val="ca-ES"/>
              </w:rPr>
              <w:t>Puntuació</w:t>
            </w:r>
          </w:p>
        </w:tc>
      </w:tr>
      <w:tr w:rsidR="003842E9" w:rsidRPr="003842E9" w:rsidTr="003842E9">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Família</w:t>
            </w:r>
            <w:r w:rsidRPr="003842E9">
              <w:rPr>
                <w:rFonts w:ascii="Arial Narrow" w:eastAsia="Arial Narrow" w:hAnsi="Arial Narrow" w:cs="Arial Narrow"/>
                <w:spacing w:val="-2"/>
                <w:lang w:val="ca-ES"/>
              </w:rPr>
              <w:t xml:space="preserve"> nombrosa</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0,20</w:t>
            </w:r>
          </w:p>
        </w:tc>
      </w:tr>
      <w:tr w:rsidR="003842E9" w:rsidRPr="003842E9" w:rsidTr="003842E9">
        <w:trPr>
          <w:trHeight w:val="491"/>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Família</w:t>
            </w:r>
            <w:r w:rsidRPr="003842E9">
              <w:rPr>
                <w:rFonts w:ascii="Arial Narrow" w:eastAsia="Arial Narrow" w:hAnsi="Arial Narrow" w:cs="Arial Narrow"/>
                <w:spacing w:val="-2"/>
                <w:lang w:val="ca-ES"/>
              </w:rPr>
              <w:t xml:space="preserve"> monoparental</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0,20</w:t>
            </w:r>
          </w:p>
        </w:tc>
      </w:tr>
      <w:tr w:rsidR="003842E9" w:rsidRPr="003842E9" w:rsidTr="003842E9">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Infants</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 xml:space="preserve">en </w:t>
            </w:r>
            <w:r w:rsidRPr="003842E9">
              <w:rPr>
                <w:rFonts w:ascii="Arial Narrow" w:eastAsia="Arial Narrow" w:hAnsi="Arial Narrow" w:cs="Arial Narrow"/>
                <w:spacing w:val="-2"/>
                <w:lang w:val="ca-ES"/>
              </w:rPr>
              <w:t>acolliment</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0,20</w:t>
            </w:r>
          </w:p>
        </w:tc>
      </w:tr>
      <w:tr w:rsidR="003842E9" w:rsidRPr="003842E9" w:rsidTr="003842E9">
        <w:trPr>
          <w:trHeight w:val="491"/>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Manca</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de</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suport</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xarxa</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familiar</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i/o</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spacing w:val="-2"/>
                <w:lang w:val="ca-ES"/>
              </w:rPr>
              <w:t>social</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0,20</w:t>
            </w:r>
          </w:p>
        </w:tc>
      </w:tr>
    </w:tbl>
    <w:p w:rsidR="003842E9" w:rsidRPr="003842E9" w:rsidRDefault="003842E9" w:rsidP="003842E9">
      <w:pPr>
        <w:pStyle w:val="Default"/>
        <w:jc w:val="both"/>
        <w:rPr>
          <w:rFonts w:ascii="Arial Narrow" w:hAnsi="Arial Narrow"/>
          <w:color w:val="auto"/>
          <w:lang w:val="ca-ES"/>
        </w:rPr>
      </w:pPr>
    </w:p>
    <w:tbl>
      <w:tblPr>
        <w:tblW w:w="0" w:type="dxa"/>
        <w:tblInd w:w="4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4247"/>
      </w:tblGrid>
      <w:tr w:rsidR="003842E9" w:rsidRPr="003842E9" w:rsidTr="003842E9">
        <w:trPr>
          <w:trHeight w:val="491"/>
        </w:trPr>
        <w:tc>
          <w:tcPr>
            <w:tcW w:w="8496" w:type="dxa"/>
            <w:gridSpan w:val="2"/>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b/>
                <w:lang w:val="ca-ES"/>
              </w:rPr>
            </w:pPr>
            <w:r w:rsidRPr="003842E9">
              <w:rPr>
                <w:rFonts w:ascii="Arial Narrow" w:eastAsia="Arial Narrow" w:hAnsi="Arial Narrow" w:cs="Arial Narrow"/>
                <w:b/>
                <w:lang w:val="ca-ES"/>
              </w:rPr>
              <w:t>SEGON</w:t>
            </w:r>
            <w:r w:rsidRPr="003842E9">
              <w:rPr>
                <w:rFonts w:ascii="Arial Narrow" w:eastAsia="Arial Narrow" w:hAnsi="Arial Narrow" w:cs="Arial Narrow"/>
                <w:b/>
                <w:spacing w:val="-7"/>
                <w:lang w:val="ca-ES"/>
              </w:rPr>
              <w:t xml:space="preserve"> </w:t>
            </w:r>
            <w:r w:rsidRPr="003842E9">
              <w:rPr>
                <w:rFonts w:ascii="Arial Narrow" w:eastAsia="Arial Narrow" w:hAnsi="Arial Narrow" w:cs="Arial Narrow"/>
                <w:b/>
                <w:lang w:val="ca-ES"/>
              </w:rPr>
              <w:t>BLOC.</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Indicadors</w:t>
            </w:r>
            <w:r w:rsidRPr="003842E9">
              <w:rPr>
                <w:rFonts w:ascii="Arial Narrow" w:eastAsia="Arial Narrow" w:hAnsi="Arial Narrow" w:cs="Arial Narrow"/>
                <w:b/>
                <w:spacing w:val="-3"/>
                <w:lang w:val="ca-ES"/>
              </w:rPr>
              <w:t xml:space="preserve"> </w:t>
            </w:r>
            <w:r w:rsidRPr="003842E9">
              <w:rPr>
                <w:rFonts w:ascii="Arial Narrow" w:eastAsia="Arial Narrow" w:hAnsi="Arial Narrow" w:cs="Arial Narrow"/>
                <w:b/>
                <w:lang w:val="ca-ES"/>
              </w:rPr>
              <w:t>situacions</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de</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RISC</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MODERAT</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(0,70</w:t>
            </w:r>
            <w:r w:rsidRPr="003842E9">
              <w:rPr>
                <w:rFonts w:ascii="Arial Narrow" w:eastAsia="Arial Narrow" w:hAnsi="Arial Narrow" w:cs="Arial Narrow"/>
                <w:b/>
                <w:spacing w:val="-3"/>
                <w:lang w:val="ca-ES"/>
              </w:rPr>
              <w:t xml:space="preserve"> </w:t>
            </w:r>
            <w:r w:rsidRPr="003842E9">
              <w:rPr>
                <w:rFonts w:ascii="Arial Narrow" w:eastAsia="Arial Narrow" w:hAnsi="Arial Narrow" w:cs="Arial Narrow"/>
                <w:b/>
                <w:spacing w:val="-2"/>
                <w:lang w:val="ca-ES"/>
              </w:rPr>
              <w:t>punt)</w:t>
            </w:r>
          </w:p>
        </w:tc>
      </w:tr>
      <w:tr w:rsidR="003842E9" w:rsidRPr="003842E9" w:rsidTr="003842E9">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b/>
                <w:lang w:val="ca-ES"/>
              </w:rPr>
            </w:pPr>
            <w:r w:rsidRPr="003842E9">
              <w:rPr>
                <w:rFonts w:ascii="Arial Narrow" w:eastAsia="Arial Narrow" w:hAnsi="Arial Narrow" w:cs="Arial Narrow"/>
                <w:b/>
                <w:spacing w:val="-2"/>
                <w:lang w:val="ca-ES"/>
              </w:rPr>
              <w:t>Concepte</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b/>
                <w:lang w:val="ca-ES"/>
              </w:rPr>
            </w:pPr>
            <w:r w:rsidRPr="003842E9">
              <w:rPr>
                <w:rFonts w:ascii="Arial Narrow" w:eastAsia="Arial Narrow" w:hAnsi="Arial Narrow" w:cs="Arial Narrow"/>
                <w:b/>
                <w:spacing w:val="-2"/>
                <w:lang w:val="ca-ES"/>
              </w:rPr>
              <w:t>Puntuació</w:t>
            </w:r>
          </w:p>
        </w:tc>
      </w:tr>
      <w:tr w:rsidR="003842E9" w:rsidRPr="003842E9" w:rsidTr="003842E9">
        <w:trPr>
          <w:trHeight w:val="779"/>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Existència</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de</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membres</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amb</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problemes</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de</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salut, discapacitat o malaltia mental</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0,20</w:t>
            </w:r>
          </w:p>
        </w:tc>
      </w:tr>
      <w:tr w:rsidR="003842E9" w:rsidRPr="003842E9" w:rsidTr="003842E9">
        <w:trPr>
          <w:trHeight w:val="491"/>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Dificultat</w:t>
            </w:r>
            <w:r w:rsidRPr="003842E9">
              <w:rPr>
                <w:rFonts w:ascii="Arial Narrow" w:eastAsia="Arial Narrow" w:hAnsi="Arial Narrow" w:cs="Arial Narrow"/>
                <w:spacing w:val="-7"/>
                <w:lang w:val="ca-ES"/>
              </w:rPr>
              <w:t xml:space="preserve"> </w:t>
            </w:r>
            <w:r w:rsidRPr="003842E9">
              <w:rPr>
                <w:rFonts w:ascii="Arial Narrow" w:eastAsia="Arial Narrow" w:hAnsi="Arial Narrow" w:cs="Arial Narrow"/>
                <w:lang w:val="ca-ES"/>
              </w:rPr>
              <w:t>de</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manteniment</w:t>
            </w:r>
            <w:r w:rsidRPr="003842E9">
              <w:rPr>
                <w:rFonts w:ascii="Arial Narrow" w:eastAsia="Arial Narrow" w:hAnsi="Arial Narrow" w:cs="Arial Narrow"/>
                <w:spacing w:val="-5"/>
                <w:lang w:val="ca-ES"/>
              </w:rPr>
              <w:t xml:space="preserve"> </w:t>
            </w:r>
            <w:r w:rsidRPr="003842E9">
              <w:rPr>
                <w:rFonts w:ascii="Arial Narrow" w:eastAsia="Arial Narrow" w:hAnsi="Arial Narrow" w:cs="Arial Narrow"/>
                <w:lang w:val="ca-ES"/>
              </w:rPr>
              <w:t>i/o</w:t>
            </w:r>
            <w:r w:rsidRPr="003842E9">
              <w:rPr>
                <w:rFonts w:ascii="Arial Narrow" w:eastAsia="Arial Narrow" w:hAnsi="Arial Narrow" w:cs="Arial Narrow"/>
                <w:spacing w:val="-7"/>
                <w:lang w:val="ca-ES"/>
              </w:rPr>
              <w:t xml:space="preserve"> </w:t>
            </w:r>
            <w:r w:rsidRPr="003842E9">
              <w:rPr>
                <w:rFonts w:ascii="Arial Narrow" w:eastAsia="Arial Narrow" w:hAnsi="Arial Narrow" w:cs="Arial Narrow"/>
                <w:lang w:val="ca-ES"/>
              </w:rPr>
              <w:t>accés</w:t>
            </w:r>
            <w:r w:rsidRPr="003842E9">
              <w:rPr>
                <w:rFonts w:ascii="Arial Narrow" w:eastAsia="Arial Narrow" w:hAnsi="Arial Narrow" w:cs="Arial Narrow"/>
                <w:spacing w:val="-6"/>
                <w:lang w:val="ca-ES"/>
              </w:rPr>
              <w:t xml:space="preserve"> </w:t>
            </w:r>
            <w:r w:rsidRPr="003842E9">
              <w:rPr>
                <w:rFonts w:ascii="Arial Narrow" w:eastAsia="Arial Narrow" w:hAnsi="Arial Narrow" w:cs="Arial Narrow"/>
                <w:lang w:val="ca-ES"/>
              </w:rPr>
              <w:t>a</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spacing w:val="-2"/>
                <w:lang w:val="ca-ES"/>
              </w:rPr>
              <w:t>l’habitatge</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0,20</w:t>
            </w:r>
          </w:p>
        </w:tc>
      </w:tr>
      <w:tr w:rsidR="003842E9" w:rsidRPr="003842E9" w:rsidTr="003842E9">
        <w:trPr>
          <w:trHeight w:val="1070"/>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ight="179"/>
              <w:rPr>
                <w:rFonts w:ascii="Arial Narrow" w:eastAsia="Arial Narrow" w:hAnsi="Arial Narrow" w:cs="Arial Narrow"/>
                <w:lang w:val="ca-ES"/>
              </w:rPr>
            </w:pPr>
            <w:r w:rsidRPr="003842E9">
              <w:rPr>
                <w:rFonts w:ascii="Arial Narrow" w:eastAsia="Arial Narrow" w:hAnsi="Arial Narrow" w:cs="Arial Narrow"/>
                <w:lang w:val="ca-ES"/>
              </w:rPr>
              <w:t>Existència de membres amb dictamen Necessitats</w:t>
            </w:r>
            <w:r w:rsidRPr="003842E9">
              <w:rPr>
                <w:rFonts w:ascii="Arial Narrow" w:eastAsia="Arial Narrow" w:hAnsi="Arial Narrow" w:cs="Arial Narrow"/>
                <w:spacing w:val="-11"/>
                <w:lang w:val="ca-ES"/>
              </w:rPr>
              <w:t xml:space="preserve"> </w:t>
            </w:r>
            <w:r w:rsidRPr="003842E9">
              <w:rPr>
                <w:rFonts w:ascii="Arial Narrow" w:eastAsia="Arial Narrow" w:hAnsi="Arial Narrow" w:cs="Arial Narrow"/>
                <w:lang w:val="ca-ES"/>
              </w:rPr>
              <w:t>Educatives</w:t>
            </w:r>
            <w:r w:rsidRPr="003842E9">
              <w:rPr>
                <w:rFonts w:ascii="Arial Narrow" w:eastAsia="Arial Narrow" w:hAnsi="Arial Narrow" w:cs="Arial Narrow"/>
                <w:spacing w:val="-9"/>
                <w:lang w:val="ca-ES"/>
              </w:rPr>
              <w:t xml:space="preserve"> </w:t>
            </w:r>
            <w:r w:rsidRPr="003842E9">
              <w:rPr>
                <w:rFonts w:ascii="Arial Narrow" w:eastAsia="Arial Narrow" w:hAnsi="Arial Narrow" w:cs="Arial Narrow"/>
                <w:lang w:val="ca-ES"/>
              </w:rPr>
              <w:t>Especials</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(NEE)</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o absentisme escolar</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0,10</w:t>
            </w:r>
          </w:p>
        </w:tc>
      </w:tr>
      <w:tr w:rsidR="003842E9" w:rsidRPr="003842E9" w:rsidTr="003842E9">
        <w:trPr>
          <w:trHeight w:val="1072"/>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ight="179"/>
              <w:rPr>
                <w:rFonts w:ascii="Arial Narrow" w:eastAsia="Arial Narrow" w:hAnsi="Arial Narrow" w:cs="Arial Narrow"/>
                <w:lang w:val="ca-ES"/>
              </w:rPr>
            </w:pPr>
            <w:r w:rsidRPr="003842E9">
              <w:rPr>
                <w:rFonts w:ascii="Arial Narrow" w:eastAsia="Arial Narrow" w:hAnsi="Arial Narrow" w:cs="Arial Narrow"/>
                <w:lang w:val="ca-ES"/>
              </w:rPr>
              <w:t>Existència de de risc per menors o altres persones</w:t>
            </w:r>
            <w:r w:rsidRPr="003842E9">
              <w:rPr>
                <w:rFonts w:ascii="Arial Narrow" w:eastAsia="Arial Narrow" w:hAnsi="Arial Narrow" w:cs="Arial Narrow"/>
                <w:spacing w:val="-10"/>
                <w:lang w:val="ca-ES"/>
              </w:rPr>
              <w:t xml:space="preserve"> </w:t>
            </w:r>
            <w:r w:rsidRPr="003842E9">
              <w:rPr>
                <w:rFonts w:ascii="Arial Narrow" w:eastAsia="Arial Narrow" w:hAnsi="Arial Narrow" w:cs="Arial Narrow"/>
                <w:lang w:val="ca-ES"/>
              </w:rPr>
              <w:t>vulnerables</w:t>
            </w:r>
            <w:r w:rsidRPr="003842E9">
              <w:rPr>
                <w:rFonts w:ascii="Arial Narrow" w:eastAsia="Arial Narrow" w:hAnsi="Arial Narrow" w:cs="Arial Narrow"/>
                <w:spacing w:val="-11"/>
                <w:lang w:val="ca-ES"/>
              </w:rPr>
              <w:t xml:space="preserve"> </w:t>
            </w:r>
            <w:r w:rsidRPr="003842E9">
              <w:rPr>
                <w:rFonts w:ascii="Arial Narrow" w:eastAsia="Arial Narrow" w:hAnsi="Arial Narrow" w:cs="Arial Narrow"/>
                <w:lang w:val="ca-ES"/>
              </w:rPr>
              <w:t>per</w:t>
            </w:r>
            <w:r w:rsidRPr="003842E9">
              <w:rPr>
                <w:rFonts w:ascii="Arial Narrow" w:eastAsia="Arial Narrow" w:hAnsi="Arial Narrow" w:cs="Arial Narrow"/>
                <w:spacing w:val="-10"/>
                <w:lang w:val="ca-ES"/>
              </w:rPr>
              <w:t xml:space="preserve"> </w:t>
            </w:r>
            <w:r w:rsidRPr="003842E9">
              <w:rPr>
                <w:rFonts w:ascii="Arial Narrow" w:eastAsia="Arial Narrow" w:hAnsi="Arial Narrow" w:cs="Arial Narrow"/>
                <w:lang w:val="ca-ES"/>
              </w:rPr>
              <w:t>l’existència</w:t>
            </w:r>
            <w:r w:rsidRPr="003842E9">
              <w:rPr>
                <w:rFonts w:ascii="Arial Narrow" w:eastAsia="Arial Narrow" w:hAnsi="Arial Narrow" w:cs="Arial Narrow"/>
                <w:spacing w:val="-10"/>
                <w:lang w:val="ca-ES"/>
              </w:rPr>
              <w:t xml:space="preserve"> </w:t>
            </w:r>
            <w:r w:rsidRPr="003842E9">
              <w:rPr>
                <w:rFonts w:ascii="Arial Narrow" w:eastAsia="Arial Narrow" w:hAnsi="Arial Narrow" w:cs="Arial Narrow"/>
                <w:lang w:val="ca-ES"/>
              </w:rPr>
              <w:t xml:space="preserve">d’altres </w:t>
            </w:r>
            <w:r w:rsidRPr="003842E9">
              <w:rPr>
                <w:rFonts w:ascii="Arial Narrow" w:eastAsia="Arial Narrow" w:hAnsi="Arial Narrow" w:cs="Arial Narrow"/>
                <w:spacing w:val="-2"/>
                <w:lang w:val="ca-ES"/>
              </w:rPr>
              <w:t>problemàtiques</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0,20</w:t>
            </w:r>
          </w:p>
        </w:tc>
      </w:tr>
    </w:tbl>
    <w:p w:rsidR="003842E9" w:rsidRPr="003842E9" w:rsidRDefault="003842E9" w:rsidP="003842E9">
      <w:pPr>
        <w:pStyle w:val="Default"/>
        <w:jc w:val="both"/>
        <w:rPr>
          <w:rFonts w:ascii="Arial Narrow" w:hAnsi="Arial Narrow"/>
          <w:color w:val="auto"/>
          <w:lang w:val="ca-ES"/>
        </w:rPr>
      </w:pPr>
    </w:p>
    <w:tbl>
      <w:tblPr>
        <w:tblW w:w="0" w:type="dxa"/>
        <w:tblInd w:w="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4247"/>
      </w:tblGrid>
      <w:tr w:rsidR="003842E9" w:rsidRPr="003842E9" w:rsidTr="003842E9">
        <w:trPr>
          <w:trHeight w:val="489"/>
        </w:trPr>
        <w:tc>
          <w:tcPr>
            <w:tcW w:w="8496" w:type="dxa"/>
            <w:gridSpan w:val="2"/>
            <w:tcBorders>
              <w:top w:val="single" w:sz="4" w:space="0" w:color="000000"/>
              <w:left w:val="single" w:sz="4" w:space="0" w:color="000000"/>
              <w:bottom w:val="single" w:sz="4" w:space="0" w:color="000000"/>
              <w:right w:val="single" w:sz="4" w:space="0" w:color="000000"/>
            </w:tcBorders>
            <w:shd w:val="clear" w:color="auto" w:fill="D9E1F3"/>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b/>
                <w:lang w:val="ca-ES"/>
              </w:rPr>
            </w:pPr>
            <w:r w:rsidRPr="003842E9">
              <w:rPr>
                <w:rFonts w:ascii="Arial Narrow" w:eastAsia="Arial Narrow" w:hAnsi="Arial Narrow" w:cs="Arial Narrow"/>
                <w:b/>
                <w:lang w:val="ca-ES"/>
              </w:rPr>
              <w:t>TERCER</w:t>
            </w:r>
            <w:r w:rsidRPr="003842E9">
              <w:rPr>
                <w:rFonts w:ascii="Arial Narrow" w:eastAsia="Arial Narrow" w:hAnsi="Arial Narrow" w:cs="Arial Narrow"/>
                <w:b/>
                <w:spacing w:val="-7"/>
                <w:lang w:val="ca-ES"/>
              </w:rPr>
              <w:t xml:space="preserve"> </w:t>
            </w:r>
            <w:r w:rsidRPr="003842E9">
              <w:rPr>
                <w:rFonts w:ascii="Arial Narrow" w:eastAsia="Arial Narrow" w:hAnsi="Arial Narrow" w:cs="Arial Narrow"/>
                <w:b/>
                <w:lang w:val="ca-ES"/>
              </w:rPr>
              <w:t>BLOC.</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Indicadors</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situacions</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de</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RISC</w:t>
            </w:r>
            <w:r w:rsidRPr="003842E9">
              <w:rPr>
                <w:rFonts w:ascii="Arial Narrow" w:eastAsia="Arial Narrow" w:hAnsi="Arial Narrow" w:cs="Arial Narrow"/>
                <w:b/>
                <w:spacing w:val="-5"/>
                <w:lang w:val="ca-ES"/>
              </w:rPr>
              <w:t xml:space="preserve"> </w:t>
            </w:r>
            <w:r w:rsidRPr="003842E9">
              <w:rPr>
                <w:rFonts w:ascii="Arial Narrow" w:eastAsia="Arial Narrow" w:hAnsi="Arial Narrow" w:cs="Arial Narrow"/>
                <w:b/>
                <w:lang w:val="ca-ES"/>
              </w:rPr>
              <w:t>ELEVAT</w:t>
            </w:r>
            <w:r w:rsidRPr="003842E9">
              <w:rPr>
                <w:rFonts w:ascii="Arial Narrow" w:eastAsia="Arial Narrow" w:hAnsi="Arial Narrow" w:cs="Arial Narrow"/>
                <w:b/>
                <w:spacing w:val="-4"/>
                <w:lang w:val="ca-ES"/>
              </w:rPr>
              <w:t xml:space="preserve"> </w:t>
            </w:r>
            <w:r w:rsidRPr="003842E9">
              <w:rPr>
                <w:rFonts w:ascii="Arial Narrow" w:eastAsia="Arial Narrow" w:hAnsi="Arial Narrow" w:cs="Arial Narrow"/>
                <w:b/>
                <w:lang w:val="ca-ES"/>
              </w:rPr>
              <w:t>(1,5</w:t>
            </w:r>
            <w:r w:rsidRPr="003842E9">
              <w:rPr>
                <w:rFonts w:ascii="Arial Narrow" w:eastAsia="Arial Narrow" w:hAnsi="Arial Narrow" w:cs="Arial Narrow"/>
                <w:b/>
                <w:spacing w:val="-3"/>
                <w:lang w:val="ca-ES"/>
              </w:rPr>
              <w:t xml:space="preserve"> </w:t>
            </w:r>
            <w:r w:rsidRPr="003842E9">
              <w:rPr>
                <w:rFonts w:ascii="Arial Narrow" w:eastAsia="Arial Narrow" w:hAnsi="Arial Narrow" w:cs="Arial Narrow"/>
                <w:b/>
                <w:spacing w:val="-2"/>
                <w:lang w:val="ca-ES"/>
              </w:rPr>
              <w:t>punts)</w:t>
            </w:r>
          </w:p>
        </w:tc>
      </w:tr>
      <w:tr w:rsidR="003842E9" w:rsidRPr="003842E9" w:rsidTr="003842E9">
        <w:trPr>
          <w:trHeight w:val="491"/>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b/>
                <w:lang w:val="ca-ES"/>
              </w:rPr>
            </w:pPr>
            <w:r w:rsidRPr="003842E9">
              <w:rPr>
                <w:rFonts w:ascii="Arial Narrow" w:eastAsia="Arial Narrow" w:hAnsi="Arial Narrow" w:cs="Arial Narrow"/>
                <w:b/>
                <w:spacing w:val="-2"/>
                <w:lang w:val="ca-ES"/>
              </w:rPr>
              <w:t>Concepte</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b/>
                <w:lang w:val="ca-ES"/>
              </w:rPr>
            </w:pPr>
            <w:r w:rsidRPr="003842E9">
              <w:rPr>
                <w:rFonts w:ascii="Arial Narrow" w:eastAsia="Arial Narrow" w:hAnsi="Arial Narrow" w:cs="Arial Narrow"/>
                <w:b/>
                <w:spacing w:val="-2"/>
                <w:lang w:val="ca-ES"/>
              </w:rPr>
              <w:t>Puntuació</w:t>
            </w:r>
          </w:p>
        </w:tc>
      </w:tr>
      <w:tr w:rsidR="003842E9" w:rsidRPr="003842E9" w:rsidTr="003842E9">
        <w:trPr>
          <w:trHeight w:val="489"/>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Consum</w:t>
            </w:r>
            <w:r w:rsidRPr="003842E9">
              <w:rPr>
                <w:rFonts w:ascii="Arial Narrow" w:eastAsia="Arial Narrow" w:hAnsi="Arial Narrow" w:cs="Arial Narrow"/>
                <w:spacing w:val="-10"/>
                <w:lang w:val="ca-ES"/>
              </w:rPr>
              <w:t xml:space="preserve"> </w:t>
            </w:r>
            <w:r w:rsidRPr="003842E9">
              <w:rPr>
                <w:rFonts w:ascii="Arial Narrow" w:eastAsia="Arial Narrow" w:hAnsi="Arial Narrow" w:cs="Arial Narrow"/>
                <w:lang w:val="ca-ES"/>
              </w:rPr>
              <w:t>substàncies</w:t>
            </w:r>
            <w:r w:rsidRPr="003842E9">
              <w:rPr>
                <w:rFonts w:ascii="Arial Narrow" w:eastAsia="Arial Narrow" w:hAnsi="Arial Narrow" w:cs="Arial Narrow"/>
                <w:spacing w:val="-7"/>
                <w:lang w:val="ca-ES"/>
              </w:rPr>
              <w:t xml:space="preserve"> </w:t>
            </w:r>
            <w:r w:rsidRPr="003842E9">
              <w:rPr>
                <w:rFonts w:ascii="Arial Narrow" w:eastAsia="Arial Narrow" w:hAnsi="Arial Narrow" w:cs="Arial Narrow"/>
                <w:spacing w:val="-2"/>
                <w:lang w:val="ca-ES"/>
              </w:rPr>
              <w:t>tòxiques</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0,25</w:t>
            </w:r>
          </w:p>
        </w:tc>
      </w:tr>
    </w:tbl>
    <w:p w:rsidR="003842E9" w:rsidRPr="003842E9" w:rsidRDefault="003842E9" w:rsidP="003842E9">
      <w:pPr>
        <w:pStyle w:val="Default"/>
        <w:jc w:val="both"/>
        <w:rPr>
          <w:rFonts w:ascii="Arial Narrow" w:hAnsi="Arial Narrow"/>
          <w:color w:val="auto"/>
          <w:lang w:val="ca-ES"/>
        </w:rPr>
      </w:pPr>
    </w:p>
    <w:tbl>
      <w:tblPr>
        <w:tblpPr w:leftFromText="141" w:rightFromText="141" w:vertAnchor="text" w:horzAnchor="page" w:tblpX="2245" w:tblpY="21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9"/>
        <w:gridCol w:w="4247"/>
      </w:tblGrid>
      <w:tr w:rsidR="003842E9" w:rsidRPr="003842E9" w:rsidTr="003842E9">
        <w:trPr>
          <w:trHeight w:val="779"/>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Pr>
                <w:rFonts w:ascii="Arial Narrow" w:eastAsia="Arial Narrow" w:hAnsi="Arial Narrow" w:cs="Arial Narrow"/>
                <w:lang w:val="ca-ES"/>
              </w:rPr>
            </w:pPr>
            <w:r w:rsidRPr="003842E9">
              <w:rPr>
                <w:rFonts w:ascii="Arial Narrow" w:eastAsia="Arial Narrow" w:hAnsi="Arial Narrow" w:cs="Arial Narrow"/>
                <w:lang w:val="ca-ES"/>
              </w:rPr>
              <w:t>Violència</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de</w:t>
            </w:r>
            <w:r w:rsidRPr="003842E9">
              <w:rPr>
                <w:rFonts w:ascii="Arial Narrow" w:eastAsia="Arial Narrow" w:hAnsi="Arial Narrow" w:cs="Arial Narrow"/>
                <w:spacing w:val="-11"/>
                <w:lang w:val="ca-ES"/>
              </w:rPr>
              <w:t xml:space="preserve"> </w:t>
            </w:r>
            <w:r w:rsidRPr="003842E9">
              <w:rPr>
                <w:rFonts w:ascii="Arial Narrow" w:eastAsia="Arial Narrow" w:hAnsi="Arial Narrow" w:cs="Arial Narrow"/>
                <w:lang w:val="ca-ES"/>
              </w:rPr>
              <w:t>gènere,</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violència</w:t>
            </w:r>
            <w:r w:rsidRPr="003842E9">
              <w:rPr>
                <w:rFonts w:ascii="Arial Narrow" w:eastAsia="Arial Narrow" w:hAnsi="Arial Narrow" w:cs="Arial Narrow"/>
                <w:spacing w:val="-10"/>
                <w:lang w:val="ca-ES"/>
              </w:rPr>
              <w:t xml:space="preserve"> </w:t>
            </w:r>
            <w:r w:rsidRPr="003842E9">
              <w:rPr>
                <w:rFonts w:ascii="Arial Narrow" w:eastAsia="Arial Narrow" w:hAnsi="Arial Narrow" w:cs="Arial Narrow"/>
                <w:lang w:val="ca-ES"/>
              </w:rPr>
              <w:t>familiar, maltractaments, abusos.</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lang w:val="ca-ES"/>
              </w:rPr>
              <w:t>1</w:t>
            </w:r>
          </w:p>
        </w:tc>
      </w:tr>
      <w:tr w:rsidR="003842E9" w:rsidRPr="003842E9" w:rsidTr="003842E9">
        <w:trPr>
          <w:trHeight w:val="782"/>
        </w:trPr>
        <w:tc>
          <w:tcPr>
            <w:tcW w:w="4249"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7" w:right="179"/>
              <w:rPr>
                <w:rFonts w:ascii="Arial Narrow" w:eastAsia="Arial Narrow" w:hAnsi="Arial Narrow" w:cs="Arial Narrow"/>
                <w:lang w:val="ca-ES"/>
              </w:rPr>
            </w:pPr>
            <w:r w:rsidRPr="003842E9">
              <w:rPr>
                <w:rFonts w:ascii="Arial Narrow" w:eastAsia="Arial Narrow" w:hAnsi="Arial Narrow" w:cs="Arial Narrow"/>
                <w:lang w:val="ca-ES"/>
              </w:rPr>
              <w:lastRenderedPageBreak/>
              <w:t>Existència</w:t>
            </w:r>
            <w:r w:rsidRPr="003842E9">
              <w:rPr>
                <w:rFonts w:ascii="Arial Narrow" w:eastAsia="Arial Narrow" w:hAnsi="Arial Narrow" w:cs="Arial Narrow"/>
                <w:spacing w:val="-8"/>
                <w:lang w:val="ca-ES"/>
              </w:rPr>
              <w:t xml:space="preserve"> </w:t>
            </w:r>
            <w:r w:rsidRPr="003842E9">
              <w:rPr>
                <w:rFonts w:ascii="Arial Narrow" w:eastAsia="Arial Narrow" w:hAnsi="Arial Narrow" w:cs="Arial Narrow"/>
                <w:lang w:val="ca-ES"/>
              </w:rPr>
              <w:t>de</w:t>
            </w:r>
            <w:r w:rsidRPr="003842E9">
              <w:rPr>
                <w:rFonts w:ascii="Arial Narrow" w:eastAsia="Arial Narrow" w:hAnsi="Arial Narrow" w:cs="Arial Narrow"/>
                <w:spacing w:val="-7"/>
                <w:lang w:val="ca-ES"/>
              </w:rPr>
              <w:t xml:space="preserve"> </w:t>
            </w:r>
            <w:r w:rsidRPr="003842E9">
              <w:rPr>
                <w:rFonts w:ascii="Arial Narrow" w:eastAsia="Arial Narrow" w:hAnsi="Arial Narrow" w:cs="Arial Narrow"/>
                <w:lang w:val="ca-ES"/>
              </w:rPr>
              <w:t>situacions</w:t>
            </w:r>
            <w:r w:rsidRPr="003842E9">
              <w:rPr>
                <w:rFonts w:ascii="Arial Narrow" w:eastAsia="Arial Narrow" w:hAnsi="Arial Narrow" w:cs="Arial Narrow"/>
                <w:spacing w:val="-7"/>
                <w:lang w:val="ca-ES"/>
              </w:rPr>
              <w:t xml:space="preserve"> </w:t>
            </w:r>
            <w:r w:rsidRPr="003842E9">
              <w:rPr>
                <w:rFonts w:ascii="Arial Narrow" w:eastAsia="Arial Narrow" w:hAnsi="Arial Narrow" w:cs="Arial Narrow"/>
                <w:lang w:val="ca-ES"/>
              </w:rPr>
              <w:t>de</w:t>
            </w:r>
            <w:r w:rsidRPr="003842E9">
              <w:rPr>
                <w:rFonts w:ascii="Arial Narrow" w:eastAsia="Arial Narrow" w:hAnsi="Arial Narrow" w:cs="Arial Narrow"/>
                <w:spacing w:val="-7"/>
                <w:lang w:val="ca-ES"/>
              </w:rPr>
              <w:t xml:space="preserve"> </w:t>
            </w:r>
            <w:r w:rsidRPr="003842E9">
              <w:rPr>
                <w:rFonts w:ascii="Arial Narrow" w:eastAsia="Arial Narrow" w:hAnsi="Arial Narrow" w:cs="Arial Narrow"/>
                <w:lang w:val="ca-ES"/>
              </w:rPr>
              <w:t>risc</w:t>
            </w:r>
            <w:r w:rsidRPr="003842E9">
              <w:rPr>
                <w:rFonts w:ascii="Arial Narrow" w:eastAsia="Arial Narrow" w:hAnsi="Arial Narrow" w:cs="Arial Narrow"/>
                <w:spacing w:val="-7"/>
                <w:lang w:val="ca-ES"/>
              </w:rPr>
              <w:t xml:space="preserve"> </w:t>
            </w:r>
            <w:r w:rsidRPr="003842E9">
              <w:rPr>
                <w:rFonts w:ascii="Arial Narrow" w:eastAsia="Arial Narrow" w:hAnsi="Arial Narrow" w:cs="Arial Narrow"/>
                <w:lang w:val="ca-ES"/>
              </w:rPr>
              <w:t>per</w:t>
            </w:r>
            <w:r w:rsidRPr="003842E9">
              <w:rPr>
                <w:rFonts w:ascii="Arial Narrow" w:eastAsia="Arial Narrow" w:hAnsi="Arial Narrow" w:cs="Arial Narrow"/>
                <w:spacing w:val="-7"/>
                <w:lang w:val="ca-ES"/>
              </w:rPr>
              <w:t xml:space="preserve"> </w:t>
            </w:r>
            <w:r w:rsidRPr="003842E9">
              <w:rPr>
                <w:rFonts w:ascii="Arial Narrow" w:eastAsia="Arial Narrow" w:hAnsi="Arial Narrow" w:cs="Arial Narrow"/>
                <w:lang w:val="ca-ES"/>
              </w:rPr>
              <w:t xml:space="preserve">motius </w:t>
            </w:r>
            <w:r w:rsidRPr="003842E9">
              <w:rPr>
                <w:rFonts w:ascii="Arial Narrow" w:eastAsia="Arial Narrow" w:hAnsi="Arial Narrow" w:cs="Arial Narrow"/>
                <w:spacing w:val="-2"/>
                <w:lang w:val="ca-ES"/>
              </w:rPr>
              <w:t>laborals</w:t>
            </w:r>
          </w:p>
        </w:tc>
        <w:tc>
          <w:tcPr>
            <w:tcW w:w="4247" w:type="dxa"/>
            <w:tcBorders>
              <w:top w:val="single" w:sz="4" w:space="0" w:color="000000"/>
              <w:left w:val="single" w:sz="4" w:space="0" w:color="000000"/>
              <w:bottom w:val="single" w:sz="4" w:space="0" w:color="000000"/>
              <w:right w:val="single" w:sz="4" w:space="0" w:color="000000"/>
            </w:tcBorders>
            <w:hideMark/>
          </w:tcPr>
          <w:p w:rsidR="003842E9" w:rsidRPr="003842E9" w:rsidRDefault="003842E9">
            <w:pPr>
              <w:widowControl w:val="0"/>
              <w:autoSpaceDE w:val="0"/>
              <w:autoSpaceDN w:val="0"/>
              <w:spacing w:after="0" w:line="240" w:lineRule="auto"/>
              <w:ind w:left="104"/>
              <w:rPr>
                <w:rFonts w:ascii="Arial Narrow" w:eastAsia="Arial Narrow" w:hAnsi="Arial Narrow" w:cs="Arial Narrow"/>
                <w:lang w:val="ca-ES"/>
              </w:rPr>
            </w:pPr>
            <w:r w:rsidRPr="003842E9">
              <w:rPr>
                <w:rFonts w:ascii="Arial Narrow" w:eastAsia="Arial Narrow" w:hAnsi="Arial Narrow" w:cs="Arial Narrow"/>
                <w:spacing w:val="-4"/>
                <w:lang w:val="ca-ES"/>
              </w:rPr>
              <w:t>0,25</w:t>
            </w:r>
          </w:p>
        </w:tc>
      </w:tr>
    </w:tbl>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El/la tècnic/a social omplirà el quadre indicant si hi ha o no, mancances i/o situacions llistades en el quadre, d’acord amb la valoració social que faci de la situació del / de la sol·licitant de la prestació econòmica.</w:t>
      </w: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Puntuació discrecional:</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Es podran valorar de forma excepcional i discrecional, aspectes com el compliment o no del Pla de Treball acordat amb l’usuari, la implicació en la recerca activa de feina, la cronificació en la demanda, o altres aspectes que tècnicament es considerin rellevants.</w:t>
      </w: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La puntuació discrecional i excepcional serà com a màxim de +4 ó -4 punts.</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b/>
          <w:color w:val="auto"/>
          <w:lang w:val="ca-ES"/>
        </w:rPr>
      </w:pPr>
    </w:p>
    <w:p w:rsidR="003842E9" w:rsidRPr="003842E9" w:rsidRDefault="003842E9" w:rsidP="003842E9">
      <w:pPr>
        <w:pStyle w:val="Default"/>
        <w:jc w:val="both"/>
        <w:rPr>
          <w:rFonts w:ascii="Arial Narrow" w:hAnsi="Arial Narrow"/>
          <w:b/>
          <w:color w:val="auto"/>
          <w:lang w:val="ca-ES"/>
        </w:rPr>
      </w:pPr>
    </w:p>
    <w:p w:rsidR="003842E9" w:rsidRPr="003842E9" w:rsidRDefault="003842E9" w:rsidP="003842E9">
      <w:pPr>
        <w:pStyle w:val="Default"/>
        <w:jc w:val="both"/>
        <w:rPr>
          <w:rFonts w:ascii="Arial Narrow" w:hAnsi="Arial Narrow"/>
          <w:b/>
          <w:color w:val="auto"/>
          <w:lang w:val="ca-ES"/>
        </w:rPr>
      </w:pPr>
      <w:r w:rsidRPr="003842E9">
        <w:rPr>
          <w:rFonts w:ascii="Arial Narrow" w:hAnsi="Arial Narrow"/>
          <w:b/>
          <w:color w:val="auto"/>
          <w:lang w:val="ca-ES"/>
        </w:rPr>
        <w:t>ANNEX 3: BAREM DE LES PRESTACIONS I COFINANÇAMENT</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Les prestacions subjectes al dret de concurrència i aquelles d’import variable en les que l’Ajuntament finança una part i el sol·licitant assumeix el cofinançament d’una part del seu cost, seran baremades i puntuades segons el resultat de la suma entre la valoració econòmica i la valoració social (fins a un màxim de 10 punts).</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El percentatge de cofinançament per part de l’Ajuntament es determinarà segons la següent taula:</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tbl>
      <w:tblPr>
        <w:tblpPr w:leftFromText="141" w:rightFromText="141" w:vertAnchor="text" w:horzAnchor="page" w:tblpX="2377" w:tblpY="186"/>
        <w:tblW w:w="0" w:type="auto"/>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1E0" w:firstRow="1" w:lastRow="1" w:firstColumn="1" w:lastColumn="1" w:noHBand="0" w:noVBand="0"/>
      </w:tblPr>
      <w:tblGrid>
        <w:gridCol w:w="4001"/>
        <w:gridCol w:w="2167"/>
      </w:tblGrid>
      <w:tr w:rsidR="003842E9" w:rsidRPr="003842E9" w:rsidTr="003842E9">
        <w:trPr>
          <w:trHeight w:val="531"/>
        </w:trPr>
        <w:tc>
          <w:tcPr>
            <w:tcW w:w="4001" w:type="dxa"/>
            <w:tcBorders>
              <w:top w:val="single" w:sz="18" w:space="0" w:color="000000"/>
              <w:left w:val="single" w:sz="18" w:space="0" w:color="000000"/>
              <w:bottom w:val="single" w:sz="4" w:space="0" w:color="000000"/>
              <w:right w:val="single" w:sz="4" w:space="0" w:color="000000"/>
            </w:tcBorders>
            <w:hideMark/>
          </w:tcPr>
          <w:p w:rsidR="003842E9" w:rsidRPr="003842E9" w:rsidRDefault="003842E9">
            <w:pPr>
              <w:widowControl w:val="0"/>
              <w:autoSpaceDE w:val="0"/>
              <w:autoSpaceDN w:val="0"/>
              <w:spacing w:before="117" w:after="0" w:line="240" w:lineRule="auto"/>
              <w:ind w:left="68"/>
              <w:rPr>
                <w:rFonts w:ascii="Arial Narrow" w:eastAsia="Arial Narrow" w:hAnsi="Arial Narrow" w:cs="Arial Narrow"/>
                <w:lang w:val="ca-ES"/>
              </w:rPr>
            </w:pPr>
            <w:r w:rsidRPr="003842E9">
              <w:rPr>
                <w:rFonts w:ascii="Arial Narrow" w:eastAsia="Arial Narrow" w:hAnsi="Arial Narrow" w:cs="Arial Narrow"/>
                <w:lang w:val="ca-ES"/>
              </w:rPr>
              <w:t>Inferior</w:t>
            </w:r>
            <w:r w:rsidRPr="003842E9">
              <w:rPr>
                <w:rFonts w:ascii="Arial Narrow" w:eastAsia="Arial Narrow" w:hAnsi="Arial Narrow" w:cs="Arial Narrow"/>
                <w:spacing w:val="-2"/>
                <w:lang w:val="ca-ES"/>
              </w:rPr>
              <w:t xml:space="preserve"> </w:t>
            </w:r>
            <w:r w:rsidRPr="003842E9">
              <w:rPr>
                <w:rFonts w:ascii="Arial Narrow" w:eastAsia="Arial Narrow" w:hAnsi="Arial Narrow" w:cs="Arial Narrow"/>
                <w:lang w:val="ca-ES"/>
              </w:rPr>
              <w:t>a</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4,5</w:t>
            </w:r>
            <w:r w:rsidRPr="003842E9">
              <w:rPr>
                <w:rFonts w:ascii="Arial Narrow" w:eastAsia="Arial Narrow" w:hAnsi="Arial Narrow" w:cs="Arial Narrow"/>
                <w:spacing w:val="-1"/>
                <w:lang w:val="ca-ES"/>
              </w:rPr>
              <w:t xml:space="preserve"> </w:t>
            </w:r>
            <w:r w:rsidRPr="003842E9">
              <w:rPr>
                <w:rFonts w:ascii="Arial Narrow" w:eastAsia="Arial Narrow" w:hAnsi="Arial Narrow" w:cs="Arial Narrow"/>
                <w:spacing w:val="-2"/>
                <w:lang w:val="ca-ES"/>
              </w:rPr>
              <w:t>punts</w:t>
            </w:r>
          </w:p>
        </w:tc>
        <w:tc>
          <w:tcPr>
            <w:tcW w:w="2167" w:type="dxa"/>
            <w:tcBorders>
              <w:top w:val="single" w:sz="18" w:space="0" w:color="000000"/>
              <w:left w:val="single" w:sz="4" w:space="0" w:color="000000"/>
              <w:bottom w:val="single" w:sz="4" w:space="0" w:color="000000"/>
              <w:right w:val="single" w:sz="18" w:space="0" w:color="000000"/>
            </w:tcBorders>
            <w:hideMark/>
          </w:tcPr>
          <w:p w:rsidR="003842E9" w:rsidRPr="003842E9" w:rsidRDefault="003842E9">
            <w:pPr>
              <w:widowControl w:val="0"/>
              <w:autoSpaceDE w:val="0"/>
              <w:autoSpaceDN w:val="0"/>
              <w:spacing w:before="117" w:after="0" w:line="240" w:lineRule="auto"/>
              <w:ind w:left="86"/>
              <w:rPr>
                <w:rFonts w:ascii="Arial Narrow" w:eastAsia="Arial Narrow" w:hAnsi="Arial Narrow" w:cs="Arial Narrow"/>
                <w:lang w:val="ca-ES"/>
              </w:rPr>
            </w:pPr>
            <w:r w:rsidRPr="003842E9">
              <w:rPr>
                <w:rFonts w:ascii="Arial Narrow" w:eastAsia="Arial Narrow" w:hAnsi="Arial Narrow" w:cs="Arial Narrow"/>
                <w:spacing w:val="-5"/>
                <w:lang w:val="ca-ES"/>
              </w:rPr>
              <w:t>40%</w:t>
            </w:r>
          </w:p>
        </w:tc>
      </w:tr>
      <w:tr w:rsidR="003842E9" w:rsidRPr="003842E9" w:rsidTr="003842E9">
        <w:trPr>
          <w:trHeight w:val="530"/>
        </w:trPr>
        <w:tc>
          <w:tcPr>
            <w:tcW w:w="4001" w:type="dxa"/>
            <w:tcBorders>
              <w:top w:val="single" w:sz="4" w:space="0" w:color="000000"/>
              <w:left w:val="single" w:sz="18" w:space="0" w:color="000000"/>
              <w:bottom w:val="single" w:sz="4" w:space="0" w:color="000000"/>
              <w:right w:val="single" w:sz="4" w:space="0" w:color="000000"/>
            </w:tcBorders>
            <w:hideMark/>
          </w:tcPr>
          <w:p w:rsidR="003842E9" w:rsidRPr="003842E9" w:rsidRDefault="003842E9">
            <w:pPr>
              <w:widowControl w:val="0"/>
              <w:autoSpaceDE w:val="0"/>
              <w:autoSpaceDN w:val="0"/>
              <w:spacing w:before="116" w:after="0" w:line="240" w:lineRule="auto"/>
              <w:ind w:left="68"/>
              <w:rPr>
                <w:rFonts w:ascii="Arial Narrow" w:eastAsia="Arial Narrow" w:hAnsi="Arial Narrow" w:cs="Arial Narrow"/>
                <w:lang w:val="ca-ES"/>
              </w:rPr>
            </w:pPr>
            <w:r w:rsidRPr="003842E9">
              <w:rPr>
                <w:rFonts w:ascii="Arial Narrow" w:eastAsia="Arial Narrow" w:hAnsi="Arial Narrow" w:cs="Arial Narrow"/>
                <w:lang w:val="ca-ES"/>
              </w:rPr>
              <w:t>de 4,6 a</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 xml:space="preserve">6,5 </w:t>
            </w:r>
            <w:r w:rsidRPr="003842E9">
              <w:rPr>
                <w:rFonts w:ascii="Arial Narrow" w:eastAsia="Arial Narrow" w:hAnsi="Arial Narrow" w:cs="Arial Narrow"/>
                <w:spacing w:val="-2"/>
                <w:lang w:val="ca-ES"/>
              </w:rPr>
              <w:t>punts</w:t>
            </w:r>
          </w:p>
        </w:tc>
        <w:tc>
          <w:tcPr>
            <w:tcW w:w="2167" w:type="dxa"/>
            <w:tcBorders>
              <w:top w:val="single" w:sz="4" w:space="0" w:color="000000"/>
              <w:left w:val="single" w:sz="4" w:space="0" w:color="000000"/>
              <w:bottom w:val="single" w:sz="4" w:space="0" w:color="000000"/>
              <w:right w:val="single" w:sz="18" w:space="0" w:color="000000"/>
            </w:tcBorders>
            <w:hideMark/>
          </w:tcPr>
          <w:p w:rsidR="003842E9" w:rsidRPr="003842E9" w:rsidRDefault="003842E9">
            <w:pPr>
              <w:widowControl w:val="0"/>
              <w:autoSpaceDE w:val="0"/>
              <w:autoSpaceDN w:val="0"/>
              <w:spacing w:before="116" w:after="0" w:line="240" w:lineRule="auto"/>
              <w:ind w:left="86"/>
              <w:rPr>
                <w:rFonts w:ascii="Arial Narrow" w:eastAsia="Arial Narrow" w:hAnsi="Arial Narrow" w:cs="Arial Narrow"/>
                <w:lang w:val="ca-ES"/>
              </w:rPr>
            </w:pPr>
            <w:r w:rsidRPr="003842E9">
              <w:rPr>
                <w:rFonts w:ascii="Arial Narrow" w:eastAsia="Arial Narrow" w:hAnsi="Arial Narrow" w:cs="Arial Narrow"/>
                <w:spacing w:val="-5"/>
                <w:lang w:val="ca-ES"/>
              </w:rPr>
              <w:t>60%</w:t>
            </w:r>
          </w:p>
        </w:tc>
      </w:tr>
      <w:tr w:rsidR="003842E9" w:rsidRPr="003842E9" w:rsidTr="003842E9">
        <w:trPr>
          <w:trHeight w:val="530"/>
        </w:trPr>
        <w:tc>
          <w:tcPr>
            <w:tcW w:w="4001" w:type="dxa"/>
            <w:tcBorders>
              <w:top w:val="single" w:sz="4" w:space="0" w:color="000000"/>
              <w:left w:val="single" w:sz="18" w:space="0" w:color="000000"/>
              <w:bottom w:val="single" w:sz="4" w:space="0" w:color="000000"/>
              <w:right w:val="single" w:sz="4" w:space="0" w:color="000000"/>
            </w:tcBorders>
            <w:hideMark/>
          </w:tcPr>
          <w:p w:rsidR="003842E9" w:rsidRPr="003842E9" w:rsidRDefault="003842E9">
            <w:pPr>
              <w:widowControl w:val="0"/>
              <w:autoSpaceDE w:val="0"/>
              <w:autoSpaceDN w:val="0"/>
              <w:spacing w:before="115" w:after="0" w:line="240" w:lineRule="auto"/>
              <w:ind w:left="68"/>
              <w:rPr>
                <w:rFonts w:ascii="Arial Narrow" w:eastAsia="Arial Narrow" w:hAnsi="Arial Narrow" w:cs="Arial Narrow"/>
                <w:lang w:val="ca-ES"/>
              </w:rPr>
            </w:pPr>
            <w:r w:rsidRPr="003842E9">
              <w:rPr>
                <w:rFonts w:ascii="Arial Narrow" w:eastAsia="Arial Narrow" w:hAnsi="Arial Narrow" w:cs="Arial Narrow"/>
                <w:lang w:val="ca-ES"/>
              </w:rPr>
              <w:t>De</w:t>
            </w:r>
            <w:r w:rsidRPr="003842E9">
              <w:rPr>
                <w:rFonts w:ascii="Arial Narrow" w:eastAsia="Arial Narrow" w:hAnsi="Arial Narrow" w:cs="Arial Narrow"/>
                <w:spacing w:val="-1"/>
                <w:lang w:val="ca-ES"/>
              </w:rPr>
              <w:t xml:space="preserve"> </w:t>
            </w:r>
            <w:r w:rsidRPr="003842E9">
              <w:rPr>
                <w:rFonts w:ascii="Arial Narrow" w:eastAsia="Arial Narrow" w:hAnsi="Arial Narrow" w:cs="Arial Narrow"/>
                <w:lang w:val="ca-ES"/>
              </w:rPr>
              <w:t>6,6</w:t>
            </w:r>
            <w:r w:rsidRPr="003842E9">
              <w:rPr>
                <w:rFonts w:ascii="Arial Narrow" w:eastAsia="Arial Narrow" w:hAnsi="Arial Narrow" w:cs="Arial Narrow"/>
                <w:spacing w:val="-1"/>
                <w:lang w:val="ca-ES"/>
              </w:rPr>
              <w:t xml:space="preserve"> </w:t>
            </w:r>
            <w:r w:rsidRPr="003842E9">
              <w:rPr>
                <w:rFonts w:ascii="Arial Narrow" w:eastAsia="Arial Narrow" w:hAnsi="Arial Narrow" w:cs="Arial Narrow"/>
                <w:lang w:val="ca-ES"/>
              </w:rPr>
              <w:t>a 8,5</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spacing w:val="-4"/>
                <w:lang w:val="ca-ES"/>
              </w:rPr>
              <w:t>punts</w:t>
            </w:r>
          </w:p>
        </w:tc>
        <w:tc>
          <w:tcPr>
            <w:tcW w:w="2167" w:type="dxa"/>
            <w:tcBorders>
              <w:top w:val="single" w:sz="4" w:space="0" w:color="000000"/>
              <w:left w:val="single" w:sz="4" w:space="0" w:color="000000"/>
              <w:bottom w:val="single" w:sz="4" w:space="0" w:color="000000"/>
              <w:right w:val="single" w:sz="18" w:space="0" w:color="000000"/>
            </w:tcBorders>
            <w:hideMark/>
          </w:tcPr>
          <w:p w:rsidR="003842E9" w:rsidRPr="003842E9" w:rsidRDefault="003842E9">
            <w:pPr>
              <w:widowControl w:val="0"/>
              <w:autoSpaceDE w:val="0"/>
              <w:autoSpaceDN w:val="0"/>
              <w:spacing w:before="115" w:after="0" w:line="240" w:lineRule="auto"/>
              <w:ind w:left="86"/>
              <w:rPr>
                <w:rFonts w:ascii="Arial Narrow" w:eastAsia="Arial Narrow" w:hAnsi="Arial Narrow" w:cs="Arial Narrow"/>
                <w:lang w:val="ca-ES"/>
              </w:rPr>
            </w:pPr>
            <w:r w:rsidRPr="003842E9">
              <w:rPr>
                <w:rFonts w:ascii="Arial Narrow" w:eastAsia="Arial Narrow" w:hAnsi="Arial Narrow" w:cs="Arial Narrow"/>
                <w:spacing w:val="-5"/>
                <w:lang w:val="ca-ES"/>
              </w:rPr>
              <w:t>80%</w:t>
            </w:r>
          </w:p>
        </w:tc>
      </w:tr>
      <w:tr w:rsidR="003842E9" w:rsidRPr="003842E9" w:rsidTr="003842E9">
        <w:trPr>
          <w:trHeight w:val="531"/>
        </w:trPr>
        <w:tc>
          <w:tcPr>
            <w:tcW w:w="4001" w:type="dxa"/>
            <w:tcBorders>
              <w:top w:val="single" w:sz="4" w:space="0" w:color="000000"/>
              <w:left w:val="single" w:sz="18" w:space="0" w:color="000000"/>
              <w:bottom w:val="single" w:sz="18" w:space="0" w:color="000000"/>
              <w:right w:val="single" w:sz="4" w:space="0" w:color="000000"/>
            </w:tcBorders>
            <w:hideMark/>
          </w:tcPr>
          <w:p w:rsidR="003842E9" w:rsidRPr="003842E9" w:rsidRDefault="003842E9">
            <w:pPr>
              <w:widowControl w:val="0"/>
              <w:autoSpaceDE w:val="0"/>
              <w:autoSpaceDN w:val="0"/>
              <w:spacing w:before="115" w:after="0" w:line="240" w:lineRule="auto"/>
              <w:ind w:left="68"/>
              <w:rPr>
                <w:rFonts w:ascii="Arial Narrow" w:eastAsia="Arial Narrow" w:hAnsi="Arial Narrow" w:cs="Arial Narrow"/>
                <w:lang w:val="ca-ES"/>
              </w:rPr>
            </w:pPr>
            <w:r w:rsidRPr="003842E9">
              <w:rPr>
                <w:rFonts w:ascii="Arial Narrow" w:eastAsia="Arial Narrow" w:hAnsi="Arial Narrow" w:cs="Arial Narrow"/>
                <w:lang w:val="ca-ES"/>
              </w:rPr>
              <w:t>Superior</w:t>
            </w:r>
            <w:r w:rsidRPr="003842E9">
              <w:rPr>
                <w:rFonts w:ascii="Arial Narrow" w:eastAsia="Arial Narrow" w:hAnsi="Arial Narrow" w:cs="Arial Narrow"/>
                <w:spacing w:val="-4"/>
                <w:lang w:val="ca-ES"/>
              </w:rPr>
              <w:t xml:space="preserve"> </w:t>
            </w:r>
            <w:r w:rsidRPr="003842E9">
              <w:rPr>
                <w:rFonts w:ascii="Arial Narrow" w:eastAsia="Arial Narrow" w:hAnsi="Arial Narrow" w:cs="Arial Narrow"/>
                <w:lang w:val="ca-ES"/>
              </w:rPr>
              <w:t>a</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lang w:val="ca-ES"/>
              </w:rPr>
              <w:t>8,6</w:t>
            </w:r>
            <w:r w:rsidRPr="003842E9">
              <w:rPr>
                <w:rFonts w:ascii="Arial Narrow" w:eastAsia="Arial Narrow" w:hAnsi="Arial Narrow" w:cs="Arial Narrow"/>
                <w:spacing w:val="-3"/>
                <w:lang w:val="ca-ES"/>
              </w:rPr>
              <w:t xml:space="preserve"> </w:t>
            </w:r>
            <w:r w:rsidRPr="003842E9">
              <w:rPr>
                <w:rFonts w:ascii="Arial Narrow" w:eastAsia="Arial Narrow" w:hAnsi="Arial Narrow" w:cs="Arial Narrow"/>
                <w:spacing w:val="-2"/>
                <w:lang w:val="ca-ES"/>
              </w:rPr>
              <w:t>punts</w:t>
            </w:r>
          </w:p>
        </w:tc>
        <w:tc>
          <w:tcPr>
            <w:tcW w:w="2167" w:type="dxa"/>
            <w:tcBorders>
              <w:top w:val="single" w:sz="4" w:space="0" w:color="000000"/>
              <w:left w:val="single" w:sz="4" w:space="0" w:color="000000"/>
              <w:bottom w:val="single" w:sz="18" w:space="0" w:color="000000"/>
              <w:right w:val="single" w:sz="18" w:space="0" w:color="000000"/>
            </w:tcBorders>
            <w:hideMark/>
          </w:tcPr>
          <w:p w:rsidR="003842E9" w:rsidRPr="003842E9" w:rsidRDefault="003842E9">
            <w:pPr>
              <w:widowControl w:val="0"/>
              <w:autoSpaceDE w:val="0"/>
              <w:autoSpaceDN w:val="0"/>
              <w:spacing w:before="115" w:after="0" w:line="240" w:lineRule="auto"/>
              <w:ind w:left="86"/>
              <w:rPr>
                <w:rFonts w:ascii="Arial Narrow" w:eastAsia="Arial Narrow" w:hAnsi="Arial Narrow" w:cs="Arial Narrow"/>
                <w:lang w:val="ca-ES"/>
              </w:rPr>
            </w:pPr>
            <w:r w:rsidRPr="003842E9">
              <w:rPr>
                <w:rFonts w:ascii="Arial Narrow" w:eastAsia="Arial Narrow" w:hAnsi="Arial Narrow" w:cs="Arial Narrow"/>
                <w:spacing w:val="-4"/>
                <w:lang w:val="ca-ES"/>
              </w:rPr>
              <w:t>100%</w:t>
            </w:r>
          </w:p>
        </w:tc>
      </w:tr>
    </w:tbl>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bookmarkStart w:id="0" w:name="_GoBack"/>
      <w:bookmarkEnd w:id="0"/>
    </w:p>
    <w:p w:rsidR="003842E9" w:rsidRPr="003842E9" w:rsidRDefault="003842E9" w:rsidP="003842E9">
      <w:pPr>
        <w:pStyle w:val="Default"/>
        <w:jc w:val="both"/>
        <w:rPr>
          <w:rFonts w:ascii="Arial Narrow" w:hAnsi="Arial Narrow"/>
          <w:b/>
          <w:color w:val="auto"/>
          <w:lang w:val="ca-ES"/>
        </w:rPr>
      </w:pPr>
      <w:r w:rsidRPr="003842E9">
        <w:rPr>
          <w:rFonts w:ascii="Arial Narrow" w:hAnsi="Arial Narrow"/>
          <w:b/>
          <w:color w:val="auto"/>
          <w:lang w:val="ca-ES"/>
        </w:rPr>
        <w:lastRenderedPageBreak/>
        <w:t xml:space="preserve">ANNEX 4 : QUANTÍA MÀXIMA DE LES PRESTACIONS </w:t>
      </w:r>
    </w:p>
    <w:p w:rsidR="003842E9" w:rsidRPr="003842E9" w:rsidRDefault="003842E9" w:rsidP="003842E9">
      <w:pPr>
        <w:pStyle w:val="Default"/>
        <w:jc w:val="both"/>
        <w:rPr>
          <w:rFonts w:ascii="Arial Narrow" w:hAnsi="Arial Narrow"/>
          <w:b/>
          <w:color w:val="auto"/>
          <w:lang w:val="ca-ES"/>
        </w:rPr>
      </w:pPr>
    </w:p>
    <w:p w:rsidR="003842E9" w:rsidRPr="003842E9" w:rsidRDefault="003842E9" w:rsidP="003842E9">
      <w:pPr>
        <w:pStyle w:val="Default"/>
        <w:jc w:val="both"/>
        <w:rPr>
          <w:rFonts w:ascii="Arial Narrow" w:hAnsi="Arial Narrow"/>
          <w:b/>
          <w:color w:val="auto"/>
          <w:lang w:val="ca-ES"/>
        </w:rPr>
      </w:pPr>
    </w:p>
    <w:tbl>
      <w:tblPr>
        <w:tblW w:w="0" w:type="dxa"/>
        <w:tblInd w:w="-555" w:type="dxa"/>
        <w:tblBorders>
          <w:top w:val="single" w:sz="4" w:space="0" w:color="800000"/>
          <w:left w:val="single" w:sz="4" w:space="0" w:color="800000"/>
          <w:bottom w:val="single" w:sz="4" w:space="0" w:color="800000"/>
          <w:right w:val="single" w:sz="4" w:space="0" w:color="800000"/>
          <w:insideH w:val="single" w:sz="4" w:space="0" w:color="800000"/>
          <w:insideV w:val="single" w:sz="4" w:space="0" w:color="800000"/>
        </w:tblBorders>
        <w:tblLayout w:type="fixed"/>
        <w:tblCellMar>
          <w:left w:w="0" w:type="dxa"/>
          <w:right w:w="0" w:type="dxa"/>
        </w:tblCellMar>
        <w:tblLook w:val="01E0" w:firstRow="1" w:lastRow="1" w:firstColumn="1" w:lastColumn="1" w:noHBand="0" w:noVBand="0"/>
      </w:tblPr>
      <w:tblGrid>
        <w:gridCol w:w="5805"/>
        <w:gridCol w:w="2326"/>
        <w:gridCol w:w="84"/>
        <w:gridCol w:w="1902"/>
      </w:tblGrid>
      <w:tr w:rsidR="003842E9" w:rsidRPr="003842E9" w:rsidTr="003842E9">
        <w:trPr>
          <w:trHeight w:val="1788"/>
        </w:trPr>
        <w:tc>
          <w:tcPr>
            <w:tcW w:w="5805" w:type="dxa"/>
            <w:tcBorders>
              <w:top w:val="single" w:sz="4" w:space="0" w:color="800000"/>
              <w:left w:val="single" w:sz="4" w:space="0" w:color="800000"/>
              <w:bottom w:val="single" w:sz="4" w:space="0" w:color="800000"/>
              <w:right w:val="single" w:sz="4" w:space="0" w:color="800000"/>
            </w:tcBorders>
            <w:shd w:val="clear" w:color="auto" w:fill="DEEAF6"/>
          </w:tcPr>
          <w:p w:rsidR="003842E9" w:rsidRPr="003842E9" w:rsidRDefault="003842E9">
            <w:pPr>
              <w:pStyle w:val="TableParagraph"/>
              <w:ind w:left="0"/>
              <w:rPr>
                <w:b/>
                <w:sz w:val="24"/>
              </w:rPr>
            </w:pPr>
          </w:p>
          <w:p w:rsidR="003842E9" w:rsidRPr="003842E9" w:rsidRDefault="003842E9">
            <w:pPr>
              <w:pStyle w:val="TableParagraph"/>
              <w:spacing w:before="11"/>
              <w:ind w:left="0"/>
              <w:rPr>
                <w:b/>
                <w:sz w:val="34"/>
              </w:rPr>
            </w:pPr>
          </w:p>
          <w:p w:rsidR="003842E9" w:rsidRPr="003842E9" w:rsidRDefault="003842E9">
            <w:pPr>
              <w:pStyle w:val="TableParagraph"/>
              <w:ind w:left="1901"/>
              <w:rPr>
                <w:b/>
              </w:rPr>
            </w:pPr>
            <w:r w:rsidRPr="003842E9">
              <w:rPr>
                <w:b/>
              </w:rPr>
              <w:t>Modalitat</w:t>
            </w:r>
            <w:r w:rsidRPr="003842E9">
              <w:rPr>
                <w:b/>
                <w:spacing w:val="-5"/>
              </w:rPr>
              <w:t xml:space="preserve"> </w:t>
            </w:r>
            <w:r w:rsidRPr="003842E9">
              <w:rPr>
                <w:b/>
              </w:rPr>
              <w:t>de</w:t>
            </w:r>
            <w:r w:rsidRPr="003842E9">
              <w:rPr>
                <w:b/>
                <w:spacing w:val="-6"/>
              </w:rPr>
              <w:t xml:space="preserve"> </w:t>
            </w:r>
            <w:r w:rsidRPr="003842E9">
              <w:rPr>
                <w:b/>
                <w:spacing w:val="-2"/>
              </w:rPr>
              <w:t>prestacions</w:t>
            </w:r>
          </w:p>
        </w:tc>
        <w:tc>
          <w:tcPr>
            <w:tcW w:w="2326" w:type="dxa"/>
            <w:tcBorders>
              <w:top w:val="single" w:sz="4" w:space="0" w:color="800000"/>
              <w:left w:val="single" w:sz="4" w:space="0" w:color="800000"/>
              <w:bottom w:val="single" w:sz="4" w:space="0" w:color="800000"/>
              <w:right w:val="single" w:sz="4" w:space="0" w:color="800000"/>
            </w:tcBorders>
            <w:shd w:val="clear" w:color="auto" w:fill="DEEAF6"/>
          </w:tcPr>
          <w:p w:rsidR="003842E9" w:rsidRPr="003842E9" w:rsidRDefault="003842E9">
            <w:pPr>
              <w:pStyle w:val="TableParagraph"/>
              <w:ind w:left="0"/>
              <w:rPr>
                <w:b/>
                <w:sz w:val="28"/>
              </w:rPr>
            </w:pPr>
          </w:p>
          <w:p w:rsidR="003842E9" w:rsidRPr="003842E9" w:rsidRDefault="003842E9">
            <w:pPr>
              <w:pStyle w:val="TableParagraph"/>
              <w:spacing w:before="194" w:line="276" w:lineRule="auto"/>
              <w:ind w:left="623" w:hanging="344"/>
              <w:rPr>
                <w:b/>
                <w:sz w:val="24"/>
              </w:rPr>
            </w:pPr>
            <w:r w:rsidRPr="003842E9">
              <w:rPr>
                <w:b/>
              </w:rPr>
              <w:t>Quantia</w:t>
            </w:r>
            <w:r w:rsidRPr="003842E9">
              <w:rPr>
                <w:b/>
                <w:spacing w:val="-12"/>
              </w:rPr>
              <w:t xml:space="preserve"> </w:t>
            </w:r>
            <w:r w:rsidRPr="003842E9">
              <w:rPr>
                <w:b/>
              </w:rPr>
              <w:t>màxima</w:t>
            </w:r>
            <w:r w:rsidRPr="003842E9">
              <w:rPr>
                <w:b/>
                <w:spacing w:val="-12"/>
              </w:rPr>
              <w:t xml:space="preserve"> </w:t>
            </w:r>
            <w:r w:rsidRPr="003842E9">
              <w:rPr>
                <w:b/>
              </w:rPr>
              <w:t>de</w:t>
            </w:r>
            <w:r w:rsidRPr="003842E9">
              <w:rPr>
                <w:b/>
                <w:spacing w:val="-12"/>
              </w:rPr>
              <w:t xml:space="preserve"> </w:t>
            </w:r>
            <w:r w:rsidRPr="003842E9">
              <w:rPr>
                <w:b/>
              </w:rPr>
              <w:t xml:space="preserve">les prestacions </w:t>
            </w:r>
            <w:r w:rsidRPr="003842E9">
              <w:rPr>
                <w:b/>
                <w:sz w:val="24"/>
              </w:rPr>
              <w:t>(*)</w:t>
            </w:r>
          </w:p>
        </w:tc>
        <w:tc>
          <w:tcPr>
            <w:tcW w:w="1986" w:type="dxa"/>
            <w:gridSpan w:val="2"/>
            <w:tcBorders>
              <w:top w:val="single" w:sz="4" w:space="0" w:color="800000"/>
              <w:left w:val="single" w:sz="4" w:space="0" w:color="800000"/>
              <w:bottom w:val="single" w:sz="4" w:space="0" w:color="800000"/>
              <w:right w:val="single" w:sz="4" w:space="0" w:color="800000"/>
            </w:tcBorders>
            <w:shd w:val="clear" w:color="auto" w:fill="DEEAF6"/>
          </w:tcPr>
          <w:p w:rsidR="003842E9" w:rsidRPr="003842E9" w:rsidRDefault="003842E9">
            <w:pPr>
              <w:pStyle w:val="TableParagraph"/>
              <w:spacing w:line="250" w:lineRule="exact"/>
              <w:ind w:left="472"/>
              <w:rPr>
                <w:b/>
              </w:rPr>
            </w:pPr>
            <w:r w:rsidRPr="003842E9">
              <w:rPr>
                <w:b/>
                <w:spacing w:val="-2"/>
              </w:rPr>
              <w:t>Carència</w:t>
            </w:r>
          </w:p>
          <w:p w:rsidR="003842E9" w:rsidRPr="003842E9" w:rsidRDefault="003842E9">
            <w:pPr>
              <w:pStyle w:val="TableParagraph"/>
              <w:spacing w:before="5"/>
              <w:ind w:left="0"/>
              <w:rPr>
                <w:b/>
                <w:sz w:val="20"/>
              </w:rPr>
            </w:pPr>
          </w:p>
          <w:p w:rsidR="003842E9" w:rsidRPr="003842E9" w:rsidRDefault="003842E9">
            <w:pPr>
              <w:pStyle w:val="TableParagraph"/>
              <w:spacing w:line="276" w:lineRule="auto"/>
              <w:ind w:left="68" w:right="66"/>
              <w:rPr>
                <w:b/>
              </w:rPr>
            </w:pPr>
            <w:r w:rsidRPr="003842E9">
              <w:rPr>
                <w:b/>
              </w:rPr>
              <w:t>Temps mínim per tornar</w:t>
            </w:r>
            <w:r w:rsidRPr="003842E9">
              <w:rPr>
                <w:b/>
                <w:spacing w:val="-12"/>
              </w:rPr>
              <w:t xml:space="preserve"> </w:t>
            </w:r>
            <w:r w:rsidRPr="003842E9">
              <w:rPr>
                <w:b/>
              </w:rPr>
              <w:t>a</w:t>
            </w:r>
            <w:r w:rsidRPr="003842E9">
              <w:rPr>
                <w:b/>
                <w:spacing w:val="-11"/>
              </w:rPr>
              <w:t xml:space="preserve"> </w:t>
            </w:r>
            <w:r w:rsidRPr="003842E9">
              <w:rPr>
                <w:b/>
              </w:rPr>
              <w:t>sol·licitar</w:t>
            </w:r>
            <w:r w:rsidRPr="003842E9">
              <w:rPr>
                <w:b/>
                <w:spacing w:val="-12"/>
              </w:rPr>
              <w:t xml:space="preserve"> </w:t>
            </w:r>
            <w:r w:rsidRPr="003842E9">
              <w:rPr>
                <w:b/>
              </w:rPr>
              <w:t>una prestació de la mateixa tipologia</w:t>
            </w:r>
          </w:p>
        </w:tc>
      </w:tr>
      <w:tr w:rsidR="003842E9" w:rsidRPr="003842E9" w:rsidTr="003842E9">
        <w:trPr>
          <w:trHeight w:val="473"/>
        </w:trPr>
        <w:tc>
          <w:tcPr>
            <w:tcW w:w="10117" w:type="dxa"/>
            <w:gridSpan w:val="4"/>
            <w:tcBorders>
              <w:top w:val="single" w:sz="4" w:space="0" w:color="800000"/>
              <w:left w:val="single" w:sz="4" w:space="0" w:color="800000"/>
              <w:bottom w:val="single" w:sz="4" w:space="0" w:color="800000"/>
              <w:right w:val="single" w:sz="4" w:space="0" w:color="800000"/>
            </w:tcBorders>
            <w:shd w:val="clear" w:color="auto" w:fill="DEEAF6"/>
            <w:hideMark/>
          </w:tcPr>
          <w:p w:rsidR="003842E9" w:rsidRPr="003842E9" w:rsidRDefault="003842E9">
            <w:pPr>
              <w:pStyle w:val="TableParagraph"/>
              <w:spacing w:line="250" w:lineRule="exact"/>
              <w:ind w:left="69"/>
              <w:rPr>
                <w:b/>
              </w:rPr>
            </w:pPr>
            <w:r w:rsidRPr="003842E9">
              <w:rPr>
                <w:b/>
              </w:rPr>
              <w:t>Necessitats</w:t>
            </w:r>
            <w:r w:rsidRPr="003842E9">
              <w:rPr>
                <w:b/>
                <w:spacing w:val="-13"/>
              </w:rPr>
              <w:t xml:space="preserve"> </w:t>
            </w:r>
            <w:r w:rsidRPr="003842E9">
              <w:rPr>
                <w:b/>
                <w:spacing w:val="-2"/>
              </w:rPr>
              <w:t>bàsiques</w:t>
            </w:r>
          </w:p>
        </w:tc>
      </w:tr>
      <w:tr w:rsidR="003842E9" w:rsidRPr="003842E9" w:rsidTr="003842E9">
        <w:trPr>
          <w:trHeight w:val="752"/>
        </w:trPr>
        <w:tc>
          <w:tcPr>
            <w:tcW w:w="5805"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76" w:lineRule="auto"/>
              <w:ind w:left="69"/>
            </w:pPr>
            <w:r w:rsidRPr="003842E9">
              <w:t>Alimentació</w:t>
            </w:r>
            <w:r w:rsidRPr="003842E9">
              <w:rPr>
                <w:spacing w:val="-7"/>
              </w:rPr>
              <w:t xml:space="preserve"> </w:t>
            </w:r>
            <w:r w:rsidRPr="003842E9">
              <w:t>i</w:t>
            </w:r>
            <w:r w:rsidRPr="003842E9">
              <w:rPr>
                <w:spacing w:val="-6"/>
              </w:rPr>
              <w:t xml:space="preserve"> </w:t>
            </w:r>
            <w:r w:rsidRPr="003842E9">
              <w:t>necessitats</w:t>
            </w:r>
            <w:r w:rsidRPr="003842E9">
              <w:rPr>
                <w:spacing w:val="-6"/>
              </w:rPr>
              <w:t xml:space="preserve"> </w:t>
            </w:r>
            <w:r w:rsidRPr="003842E9">
              <w:t>bàsiques</w:t>
            </w:r>
            <w:r w:rsidRPr="003842E9">
              <w:rPr>
                <w:spacing w:val="-5"/>
              </w:rPr>
              <w:t xml:space="preserve"> </w:t>
            </w:r>
            <w:r w:rsidRPr="003842E9">
              <w:t>de</w:t>
            </w:r>
            <w:r w:rsidRPr="003842E9">
              <w:rPr>
                <w:spacing w:val="-8"/>
              </w:rPr>
              <w:t xml:space="preserve"> </w:t>
            </w:r>
            <w:r w:rsidRPr="003842E9">
              <w:t>subsistència,</w:t>
            </w:r>
            <w:r w:rsidRPr="003842E9">
              <w:rPr>
                <w:spacing w:val="-6"/>
              </w:rPr>
              <w:t xml:space="preserve"> </w:t>
            </w:r>
            <w:r w:rsidRPr="003842E9">
              <w:t>alimentació</w:t>
            </w:r>
            <w:r w:rsidRPr="003842E9">
              <w:rPr>
                <w:spacing w:val="-6"/>
              </w:rPr>
              <w:t xml:space="preserve"> </w:t>
            </w:r>
            <w:r w:rsidRPr="003842E9">
              <w:t>infantil, higiene, roba i calçat</w:t>
            </w:r>
          </w:p>
        </w:tc>
        <w:tc>
          <w:tcPr>
            <w:tcW w:w="2326"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before="141"/>
              <w:ind w:left="69"/>
              <w:rPr>
                <w:b/>
              </w:rPr>
            </w:pPr>
            <w:r w:rsidRPr="003842E9">
              <w:rPr>
                <w:b/>
                <w:spacing w:val="-2"/>
              </w:rPr>
              <w:t>1.800€/any</w:t>
            </w:r>
          </w:p>
        </w:tc>
        <w:tc>
          <w:tcPr>
            <w:tcW w:w="1986" w:type="dxa"/>
            <w:gridSpan w:val="2"/>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before="141"/>
              <w:ind w:left="68"/>
              <w:rPr>
                <w:b/>
              </w:rPr>
            </w:pPr>
            <w:r w:rsidRPr="003842E9">
              <w:rPr>
                <w:b/>
                <w:spacing w:val="-2"/>
              </w:rPr>
              <w:t>Mensual</w:t>
            </w:r>
          </w:p>
        </w:tc>
      </w:tr>
      <w:tr w:rsidR="003842E9" w:rsidRPr="003842E9" w:rsidTr="003842E9">
        <w:trPr>
          <w:trHeight w:val="472"/>
        </w:trPr>
        <w:tc>
          <w:tcPr>
            <w:tcW w:w="10117" w:type="dxa"/>
            <w:gridSpan w:val="4"/>
            <w:tcBorders>
              <w:top w:val="single" w:sz="4" w:space="0" w:color="800000"/>
              <w:left w:val="single" w:sz="4" w:space="0" w:color="800000"/>
              <w:bottom w:val="single" w:sz="4" w:space="0" w:color="800000"/>
              <w:right w:val="single" w:sz="4" w:space="0" w:color="800000"/>
            </w:tcBorders>
            <w:shd w:val="clear" w:color="auto" w:fill="DEEAF6"/>
            <w:hideMark/>
          </w:tcPr>
          <w:p w:rsidR="003842E9" w:rsidRPr="003842E9" w:rsidRDefault="003842E9">
            <w:pPr>
              <w:pStyle w:val="TableParagraph"/>
              <w:spacing w:line="250" w:lineRule="exact"/>
              <w:ind w:left="69"/>
              <w:rPr>
                <w:b/>
              </w:rPr>
            </w:pPr>
            <w:r w:rsidRPr="003842E9">
              <w:rPr>
                <w:b/>
              </w:rPr>
              <w:t>Accés</w:t>
            </w:r>
            <w:r w:rsidRPr="003842E9">
              <w:rPr>
                <w:b/>
                <w:spacing w:val="-7"/>
              </w:rPr>
              <w:t xml:space="preserve"> </w:t>
            </w:r>
            <w:r w:rsidRPr="003842E9">
              <w:rPr>
                <w:b/>
              </w:rPr>
              <w:t>o</w:t>
            </w:r>
            <w:r w:rsidRPr="003842E9">
              <w:rPr>
                <w:b/>
                <w:spacing w:val="-4"/>
              </w:rPr>
              <w:t xml:space="preserve"> </w:t>
            </w:r>
            <w:r w:rsidRPr="003842E9">
              <w:rPr>
                <w:b/>
              </w:rPr>
              <w:t>manteniment</w:t>
            </w:r>
            <w:r w:rsidRPr="003842E9">
              <w:rPr>
                <w:b/>
                <w:spacing w:val="-5"/>
              </w:rPr>
              <w:t xml:space="preserve"> </w:t>
            </w:r>
            <w:r w:rsidRPr="003842E9">
              <w:rPr>
                <w:b/>
              </w:rPr>
              <w:t>de</w:t>
            </w:r>
            <w:r w:rsidRPr="003842E9">
              <w:rPr>
                <w:b/>
                <w:spacing w:val="-7"/>
              </w:rPr>
              <w:t xml:space="preserve"> </w:t>
            </w:r>
            <w:r w:rsidRPr="003842E9">
              <w:rPr>
                <w:b/>
              </w:rPr>
              <w:t>l’habitatge</w:t>
            </w:r>
            <w:r w:rsidRPr="003842E9">
              <w:rPr>
                <w:b/>
                <w:spacing w:val="-5"/>
              </w:rPr>
              <w:t xml:space="preserve"> </w:t>
            </w:r>
            <w:r w:rsidRPr="003842E9">
              <w:rPr>
                <w:b/>
              </w:rPr>
              <w:t>habitual</w:t>
            </w:r>
            <w:r w:rsidRPr="003842E9">
              <w:rPr>
                <w:b/>
                <w:spacing w:val="-4"/>
              </w:rPr>
              <w:t xml:space="preserve"> </w:t>
            </w:r>
            <w:r w:rsidRPr="003842E9">
              <w:rPr>
                <w:b/>
              </w:rPr>
              <w:t>i/o</w:t>
            </w:r>
            <w:r w:rsidRPr="003842E9">
              <w:rPr>
                <w:b/>
                <w:spacing w:val="-4"/>
              </w:rPr>
              <w:t xml:space="preserve"> </w:t>
            </w:r>
            <w:r w:rsidRPr="003842E9">
              <w:rPr>
                <w:b/>
              </w:rPr>
              <w:t>de</w:t>
            </w:r>
            <w:r w:rsidRPr="003842E9">
              <w:rPr>
                <w:b/>
                <w:spacing w:val="-8"/>
              </w:rPr>
              <w:t xml:space="preserve"> </w:t>
            </w:r>
            <w:r w:rsidRPr="003842E9">
              <w:rPr>
                <w:b/>
              </w:rPr>
              <w:t>les</w:t>
            </w:r>
            <w:r w:rsidRPr="003842E9">
              <w:rPr>
                <w:b/>
                <w:spacing w:val="-4"/>
              </w:rPr>
              <w:t xml:space="preserve"> </w:t>
            </w:r>
            <w:r w:rsidRPr="003842E9">
              <w:rPr>
                <w:b/>
              </w:rPr>
              <w:t>despeses</w:t>
            </w:r>
            <w:r w:rsidRPr="003842E9">
              <w:rPr>
                <w:b/>
                <w:spacing w:val="-5"/>
              </w:rPr>
              <w:t xml:space="preserve"> </w:t>
            </w:r>
            <w:r w:rsidRPr="003842E9">
              <w:rPr>
                <w:b/>
              </w:rPr>
              <w:t>derivades</w:t>
            </w:r>
            <w:r w:rsidRPr="003842E9">
              <w:rPr>
                <w:b/>
                <w:spacing w:val="-4"/>
              </w:rPr>
              <w:t xml:space="preserve"> </w:t>
            </w:r>
            <w:r w:rsidRPr="003842E9">
              <w:rPr>
                <w:b/>
              </w:rPr>
              <w:t>del</w:t>
            </w:r>
            <w:r w:rsidRPr="003842E9">
              <w:rPr>
                <w:b/>
                <w:spacing w:val="-4"/>
              </w:rPr>
              <w:t xml:space="preserve"> </w:t>
            </w:r>
            <w:r w:rsidRPr="003842E9">
              <w:rPr>
                <w:b/>
                <w:spacing w:val="-2"/>
              </w:rPr>
              <w:t>mateix</w:t>
            </w:r>
          </w:p>
        </w:tc>
      </w:tr>
      <w:tr w:rsidR="003842E9" w:rsidRPr="003842E9" w:rsidTr="003842E9">
        <w:trPr>
          <w:trHeight w:val="755"/>
        </w:trPr>
        <w:tc>
          <w:tcPr>
            <w:tcW w:w="5805"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76" w:lineRule="auto"/>
              <w:ind w:left="69" w:right="139"/>
            </w:pPr>
            <w:r w:rsidRPr="003842E9">
              <w:t>Manteniment</w:t>
            </w:r>
            <w:r w:rsidRPr="003842E9">
              <w:rPr>
                <w:spacing w:val="-6"/>
              </w:rPr>
              <w:t xml:space="preserve"> </w:t>
            </w:r>
            <w:r w:rsidRPr="003842E9">
              <w:t>de</w:t>
            </w:r>
            <w:r w:rsidRPr="003842E9">
              <w:rPr>
                <w:spacing w:val="-4"/>
              </w:rPr>
              <w:t xml:space="preserve"> </w:t>
            </w:r>
            <w:r w:rsidRPr="003842E9">
              <w:t>l’habitatge</w:t>
            </w:r>
            <w:r w:rsidRPr="003842E9">
              <w:rPr>
                <w:spacing w:val="-5"/>
              </w:rPr>
              <w:t xml:space="preserve"> </w:t>
            </w:r>
            <w:r w:rsidRPr="003842E9">
              <w:t>habitual,</w:t>
            </w:r>
            <w:r w:rsidRPr="003842E9">
              <w:rPr>
                <w:spacing w:val="-7"/>
              </w:rPr>
              <w:t xml:space="preserve"> </w:t>
            </w:r>
            <w:r w:rsidRPr="003842E9">
              <w:t>quotes</w:t>
            </w:r>
            <w:r w:rsidRPr="003842E9">
              <w:rPr>
                <w:spacing w:val="-4"/>
              </w:rPr>
              <w:t xml:space="preserve"> </w:t>
            </w:r>
            <w:r w:rsidRPr="003842E9">
              <w:t>de</w:t>
            </w:r>
            <w:r w:rsidRPr="003842E9">
              <w:rPr>
                <w:spacing w:val="-6"/>
              </w:rPr>
              <w:t xml:space="preserve"> </w:t>
            </w:r>
            <w:r w:rsidRPr="003842E9">
              <w:t>lloguer</w:t>
            </w:r>
            <w:r w:rsidRPr="003842E9">
              <w:rPr>
                <w:spacing w:val="-4"/>
              </w:rPr>
              <w:t xml:space="preserve"> </w:t>
            </w:r>
            <w:r w:rsidRPr="003842E9">
              <w:t>/quotes</w:t>
            </w:r>
            <w:r w:rsidRPr="003842E9">
              <w:rPr>
                <w:spacing w:val="-4"/>
              </w:rPr>
              <w:t xml:space="preserve"> </w:t>
            </w:r>
            <w:r w:rsidRPr="003842E9">
              <w:t>de préstec hipotecari.</w:t>
            </w:r>
          </w:p>
        </w:tc>
        <w:tc>
          <w:tcPr>
            <w:tcW w:w="2326"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before="144"/>
              <w:ind w:left="69"/>
              <w:rPr>
                <w:b/>
              </w:rPr>
            </w:pPr>
            <w:r w:rsidRPr="003842E9">
              <w:rPr>
                <w:b/>
              </w:rPr>
              <w:t>2.500</w:t>
            </w:r>
            <w:r w:rsidRPr="003842E9">
              <w:rPr>
                <w:b/>
                <w:spacing w:val="-2"/>
              </w:rPr>
              <w:t xml:space="preserve"> </w:t>
            </w:r>
            <w:r w:rsidRPr="003842E9">
              <w:rPr>
                <w:b/>
              </w:rPr>
              <w:t>€/any</w:t>
            </w:r>
            <w:r w:rsidRPr="003842E9">
              <w:rPr>
                <w:b/>
                <w:spacing w:val="-1"/>
              </w:rPr>
              <w:t xml:space="preserve"> </w:t>
            </w:r>
            <w:r w:rsidRPr="003842E9">
              <w:rPr>
                <w:b/>
              </w:rPr>
              <w:t>per</w:t>
            </w:r>
            <w:r w:rsidRPr="003842E9">
              <w:rPr>
                <w:b/>
                <w:spacing w:val="-2"/>
              </w:rPr>
              <w:t xml:space="preserve"> família</w:t>
            </w:r>
          </w:p>
        </w:tc>
        <w:tc>
          <w:tcPr>
            <w:tcW w:w="1986" w:type="dxa"/>
            <w:gridSpan w:val="2"/>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before="144"/>
              <w:ind w:left="68"/>
              <w:rPr>
                <w:b/>
              </w:rPr>
            </w:pPr>
            <w:r w:rsidRPr="003842E9">
              <w:rPr>
                <w:b/>
              </w:rPr>
              <w:t xml:space="preserve">1 </w:t>
            </w:r>
            <w:r w:rsidRPr="003842E9">
              <w:rPr>
                <w:b/>
                <w:spacing w:val="-5"/>
              </w:rPr>
              <w:t>any</w:t>
            </w:r>
          </w:p>
        </w:tc>
      </w:tr>
      <w:tr w:rsidR="003842E9" w:rsidRPr="003842E9" w:rsidTr="003842E9">
        <w:trPr>
          <w:trHeight w:val="753"/>
        </w:trPr>
        <w:tc>
          <w:tcPr>
            <w:tcW w:w="5805"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76" w:lineRule="auto"/>
              <w:ind w:left="69" w:right="139"/>
            </w:pPr>
            <w:r w:rsidRPr="003842E9">
              <w:t>Accés</w:t>
            </w:r>
            <w:r w:rsidRPr="003842E9">
              <w:rPr>
                <w:spacing w:val="-5"/>
              </w:rPr>
              <w:t xml:space="preserve"> </w:t>
            </w:r>
            <w:r w:rsidRPr="003842E9">
              <w:t>a</w:t>
            </w:r>
            <w:r w:rsidRPr="003842E9">
              <w:rPr>
                <w:spacing w:val="-3"/>
              </w:rPr>
              <w:t xml:space="preserve"> </w:t>
            </w:r>
            <w:r w:rsidRPr="003842E9">
              <w:t>habitatge</w:t>
            </w:r>
            <w:r w:rsidRPr="003842E9">
              <w:rPr>
                <w:spacing w:val="-5"/>
              </w:rPr>
              <w:t xml:space="preserve"> </w:t>
            </w:r>
            <w:r w:rsidRPr="003842E9">
              <w:t>de</w:t>
            </w:r>
            <w:r w:rsidRPr="003842E9">
              <w:rPr>
                <w:spacing w:val="-3"/>
              </w:rPr>
              <w:t xml:space="preserve"> </w:t>
            </w:r>
            <w:r w:rsidRPr="003842E9">
              <w:t>lloguer,</w:t>
            </w:r>
            <w:r w:rsidRPr="003842E9">
              <w:rPr>
                <w:spacing w:val="-6"/>
              </w:rPr>
              <w:t xml:space="preserve"> </w:t>
            </w:r>
            <w:r w:rsidRPr="003842E9">
              <w:t>pèrdua</w:t>
            </w:r>
            <w:r w:rsidRPr="003842E9">
              <w:rPr>
                <w:spacing w:val="-3"/>
              </w:rPr>
              <w:t xml:space="preserve"> </w:t>
            </w:r>
            <w:r w:rsidRPr="003842E9">
              <w:t>de</w:t>
            </w:r>
            <w:r w:rsidRPr="003842E9">
              <w:rPr>
                <w:spacing w:val="-5"/>
              </w:rPr>
              <w:t xml:space="preserve"> </w:t>
            </w:r>
            <w:r w:rsidRPr="003842E9">
              <w:t>l’habitatge,</w:t>
            </w:r>
            <w:r w:rsidRPr="003842E9">
              <w:rPr>
                <w:spacing w:val="-3"/>
              </w:rPr>
              <w:t xml:space="preserve"> </w:t>
            </w:r>
            <w:r w:rsidRPr="003842E9">
              <w:t>desnonament</w:t>
            </w:r>
            <w:r w:rsidRPr="003842E9">
              <w:rPr>
                <w:spacing w:val="-3"/>
              </w:rPr>
              <w:t xml:space="preserve"> </w:t>
            </w:r>
            <w:r w:rsidRPr="003842E9">
              <w:t>o altra causa major</w:t>
            </w:r>
          </w:p>
        </w:tc>
        <w:tc>
          <w:tcPr>
            <w:tcW w:w="2326"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before="144"/>
              <w:ind w:left="69"/>
              <w:rPr>
                <w:b/>
              </w:rPr>
            </w:pPr>
            <w:r w:rsidRPr="003842E9">
              <w:rPr>
                <w:b/>
              </w:rPr>
              <w:t>3.500</w:t>
            </w:r>
            <w:r w:rsidRPr="003842E9">
              <w:rPr>
                <w:b/>
                <w:spacing w:val="-2"/>
              </w:rPr>
              <w:t xml:space="preserve"> </w:t>
            </w:r>
            <w:r w:rsidRPr="003842E9">
              <w:rPr>
                <w:b/>
              </w:rPr>
              <w:t>€/any</w:t>
            </w:r>
            <w:r w:rsidRPr="003842E9">
              <w:rPr>
                <w:b/>
                <w:spacing w:val="-2"/>
              </w:rPr>
              <w:t xml:space="preserve"> </w:t>
            </w:r>
            <w:r w:rsidRPr="003842E9">
              <w:rPr>
                <w:b/>
              </w:rPr>
              <w:t>per</w:t>
            </w:r>
            <w:r w:rsidRPr="003842E9">
              <w:rPr>
                <w:b/>
                <w:spacing w:val="-2"/>
              </w:rPr>
              <w:t xml:space="preserve"> família</w:t>
            </w:r>
          </w:p>
        </w:tc>
        <w:tc>
          <w:tcPr>
            <w:tcW w:w="1986" w:type="dxa"/>
            <w:gridSpan w:val="2"/>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before="144"/>
              <w:ind w:left="68"/>
              <w:rPr>
                <w:b/>
              </w:rPr>
            </w:pPr>
            <w:r w:rsidRPr="003842E9">
              <w:rPr>
                <w:b/>
              </w:rPr>
              <w:t xml:space="preserve">1 </w:t>
            </w:r>
            <w:r w:rsidRPr="003842E9">
              <w:rPr>
                <w:b/>
                <w:spacing w:val="-5"/>
              </w:rPr>
              <w:t>any</w:t>
            </w:r>
          </w:p>
        </w:tc>
      </w:tr>
      <w:tr w:rsidR="003842E9" w:rsidRPr="003842E9" w:rsidTr="003842E9">
        <w:trPr>
          <w:trHeight w:val="754"/>
        </w:trPr>
        <w:tc>
          <w:tcPr>
            <w:tcW w:w="5805"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76" w:lineRule="auto"/>
              <w:ind w:left="69"/>
            </w:pPr>
            <w:r w:rsidRPr="003842E9">
              <w:t>Subministraments</w:t>
            </w:r>
            <w:r w:rsidRPr="003842E9">
              <w:rPr>
                <w:spacing w:val="-6"/>
              </w:rPr>
              <w:t xml:space="preserve"> </w:t>
            </w:r>
            <w:r w:rsidRPr="003842E9">
              <w:t>bàsics.</w:t>
            </w:r>
            <w:r w:rsidRPr="003842E9">
              <w:rPr>
                <w:spacing w:val="-7"/>
              </w:rPr>
              <w:t xml:space="preserve"> </w:t>
            </w:r>
            <w:r w:rsidRPr="003842E9">
              <w:t>Com</w:t>
            </w:r>
            <w:r w:rsidRPr="003842E9">
              <w:rPr>
                <w:spacing w:val="-4"/>
              </w:rPr>
              <w:t xml:space="preserve"> </w:t>
            </w:r>
            <w:r w:rsidRPr="003842E9">
              <w:t>a</w:t>
            </w:r>
            <w:r w:rsidRPr="003842E9">
              <w:rPr>
                <w:spacing w:val="-4"/>
              </w:rPr>
              <w:t xml:space="preserve"> </w:t>
            </w:r>
            <w:r w:rsidRPr="003842E9">
              <w:t>norma</w:t>
            </w:r>
            <w:r w:rsidRPr="003842E9">
              <w:rPr>
                <w:spacing w:val="-4"/>
              </w:rPr>
              <w:t xml:space="preserve"> </w:t>
            </w:r>
            <w:r w:rsidRPr="003842E9">
              <w:t>general</w:t>
            </w:r>
            <w:r w:rsidRPr="003842E9">
              <w:rPr>
                <w:spacing w:val="-4"/>
              </w:rPr>
              <w:t xml:space="preserve"> </w:t>
            </w:r>
            <w:r w:rsidRPr="003842E9">
              <w:t>es</w:t>
            </w:r>
            <w:r w:rsidRPr="003842E9">
              <w:rPr>
                <w:spacing w:val="-4"/>
              </w:rPr>
              <w:t xml:space="preserve"> </w:t>
            </w:r>
            <w:r w:rsidRPr="003842E9">
              <w:t>proposaran</w:t>
            </w:r>
            <w:r w:rsidRPr="003842E9">
              <w:rPr>
                <w:spacing w:val="-4"/>
              </w:rPr>
              <w:t xml:space="preserve"> </w:t>
            </w:r>
            <w:r w:rsidRPr="003842E9">
              <w:t>ajuts</w:t>
            </w:r>
            <w:r w:rsidRPr="003842E9">
              <w:rPr>
                <w:spacing w:val="-4"/>
              </w:rPr>
              <w:t xml:space="preserve"> </w:t>
            </w:r>
            <w:r w:rsidRPr="003842E9">
              <w:t>del 50% de l’import de la factura.</w:t>
            </w:r>
          </w:p>
        </w:tc>
        <w:tc>
          <w:tcPr>
            <w:tcW w:w="2326"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before="144"/>
              <w:ind w:left="69"/>
              <w:rPr>
                <w:b/>
              </w:rPr>
            </w:pPr>
            <w:r w:rsidRPr="003842E9">
              <w:rPr>
                <w:b/>
              </w:rPr>
              <w:t>850€/any</w:t>
            </w:r>
            <w:r w:rsidRPr="003842E9">
              <w:rPr>
                <w:b/>
                <w:spacing w:val="-6"/>
              </w:rPr>
              <w:t xml:space="preserve"> </w:t>
            </w:r>
            <w:r w:rsidRPr="003842E9">
              <w:rPr>
                <w:b/>
              </w:rPr>
              <w:t>per</w:t>
            </w:r>
            <w:r w:rsidRPr="003842E9">
              <w:rPr>
                <w:b/>
                <w:spacing w:val="-5"/>
              </w:rPr>
              <w:t xml:space="preserve"> </w:t>
            </w:r>
            <w:r w:rsidRPr="003842E9">
              <w:rPr>
                <w:b/>
                <w:spacing w:val="-2"/>
              </w:rPr>
              <w:t>família</w:t>
            </w:r>
          </w:p>
        </w:tc>
        <w:tc>
          <w:tcPr>
            <w:tcW w:w="1986" w:type="dxa"/>
            <w:gridSpan w:val="2"/>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before="144"/>
              <w:ind w:left="68"/>
              <w:rPr>
                <w:b/>
              </w:rPr>
            </w:pPr>
            <w:r w:rsidRPr="003842E9">
              <w:rPr>
                <w:b/>
              </w:rPr>
              <w:t xml:space="preserve">3 </w:t>
            </w:r>
            <w:r w:rsidRPr="003842E9">
              <w:rPr>
                <w:b/>
                <w:spacing w:val="-2"/>
              </w:rPr>
              <w:t>mesos</w:t>
            </w:r>
          </w:p>
        </w:tc>
      </w:tr>
      <w:tr w:rsidR="003842E9" w:rsidRPr="003842E9" w:rsidTr="003842E9">
        <w:trPr>
          <w:trHeight w:val="472"/>
        </w:trPr>
        <w:tc>
          <w:tcPr>
            <w:tcW w:w="5805"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50" w:lineRule="exact"/>
              <w:ind w:left="69"/>
            </w:pPr>
            <w:r w:rsidRPr="003842E9">
              <w:t>Allotjament</w:t>
            </w:r>
            <w:r w:rsidRPr="003842E9">
              <w:rPr>
                <w:spacing w:val="-7"/>
              </w:rPr>
              <w:t xml:space="preserve"> </w:t>
            </w:r>
            <w:r w:rsidRPr="003842E9">
              <w:t>temporal,</w:t>
            </w:r>
            <w:r w:rsidRPr="003842E9">
              <w:rPr>
                <w:spacing w:val="-6"/>
              </w:rPr>
              <w:t xml:space="preserve"> </w:t>
            </w:r>
            <w:r w:rsidRPr="003842E9">
              <w:t>puntual</w:t>
            </w:r>
            <w:r w:rsidRPr="003842E9">
              <w:rPr>
                <w:spacing w:val="-8"/>
              </w:rPr>
              <w:t xml:space="preserve"> </w:t>
            </w:r>
            <w:r w:rsidRPr="003842E9">
              <w:t>i</w:t>
            </w:r>
            <w:r w:rsidRPr="003842E9">
              <w:rPr>
                <w:spacing w:val="-7"/>
              </w:rPr>
              <w:t xml:space="preserve"> </w:t>
            </w:r>
            <w:r w:rsidRPr="003842E9">
              <w:rPr>
                <w:spacing w:val="-2"/>
              </w:rPr>
              <w:t>urgent</w:t>
            </w:r>
          </w:p>
        </w:tc>
        <w:tc>
          <w:tcPr>
            <w:tcW w:w="2326"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50" w:lineRule="exact"/>
              <w:ind w:left="69"/>
              <w:rPr>
                <w:b/>
              </w:rPr>
            </w:pPr>
            <w:r w:rsidRPr="003842E9">
              <w:rPr>
                <w:b/>
                <w:spacing w:val="-2"/>
              </w:rPr>
              <w:t>75€/persona/dia</w:t>
            </w:r>
          </w:p>
        </w:tc>
        <w:tc>
          <w:tcPr>
            <w:tcW w:w="1986" w:type="dxa"/>
            <w:gridSpan w:val="2"/>
            <w:tcBorders>
              <w:top w:val="single" w:sz="4" w:space="0" w:color="800000"/>
              <w:left w:val="single" w:sz="4" w:space="0" w:color="800000"/>
              <w:bottom w:val="single" w:sz="4" w:space="0" w:color="800000"/>
              <w:right w:val="single" w:sz="4" w:space="0" w:color="800000"/>
            </w:tcBorders>
          </w:tcPr>
          <w:p w:rsidR="003842E9" w:rsidRPr="003842E9" w:rsidRDefault="003842E9">
            <w:pPr>
              <w:pStyle w:val="TableParagraph"/>
              <w:ind w:left="0"/>
              <w:rPr>
                <w:rFonts w:ascii="Times New Roman"/>
              </w:rPr>
            </w:pPr>
          </w:p>
        </w:tc>
      </w:tr>
      <w:tr w:rsidR="003842E9" w:rsidRPr="003842E9" w:rsidTr="003842E9">
        <w:trPr>
          <w:trHeight w:val="473"/>
        </w:trPr>
        <w:tc>
          <w:tcPr>
            <w:tcW w:w="5805"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50" w:lineRule="exact"/>
              <w:ind w:left="69"/>
            </w:pPr>
            <w:r w:rsidRPr="003842E9">
              <w:t>Neteja</w:t>
            </w:r>
            <w:r w:rsidRPr="003842E9">
              <w:rPr>
                <w:spacing w:val="-4"/>
              </w:rPr>
              <w:t xml:space="preserve"> </w:t>
            </w:r>
            <w:r w:rsidRPr="003842E9">
              <w:t>de</w:t>
            </w:r>
            <w:r w:rsidRPr="003842E9">
              <w:rPr>
                <w:spacing w:val="-4"/>
              </w:rPr>
              <w:t xml:space="preserve"> </w:t>
            </w:r>
            <w:r w:rsidRPr="003842E9">
              <w:rPr>
                <w:spacing w:val="-5"/>
              </w:rPr>
              <w:t>xoc</w:t>
            </w:r>
          </w:p>
        </w:tc>
        <w:tc>
          <w:tcPr>
            <w:tcW w:w="2326" w:type="dxa"/>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50" w:lineRule="exact"/>
              <w:ind w:left="69"/>
              <w:rPr>
                <w:b/>
              </w:rPr>
            </w:pPr>
            <w:r w:rsidRPr="003842E9">
              <w:rPr>
                <w:b/>
                <w:spacing w:val="-2"/>
              </w:rPr>
              <w:t>3.500€/any</w:t>
            </w:r>
          </w:p>
        </w:tc>
        <w:tc>
          <w:tcPr>
            <w:tcW w:w="1986" w:type="dxa"/>
            <w:gridSpan w:val="2"/>
            <w:tcBorders>
              <w:top w:val="single" w:sz="4" w:space="0" w:color="800000"/>
              <w:left w:val="single" w:sz="4" w:space="0" w:color="800000"/>
              <w:bottom w:val="single" w:sz="4" w:space="0" w:color="800000"/>
              <w:right w:val="single" w:sz="4" w:space="0" w:color="800000"/>
            </w:tcBorders>
            <w:hideMark/>
          </w:tcPr>
          <w:p w:rsidR="003842E9" w:rsidRPr="003842E9" w:rsidRDefault="003842E9">
            <w:pPr>
              <w:pStyle w:val="TableParagraph"/>
              <w:spacing w:line="250" w:lineRule="exact"/>
              <w:ind w:left="68"/>
              <w:rPr>
                <w:b/>
              </w:rPr>
            </w:pPr>
            <w:r w:rsidRPr="003842E9">
              <w:rPr>
                <w:b/>
              </w:rPr>
              <w:t xml:space="preserve">1 </w:t>
            </w:r>
            <w:r w:rsidRPr="003842E9">
              <w:rPr>
                <w:b/>
                <w:spacing w:val="-5"/>
              </w:rPr>
              <w:t>any</w:t>
            </w:r>
          </w:p>
        </w:tc>
      </w:tr>
      <w:tr w:rsidR="003842E9" w:rsidRPr="003842E9" w:rsidTr="003842E9">
        <w:trPr>
          <w:trHeight w:val="473"/>
        </w:trPr>
        <w:tc>
          <w:tcPr>
            <w:tcW w:w="10117" w:type="dxa"/>
            <w:gridSpan w:val="4"/>
            <w:tcBorders>
              <w:top w:val="single" w:sz="4" w:space="0" w:color="800000"/>
              <w:left w:val="single" w:sz="4" w:space="0" w:color="800000"/>
              <w:bottom w:val="single" w:sz="4" w:space="0" w:color="800000"/>
              <w:right w:val="single" w:sz="4" w:space="0" w:color="800000"/>
            </w:tcBorders>
            <w:shd w:val="clear" w:color="auto" w:fill="DEEAF6"/>
            <w:hideMark/>
          </w:tcPr>
          <w:p w:rsidR="003842E9" w:rsidRPr="003842E9" w:rsidRDefault="003842E9">
            <w:pPr>
              <w:pStyle w:val="TableParagraph"/>
              <w:spacing w:line="250" w:lineRule="exact"/>
              <w:ind w:left="68"/>
              <w:rPr>
                <w:b/>
              </w:rPr>
            </w:pPr>
            <w:r w:rsidRPr="003842E9">
              <w:rPr>
                <w:b/>
              </w:rPr>
              <w:t>Altres situacions urgents i de greu necessitat</w:t>
            </w:r>
          </w:p>
        </w:tc>
      </w:tr>
      <w:tr w:rsidR="003842E9" w:rsidRPr="003842E9" w:rsidTr="003842E9">
        <w:trPr>
          <w:trHeight w:val="473"/>
        </w:trPr>
        <w:tc>
          <w:tcPr>
            <w:tcW w:w="5805" w:type="dxa"/>
            <w:tcBorders>
              <w:top w:val="single" w:sz="4" w:space="0" w:color="800000"/>
              <w:left w:val="single" w:sz="4" w:space="0" w:color="800000"/>
              <w:bottom w:val="single" w:sz="4" w:space="0" w:color="800000"/>
              <w:right w:val="single" w:sz="4" w:space="0" w:color="800000"/>
            </w:tcBorders>
            <w:shd w:val="clear" w:color="auto" w:fill="FFFFFF"/>
            <w:hideMark/>
          </w:tcPr>
          <w:p w:rsidR="003842E9" w:rsidRPr="003842E9" w:rsidRDefault="003842E9">
            <w:pPr>
              <w:pStyle w:val="TableParagraph"/>
              <w:spacing w:line="250" w:lineRule="exact"/>
              <w:ind w:left="68"/>
              <w:rPr>
                <w:b/>
              </w:rPr>
            </w:pPr>
            <w:r w:rsidRPr="003842E9">
              <w:t>Altres situacions urgents i de greu necessitat no ateses en els epígrafs anteriors i vinculades al pla d’intervenció social</w:t>
            </w:r>
          </w:p>
        </w:tc>
        <w:tc>
          <w:tcPr>
            <w:tcW w:w="2410" w:type="dxa"/>
            <w:gridSpan w:val="2"/>
            <w:tcBorders>
              <w:top w:val="single" w:sz="4" w:space="0" w:color="800000"/>
              <w:left w:val="single" w:sz="4" w:space="0" w:color="800000"/>
              <w:bottom w:val="single" w:sz="4" w:space="0" w:color="800000"/>
              <w:right w:val="single" w:sz="4" w:space="0" w:color="800000"/>
            </w:tcBorders>
            <w:shd w:val="clear" w:color="auto" w:fill="FFFFFF"/>
            <w:hideMark/>
          </w:tcPr>
          <w:p w:rsidR="003842E9" w:rsidRPr="003842E9" w:rsidRDefault="003842E9">
            <w:pPr>
              <w:pStyle w:val="TableParagraph"/>
              <w:spacing w:line="250" w:lineRule="exact"/>
              <w:ind w:left="68"/>
              <w:rPr>
                <w:b/>
              </w:rPr>
            </w:pPr>
            <w:r w:rsidRPr="003842E9">
              <w:rPr>
                <w:b/>
              </w:rPr>
              <w:t>2.000€/any</w:t>
            </w:r>
          </w:p>
        </w:tc>
        <w:tc>
          <w:tcPr>
            <w:tcW w:w="1902" w:type="dxa"/>
            <w:tcBorders>
              <w:top w:val="single" w:sz="4" w:space="0" w:color="800000"/>
              <w:left w:val="single" w:sz="4" w:space="0" w:color="800000"/>
              <w:bottom w:val="single" w:sz="4" w:space="0" w:color="800000"/>
              <w:right w:val="single" w:sz="4" w:space="0" w:color="800000"/>
            </w:tcBorders>
            <w:shd w:val="clear" w:color="auto" w:fill="FFFFFF"/>
            <w:hideMark/>
          </w:tcPr>
          <w:p w:rsidR="003842E9" w:rsidRPr="003842E9" w:rsidRDefault="003842E9">
            <w:pPr>
              <w:pStyle w:val="TableParagraph"/>
              <w:spacing w:line="250" w:lineRule="exact"/>
              <w:ind w:left="68"/>
              <w:rPr>
                <w:b/>
              </w:rPr>
            </w:pPr>
            <w:r w:rsidRPr="003842E9">
              <w:rPr>
                <w:b/>
              </w:rPr>
              <w:t>1 any</w:t>
            </w:r>
          </w:p>
        </w:tc>
      </w:tr>
    </w:tbl>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 Les prestacions que es concedeixen puntualment durant un any, en els casos que la quantitat concedida sigui inferior a la quantitat màxima, es podrà tornar a concedir en un altre moment, mentre no superi aquesta quantitat.</w:t>
      </w:r>
    </w:p>
    <w:p w:rsidR="003842E9" w:rsidRPr="003842E9" w:rsidRDefault="003842E9" w:rsidP="003842E9">
      <w:pPr>
        <w:pStyle w:val="Default"/>
        <w:jc w:val="both"/>
        <w:rPr>
          <w:rFonts w:ascii="Arial Narrow" w:hAnsi="Arial Narrow"/>
          <w:color w:val="auto"/>
          <w:lang w:val="ca-ES"/>
        </w:rPr>
      </w:pPr>
    </w:p>
    <w:p w:rsidR="003842E9" w:rsidRPr="003842E9" w:rsidRDefault="003842E9" w:rsidP="003842E9">
      <w:pPr>
        <w:pStyle w:val="Default"/>
        <w:jc w:val="both"/>
        <w:rPr>
          <w:rFonts w:ascii="Arial Narrow" w:hAnsi="Arial Narrow"/>
          <w:color w:val="auto"/>
          <w:lang w:val="ca-ES"/>
        </w:rPr>
      </w:pPr>
      <w:r w:rsidRPr="003842E9">
        <w:rPr>
          <w:rFonts w:ascii="Arial Narrow" w:hAnsi="Arial Narrow"/>
          <w:color w:val="auto"/>
          <w:lang w:val="ca-ES"/>
        </w:rPr>
        <w:t>Els beneficiaris dels ajuts regulats en el present Reglament es podran acollir als programes de caire social que l’ajuntament de Vallirana subscrigui o acordi amb altres entitats públiques o privades encara que superin els criteris econòmics establerts en l’annex 1, sempre i quan es compleixin els topalls d’ajuts màxims anuals per unitat familiar contemplats en l’annex 4 .</w:t>
      </w:r>
    </w:p>
    <w:p w:rsidR="00553022" w:rsidRPr="003842E9" w:rsidRDefault="003842E9" w:rsidP="0077104F">
      <w:pPr>
        <w:rPr>
          <w:lang w:val="ca-ES"/>
        </w:rPr>
      </w:pPr>
    </w:p>
    <w:sectPr w:rsidR="00553022" w:rsidRPr="003842E9">
      <w:headerReference w:type="even" r:id="rId10"/>
      <w:headerReference w:type="default" r:id="rId11"/>
      <w:footerReference w:type="even" r:id="rId12"/>
      <w:footerReference w:type="default" r:id="rId13"/>
      <w:headerReference w:type="first" r:id="rId14"/>
      <w:footerReference w:type="first" r:id="rId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42E9">
      <w:pPr>
        <w:spacing w:after="0" w:line="240" w:lineRule="auto"/>
      </w:pPr>
      <w:r>
        <w:separator/>
      </w:r>
    </w:p>
  </w:endnote>
  <w:endnote w:type="continuationSeparator" w:id="0">
    <w:p w:rsidR="00000000" w:rsidRDefault="00384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Narrow-Bold">
    <w:panose1 w:val="00000000000000000000"/>
    <w:charset w:val="00"/>
    <w:family w:val="auto"/>
    <w:notTrueType/>
    <w:pitch w:val="default"/>
    <w:sig w:usb0="00000003" w:usb1="00000000" w:usb2="00000000" w:usb3="00000000" w:csb0="00000001" w:csb1="00000000"/>
  </w:font>
  <w:font w:name="ArialNarrow">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842E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842E9" w:rsidP="004D0C8A">
    <w:pPr>
      <w:pStyle w:val="Piedepgina"/>
    </w:pPr>
    <w:r w:rsidRPr="00421941">
      <w:rPr>
        <w:rFonts w:ascii="Arial Narrow" w:eastAsia="Calibri" w:hAnsi="Arial Narrow" w:cs="Times New Roman"/>
        <w:sz w:val="20"/>
        <w:szCs w:val="20"/>
      </w:rPr>
      <w:t xml:space="preserve">Major, 329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Tel. 93 683 08 10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Fax 93 </w:t>
    </w:r>
    <w:bookmarkStart w:id="1" w:name="_GoBack_0"/>
    <w:bookmarkEnd w:id="1"/>
    <w:r w:rsidRPr="00421941">
      <w:rPr>
        <w:rFonts w:ascii="Arial Narrow" w:eastAsia="Calibri" w:hAnsi="Arial Narrow" w:cs="Times New Roman"/>
        <w:sz w:val="20"/>
        <w:szCs w:val="20"/>
      </w:rPr>
      <w:t xml:space="preserve">683 28 97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w:t>
    </w:r>
    <w:r w:rsidRPr="00421941">
      <w:rPr>
        <w:rFonts w:ascii="Arial Narrow" w:eastAsia="Calibri" w:hAnsi="Arial Narrow" w:cs="Times New Roman"/>
        <w:sz w:val="20"/>
        <w:szCs w:val="20"/>
      </w:rPr>
      <w:t>·</w:t>
    </w:r>
    <w:r w:rsidRPr="00421941">
      <w:rPr>
        <w:rFonts w:ascii="Arial Narrow" w:eastAsia="Calibri" w:hAnsi="Arial Narrow" w:cs="Times New Roman"/>
        <w:sz w:val="20"/>
        <w:szCs w:val="20"/>
      </w:rPr>
      <w:t xml:space="preserve"> 08759 VALLIRANA (Baix Llobregat)</w:t>
    </w:r>
  </w:p>
  <w:p w:rsidR="004D0C8A" w:rsidRDefault="003842E9">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842E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42E9">
      <w:pPr>
        <w:spacing w:after="0" w:line="240" w:lineRule="auto"/>
      </w:pPr>
      <w:r>
        <w:separator/>
      </w:r>
    </w:p>
  </w:footnote>
  <w:footnote w:type="continuationSeparator" w:id="0">
    <w:p w:rsidR="00000000" w:rsidRDefault="003842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842E9">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842E9" w:rsidP="004D0C8A">
    <w:pPr>
      <w:pStyle w:val="Encabezado"/>
    </w:pPr>
  </w:p>
  <w:p w:rsidR="007E738F" w:rsidRPr="00B60BA9" w:rsidRDefault="003842E9">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pt;height:56.4pt" o:ole="">
          <v:imagedata r:id="rId1" o:title=""/>
        </v:shape>
        <o:OLEObject Type="Embed" ProgID="StaticMetafile" ShapeID="rectole0000000000" DrawAspect="Content" ObjectID="_1796196812" r:id="rId2"/>
      </w:object>
    </w:r>
  </w:p>
  <w:p w:rsidR="00A375BF" w:rsidRDefault="00A375BF" w:rsidP="004D0C8A">
    <w:pPr>
      <w:pStyle w:val="Encabezado"/>
      <w:rPr>
        <w:rFonts w:ascii="Segoe UI" w:hAnsi="Segoe UI" w:cs="Segoe UI"/>
        <w:color w:val="000000"/>
        <w:sz w:val="18"/>
        <w:szCs w:val="18"/>
      </w:rPr>
    </w:pPr>
  </w:p>
  <w:p w:rsidR="004D0C8A" w:rsidRDefault="003842E9">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3842E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8C437D"/>
    <w:multiLevelType w:val="hybridMultilevel"/>
    <w:tmpl w:val="9466B500"/>
    <w:lvl w:ilvl="0" w:tplc="F9F01EF0">
      <w:numFmt w:val="bullet"/>
      <w:lvlText w:val="-"/>
      <w:lvlJc w:val="left"/>
      <w:pPr>
        <w:ind w:left="720" w:hanging="360"/>
      </w:pPr>
      <w:rPr>
        <w:rFonts w:ascii="Arial Narrow" w:eastAsia="Arial Narrow" w:hAnsi="Arial Narrow" w:cs="Arial Narrow" w:hint="default"/>
        <w:b w:val="0"/>
        <w:bCs w:val="0"/>
        <w:i w:val="0"/>
        <w:iCs w:val="0"/>
        <w:w w:val="100"/>
        <w:sz w:val="22"/>
        <w:szCs w:val="22"/>
        <w:lang w:val="ca-ES" w:eastAsia="en-US" w:bidi="ar-SA"/>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15:restartNumberingAfterBreak="0">
    <w:nsid w:val="7B5E2419"/>
    <w:multiLevelType w:val="hybridMultilevel"/>
    <w:tmpl w:val="F1A62C40"/>
    <w:lvl w:ilvl="0" w:tplc="7B364426">
      <w:start w:val="1"/>
      <w:numFmt w:val="bullet"/>
      <w:lvlText w:val="-"/>
      <w:lvlJc w:val="left"/>
      <w:pPr>
        <w:ind w:left="720" w:hanging="360"/>
      </w:pPr>
      <w:rPr>
        <w:rFonts w:ascii="Arial Narrow" w:eastAsia="Calibri" w:hAnsi="Arial Narrow" w:cs="Arial" w:hint="default"/>
        <w:b w:val="0"/>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5BF"/>
    <w:rsid w:val="003842E9"/>
    <w:rsid w:val="00A375B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09EB0204-B0E0-4DA2-95F5-301387D54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iPriority w:val="99"/>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D0C8A"/>
  </w:style>
  <w:style w:type="paragraph" w:customStyle="1" w:styleId="Normal0">
    <w:name w:val="Normal_0"/>
    <w:uiPriority w:val="99"/>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 w:type="paragraph" w:customStyle="1" w:styleId="Default">
    <w:name w:val="Default"/>
    <w:uiPriority w:val="99"/>
    <w:rsid w:val="003842E9"/>
    <w:pPr>
      <w:autoSpaceDE w:val="0"/>
      <w:autoSpaceDN w:val="0"/>
      <w:adjustRightInd w:val="0"/>
      <w:spacing w:after="0" w:line="240" w:lineRule="auto"/>
    </w:pPr>
    <w:rPr>
      <w:rFonts w:ascii="Arial" w:eastAsia="Calibri" w:hAnsi="Arial" w:cs="Arial"/>
      <w:color w:val="000000"/>
      <w:sz w:val="24"/>
      <w:szCs w:val="24"/>
    </w:rPr>
  </w:style>
  <w:style w:type="paragraph" w:customStyle="1" w:styleId="TableParagraph">
    <w:name w:val="Table Paragraph"/>
    <w:basedOn w:val="Normal"/>
    <w:uiPriority w:val="1"/>
    <w:qFormat/>
    <w:rsid w:val="003842E9"/>
    <w:pPr>
      <w:widowControl w:val="0"/>
      <w:autoSpaceDE w:val="0"/>
      <w:autoSpaceDN w:val="0"/>
      <w:spacing w:after="0" w:line="240" w:lineRule="auto"/>
      <w:ind w:left="107"/>
    </w:pPr>
    <w:rPr>
      <w:rFonts w:ascii="Arial Narrow" w:eastAsia="Arial Narrow" w:hAnsi="Arial Narrow" w:cs="Arial Narrow"/>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93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p.diba.cat/anuncio/3639188/aprovacio-definitiva-del-reglament-municipal-de-prestacions-economiques-de-caracter-social-versio-en-catala-i-castella-ajuntament-de-valliran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gc.gencat.cat/es/document-del-dogc/?documentId=988801"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5F4E2-8A7C-445C-B51C-21D65AFC93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5625</Words>
  <Characters>30939</Characters>
  <Application>Microsoft Office Word</Application>
  <DocSecurity>0</DocSecurity>
  <Lines>257</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Maribel Guerrero</cp:lastModifiedBy>
  <cp:revision>4</cp:revision>
  <dcterms:created xsi:type="dcterms:W3CDTF">2019-04-09T10:34:00Z</dcterms:created>
  <dcterms:modified xsi:type="dcterms:W3CDTF">2024-12-20T09:47:00Z</dcterms:modified>
</cp:coreProperties>
</file>