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10788" w14:textId="77777777" w:rsidR="00542376" w:rsidRPr="00181C05" w:rsidRDefault="00542376" w:rsidP="00EC204B">
      <w:pPr>
        <w:pStyle w:val="Textoindependiente"/>
        <w:spacing w:before="0"/>
        <w:rPr>
          <w:rFonts w:ascii="Times New Roman" w:hAnsi="Times New Roman" w:cs="Times New Roman"/>
          <w:b w:val="0"/>
          <w:bCs w:val="0"/>
          <w:i/>
          <w:iCs/>
        </w:rPr>
      </w:pPr>
    </w:p>
    <w:p w14:paraId="345270B5" w14:textId="77A4918A" w:rsidR="00542376" w:rsidRPr="00181C05" w:rsidRDefault="001E695E" w:rsidP="00EC204B">
      <w:pPr>
        <w:pStyle w:val="Textoindependiente"/>
        <w:spacing w:before="0"/>
        <w:rPr>
          <w:rFonts w:ascii="Times New Roman" w:hAnsi="Times New Roman" w:cs="Times New Roman"/>
          <w:b w:val="0"/>
          <w:bCs w:val="0"/>
          <w:i/>
          <w:iCs/>
        </w:rPr>
      </w:pPr>
      <w:r w:rsidRPr="00181C05">
        <w:rPr>
          <w:rFonts w:ascii="Times New Roman" w:hAnsi="Times New Roman" w:cs="Times New Roman"/>
          <w:b w:val="0"/>
          <w:bCs w:val="0"/>
          <w:i/>
          <w:iCs/>
        </w:rPr>
        <w:t>R</w:t>
      </w:r>
      <w:r w:rsidR="00A36638" w:rsidRPr="00181C05">
        <w:rPr>
          <w:rFonts w:ascii="Times New Roman" w:hAnsi="Times New Roman" w:cs="Times New Roman"/>
          <w:b w:val="0"/>
          <w:bCs w:val="0"/>
          <w:i/>
          <w:iCs/>
        </w:rPr>
        <w:t>ESOLUCIÓN</w:t>
      </w:r>
      <w:r w:rsidR="00B550F8">
        <w:rPr>
          <w:rFonts w:ascii="Times New Roman" w:hAnsi="Times New Roman" w:cs="Times New Roman"/>
          <w:b w:val="0"/>
          <w:bCs w:val="0"/>
          <w:i/>
          <w:iCs/>
        </w:rPr>
        <w:t xml:space="preserve"> de 24 de julio de 2026,</w:t>
      </w:r>
      <w:r w:rsidRPr="00181C05">
        <w:rPr>
          <w:rFonts w:ascii="Times New Roman" w:hAnsi="Times New Roman" w:cs="Times New Roman"/>
          <w:b w:val="0"/>
          <w:bCs w:val="0"/>
          <w:i/>
          <w:iCs/>
        </w:rPr>
        <w:t xml:space="preserve"> por la que se convocan subvenciones para </w:t>
      </w:r>
      <w:r w:rsidR="00C7203C" w:rsidRPr="00181C05">
        <w:rPr>
          <w:rFonts w:ascii="Times New Roman" w:hAnsi="Times New Roman" w:cs="Times New Roman"/>
          <w:b w:val="0"/>
          <w:bCs w:val="0"/>
          <w:i/>
          <w:iCs/>
        </w:rPr>
        <w:t>apoyar</w:t>
      </w:r>
      <w:r w:rsidRPr="00181C05">
        <w:rPr>
          <w:rFonts w:ascii="Times New Roman" w:hAnsi="Times New Roman" w:cs="Times New Roman"/>
          <w:b w:val="0"/>
          <w:bCs w:val="0"/>
          <w:i/>
          <w:iCs/>
        </w:rPr>
        <w:t xml:space="preserve"> las pruebas de certificación de la acreditación de la competencia lingüística de valenciano de las universidades valencianas que forman parte de la Comis</w:t>
      </w:r>
      <w:r w:rsidR="00A2087A" w:rsidRPr="00181C05">
        <w:rPr>
          <w:rFonts w:ascii="Times New Roman" w:hAnsi="Times New Roman" w:cs="Times New Roman"/>
          <w:b w:val="0"/>
          <w:bCs w:val="0"/>
          <w:i/>
          <w:iCs/>
        </w:rPr>
        <w:t>si</w:t>
      </w:r>
      <w:r w:rsidRPr="00181C05">
        <w:rPr>
          <w:rFonts w:ascii="Times New Roman" w:hAnsi="Times New Roman" w:cs="Times New Roman"/>
          <w:b w:val="0"/>
          <w:bCs w:val="0"/>
          <w:i/>
          <w:iCs/>
        </w:rPr>
        <w:t>ó Interuniversit</w:t>
      </w:r>
      <w:r w:rsidR="00A2087A" w:rsidRPr="00181C05">
        <w:rPr>
          <w:rFonts w:ascii="Times New Roman" w:hAnsi="Times New Roman" w:cs="Times New Roman"/>
          <w:b w:val="0"/>
          <w:bCs w:val="0"/>
          <w:i/>
          <w:iCs/>
        </w:rPr>
        <w:t>à</w:t>
      </w:r>
      <w:r w:rsidRPr="00181C05">
        <w:rPr>
          <w:rFonts w:ascii="Times New Roman" w:hAnsi="Times New Roman" w:cs="Times New Roman"/>
          <w:b w:val="0"/>
          <w:bCs w:val="0"/>
          <w:i/>
          <w:iCs/>
        </w:rPr>
        <w:t>ria d</w:t>
      </w:r>
      <w:r w:rsidR="00A2087A" w:rsidRPr="00181C05">
        <w:rPr>
          <w:rFonts w:ascii="Times New Roman" w:hAnsi="Times New Roman" w:cs="Times New Roman"/>
          <w:b w:val="0"/>
          <w:bCs w:val="0"/>
          <w:i/>
          <w:iCs/>
        </w:rPr>
        <w:t>’</w:t>
      </w:r>
      <w:r w:rsidRPr="00181C05">
        <w:rPr>
          <w:rFonts w:ascii="Times New Roman" w:hAnsi="Times New Roman" w:cs="Times New Roman"/>
          <w:b w:val="0"/>
          <w:bCs w:val="0"/>
          <w:i/>
          <w:iCs/>
        </w:rPr>
        <w:t>Estan</w:t>
      </w:r>
      <w:r w:rsidR="00A2087A" w:rsidRPr="00181C05">
        <w:rPr>
          <w:rFonts w:ascii="Times New Roman" w:hAnsi="Times New Roman" w:cs="Times New Roman"/>
          <w:b w:val="0"/>
          <w:bCs w:val="0"/>
          <w:i/>
          <w:iCs/>
        </w:rPr>
        <w:t>dardització</w:t>
      </w:r>
      <w:r w:rsidRPr="00181C05">
        <w:rPr>
          <w:rFonts w:ascii="Times New Roman" w:hAnsi="Times New Roman" w:cs="Times New Roman"/>
          <w:b w:val="0"/>
          <w:bCs w:val="0"/>
          <w:i/>
          <w:iCs/>
        </w:rPr>
        <w:t xml:space="preserve"> d</w:t>
      </w:r>
      <w:r w:rsidR="00A2087A" w:rsidRPr="00181C05">
        <w:rPr>
          <w:rFonts w:ascii="Times New Roman" w:hAnsi="Times New Roman" w:cs="Times New Roman"/>
          <w:b w:val="0"/>
          <w:bCs w:val="0"/>
          <w:i/>
          <w:iCs/>
        </w:rPr>
        <w:t>’</w:t>
      </w:r>
      <w:r w:rsidRPr="00181C05">
        <w:rPr>
          <w:rFonts w:ascii="Times New Roman" w:hAnsi="Times New Roman" w:cs="Times New Roman"/>
          <w:b w:val="0"/>
          <w:bCs w:val="0"/>
          <w:i/>
          <w:iCs/>
        </w:rPr>
        <w:t>Acreditacions de Con</w:t>
      </w:r>
      <w:r w:rsidR="00A2087A" w:rsidRPr="00181C05">
        <w:rPr>
          <w:rFonts w:ascii="Times New Roman" w:hAnsi="Times New Roman" w:cs="Times New Roman"/>
          <w:b w:val="0"/>
          <w:bCs w:val="0"/>
          <w:i/>
          <w:iCs/>
        </w:rPr>
        <w:t>eixements de Valencià</w:t>
      </w:r>
      <w:r w:rsidRPr="00181C05">
        <w:rPr>
          <w:rFonts w:ascii="Times New Roman" w:hAnsi="Times New Roman" w:cs="Times New Roman"/>
          <w:b w:val="0"/>
          <w:bCs w:val="0"/>
          <w:i/>
          <w:iCs/>
        </w:rPr>
        <w:t xml:space="preserve"> (CIEACOVA)</w:t>
      </w:r>
      <w:r w:rsidR="005576B0" w:rsidRPr="00181C05">
        <w:rPr>
          <w:rFonts w:ascii="Times New Roman" w:hAnsi="Times New Roman" w:cs="Times New Roman"/>
          <w:b w:val="0"/>
          <w:bCs w:val="0"/>
          <w:i/>
          <w:iCs/>
        </w:rPr>
        <w:t xml:space="preserve"> para el año </w:t>
      </w:r>
      <w:r w:rsidR="004E4D7D" w:rsidRPr="00181C05">
        <w:rPr>
          <w:rFonts w:ascii="Times New Roman" w:hAnsi="Times New Roman" w:cs="Times New Roman"/>
          <w:b w:val="0"/>
          <w:bCs w:val="0"/>
          <w:i/>
          <w:iCs/>
        </w:rPr>
        <w:t>2026</w:t>
      </w:r>
      <w:r w:rsidR="00F11D65" w:rsidRPr="00181C05">
        <w:rPr>
          <w:rFonts w:ascii="Times New Roman" w:hAnsi="Times New Roman" w:cs="Times New Roman"/>
          <w:b w:val="0"/>
          <w:bCs w:val="0"/>
          <w:i/>
          <w:iCs/>
        </w:rPr>
        <w:t>.</w:t>
      </w:r>
    </w:p>
    <w:p w14:paraId="5945F587" w14:textId="77777777" w:rsidR="00C4383A" w:rsidRPr="00181C05" w:rsidRDefault="00C4383A" w:rsidP="00EC204B">
      <w:pPr>
        <w:pStyle w:val="Textoindependiente"/>
        <w:spacing w:before="0"/>
        <w:rPr>
          <w:rFonts w:ascii="Times New Roman" w:hAnsi="Times New Roman" w:cs="Times New Roman"/>
          <w:b w:val="0"/>
          <w:bCs w:val="0"/>
          <w:i/>
          <w:iCs/>
        </w:rPr>
      </w:pPr>
    </w:p>
    <w:p w14:paraId="38171440" w14:textId="728E16CF" w:rsidR="009233A2" w:rsidRPr="00181C05" w:rsidRDefault="009233A2" w:rsidP="009233A2">
      <w:pPr>
        <w:pStyle w:val="Resoluci"/>
        <w:spacing w:before="0" w:after="0"/>
        <w:rPr>
          <w:rFonts w:ascii="Times New Roman" w:hAnsi="Times New Roman" w:cs="Times New Roman"/>
          <w:sz w:val="24"/>
          <w:lang w:val="es-ES"/>
        </w:rPr>
      </w:pPr>
      <w:bookmarkStart w:id="0" w:name="_Hlk177562414"/>
      <w:r w:rsidRPr="00181C05">
        <w:rPr>
          <w:rFonts w:ascii="Times New Roman" w:hAnsi="Times New Roman" w:cs="Times New Roman"/>
          <w:sz w:val="24"/>
          <w:lang w:val="es-ES"/>
        </w:rPr>
        <w:t>Mediante la Orden 21/2024, de 28 de agosto, de la Conselleria de Educación, Cultura, Universidades y Empleo, se aprobaron las bases reguladoras del procedimiento de concesión de subvenciones para apoyar las pruebas de certificación de la acreditación de la competencia lingüística de valenciano de las universidades valencianas que forman parte de la Comissió Interuniversitària d’Estandardització d’Acreditacions de Coneixements de Valencià</w:t>
      </w:r>
      <w:r w:rsidRPr="00181C05">
        <w:rPr>
          <w:rFonts w:ascii="Times New Roman" w:hAnsi="Times New Roman" w:cs="Times New Roman"/>
          <w:i/>
          <w:iCs/>
          <w:sz w:val="24"/>
          <w:lang w:val="es-ES"/>
        </w:rPr>
        <w:t xml:space="preserve"> (</w:t>
      </w:r>
      <w:r w:rsidR="00121781" w:rsidRPr="00181C05">
        <w:rPr>
          <w:rFonts w:ascii="Times New Roman" w:hAnsi="Times New Roman" w:cs="Times New Roman"/>
          <w:i/>
          <w:iCs/>
          <w:sz w:val="24"/>
          <w:lang w:val="es-ES"/>
        </w:rPr>
        <w:t xml:space="preserve">en adelante </w:t>
      </w:r>
      <w:r w:rsidRPr="00181C05">
        <w:rPr>
          <w:rFonts w:ascii="Times New Roman" w:hAnsi="Times New Roman" w:cs="Times New Roman"/>
          <w:i/>
          <w:iCs/>
          <w:sz w:val="24"/>
          <w:lang w:val="es-ES"/>
        </w:rPr>
        <w:t>CIEACOVA</w:t>
      </w:r>
      <w:r w:rsidR="005D5C76" w:rsidRPr="00181C05">
        <w:rPr>
          <w:rFonts w:ascii="Times New Roman" w:hAnsi="Times New Roman" w:cs="Times New Roman"/>
          <w:i/>
          <w:iCs/>
          <w:sz w:val="24"/>
          <w:lang w:val="es-ES"/>
        </w:rPr>
        <w:t>)</w:t>
      </w:r>
      <w:r w:rsidRPr="00181C05">
        <w:rPr>
          <w:rFonts w:ascii="Times New Roman" w:hAnsi="Times New Roman" w:cs="Times New Roman"/>
          <w:sz w:val="24"/>
          <w:lang w:val="es-ES"/>
        </w:rPr>
        <w:t xml:space="preserve"> (DOGV núm.</w:t>
      </w:r>
      <w:r w:rsidR="005D5C76" w:rsidRPr="00181C05">
        <w:rPr>
          <w:rFonts w:ascii="Times New Roman" w:hAnsi="Times New Roman" w:cs="Times New Roman"/>
          <w:sz w:val="24"/>
          <w:lang w:val="es-ES"/>
        </w:rPr>
        <w:t xml:space="preserve"> </w:t>
      </w:r>
      <w:r w:rsidRPr="00181C05">
        <w:rPr>
          <w:rFonts w:ascii="Times New Roman" w:hAnsi="Times New Roman" w:cs="Times New Roman"/>
          <w:sz w:val="24"/>
          <w:lang w:val="es-ES"/>
        </w:rPr>
        <w:t>9930, de 05.09.2024, y corrección de errores del DOGV núm. 9943, de 24.09.2024)</w:t>
      </w:r>
      <w:bookmarkStart w:id="1" w:name="_Hlk177562164"/>
      <w:r w:rsidR="009E1956" w:rsidRPr="00181C05">
        <w:rPr>
          <w:rFonts w:ascii="Times New Roman" w:hAnsi="Times New Roman" w:cs="Times New Roman"/>
          <w:sz w:val="24"/>
          <w:lang w:val="es-ES"/>
        </w:rPr>
        <w:t xml:space="preserve"> (en adelante Orden 21/2024)</w:t>
      </w:r>
    </w:p>
    <w:p w14:paraId="68709F0F" w14:textId="77777777" w:rsidR="009233A2" w:rsidRPr="00181C05" w:rsidRDefault="009233A2" w:rsidP="009233A2">
      <w:pPr>
        <w:pStyle w:val="Resoluci"/>
        <w:spacing w:before="0" w:after="0"/>
        <w:rPr>
          <w:rFonts w:ascii="Times New Roman" w:hAnsi="Times New Roman" w:cs="Times New Roman"/>
          <w:sz w:val="24"/>
          <w:lang w:val="es-ES"/>
        </w:rPr>
      </w:pPr>
    </w:p>
    <w:p w14:paraId="4392EB0D"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En el artículo 6 de la orden recién mencionada se indica que el procedimiento de concesión de las subvenciones se inicia mediante la resolución de convocatoria correspondiente, publicada en el </w:t>
      </w:r>
      <w:r w:rsidRPr="00181C05">
        <w:rPr>
          <w:rFonts w:ascii="Times New Roman" w:hAnsi="Times New Roman" w:cs="Times New Roman"/>
          <w:i/>
          <w:iCs/>
          <w:sz w:val="24"/>
          <w:lang w:val="es-ES"/>
        </w:rPr>
        <w:t>Diari Oficial de la Generalitat Valenciana</w:t>
      </w:r>
      <w:r w:rsidRPr="00181C05">
        <w:rPr>
          <w:rFonts w:ascii="Times New Roman" w:hAnsi="Times New Roman" w:cs="Times New Roman"/>
          <w:sz w:val="24"/>
          <w:lang w:val="es-ES"/>
        </w:rPr>
        <w:t>. La disposición final primera de dicha orden delega en la persona titular de la dirección general competente en materia de política lingüística la adopción de las resoluciones o de las medidas necesarias para ejecutar esta orden, incluyendo la convocatoria, el otorgamiento, la inadmisión y la desestimación de solicitudes, así como la aprobación del gasto correspondiente, la resolución de pérdida del derecho al cobro de la cuantía concedida, en su caso, y la aprobación de la cuenta justificativa de las subvenciones concedidas. Así mismo, se delega la facultad de resolver las dudas interpretativas que puedan plantearse de la aplicación de las bases y de la convocatoria en la persona titular de este órgano, la cual podrá dictar todas las instrucciones que sean necesarias para aplicar esta orden y las convocatorias que se deriven de ella.</w:t>
      </w:r>
    </w:p>
    <w:p w14:paraId="5F444B6F" w14:textId="77777777" w:rsidR="00037D05" w:rsidRPr="00181C05" w:rsidRDefault="00037D05" w:rsidP="009233A2">
      <w:pPr>
        <w:pStyle w:val="Resoluci"/>
        <w:spacing w:before="0" w:after="0"/>
        <w:rPr>
          <w:rFonts w:ascii="Times New Roman" w:hAnsi="Times New Roman" w:cs="Times New Roman"/>
          <w:sz w:val="24"/>
          <w:lang w:val="es-ES"/>
        </w:rPr>
      </w:pPr>
    </w:p>
    <w:p w14:paraId="0339EDD8" w14:textId="14CF4E23" w:rsidR="007A3980" w:rsidRPr="007A3980" w:rsidRDefault="007A3980" w:rsidP="007A3980">
      <w:pPr>
        <w:pStyle w:val="Resoluci"/>
        <w:spacing w:before="0" w:after="0"/>
        <w:rPr>
          <w:rFonts w:ascii="Times New Roman" w:hAnsi="Times New Roman" w:cs="Times New Roman"/>
          <w:sz w:val="24"/>
          <w:lang w:val="es-ES"/>
        </w:rPr>
      </w:pPr>
      <w:r w:rsidRPr="00023270">
        <w:rPr>
          <w:rFonts w:ascii="Times New Roman" w:hAnsi="Times New Roman" w:cs="Times New Roman"/>
          <w:sz w:val="24"/>
          <w:lang w:val="es-ES"/>
        </w:rPr>
        <w:t>La Ley 6/2025, de 30 de mayo, de presupuestos de la Generalitat para el ejercicio 2025, cuyos créditos han sido prorrogados de conformidad con el Decreto 204/225, de 26 de diciembre, del Consell, por el que se establecen los criterios de aplicación de la prórroga automática de los presupuestos de la Generalitat para el 2025, hasta la entrada en vigor de los presupuestos para el 2026, ha previsto una línea presupuestaria destinada a universidades, entre otros beneficiarios, para la promoción del valenciano en el ámbito social.</w:t>
      </w:r>
    </w:p>
    <w:p w14:paraId="6AD8680E" w14:textId="77777777" w:rsidR="00037D05" w:rsidRPr="00181C05" w:rsidRDefault="00037D05" w:rsidP="009233A2">
      <w:pPr>
        <w:pStyle w:val="Resoluci"/>
        <w:spacing w:before="0" w:after="0"/>
        <w:rPr>
          <w:rFonts w:ascii="Times New Roman" w:hAnsi="Times New Roman" w:cs="Times New Roman"/>
          <w:sz w:val="24"/>
          <w:lang w:val="es-ES"/>
        </w:rPr>
      </w:pPr>
    </w:p>
    <w:bookmarkEnd w:id="1"/>
    <w:p w14:paraId="7A2BA16F" w14:textId="6C254E12" w:rsidR="009233A2" w:rsidRPr="00162B8F" w:rsidRDefault="009233A2" w:rsidP="009233A2">
      <w:pPr>
        <w:pStyle w:val="Resoluci"/>
        <w:spacing w:before="0" w:after="0"/>
        <w:rPr>
          <w:rFonts w:ascii="Times New Roman" w:eastAsia="Raleway" w:hAnsi="Times New Roman" w:cs="Times New Roman"/>
          <w:sz w:val="24"/>
          <w:lang w:val="es-ES"/>
        </w:rPr>
      </w:pPr>
      <w:r w:rsidRPr="00162B8F">
        <w:rPr>
          <w:rFonts w:ascii="Times New Roman" w:hAnsi="Times New Roman" w:cs="Times New Roman"/>
          <w:sz w:val="24"/>
          <w:lang w:val="es-ES"/>
        </w:rPr>
        <w:t xml:space="preserve">Estas subvenciones están previstas </w:t>
      </w:r>
      <w:r w:rsidRPr="00162B8F">
        <w:rPr>
          <w:rFonts w:ascii="Times New Roman" w:eastAsia="Raleway" w:hAnsi="Times New Roman" w:cs="Times New Roman"/>
          <w:sz w:val="24"/>
          <w:lang w:val="es-ES"/>
        </w:rPr>
        <w:t>en la Resolución de 28 de enero de 2024, de la subsecretaria de la Conselleria de Educación, Universidades y Empleo, por la que se aprueba el Plan estratégic</w:t>
      </w:r>
      <w:r w:rsidR="00037D05" w:rsidRPr="00162B8F">
        <w:rPr>
          <w:rFonts w:ascii="Times New Roman" w:eastAsia="Raleway" w:hAnsi="Times New Roman" w:cs="Times New Roman"/>
          <w:sz w:val="24"/>
          <w:lang w:val="es-ES"/>
        </w:rPr>
        <w:t>o</w:t>
      </w:r>
      <w:r w:rsidRPr="00162B8F">
        <w:rPr>
          <w:rFonts w:ascii="Times New Roman" w:eastAsia="Raleway" w:hAnsi="Times New Roman" w:cs="Times New Roman"/>
          <w:sz w:val="24"/>
          <w:lang w:val="es-ES"/>
        </w:rPr>
        <w:t xml:space="preserve"> de subvenciones 2024-2027 de la Conselleria de Educación, Universidades y Empleo, del Instituto Valenciano de Seguridad y Salud en el Trabajo (INVASSAT) y se incorpora el Plan estratégico de subvenciones del Servicio Valenciano de Ocupación y Formación (LABORA), en la línea S0122 (DOGV núm. 9782, 06.02.2024)</w:t>
      </w:r>
      <w:r w:rsidR="00103FD8" w:rsidRPr="00162B8F">
        <w:rPr>
          <w:rFonts w:ascii="Times New Roman" w:eastAsia="Raleway" w:hAnsi="Times New Roman" w:cs="Times New Roman"/>
          <w:sz w:val="24"/>
          <w:lang w:val="es-ES"/>
        </w:rPr>
        <w:t>,</w:t>
      </w:r>
      <w:r w:rsidR="004B3E23" w:rsidRPr="00162B8F">
        <w:rPr>
          <w:rFonts w:ascii="Times New Roman" w:eastAsia="Raleway" w:hAnsi="Times New Roman" w:cs="Times New Roman"/>
          <w:sz w:val="24"/>
          <w:lang w:val="es-ES"/>
        </w:rPr>
        <w:t xml:space="preserve"> </w:t>
      </w:r>
      <w:r w:rsidR="00103FD8" w:rsidRPr="00162B8F">
        <w:rPr>
          <w:rFonts w:ascii="Times New Roman" w:eastAsia="Raleway" w:hAnsi="Times New Roman" w:cs="Times New Roman"/>
          <w:sz w:val="24"/>
          <w:lang w:val="es-ES"/>
        </w:rPr>
        <w:t>modificado por Resolución de 23 de julio de 2025 de la Subsecretaría (DOGV 10159, 25.07.2025)</w:t>
      </w:r>
      <w:r w:rsidR="001C4504" w:rsidRPr="00162B8F">
        <w:rPr>
          <w:rFonts w:ascii="Times New Roman" w:eastAsia="Raleway" w:hAnsi="Times New Roman" w:cs="Times New Roman"/>
          <w:sz w:val="24"/>
          <w:lang w:val="es-ES"/>
        </w:rPr>
        <w:t>, hasta su integración en el Plan Estratégico de subvenciones de la actual Conselleria competente en materia de política lingüística.</w:t>
      </w:r>
    </w:p>
    <w:p w14:paraId="5381A506" w14:textId="77777777" w:rsidR="00103FD8" w:rsidRPr="00181C05" w:rsidRDefault="00103FD8" w:rsidP="009233A2">
      <w:pPr>
        <w:pStyle w:val="Resoluci"/>
        <w:spacing w:before="0" w:after="0"/>
        <w:rPr>
          <w:rFonts w:ascii="Times New Roman" w:eastAsia="Raleway" w:hAnsi="Times New Roman" w:cs="Times New Roman"/>
          <w:sz w:val="24"/>
          <w:highlight w:val="green"/>
          <w:lang w:val="es-ES"/>
        </w:rPr>
      </w:pPr>
    </w:p>
    <w:p w14:paraId="21D9EDF0" w14:textId="6BC6928D" w:rsidR="004D17A8" w:rsidRDefault="00103FD8" w:rsidP="00F26683">
      <w:pPr>
        <w:pStyle w:val="Resoluci"/>
        <w:spacing w:before="0" w:after="0"/>
        <w:rPr>
          <w:rFonts w:ascii="Times New Roman" w:eastAsiaTheme="majorEastAsia" w:hAnsi="Times New Roman" w:cs="Times New Roman"/>
          <w:sz w:val="26"/>
          <w:szCs w:val="26"/>
          <w:lang w:val="es-ES"/>
        </w:rPr>
      </w:pPr>
      <w:r w:rsidRPr="007A3980">
        <w:rPr>
          <w:rFonts w:ascii="Times New Roman" w:eastAsia="Raleway" w:hAnsi="Times New Roman" w:cs="Times New Roman"/>
          <w:sz w:val="24"/>
          <w:lang w:val="es-ES"/>
        </w:rPr>
        <w:lastRenderedPageBreak/>
        <w:t>Por todo ello, en atribución de las competencias que establece el artículo 4 del Decreto 16/2025, de 3 de diciembre, del president de la Generalitat, por el que se determinan el número y la denominación de las consellerias y sus competencias (</w:t>
      </w:r>
      <w:r w:rsidR="004D17A8" w:rsidRPr="007A3980">
        <w:rPr>
          <w:rFonts w:ascii="Times New Roman" w:eastAsia="Raleway" w:hAnsi="Times New Roman" w:cs="Times New Roman"/>
          <w:sz w:val="24"/>
          <w:lang w:val="es-ES"/>
        </w:rPr>
        <w:t xml:space="preserve">DOGV Núm. 10253 bis / 03.12.2025), del </w:t>
      </w:r>
      <w:r w:rsidR="004D17A8" w:rsidRPr="00162B8F">
        <w:rPr>
          <w:rFonts w:ascii="Times New Roman" w:eastAsia="Raleway" w:hAnsi="Times New Roman" w:cs="Times New Roman"/>
          <w:sz w:val="24"/>
          <w:lang w:val="es-ES"/>
        </w:rPr>
        <w:t xml:space="preserve">Decreto 44/2026, de 27 de marzo, del Consell, por el que se aprueba el Reglamento orgánico y funcional de la Vicepresidencia Segunda y Conselleria de Presidencia (DOGV </w:t>
      </w:r>
      <w:r w:rsidR="005C25D3" w:rsidRPr="00162B8F">
        <w:rPr>
          <w:rFonts w:ascii="Times New Roman" w:eastAsia="Raleway" w:hAnsi="Times New Roman" w:cs="Times New Roman"/>
          <w:lang w:val="es-ES"/>
        </w:rPr>
        <w:t>Núm.10335/02.04.2026)</w:t>
      </w:r>
      <w:r w:rsidR="005C25D3" w:rsidRPr="00162B8F">
        <w:rPr>
          <w:rFonts w:ascii="Times New Roman" w:eastAsia="Raleway" w:hAnsi="Times New Roman" w:cs="Times New Roman"/>
          <w:sz w:val="24"/>
          <w:lang w:val="es-ES"/>
        </w:rPr>
        <w:t>,</w:t>
      </w:r>
      <w:r w:rsidR="009233A2" w:rsidRPr="00162B8F">
        <w:rPr>
          <w:rFonts w:ascii="Times New Roman" w:eastAsia="Raleway" w:hAnsi="Times New Roman" w:cs="Times New Roman"/>
          <w:sz w:val="24"/>
          <w:lang w:val="es-ES"/>
        </w:rPr>
        <w:t>el</w:t>
      </w:r>
      <w:r w:rsidR="009233A2" w:rsidRPr="00162B8F">
        <w:rPr>
          <w:rFonts w:ascii="Times New Roman" w:eastAsiaTheme="majorEastAsia" w:hAnsi="Times New Roman" w:cs="Times New Roman"/>
          <w:sz w:val="26"/>
          <w:szCs w:val="26"/>
          <w:lang w:val="es-ES"/>
        </w:rPr>
        <w:t xml:space="preserve"> artículo 160.4 de la Ley 1/2015, de 6 de febrero, de la Generalitat, de hacienda pública, del sector público instrumental y de subvenciones</w:t>
      </w:r>
      <w:r w:rsidR="004D62D3" w:rsidRPr="00162B8F">
        <w:rPr>
          <w:rFonts w:ascii="Times New Roman" w:eastAsiaTheme="majorEastAsia" w:hAnsi="Times New Roman" w:cs="Times New Roman"/>
          <w:sz w:val="26"/>
          <w:szCs w:val="26"/>
          <w:lang w:val="es-ES"/>
        </w:rPr>
        <w:t xml:space="preserve"> (en adelante Ley 1/2015)</w:t>
      </w:r>
      <w:r w:rsidR="00F26683">
        <w:rPr>
          <w:rFonts w:ascii="Times New Roman" w:eastAsiaTheme="majorEastAsia" w:hAnsi="Times New Roman" w:cs="Times New Roman"/>
          <w:sz w:val="26"/>
          <w:szCs w:val="26"/>
          <w:lang w:val="es-ES"/>
        </w:rPr>
        <w:t xml:space="preserve">, </w:t>
      </w:r>
      <w:r w:rsidR="005C25D3" w:rsidRPr="00162B8F">
        <w:rPr>
          <w:rFonts w:ascii="Times New Roman" w:eastAsiaTheme="majorEastAsia" w:hAnsi="Times New Roman" w:cs="Times New Roman"/>
          <w:sz w:val="26"/>
          <w:szCs w:val="26"/>
          <w:lang w:val="es-ES"/>
        </w:rPr>
        <w:t>y actuando</w:t>
      </w:r>
      <w:r w:rsidR="0076752D" w:rsidRPr="00162B8F">
        <w:rPr>
          <w:rFonts w:ascii="Times New Roman" w:eastAsiaTheme="majorEastAsia" w:hAnsi="Times New Roman" w:cs="Times New Roman"/>
          <w:sz w:val="26"/>
          <w:szCs w:val="26"/>
          <w:lang w:val="es-ES"/>
        </w:rPr>
        <w:t xml:space="preserve"> de conformidad con la </w:t>
      </w:r>
      <w:r w:rsidR="0076752D" w:rsidRPr="001162A1">
        <w:rPr>
          <w:rFonts w:ascii="Times New Roman" w:eastAsiaTheme="majorEastAsia" w:hAnsi="Times New Roman" w:cs="Times New Roman"/>
          <w:sz w:val="26"/>
          <w:szCs w:val="26"/>
          <w:lang w:val="es-ES"/>
        </w:rPr>
        <w:t>disposición final, primera, Habilitación</w:t>
      </w:r>
      <w:r w:rsidR="0076752D" w:rsidRPr="00162B8F">
        <w:rPr>
          <w:rFonts w:ascii="Times New Roman" w:eastAsiaTheme="majorEastAsia" w:hAnsi="Times New Roman" w:cs="Times New Roman"/>
          <w:sz w:val="26"/>
          <w:szCs w:val="26"/>
          <w:lang w:val="es-ES"/>
        </w:rPr>
        <w:t>, de la Orden 21/2024</w:t>
      </w:r>
      <w:r w:rsidR="00F26683">
        <w:rPr>
          <w:rFonts w:ascii="Times New Roman" w:eastAsiaTheme="majorEastAsia" w:hAnsi="Times New Roman" w:cs="Times New Roman"/>
          <w:sz w:val="26"/>
          <w:szCs w:val="26"/>
          <w:lang w:val="es-ES"/>
        </w:rPr>
        <w:t>,</w:t>
      </w:r>
    </w:p>
    <w:p w14:paraId="2A7898C1" w14:textId="77777777" w:rsidR="00F26683" w:rsidRPr="00181C05" w:rsidRDefault="00F26683" w:rsidP="00162B8F">
      <w:pPr>
        <w:pStyle w:val="Resoluci"/>
        <w:spacing w:before="0" w:after="0"/>
        <w:rPr>
          <w:rFonts w:ascii="Times New Roman" w:hAnsi="Times New Roman" w:cs="Times New Roman"/>
          <w:lang w:val="es-ES"/>
        </w:rPr>
      </w:pPr>
    </w:p>
    <w:p w14:paraId="061EAACD" w14:textId="69AEEECC" w:rsidR="00542376" w:rsidRPr="00181C05" w:rsidRDefault="00A1460C" w:rsidP="002F797C">
      <w:pPr>
        <w:jc w:val="both"/>
        <w:rPr>
          <w:rFonts w:ascii="Times New Roman" w:hAnsi="Times New Roman" w:cs="Times New Roman"/>
          <w:lang w:val="es-ES"/>
        </w:rPr>
      </w:pPr>
      <w:r>
        <w:rPr>
          <w:rFonts w:ascii="Times New Roman" w:hAnsi="Times New Roman" w:cs="Times New Roman"/>
          <w:lang w:val="es-ES"/>
        </w:rPr>
        <w:t>RESUELVO</w:t>
      </w:r>
      <w:r w:rsidR="00C16484" w:rsidRPr="00181C05">
        <w:rPr>
          <w:rFonts w:ascii="Times New Roman" w:hAnsi="Times New Roman" w:cs="Times New Roman"/>
          <w:lang w:val="es-ES"/>
        </w:rPr>
        <w:t>:</w:t>
      </w:r>
      <w:bookmarkEnd w:id="0"/>
    </w:p>
    <w:p w14:paraId="5FC06C00" w14:textId="77777777" w:rsidR="002F797C" w:rsidRPr="00181C05" w:rsidRDefault="002F797C" w:rsidP="002F797C">
      <w:pPr>
        <w:jc w:val="both"/>
        <w:rPr>
          <w:rFonts w:ascii="Times New Roman" w:hAnsi="Times New Roman" w:cs="Times New Roman"/>
          <w:lang w:val="es-ES"/>
        </w:rPr>
      </w:pPr>
    </w:p>
    <w:p w14:paraId="05A3E141" w14:textId="08B22535" w:rsidR="009233A2" w:rsidRPr="00181C05" w:rsidRDefault="009233A2" w:rsidP="009233A2">
      <w:pPr>
        <w:pStyle w:val="Ttulo7"/>
        <w:spacing w:after="0"/>
        <w:rPr>
          <w:color w:val="auto"/>
        </w:rPr>
      </w:pPr>
      <w:r w:rsidRPr="00181C05">
        <w:rPr>
          <w:color w:val="auto"/>
        </w:rPr>
        <w:t>Primero. Convocatoria 202</w:t>
      </w:r>
      <w:r w:rsidR="00F33631" w:rsidRPr="00181C05">
        <w:rPr>
          <w:color w:val="auto"/>
        </w:rPr>
        <w:t>6</w:t>
      </w:r>
    </w:p>
    <w:p w14:paraId="0E30D7C7" w14:textId="74C08928" w:rsidR="009233A2" w:rsidRPr="00181C05" w:rsidRDefault="009233A2" w:rsidP="00F45FF1">
      <w:pPr>
        <w:jc w:val="both"/>
        <w:rPr>
          <w:rFonts w:ascii="Times New Roman" w:hAnsi="Times New Roman" w:cs="Times New Roman"/>
          <w:lang w:val="es-ES"/>
        </w:rPr>
      </w:pPr>
      <w:r w:rsidRPr="00181C05">
        <w:rPr>
          <w:rFonts w:ascii="Times New Roman" w:hAnsi="Times New Roman" w:cs="Times New Roman"/>
          <w:lang w:val="es-ES"/>
        </w:rPr>
        <w:t>Convocar la concesión de subvenciones, en régimen de concurrencia competitiva, para apoyar las pruebas de certificación de la acreditación de la competencia lingüística de valenciano de las universidades valencianas que forman parte de la CIEACOVA para el año 202</w:t>
      </w:r>
      <w:r w:rsidR="00F33631" w:rsidRPr="00181C05">
        <w:rPr>
          <w:rFonts w:ascii="Times New Roman" w:hAnsi="Times New Roman" w:cs="Times New Roman"/>
          <w:lang w:val="es-ES"/>
        </w:rPr>
        <w:t>6</w:t>
      </w:r>
      <w:r w:rsidRPr="00181C05">
        <w:rPr>
          <w:rFonts w:ascii="Times New Roman" w:hAnsi="Times New Roman" w:cs="Times New Roman"/>
          <w:lang w:val="es-ES"/>
        </w:rPr>
        <w:t>, de acuerdo con lo establecido en la Orden 21/2024</w:t>
      </w:r>
      <w:r w:rsidR="00F45FF1" w:rsidRPr="00181C05">
        <w:rPr>
          <w:rFonts w:ascii="Times New Roman" w:hAnsi="Times New Roman" w:cs="Times New Roman"/>
          <w:lang w:val="es-ES"/>
        </w:rPr>
        <w:t>.</w:t>
      </w:r>
    </w:p>
    <w:p w14:paraId="155DDAC2" w14:textId="77777777" w:rsidR="00F45FF1" w:rsidRPr="00162B8F" w:rsidRDefault="00F45FF1" w:rsidP="00F45FF1">
      <w:pPr>
        <w:jc w:val="both"/>
        <w:rPr>
          <w:lang w:val="es-ES"/>
        </w:rPr>
      </w:pPr>
    </w:p>
    <w:p w14:paraId="02D29515" w14:textId="77777777" w:rsidR="009233A2" w:rsidRPr="00181C05" w:rsidRDefault="009233A2" w:rsidP="009233A2">
      <w:pPr>
        <w:pStyle w:val="Ttulo7"/>
        <w:spacing w:after="0"/>
        <w:rPr>
          <w:color w:val="auto"/>
        </w:rPr>
      </w:pPr>
      <w:r w:rsidRPr="00181C05">
        <w:rPr>
          <w:color w:val="auto"/>
        </w:rPr>
        <w:t>Segundo. Entidades beneficiarias</w:t>
      </w:r>
    </w:p>
    <w:p w14:paraId="63AE0B69"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1. Podrán ser beneficiarias de las subvenciones recogidas en esta convocatoria las universidades valencianas que forman parte de la CIEACOVA.</w:t>
      </w:r>
    </w:p>
    <w:p w14:paraId="26F8B19C"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2. Todas las entidades beneficiarias deben cumplir los requisitos generales y específicos del artículo 3 de la orden de bases.</w:t>
      </w:r>
    </w:p>
    <w:p w14:paraId="2DC27ED2" w14:textId="77777777" w:rsidR="009233A2" w:rsidRPr="00162B8F" w:rsidRDefault="009233A2" w:rsidP="009233A2">
      <w:pPr>
        <w:rPr>
          <w:lang w:val="es-ES"/>
        </w:rPr>
      </w:pPr>
    </w:p>
    <w:p w14:paraId="19880D44" w14:textId="77777777" w:rsidR="009233A2" w:rsidRPr="00181C05" w:rsidRDefault="009233A2" w:rsidP="009233A2">
      <w:pPr>
        <w:pStyle w:val="Ttulo7"/>
        <w:spacing w:after="0"/>
        <w:rPr>
          <w:color w:val="auto"/>
        </w:rPr>
      </w:pPr>
      <w:r w:rsidRPr="00181C05">
        <w:rPr>
          <w:color w:val="auto"/>
        </w:rPr>
        <w:t>Tercero. Dotación económica</w:t>
      </w:r>
    </w:p>
    <w:p w14:paraId="1371AE6A" w14:textId="2A0E151C" w:rsidR="009233A2" w:rsidRPr="00181C05" w:rsidRDefault="009233A2" w:rsidP="009233A2">
      <w:pPr>
        <w:pStyle w:val="Resoluci"/>
        <w:spacing w:before="0" w:after="0"/>
        <w:rPr>
          <w:rFonts w:ascii="Times New Roman" w:hAnsi="Times New Roman" w:cs="Times New Roman"/>
          <w:sz w:val="24"/>
          <w:lang w:val="es-ES"/>
        </w:rPr>
      </w:pPr>
      <w:r w:rsidRPr="00162B8F">
        <w:rPr>
          <w:rFonts w:ascii="Times New Roman" w:hAnsi="Times New Roman" w:cs="Times New Roman"/>
          <w:sz w:val="24"/>
          <w:lang w:val="es-ES"/>
        </w:rPr>
        <w:t xml:space="preserve">1. El importe global máximo de las subvenciones es de 600.000 euros, a cargo de la línea presupuestaria S0122, «Ayudas a la promoción del valenciano en el ámbito social», </w:t>
      </w:r>
      <w:bookmarkStart w:id="2" w:name="_Hlk177573587"/>
      <w:r w:rsidRPr="00162B8F">
        <w:rPr>
          <w:rFonts w:ascii="Times New Roman" w:hAnsi="Times New Roman" w:cs="Times New Roman"/>
          <w:sz w:val="24"/>
          <w:lang w:val="es-ES"/>
        </w:rPr>
        <w:t>del capítulo IV del subprograma 422D00 «Promoción del valenciano y gestión del multilingüismo», de los presupuestos de la Generalitat de 202</w:t>
      </w:r>
      <w:bookmarkEnd w:id="2"/>
      <w:r w:rsidR="00D10192" w:rsidRPr="00162B8F">
        <w:rPr>
          <w:rFonts w:ascii="Times New Roman" w:hAnsi="Times New Roman" w:cs="Times New Roman"/>
          <w:sz w:val="24"/>
          <w:lang w:val="es-ES"/>
        </w:rPr>
        <w:t>5</w:t>
      </w:r>
      <w:r w:rsidR="00653940" w:rsidRPr="00181C05">
        <w:rPr>
          <w:rFonts w:ascii="Times New Roman" w:hAnsi="Times New Roman" w:cs="Times New Roman"/>
          <w:sz w:val="24"/>
          <w:lang w:val="es-ES"/>
        </w:rPr>
        <w:t xml:space="preserve"> </w:t>
      </w:r>
      <w:r w:rsidR="00653940" w:rsidRPr="00162B8F">
        <w:rPr>
          <w:rFonts w:ascii="Times New Roman" w:hAnsi="Times New Roman" w:cs="Times New Roman"/>
          <w:sz w:val="24"/>
          <w:lang w:val="es-ES"/>
        </w:rPr>
        <w:t>cuyos créditos han sido prorrogados de conformidad con el Decreto 204/225, de 26 de diciembre, del Consell, por el que se establecen los criterios de aplicación de la prórroga automática de los presupuestos de la Generalitat para el 2025, hasta la entrada en vigor de los presupuestos para el 2026</w:t>
      </w:r>
    </w:p>
    <w:p w14:paraId="0B3CE1A4" w14:textId="77777777" w:rsidR="009233A2" w:rsidRPr="00162B8F" w:rsidRDefault="009233A2" w:rsidP="009233A2">
      <w:pPr>
        <w:rPr>
          <w:lang w:val="es-ES"/>
        </w:rPr>
      </w:pPr>
    </w:p>
    <w:p w14:paraId="39A90ED8" w14:textId="77777777" w:rsidR="009233A2" w:rsidRPr="00181C05" w:rsidRDefault="009233A2" w:rsidP="009233A2">
      <w:pPr>
        <w:pStyle w:val="Ttulo7"/>
        <w:spacing w:after="0"/>
        <w:rPr>
          <w:color w:val="auto"/>
        </w:rPr>
      </w:pPr>
      <w:r w:rsidRPr="00181C05">
        <w:rPr>
          <w:color w:val="auto"/>
        </w:rPr>
        <w:t>Cuarto. Solicitud y plazos</w:t>
      </w:r>
    </w:p>
    <w:p w14:paraId="25AB4C23"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1. La solicitud debe ajustarse a lo indicado en los artículos 8 y 9 de la orden de bases.</w:t>
      </w:r>
    </w:p>
    <w:p w14:paraId="3794A21F" w14:textId="0896F751"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2. La solicitud, los documentos adjuntos, las subsanaciones y la documentación justificativa de la subvención deben presentarse exclusivamente a través de medios electrónicos, en aplicación de lo dispuesto en el artículo 14.2 de la Ley 39/2015, de 1 de octubre, del procedimiento administrativo común de las administraciones públicas (en adelante, Ley 39/2015). La presentación de documentación y los datos deberán introducirse de acuerdo con los modelos normalizados, y, si es el caso, las instrucciones, disponibles en la página web de la dirección general competente en materia de política lingüística, </w:t>
      </w:r>
      <w:hyperlink r:id="rId8" w:history="1">
        <w:r w:rsidR="004B3E23" w:rsidRPr="00181C05">
          <w:rPr>
            <w:rStyle w:val="Hipervnculo"/>
            <w:rFonts w:ascii="Times New Roman" w:hAnsi="Times New Roman" w:cs="Times New Roman"/>
            <w:sz w:val="24"/>
            <w:lang w:val="es-ES"/>
          </w:rPr>
          <w:t>https://presidencia.gva.es/va/web/politica-linguistica/cieacova</w:t>
        </w:r>
      </w:hyperlink>
      <w:r w:rsidRPr="00181C05">
        <w:rPr>
          <w:rFonts w:ascii="Times New Roman" w:hAnsi="Times New Roman" w:cs="Times New Roman"/>
          <w:sz w:val="24"/>
          <w:lang w:val="es-ES"/>
        </w:rPr>
        <w:t xml:space="preserve">. Cualquier solicitud o documentación presentada siguiendo un procedimiento diferente </w:t>
      </w:r>
      <w:bookmarkStart w:id="3" w:name="_Hlk177563077"/>
      <w:r w:rsidRPr="00181C05">
        <w:rPr>
          <w:rFonts w:ascii="Times New Roman" w:hAnsi="Times New Roman" w:cs="Times New Roman"/>
          <w:sz w:val="24"/>
          <w:lang w:val="es-ES"/>
        </w:rPr>
        <w:t>se tendrá por no presentada en forma y, en consecuencia, no será admitida.</w:t>
      </w:r>
      <w:bookmarkEnd w:id="3"/>
    </w:p>
    <w:p w14:paraId="5C1C5D12"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3. La </w:t>
      </w:r>
      <w:bookmarkStart w:id="4" w:name="_Hlk177574250"/>
      <w:r w:rsidRPr="00181C05">
        <w:rPr>
          <w:rFonts w:ascii="Times New Roman" w:hAnsi="Times New Roman" w:cs="Times New Roman"/>
          <w:sz w:val="24"/>
          <w:lang w:val="es-ES"/>
        </w:rPr>
        <w:t xml:space="preserve">solicitud y la </w:t>
      </w:r>
      <w:bookmarkEnd w:id="4"/>
      <w:r w:rsidRPr="00181C05">
        <w:rPr>
          <w:rFonts w:ascii="Times New Roman" w:hAnsi="Times New Roman" w:cs="Times New Roman"/>
          <w:sz w:val="24"/>
          <w:lang w:val="es-ES"/>
        </w:rPr>
        <w:t xml:space="preserve">documentación que se presente debe estar firmada electrónicamente con un certificado digital emitido por cualquiera de las entidades certificadoras admitidas por la sede electrónica de la Generalitat. Tanto la solicitud como el resto de documentación deben </w:t>
      </w:r>
      <w:r w:rsidRPr="00181C05">
        <w:rPr>
          <w:rFonts w:ascii="Times New Roman" w:hAnsi="Times New Roman" w:cs="Times New Roman"/>
          <w:sz w:val="24"/>
          <w:lang w:val="es-ES"/>
        </w:rPr>
        <w:lastRenderedPageBreak/>
        <w:t>presentarse firmadas electrónicamente por la entidad beneficiaria con certificado digital de persona jurídica, o bien con el certificado digital de la persona que representa a la universidad, en cuyo caso deberá acreditar documentalmente esta representación.</w:t>
      </w:r>
    </w:p>
    <w:p w14:paraId="472B6543"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4. La información sobre las firmas digitales admitidas y sobre las instrucciones para la tramitación telemática de la solicitud y posteriores aportaciones de documentación, si es el caso, podrá consultarse en la sede electrónica de la Generalitat (sede.gva.es).</w:t>
      </w:r>
    </w:p>
    <w:p w14:paraId="66D8A07E" w14:textId="063A3A6D"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5. Solamente serán admitidas las solicitudes que hayan sido grabadas en la sede electrónica de la Generalitat antes de las 23.59 horas, inclusive, del último día del plazo fijado para la presentación</w:t>
      </w:r>
      <w:r w:rsidR="004D3888" w:rsidRPr="00181C05">
        <w:rPr>
          <w:rFonts w:ascii="Times New Roman" w:hAnsi="Times New Roman" w:cs="Times New Roman"/>
          <w:sz w:val="24"/>
          <w:lang w:val="es-ES"/>
        </w:rPr>
        <w:t xml:space="preserve"> de solicitudes.</w:t>
      </w:r>
    </w:p>
    <w:p w14:paraId="1F91E3DB"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6. El formulario de solicitud incorporará las declaraciones responsables que se detallan en el artículo 9 de la orden de bases, que se entenderán firmadas con la firma de la solicitud con el certificado digital de la persona jurídica o con el certificado digital de la persona que represente a la persona jurídica, que debe haber acreditado documentalmente esta representación.</w:t>
      </w:r>
    </w:p>
    <w:p w14:paraId="3ADF197B"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7. La presentación de solicitudes para optar a las ayudas implica la aceptación expresa y formal de las condiciones de las bases reguladoras de la concesión de la subvención y de la convocatoria.</w:t>
      </w:r>
    </w:p>
    <w:p w14:paraId="1BE1641E" w14:textId="2FED3E66" w:rsidR="009233A2" w:rsidRPr="00181C05" w:rsidRDefault="009233A2" w:rsidP="009233A2">
      <w:pPr>
        <w:pStyle w:val="Resoluci"/>
        <w:spacing w:before="0" w:after="0"/>
        <w:rPr>
          <w:rFonts w:ascii="Times New Roman" w:hAnsi="Times New Roman" w:cs="Times New Roman"/>
          <w:sz w:val="24"/>
          <w:lang w:val="es-ES"/>
        </w:rPr>
      </w:pPr>
      <w:r w:rsidRPr="00F34D33">
        <w:rPr>
          <w:rFonts w:ascii="Times New Roman" w:hAnsi="Times New Roman" w:cs="Times New Roman"/>
          <w:sz w:val="24"/>
          <w:lang w:val="es-ES"/>
        </w:rPr>
        <w:t xml:space="preserve">8. El plazo de presentación </w:t>
      </w:r>
      <w:r w:rsidR="00BC2D34" w:rsidRPr="00F34D33">
        <w:rPr>
          <w:rFonts w:ascii="Times New Roman" w:hAnsi="Times New Roman" w:cs="Times New Roman"/>
          <w:sz w:val="24"/>
          <w:lang w:val="es-ES"/>
        </w:rPr>
        <w:t xml:space="preserve">será </w:t>
      </w:r>
      <w:r w:rsidR="00F34D33" w:rsidRPr="00162B8F">
        <w:rPr>
          <w:rFonts w:ascii="Times New Roman" w:hAnsi="Times New Roman" w:cs="Times New Roman"/>
          <w:sz w:val="24"/>
          <w:lang w:val="es-ES"/>
        </w:rPr>
        <w:t>a partir del</w:t>
      </w:r>
      <w:r w:rsidRPr="00F34D33">
        <w:rPr>
          <w:rFonts w:ascii="Times New Roman" w:hAnsi="Times New Roman" w:cs="Times New Roman"/>
          <w:sz w:val="24"/>
          <w:lang w:val="es-ES"/>
        </w:rPr>
        <w:t xml:space="preserve"> día siguiente a la publicación de la presente resolución de convocatoria en el </w:t>
      </w:r>
      <w:r w:rsidRPr="00F34D33">
        <w:rPr>
          <w:rFonts w:ascii="Times New Roman" w:hAnsi="Times New Roman" w:cs="Times New Roman"/>
          <w:i/>
          <w:iCs/>
          <w:sz w:val="24"/>
          <w:lang w:val="es-ES"/>
        </w:rPr>
        <w:t>Diari Oficial de la Generalitat Valenciana</w:t>
      </w:r>
      <w:r w:rsidR="00BC2D34" w:rsidRPr="00F34D33">
        <w:rPr>
          <w:rFonts w:ascii="Times New Roman" w:hAnsi="Times New Roman" w:cs="Times New Roman"/>
          <w:sz w:val="24"/>
          <w:lang w:val="es-ES"/>
        </w:rPr>
        <w:t xml:space="preserve"> hasta el 15 de octubre de 2026.</w:t>
      </w:r>
    </w:p>
    <w:p w14:paraId="30CAA3F9"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9. En caso de que una misma universidad presente más de una solicitud, será válida la última presentada.</w:t>
      </w:r>
    </w:p>
    <w:p w14:paraId="69014F76" w14:textId="3B7F9856"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10. </w:t>
      </w:r>
      <w:bookmarkStart w:id="5" w:name="_Hlk177563163"/>
      <w:r w:rsidRPr="00181C05">
        <w:rPr>
          <w:rFonts w:ascii="Times New Roman" w:hAnsi="Times New Roman" w:cs="Times New Roman"/>
          <w:sz w:val="24"/>
          <w:lang w:val="es-ES"/>
        </w:rPr>
        <w:t xml:space="preserve">Finalizado </w:t>
      </w:r>
      <w:bookmarkEnd w:id="5"/>
      <w:r w:rsidRPr="00181C05">
        <w:rPr>
          <w:rFonts w:ascii="Times New Roman" w:hAnsi="Times New Roman" w:cs="Times New Roman"/>
          <w:sz w:val="24"/>
          <w:lang w:val="es-ES"/>
        </w:rPr>
        <w:t>el plazo de presentación de las solicitudes, el órgano instructor del procedimiento publicará en la página web de la dirección general competente en materia de política lingüística (</w:t>
      </w:r>
      <w:hyperlink r:id="rId9" w:history="1">
        <w:r w:rsidR="004B3E23" w:rsidRPr="00181C05">
          <w:rPr>
            <w:rStyle w:val="Hipervnculo"/>
            <w:rFonts w:ascii="Times New Roman" w:hAnsi="Times New Roman" w:cs="Times New Roman"/>
            <w:sz w:val="24"/>
            <w:lang w:val="es-ES"/>
          </w:rPr>
          <w:t>https://presidencia.gva.es/va/web/politica-linguistica/cieacova</w:t>
        </w:r>
      </w:hyperlink>
      <w:r w:rsidRPr="00181C05">
        <w:rPr>
          <w:rFonts w:ascii="Times New Roman" w:hAnsi="Times New Roman" w:cs="Times New Roman"/>
          <w:sz w:val="24"/>
          <w:lang w:val="es-ES"/>
        </w:rPr>
        <w:t>) una relación de las entidades solicitantes que deban subsanar la solicitud o aportar los documentos preceptivos que se especifiquen, con indicación de que, si en el plazo de 10 días no lo hicieran, se considerará que desisten de la solicitud, de acuerdo con lo indicado en el artículo 68 de la Ley 39/2015. Esta publicación tendrá los efectos de notificación previstos en el artículo 45.1 de la Ley 39/2015.</w:t>
      </w:r>
    </w:p>
    <w:p w14:paraId="7252510F" w14:textId="4EBF50D2" w:rsidR="009233A2" w:rsidRPr="00162B8F" w:rsidRDefault="009233A2" w:rsidP="009233A2">
      <w:pPr>
        <w:pStyle w:val="Subvenci"/>
        <w:tabs>
          <w:tab w:val="left" w:pos="426"/>
        </w:tabs>
        <w:spacing w:before="0" w:after="0"/>
        <w:rPr>
          <w:lang w:val="es-ES"/>
        </w:rPr>
      </w:pPr>
      <w:r w:rsidRPr="00181C05">
        <w:rPr>
          <w:rFonts w:cs="Times New Roman"/>
          <w:lang w:val="es-ES"/>
        </w:rPr>
        <w:t xml:space="preserve">11. La documentación a aportar </w:t>
      </w:r>
      <w:r w:rsidRPr="00162B8F">
        <w:rPr>
          <w:lang w:val="es-ES"/>
        </w:rPr>
        <w:t xml:space="preserve">únicamente podrá presentarse, para que tenga validez y sea considerada, a través del trámite </w:t>
      </w:r>
      <w:r w:rsidR="00F11D65" w:rsidRPr="00162B8F">
        <w:rPr>
          <w:lang w:val="es-ES"/>
        </w:rPr>
        <w:t xml:space="preserve">telemático </w:t>
      </w:r>
      <w:r w:rsidRPr="00162B8F">
        <w:rPr>
          <w:lang w:val="es-ES"/>
        </w:rPr>
        <w:t>específico de aportación de documentación al expediente de subvención correspondiente:</w:t>
      </w:r>
    </w:p>
    <w:p w14:paraId="5AFC9B91" w14:textId="531A5F0A" w:rsidR="009233A2" w:rsidRPr="00162B8F" w:rsidRDefault="009233A2" w:rsidP="009233A2">
      <w:pPr>
        <w:pStyle w:val="Subvenci"/>
        <w:tabs>
          <w:tab w:val="left" w:pos="426"/>
        </w:tabs>
        <w:spacing w:before="0" w:after="0"/>
        <w:rPr>
          <w:lang w:val="es-ES"/>
        </w:rPr>
      </w:pPr>
      <w:r w:rsidRPr="00162B8F">
        <w:rPr>
          <w:lang w:val="es-ES"/>
        </w:rPr>
        <w:t>https://www.gva.es/</w:t>
      </w:r>
      <w:r w:rsidR="009B24FD" w:rsidRPr="00162B8F">
        <w:rPr>
          <w:lang w:val="es-ES"/>
        </w:rPr>
        <w:t>es</w:t>
      </w:r>
      <w:r w:rsidRPr="00162B8F">
        <w:rPr>
          <w:lang w:val="es-ES"/>
        </w:rPr>
        <w:t>/inicio/procedimientos?id_proc=G24445</w:t>
      </w:r>
    </w:p>
    <w:p w14:paraId="27E8F1E7" w14:textId="7EC2C149"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De acuerdo con lo que dispone el artículo 16.8 de la Ley 39/2015, toda aquella documentación que se aporte por un trámite diferente del específico se tendrá por no presentada en forma y, en consecuencia, no será admitida.</w:t>
      </w:r>
    </w:p>
    <w:p w14:paraId="2E94F7CC" w14:textId="2450D57D"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12. La asistencia técnica para solucionar los problemas que puedan derivarse de la tramitación telemática de la solicitud se ofrece a través de la </w:t>
      </w:r>
      <w:r w:rsidR="00893506" w:rsidRPr="00181C05">
        <w:rPr>
          <w:rFonts w:ascii="Times New Roman" w:hAnsi="Times New Roman" w:cs="Times New Roman"/>
          <w:sz w:val="24"/>
          <w:lang w:val="es-ES"/>
        </w:rPr>
        <w:t>URL</w:t>
      </w:r>
      <w:r w:rsidRPr="00181C05">
        <w:rPr>
          <w:rFonts w:ascii="Times New Roman" w:hAnsi="Times New Roman" w:cs="Times New Roman"/>
          <w:sz w:val="24"/>
          <w:lang w:val="es-ES"/>
        </w:rPr>
        <w:t xml:space="preserve">: </w:t>
      </w:r>
      <w:r w:rsidR="00893506" w:rsidRPr="00181C05">
        <w:rPr>
          <w:rFonts w:ascii="Times New Roman" w:hAnsi="Times New Roman" w:cs="Times New Roman"/>
          <w:sz w:val="24"/>
          <w:lang w:val="es-ES"/>
        </w:rPr>
        <w:t>https://www.gva.es/es/inicio/procedimientos?id_proc=G24445&amp;id_caso=faqs</w:t>
      </w:r>
      <w:r w:rsidRPr="00181C05">
        <w:rPr>
          <w:rFonts w:ascii="Times New Roman" w:hAnsi="Times New Roman" w:cs="Times New Roman"/>
          <w:sz w:val="24"/>
          <w:lang w:val="es-ES"/>
        </w:rPr>
        <w:t>.</w:t>
      </w:r>
    </w:p>
    <w:p w14:paraId="23F30E86" w14:textId="77777777" w:rsidR="009233A2" w:rsidRPr="00181C05" w:rsidRDefault="009233A2" w:rsidP="009233A2">
      <w:pPr>
        <w:pStyle w:val="Resoluci"/>
        <w:spacing w:before="0" w:after="0"/>
        <w:rPr>
          <w:rFonts w:ascii="Times New Roman" w:hAnsi="Times New Roman" w:cs="Times New Roman"/>
          <w:sz w:val="24"/>
          <w:lang w:val="es-ES"/>
        </w:rPr>
      </w:pPr>
    </w:p>
    <w:p w14:paraId="3E80F41C" w14:textId="77777777" w:rsidR="009233A2" w:rsidRPr="00181C05" w:rsidRDefault="009233A2" w:rsidP="009233A2">
      <w:pPr>
        <w:pStyle w:val="Ttulo7"/>
        <w:spacing w:after="0"/>
        <w:rPr>
          <w:i w:val="0"/>
          <w:iCs w:val="0"/>
          <w:color w:val="auto"/>
        </w:rPr>
      </w:pPr>
      <w:r w:rsidRPr="00181C05">
        <w:rPr>
          <w:color w:val="auto"/>
        </w:rPr>
        <w:t>Quinto. Documentación a presentar con la solicitud</w:t>
      </w:r>
    </w:p>
    <w:p w14:paraId="7421B04F"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1. La documentación que debe presentarse con la solicitud es la siguiente:</w:t>
      </w:r>
    </w:p>
    <w:p w14:paraId="4B75B43E" w14:textId="77777777" w:rsidR="009233A2" w:rsidRPr="00162B8F" w:rsidRDefault="009233A2" w:rsidP="009233A2">
      <w:pPr>
        <w:jc w:val="both"/>
        <w:rPr>
          <w:rFonts w:ascii="Times New Roman" w:eastAsia="Arial" w:hAnsi="Times New Roman" w:cs="Times New Roman"/>
          <w:lang w:val="es-ES"/>
        </w:rPr>
      </w:pPr>
      <w:r w:rsidRPr="00162B8F">
        <w:rPr>
          <w:rFonts w:ascii="Times New Roman" w:eastAsia="Arial" w:hAnsi="Times New Roman" w:cs="Times New Roman"/>
          <w:i/>
          <w:iCs/>
          <w:lang w:val="es-ES"/>
        </w:rPr>
        <w:t>a</w:t>
      </w:r>
      <w:r w:rsidRPr="00162B8F">
        <w:rPr>
          <w:rFonts w:ascii="Times New Roman" w:eastAsia="Arial" w:hAnsi="Times New Roman" w:cs="Times New Roman"/>
          <w:lang w:val="es-ES"/>
        </w:rPr>
        <w:t>) Una memoria detallada de las acciones y gastos subvencionables efectuados para organizar y realizar las pruebas de certificación para las que se solicita subvención. Las acciones subvencionables deben estar suficientemente detalladas para permitir conocer si los gastos son o no subvencionables y deben estar debidamente cuantificadas con el detalle que corresponda en cada nivel evaluado y según sean personas externas o vinculadas a la universidad.</w:t>
      </w:r>
    </w:p>
    <w:p w14:paraId="7D909DF0" w14:textId="77777777" w:rsidR="009233A2" w:rsidRPr="00162B8F" w:rsidRDefault="009233A2" w:rsidP="009233A2">
      <w:pPr>
        <w:jc w:val="both"/>
        <w:rPr>
          <w:rFonts w:ascii="Times New Roman" w:eastAsia="Arial" w:hAnsi="Times New Roman" w:cs="Times New Roman"/>
          <w:lang w:val="es-ES"/>
        </w:rPr>
      </w:pPr>
      <w:r w:rsidRPr="00162B8F">
        <w:rPr>
          <w:rFonts w:ascii="Times New Roman" w:eastAsia="Arial" w:hAnsi="Times New Roman" w:cs="Times New Roman"/>
          <w:lang w:val="es-ES"/>
        </w:rPr>
        <w:t>Hay que incluir un apartado en la memoria dedicado a la cuantificación de los gastos subvencionables correspondientes a las personas que han hecho las pruebas. Esta cantidad tiene la consideración de presupuesto máximo solicitado.</w:t>
      </w:r>
    </w:p>
    <w:p w14:paraId="30080436" w14:textId="77777777" w:rsidR="009233A2" w:rsidRPr="00162B8F" w:rsidRDefault="009233A2" w:rsidP="009233A2">
      <w:pPr>
        <w:jc w:val="both"/>
        <w:rPr>
          <w:rFonts w:ascii="Times New Roman" w:eastAsia="Arial" w:hAnsi="Times New Roman" w:cs="Times New Roman"/>
          <w:lang w:val="es-ES"/>
        </w:rPr>
      </w:pPr>
      <w:r w:rsidRPr="00162B8F">
        <w:rPr>
          <w:rFonts w:ascii="Times New Roman" w:eastAsia="Arial" w:hAnsi="Times New Roman" w:cs="Times New Roman"/>
          <w:i/>
          <w:iCs/>
          <w:lang w:val="es-ES"/>
        </w:rPr>
        <w:lastRenderedPageBreak/>
        <w:t>b</w:t>
      </w:r>
      <w:r w:rsidRPr="00162B8F">
        <w:rPr>
          <w:rFonts w:ascii="Times New Roman" w:eastAsia="Arial" w:hAnsi="Times New Roman" w:cs="Times New Roman"/>
          <w:lang w:val="es-ES"/>
        </w:rPr>
        <w:t>) Una declaración responsable del compromiso de destinar el dinero concedido por la subvención a la finalidad para la que se solicita.</w:t>
      </w:r>
    </w:p>
    <w:p w14:paraId="3E96678E" w14:textId="77777777" w:rsidR="009233A2" w:rsidRPr="00181C05" w:rsidRDefault="009233A2" w:rsidP="009233A2">
      <w:pPr>
        <w:jc w:val="both"/>
        <w:rPr>
          <w:rFonts w:ascii="Times New Roman" w:eastAsia="Arial" w:hAnsi="Times New Roman" w:cs="Times New Roman"/>
          <w:lang w:val="es-ES"/>
        </w:rPr>
      </w:pPr>
      <w:r w:rsidRPr="00181C05">
        <w:rPr>
          <w:rFonts w:ascii="Times New Roman" w:eastAsia="Arial" w:hAnsi="Times New Roman" w:cs="Times New Roman"/>
          <w:i/>
          <w:iCs/>
          <w:lang w:val="es-ES"/>
        </w:rPr>
        <w:t>c</w:t>
      </w:r>
      <w:r w:rsidRPr="00181C05">
        <w:rPr>
          <w:rFonts w:ascii="Times New Roman" w:eastAsia="Arial" w:hAnsi="Times New Roman" w:cs="Times New Roman"/>
          <w:lang w:val="es-ES"/>
        </w:rPr>
        <w:t>) Una declaración responsable sobre la veracidad de los datos que se aportan en la solicitud y la asunción de responsabilidades en el supuesto de que sean inexactos.</w:t>
      </w:r>
    </w:p>
    <w:p w14:paraId="2B0F878E" w14:textId="0706EE32" w:rsidR="009233A2" w:rsidRPr="00162B8F" w:rsidRDefault="009233A2" w:rsidP="009233A2">
      <w:pPr>
        <w:jc w:val="both"/>
        <w:rPr>
          <w:rFonts w:ascii="Times New Roman" w:eastAsia="Arial" w:hAnsi="Times New Roman" w:cs="Times New Roman"/>
          <w:lang w:val="es-ES"/>
        </w:rPr>
      </w:pPr>
      <w:r w:rsidRPr="00162B8F">
        <w:rPr>
          <w:rFonts w:ascii="Times New Roman" w:eastAsia="Arial" w:hAnsi="Times New Roman" w:cs="Times New Roman"/>
          <w:i/>
          <w:iCs/>
          <w:lang w:val="es-ES"/>
        </w:rPr>
        <w:t>d</w:t>
      </w:r>
      <w:r w:rsidRPr="00162B8F">
        <w:rPr>
          <w:rFonts w:ascii="Times New Roman" w:eastAsia="Arial" w:hAnsi="Times New Roman" w:cs="Times New Roman"/>
          <w:lang w:val="es-ES"/>
        </w:rPr>
        <w:t xml:space="preserve">) Una declaración responsable sobre la disposición de la documentación acreditativa y sobre el compromiso de conservarla durante la vigencia del expediente </w:t>
      </w:r>
      <w:bookmarkStart w:id="6" w:name="_Hlk165916950"/>
      <w:r w:rsidRPr="00162B8F">
        <w:rPr>
          <w:rFonts w:ascii="Times New Roman" w:eastAsia="Arial" w:hAnsi="Times New Roman" w:cs="Times New Roman"/>
          <w:lang w:val="es-ES"/>
        </w:rPr>
        <w:t>y durante el plazo establecido en el artículo 172.3 de la Ley 1/2015</w:t>
      </w:r>
      <w:bookmarkEnd w:id="6"/>
      <w:r w:rsidRPr="00162B8F">
        <w:rPr>
          <w:rFonts w:ascii="Times New Roman" w:eastAsia="Arial" w:hAnsi="Times New Roman" w:cs="Times New Roman"/>
          <w:lang w:val="es-ES"/>
        </w:rPr>
        <w:t>.</w:t>
      </w:r>
    </w:p>
    <w:p w14:paraId="0DD02BAE" w14:textId="05BDD08C" w:rsidR="009233A2" w:rsidRPr="00162B8F" w:rsidRDefault="009233A2" w:rsidP="009233A2">
      <w:pPr>
        <w:jc w:val="both"/>
        <w:rPr>
          <w:rFonts w:ascii="Times New Roman" w:eastAsia="Arial" w:hAnsi="Times New Roman" w:cs="Times New Roman"/>
          <w:lang w:val="es-ES"/>
        </w:rPr>
      </w:pPr>
      <w:r w:rsidRPr="00162B8F">
        <w:rPr>
          <w:rFonts w:ascii="Times New Roman" w:eastAsia="Arial" w:hAnsi="Times New Roman" w:cs="Times New Roman"/>
          <w:i/>
          <w:iCs/>
          <w:lang w:val="es-ES"/>
        </w:rPr>
        <w:t>e</w:t>
      </w:r>
      <w:r w:rsidRPr="00162B8F">
        <w:rPr>
          <w:rFonts w:ascii="Times New Roman" w:eastAsia="Arial" w:hAnsi="Times New Roman" w:cs="Times New Roman"/>
          <w:lang w:val="es-ES"/>
        </w:rPr>
        <w:t xml:space="preserve">) </w:t>
      </w:r>
      <w:bookmarkStart w:id="7" w:name="_Hlk165916989"/>
      <w:r w:rsidRPr="00162B8F">
        <w:rPr>
          <w:rFonts w:ascii="Times New Roman" w:eastAsia="Arial" w:hAnsi="Times New Roman" w:cs="Times New Roman"/>
          <w:lang w:val="es-ES"/>
        </w:rPr>
        <w:t xml:space="preserve">Un certificado del órgano competente </w:t>
      </w:r>
      <w:r w:rsidR="00476E1C" w:rsidRPr="00162B8F">
        <w:rPr>
          <w:rFonts w:ascii="Times New Roman" w:eastAsia="Arial" w:hAnsi="Times New Roman" w:cs="Times New Roman"/>
          <w:lang w:val="es-ES"/>
        </w:rPr>
        <w:t xml:space="preserve">de cada universidad examinadora </w:t>
      </w:r>
      <w:r w:rsidRPr="00162B8F">
        <w:rPr>
          <w:rFonts w:ascii="Times New Roman" w:eastAsia="Arial" w:hAnsi="Times New Roman" w:cs="Times New Roman"/>
          <w:lang w:val="es-ES"/>
        </w:rPr>
        <w:t>en el que se indique el número de personas inscritas en la prueba, especificando el número de personas vinculadas y externas. El número de personas presentadas y el de personas no presentadas, diferenciando también la cantidad de personas vinculadas de las externas.</w:t>
      </w:r>
      <w:bookmarkEnd w:id="7"/>
    </w:p>
    <w:p w14:paraId="06286491" w14:textId="45C63011" w:rsidR="009233A2" w:rsidRPr="00162B8F" w:rsidRDefault="009233A2" w:rsidP="009233A2">
      <w:pPr>
        <w:jc w:val="both"/>
        <w:rPr>
          <w:rFonts w:ascii="Times New Roman" w:eastAsia="Arial" w:hAnsi="Times New Roman" w:cs="Times New Roman"/>
          <w:lang w:val="es-ES"/>
        </w:rPr>
      </w:pPr>
      <w:r w:rsidRPr="00162B8F">
        <w:rPr>
          <w:rFonts w:ascii="Times New Roman" w:eastAsia="Arial" w:hAnsi="Times New Roman" w:cs="Times New Roman"/>
          <w:i/>
          <w:iCs/>
          <w:lang w:val="es-ES"/>
        </w:rPr>
        <w:t>f</w:t>
      </w:r>
      <w:r w:rsidRPr="00162B8F">
        <w:rPr>
          <w:rFonts w:ascii="Times New Roman" w:eastAsia="Arial" w:hAnsi="Times New Roman" w:cs="Times New Roman"/>
          <w:lang w:val="es-ES"/>
        </w:rPr>
        <w:t xml:space="preserve">) Se adjuntará copia de la convocatoria de pruebas firmada por el órgano competente de la universidad solicitante, para comprobar que los requisitos y los destinatarios se ajustan a esta convocatoria de subvenciones, </w:t>
      </w:r>
      <w:bookmarkStart w:id="8" w:name="_Hlk165917057"/>
      <w:r w:rsidRPr="00162B8F">
        <w:rPr>
          <w:rFonts w:ascii="Times New Roman" w:eastAsia="Arial" w:hAnsi="Times New Roman" w:cs="Times New Roman"/>
          <w:lang w:val="es-ES"/>
        </w:rPr>
        <w:t>así como una copia de la</w:t>
      </w:r>
      <w:r w:rsidR="005D2312" w:rsidRPr="00162B8F">
        <w:rPr>
          <w:rFonts w:ascii="Times New Roman" w:eastAsia="Arial" w:hAnsi="Times New Roman" w:cs="Times New Roman"/>
          <w:lang w:val="es-ES"/>
        </w:rPr>
        <w:t>s</w:t>
      </w:r>
      <w:r w:rsidRPr="00162B8F">
        <w:rPr>
          <w:rFonts w:ascii="Times New Roman" w:eastAsia="Arial" w:hAnsi="Times New Roman" w:cs="Times New Roman"/>
          <w:lang w:val="es-ES"/>
        </w:rPr>
        <w:t xml:space="preserve"> prueba</w:t>
      </w:r>
      <w:r w:rsidR="005D2312" w:rsidRPr="00162B8F">
        <w:rPr>
          <w:rFonts w:ascii="Times New Roman" w:eastAsia="Arial" w:hAnsi="Times New Roman" w:cs="Times New Roman"/>
          <w:lang w:val="es-ES"/>
        </w:rPr>
        <w:t>s</w:t>
      </w:r>
      <w:r w:rsidRPr="00162B8F">
        <w:rPr>
          <w:rFonts w:ascii="Times New Roman" w:eastAsia="Arial" w:hAnsi="Times New Roman" w:cs="Times New Roman"/>
          <w:lang w:val="es-ES"/>
        </w:rPr>
        <w:t xml:space="preserve"> realizada</w:t>
      </w:r>
      <w:r w:rsidR="005D2312" w:rsidRPr="00162B8F">
        <w:rPr>
          <w:rFonts w:ascii="Times New Roman" w:eastAsia="Arial" w:hAnsi="Times New Roman" w:cs="Times New Roman"/>
          <w:lang w:val="es-ES"/>
        </w:rPr>
        <w:t>s</w:t>
      </w:r>
      <w:r w:rsidRPr="00162B8F">
        <w:rPr>
          <w:rFonts w:ascii="Times New Roman" w:eastAsia="Arial" w:hAnsi="Times New Roman" w:cs="Times New Roman"/>
          <w:lang w:val="es-ES"/>
        </w:rPr>
        <w:t>.</w:t>
      </w:r>
      <w:bookmarkEnd w:id="8"/>
    </w:p>
    <w:p w14:paraId="56A6C48C" w14:textId="13AFF396" w:rsidR="009233A2" w:rsidRPr="00162B8F" w:rsidRDefault="009233A2" w:rsidP="009233A2">
      <w:pPr>
        <w:jc w:val="both"/>
        <w:rPr>
          <w:rFonts w:ascii="Times New Roman" w:eastAsia="Arial" w:hAnsi="Times New Roman" w:cs="Times New Roman"/>
          <w:lang w:val="es-ES"/>
        </w:rPr>
      </w:pPr>
      <w:r w:rsidRPr="00162B8F">
        <w:rPr>
          <w:rFonts w:ascii="Times New Roman" w:eastAsia="Arial" w:hAnsi="Times New Roman" w:cs="Times New Roman"/>
          <w:i/>
          <w:iCs/>
          <w:lang w:val="es-ES"/>
        </w:rPr>
        <w:t xml:space="preserve">g) </w:t>
      </w:r>
      <w:r w:rsidRPr="00162B8F">
        <w:rPr>
          <w:rFonts w:ascii="Times New Roman" w:eastAsia="Arial" w:hAnsi="Times New Roman" w:cs="Times New Roman"/>
          <w:lang w:val="es-ES"/>
        </w:rPr>
        <w:t>Documento acreditativo del poder de representación de la persona o personas físicas que subscriben la solicitud en nombre y representación de la</w:t>
      </w:r>
      <w:r w:rsidR="005D2312" w:rsidRPr="00162B8F">
        <w:rPr>
          <w:rFonts w:ascii="Times New Roman" w:eastAsia="Arial" w:hAnsi="Times New Roman" w:cs="Times New Roman"/>
          <w:lang w:val="es-ES"/>
        </w:rPr>
        <w:t xml:space="preserve"> universidad </w:t>
      </w:r>
      <w:r w:rsidRPr="00162B8F">
        <w:rPr>
          <w:rFonts w:ascii="Times New Roman" w:eastAsia="Arial" w:hAnsi="Times New Roman" w:cs="Times New Roman"/>
          <w:lang w:val="es-ES"/>
        </w:rPr>
        <w:t>si no se ha utilizado el certificado de persona jurídica en el momento de la presentación.</w:t>
      </w:r>
    </w:p>
    <w:p w14:paraId="53734EA3" w14:textId="42495E8C" w:rsidR="00D16179" w:rsidRPr="00162B8F" w:rsidRDefault="009233A2" w:rsidP="00D16179">
      <w:pPr>
        <w:rPr>
          <w:rFonts w:ascii="Times New Roman" w:hAnsi="Times New Roman" w:cs="Times New Roman"/>
          <w:lang w:val="es-ES"/>
        </w:rPr>
      </w:pPr>
      <w:r w:rsidRPr="00162B8F">
        <w:rPr>
          <w:rFonts w:ascii="Times New Roman" w:hAnsi="Times New Roman" w:cs="Times New Roman"/>
          <w:lang w:val="es-ES"/>
        </w:rPr>
        <w:t xml:space="preserve">2. </w:t>
      </w:r>
      <w:r w:rsidR="00F11D65" w:rsidRPr="00162B8F">
        <w:rPr>
          <w:rFonts w:ascii="Times New Roman" w:hAnsi="Times New Roman" w:cs="Times New Roman"/>
          <w:lang w:val="es-ES"/>
        </w:rPr>
        <w:t>L</w:t>
      </w:r>
      <w:r w:rsidRPr="00162B8F">
        <w:rPr>
          <w:rFonts w:ascii="Times New Roman" w:hAnsi="Times New Roman" w:cs="Times New Roman"/>
          <w:lang w:val="es-ES"/>
        </w:rPr>
        <w:t>os trámites de alta, modificación y baja de los datos personales identificativos y bancarios de las personas físicas y jurídicas que se relacionan económicamente con la Generalitat deben hacerse telemáticamente a través de</w:t>
      </w:r>
      <w:r w:rsidR="00F33631" w:rsidRPr="00162B8F">
        <w:rPr>
          <w:rFonts w:ascii="Times New Roman" w:hAnsi="Times New Roman" w:cs="Times New Roman"/>
          <w:lang w:val="es-ES"/>
        </w:rPr>
        <w:t>l procedimiento PROPER:</w:t>
      </w:r>
      <w:bookmarkStart w:id="9" w:name="_Hlk109128845"/>
    </w:p>
    <w:bookmarkEnd w:id="9"/>
    <w:p w14:paraId="630004FF" w14:textId="548922DE" w:rsidR="009233A2" w:rsidRPr="00162B8F" w:rsidRDefault="00D16179" w:rsidP="009233A2">
      <w:pPr>
        <w:jc w:val="both"/>
        <w:rPr>
          <w:rFonts w:ascii="Times New Roman" w:hAnsi="Times New Roman" w:cs="Times New Roman"/>
          <w:lang w:val="es-ES"/>
        </w:rPr>
      </w:pPr>
      <w:r w:rsidRPr="00162B8F">
        <w:rPr>
          <w:rFonts w:ascii="Times New Roman" w:hAnsi="Times New Roman" w:cs="Times New Roman"/>
          <w:lang w:val="es-ES"/>
        </w:rPr>
        <w:fldChar w:fldCharType="begin"/>
      </w:r>
      <w:r w:rsidRPr="00162B8F">
        <w:rPr>
          <w:rFonts w:ascii="Times New Roman" w:hAnsi="Times New Roman" w:cs="Times New Roman"/>
          <w:lang w:val="es-ES"/>
        </w:rPr>
        <w:instrText>HYPERLINK "https://www.gva.es/es/inicio/procedimientos?id_proc=22648"</w:instrText>
      </w:r>
      <w:r w:rsidRPr="00162B8F">
        <w:rPr>
          <w:rFonts w:ascii="Times New Roman" w:hAnsi="Times New Roman" w:cs="Times New Roman"/>
          <w:lang w:val="es-ES"/>
        </w:rPr>
      </w:r>
      <w:r w:rsidRPr="00162B8F">
        <w:rPr>
          <w:rFonts w:ascii="Times New Roman" w:hAnsi="Times New Roman" w:cs="Times New Roman"/>
          <w:lang w:val="es-ES"/>
        </w:rPr>
        <w:fldChar w:fldCharType="separate"/>
      </w:r>
      <w:r w:rsidRPr="00162B8F">
        <w:rPr>
          <w:rStyle w:val="Hipervnculo"/>
          <w:rFonts w:ascii="Times New Roman" w:hAnsi="Times New Roman" w:cs="Times New Roman"/>
          <w:u w:val="none"/>
          <w:lang w:val="es-ES"/>
        </w:rPr>
        <w:t>https://www.gva.es/es/inicio/procedimientos?id_proc=22648</w:t>
      </w:r>
      <w:r w:rsidRPr="00162B8F">
        <w:rPr>
          <w:rFonts w:ascii="Times New Roman" w:hAnsi="Times New Roman" w:cs="Times New Roman"/>
          <w:lang w:val="es-ES"/>
        </w:rPr>
        <w:fldChar w:fldCharType="end"/>
      </w:r>
    </w:p>
    <w:p w14:paraId="4018A458" w14:textId="77777777" w:rsidR="00D16179" w:rsidRPr="00162B8F" w:rsidRDefault="00D16179" w:rsidP="009233A2">
      <w:pPr>
        <w:jc w:val="both"/>
        <w:rPr>
          <w:rFonts w:ascii="Times New Roman" w:hAnsi="Times New Roman" w:cs="Times New Roman"/>
          <w:lang w:val="es-ES"/>
        </w:rPr>
      </w:pPr>
    </w:p>
    <w:p w14:paraId="12CC84DA" w14:textId="77777777" w:rsidR="009233A2" w:rsidRPr="00181C05" w:rsidRDefault="009233A2" w:rsidP="009233A2">
      <w:pPr>
        <w:pStyle w:val="Ttulo7"/>
        <w:spacing w:after="0"/>
        <w:rPr>
          <w:color w:val="auto"/>
        </w:rPr>
      </w:pPr>
      <w:r w:rsidRPr="00181C05">
        <w:rPr>
          <w:color w:val="auto"/>
        </w:rPr>
        <w:t>Sexto. Procedimiento para determinar la cuantía de la subvención</w:t>
      </w:r>
    </w:p>
    <w:p w14:paraId="4B116D58" w14:textId="09E2E356"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De acuerdo con el artículo 10.2 de la orden de bases, examinadas las solicitudes, y una vez subsanadas las deficiencias detectadas, el órgano instructor emitirá informe donde consten los beneficiarios que cumplen todos los requisitos necesarios para acceder a las subvenciones. Para dichos beneficiarios, la puntuación </w:t>
      </w:r>
      <w:r w:rsidR="0088143C" w:rsidRPr="00181C05">
        <w:rPr>
          <w:rFonts w:ascii="Times New Roman" w:hAnsi="Times New Roman" w:cs="Times New Roman"/>
          <w:sz w:val="24"/>
          <w:lang w:val="es-ES"/>
        </w:rPr>
        <w:t xml:space="preserve">obtenida </w:t>
      </w:r>
      <w:r w:rsidRPr="00181C05">
        <w:rPr>
          <w:rFonts w:ascii="Times New Roman" w:hAnsi="Times New Roman" w:cs="Times New Roman"/>
          <w:sz w:val="24"/>
          <w:lang w:val="es-ES"/>
        </w:rPr>
        <w:t xml:space="preserve">determina la cuantía de </w:t>
      </w:r>
      <w:r w:rsidR="0088143C" w:rsidRPr="00181C05">
        <w:rPr>
          <w:rFonts w:ascii="Times New Roman" w:hAnsi="Times New Roman" w:cs="Times New Roman"/>
          <w:sz w:val="24"/>
          <w:lang w:val="es-ES"/>
        </w:rPr>
        <w:t xml:space="preserve">la </w:t>
      </w:r>
      <w:r w:rsidRPr="00181C05">
        <w:rPr>
          <w:rFonts w:ascii="Times New Roman" w:hAnsi="Times New Roman" w:cs="Times New Roman"/>
          <w:sz w:val="24"/>
          <w:lang w:val="es-ES"/>
        </w:rPr>
        <w:t xml:space="preserve">subvención </w:t>
      </w:r>
      <w:r w:rsidR="0088143C" w:rsidRPr="00181C05">
        <w:rPr>
          <w:rFonts w:ascii="Times New Roman" w:hAnsi="Times New Roman" w:cs="Times New Roman"/>
          <w:sz w:val="24"/>
          <w:lang w:val="es-ES"/>
        </w:rPr>
        <w:t xml:space="preserve">individual, </w:t>
      </w:r>
      <w:r w:rsidRPr="00181C05">
        <w:rPr>
          <w:rFonts w:ascii="Times New Roman" w:hAnsi="Times New Roman" w:cs="Times New Roman"/>
          <w:sz w:val="24"/>
          <w:lang w:val="es-ES"/>
        </w:rPr>
        <w:t>y se calcula de la manera siguiente:</w:t>
      </w:r>
    </w:p>
    <w:p w14:paraId="769CB41D" w14:textId="711F4370"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1. Se suman los puntos obtenidos por todas las solicitudes </w:t>
      </w:r>
      <w:r w:rsidR="0088143C" w:rsidRPr="00181C05">
        <w:rPr>
          <w:rFonts w:ascii="Times New Roman" w:hAnsi="Times New Roman" w:cs="Times New Roman"/>
          <w:sz w:val="24"/>
          <w:lang w:val="es-ES"/>
        </w:rPr>
        <w:t xml:space="preserve">admitidas y </w:t>
      </w:r>
      <w:r w:rsidRPr="00181C05">
        <w:rPr>
          <w:rFonts w:ascii="Times New Roman" w:hAnsi="Times New Roman" w:cs="Times New Roman"/>
          <w:sz w:val="24"/>
          <w:lang w:val="es-ES"/>
        </w:rPr>
        <w:t xml:space="preserve">evaluadas de acuerdo con los criterios del artículo 13 de la orden de bases. </w:t>
      </w:r>
    </w:p>
    <w:p w14:paraId="74B6B2FE"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2. La cantidad de la dotación presupuestaria total de esta convocatoria se divide entre los puntos obtenidos por todas las solicitudes evaluadas, con lo que se obtiene el valor del punto. Hay que tener en cuenta el valor económico máximo del punto establecido en el artículo 13 de la orden de bases.</w:t>
      </w:r>
    </w:p>
    <w:p w14:paraId="1FFDC139"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3. La subvención concedida es el resultado de multiplicar los puntos obtenidos por cada solicitud evaluada por el valor del punto.</w:t>
      </w:r>
    </w:p>
    <w:p w14:paraId="64EA606D" w14:textId="77777777" w:rsidR="009233A2" w:rsidRPr="00181C05" w:rsidRDefault="009233A2" w:rsidP="009233A2">
      <w:pPr>
        <w:pStyle w:val="Resoluci"/>
        <w:spacing w:before="0" w:after="0"/>
        <w:rPr>
          <w:rFonts w:ascii="Times New Roman" w:hAnsi="Times New Roman" w:cs="Times New Roman"/>
          <w:sz w:val="24"/>
          <w:lang w:val="es-ES"/>
        </w:rPr>
      </w:pPr>
    </w:p>
    <w:p w14:paraId="0E8222B2" w14:textId="77777777" w:rsidR="009233A2" w:rsidRPr="00181C05" w:rsidRDefault="009233A2" w:rsidP="009233A2">
      <w:pPr>
        <w:pStyle w:val="Ttulo7"/>
        <w:spacing w:after="0"/>
        <w:rPr>
          <w:color w:val="auto"/>
        </w:rPr>
      </w:pPr>
      <w:r w:rsidRPr="00181C05">
        <w:rPr>
          <w:color w:val="auto"/>
        </w:rPr>
        <w:t>Séptimo. Actividades y gastos subvencionables</w:t>
      </w:r>
    </w:p>
    <w:p w14:paraId="3179CC20"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1. Las entidades que solicitan la subvención deberán cumplir los requisitos establecidos en el artículo 3 de la orden de bases, y las actividades deberán ajustarse a las acciones subvencionables que establece el artículo 4 de la orden de bases. Estos extremos se acreditarán mediante la presentación de documentación y declaraciones responsables que acompañan a la solicitud, en la forma prevista en el artículo 9 de la orden de bases, sin perjuicio que, en cualquier momento, el órgano instructor pueda requerir la acreditación material de lo declarado en la solicitud.</w:t>
      </w:r>
    </w:p>
    <w:p w14:paraId="2898A9B7" w14:textId="2EE318D0"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2. Las subvenciones previstas en esta convocatoria deben destinarse a cubrir los gastos que figuran en el artículo 4 de la orden de bases, que respondan a la naturaleza de la actividad subvencionada y sean estrictamente necesarios. </w:t>
      </w:r>
      <w:r w:rsidR="004B6D61" w:rsidRPr="00181C05">
        <w:rPr>
          <w:rFonts w:ascii="Times New Roman" w:hAnsi="Times New Roman" w:cs="Times New Roman"/>
          <w:sz w:val="24"/>
          <w:lang w:val="es-ES"/>
        </w:rPr>
        <w:t>Estas actividades</w:t>
      </w:r>
      <w:r w:rsidR="00BA1FD0" w:rsidRPr="00181C05">
        <w:rPr>
          <w:rFonts w:ascii="Times New Roman" w:hAnsi="Times New Roman" w:cs="Times New Roman"/>
          <w:sz w:val="24"/>
          <w:lang w:val="es-ES"/>
        </w:rPr>
        <w:t xml:space="preserve"> </w:t>
      </w:r>
      <w:r w:rsidRPr="00181C05">
        <w:rPr>
          <w:rFonts w:ascii="Times New Roman" w:hAnsi="Times New Roman" w:cs="Times New Roman"/>
          <w:sz w:val="24"/>
          <w:lang w:val="es-ES"/>
        </w:rPr>
        <w:t>deben estar realizad</w:t>
      </w:r>
      <w:r w:rsidR="00BA1FD0" w:rsidRPr="00181C05">
        <w:rPr>
          <w:rFonts w:ascii="Times New Roman" w:hAnsi="Times New Roman" w:cs="Times New Roman"/>
          <w:sz w:val="24"/>
          <w:lang w:val="es-ES"/>
        </w:rPr>
        <w:t>a</w:t>
      </w:r>
      <w:r w:rsidRPr="00181C05">
        <w:rPr>
          <w:rFonts w:ascii="Times New Roman" w:hAnsi="Times New Roman" w:cs="Times New Roman"/>
          <w:sz w:val="24"/>
          <w:lang w:val="es-ES"/>
        </w:rPr>
        <w:t>s entre</w:t>
      </w:r>
      <w:r w:rsidR="004B3E23" w:rsidRPr="00181C05">
        <w:rPr>
          <w:rFonts w:ascii="Times New Roman" w:hAnsi="Times New Roman" w:cs="Times New Roman"/>
          <w:sz w:val="24"/>
          <w:lang w:val="es-ES"/>
        </w:rPr>
        <w:t xml:space="preserve"> </w:t>
      </w:r>
      <w:r w:rsidR="004B3E23" w:rsidRPr="00BC2D34">
        <w:rPr>
          <w:rFonts w:ascii="Times New Roman" w:hAnsi="Times New Roman" w:cs="Times New Roman"/>
          <w:sz w:val="24"/>
          <w:lang w:val="es-ES"/>
        </w:rPr>
        <w:t>el 1 de octubre de 2025 y el 30 de septiembre de 2026.</w:t>
      </w:r>
    </w:p>
    <w:p w14:paraId="03B38CE7"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lastRenderedPageBreak/>
        <w:t>3. Los gastos de personal deben estar directamente vinculados a la realización de la actividad. Se consideran gastos de personal tanto los ocasionados por las personas trabajadoras vinculadas por un nombramiento o contrato laboral con la universidad como los ocasionados por profesionales externos a la entidad u otras empresas que facturen a esta por los servicios prestados y colaboraciones externas, siempre que la tarea de la persona trabajadora se encuentre entre los gastos subvencionables indicados en el artículo 4 de la orden de bases.</w:t>
      </w:r>
    </w:p>
    <w:p w14:paraId="1A312EF8"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4. El presupuesto total declarado en la solicitud es la suma de todos los gastos subvencionables.</w:t>
      </w:r>
    </w:p>
    <w:p w14:paraId="6BE3AAA5" w14:textId="77777777" w:rsidR="009233A2" w:rsidRPr="00181C05" w:rsidRDefault="009233A2" w:rsidP="009233A2">
      <w:pPr>
        <w:pStyle w:val="Resoluci"/>
        <w:spacing w:before="0" w:after="0"/>
        <w:rPr>
          <w:rFonts w:ascii="Times New Roman" w:hAnsi="Times New Roman" w:cs="Times New Roman"/>
          <w:sz w:val="24"/>
          <w:lang w:val="es-ES"/>
        </w:rPr>
      </w:pPr>
    </w:p>
    <w:p w14:paraId="181671E2" w14:textId="77777777" w:rsidR="009233A2" w:rsidRPr="00181C05" w:rsidRDefault="009233A2" w:rsidP="009233A2">
      <w:pPr>
        <w:pStyle w:val="Ttulo7"/>
        <w:spacing w:after="0"/>
        <w:rPr>
          <w:color w:val="auto"/>
        </w:rPr>
      </w:pPr>
      <w:r w:rsidRPr="00181C05">
        <w:rPr>
          <w:color w:val="auto"/>
        </w:rPr>
        <w:t>Octavo. Comisión evaluadora</w:t>
      </w:r>
    </w:p>
    <w:p w14:paraId="301B9AFB"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1. La composición de la comisión evaluadora, según el artículo 12 de la orden de bases, estará compuesta por los siguientes miembros:</w:t>
      </w:r>
    </w:p>
    <w:p w14:paraId="2E156BA6"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Presidencia: la persona titular de la subdirección general con competencias en materia de política lingüística.</w:t>
      </w:r>
    </w:p>
    <w:p w14:paraId="06CF7854"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Secretaría: la persona titular del servicio que gestiona las ayudas a la promoción del valenciano de la dirección general competente en materia de política lingüística, con voz y voto.</w:t>
      </w:r>
    </w:p>
    <w:p w14:paraId="6047EAC2"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Vocales: tres personas funcionarias de la dirección general competente en política lingüística, nombradas por la persona titular de la dirección general con competencias en materia de política lingüística.</w:t>
      </w:r>
    </w:p>
    <w:p w14:paraId="4205EFD0"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2. En el caso de que alguna de las personas nombradas no pueda asistir a las reuniones de la comisión evaluadora, la persona titular de la dirección general con competencias en materia de política lingüística designará a las personas suplentes correspondientes.</w:t>
      </w:r>
    </w:p>
    <w:p w14:paraId="78CDE882"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3. En la composición de esta comisión se tendrá en cuenta el principio de presencia equilibrada de mujeres y hombres, establecido en la Ley orgánica 3/2007, de 22 de marzo, para la igualdad efectiva de mujeres y hombres.</w:t>
      </w:r>
    </w:p>
    <w:p w14:paraId="0E5DBD4A" w14:textId="77777777" w:rsidR="009233A2" w:rsidRPr="00181C05" w:rsidRDefault="009233A2" w:rsidP="009233A2">
      <w:pPr>
        <w:pStyle w:val="Resoluci"/>
        <w:spacing w:before="0" w:after="0"/>
        <w:rPr>
          <w:rFonts w:ascii="Times New Roman" w:hAnsi="Times New Roman" w:cs="Times New Roman"/>
          <w:sz w:val="24"/>
          <w:lang w:val="es-ES"/>
        </w:rPr>
      </w:pPr>
    </w:p>
    <w:p w14:paraId="3D336F50" w14:textId="77777777" w:rsidR="009233A2" w:rsidRPr="00181C05" w:rsidRDefault="009233A2" w:rsidP="009233A2">
      <w:pPr>
        <w:pStyle w:val="Ttulo7"/>
        <w:spacing w:after="0"/>
        <w:rPr>
          <w:color w:val="auto"/>
        </w:rPr>
      </w:pPr>
      <w:bookmarkStart w:id="10" w:name="_Hlk108005749"/>
      <w:bookmarkEnd w:id="10"/>
      <w:r w:rsidRPr="00181C05">
        <w:rPr>
          <w:color w:val="auto"/>
        </w:rPr>
        <w:t>Noveno. Criterios de otorgamiento y cálculo de la puntuación</w:t>
      </w:r>
    </w:p>
    <w:p w14:paraId="79422913"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1. Los criterios de otorgamiento de esta convocatoria están previstos en el artículo 13 de la orden de bases. La comisión evaluadora elaborará el informe con los criterios objetivos siguientes: </w:t>
      </w:r>
    </w:p>
    <w:p w14:paraId="7A2EB602" w14:textId="77777777" w:rsidR="009233A2" w:rsidRPr="00162B8F" w:rsidRDefault="009233A2" w:rsidP="009233A2">
      <w:pPr>
        <w:rPr>
          <w:rFonts w:ascii="Times New Roman" w:eastAsia="Arial" w:hAnsi="Times New Roman" w:cs="Times New Roman"/>
          <w:lang w:val="es-ES"/>
        </w:rPr>
      </w:pPr>
      <w:r w:rsidRPr="00162B8F">
        <w:rPr>
          <w:rFonts w:ascii="Times New Roman" w:eastAsia="Arial" w:hAnsi="Times New Roman" w:cs="Times New Roman"/>
          <w:i/>
          <w:iCs/>
          <w:lang w:val="es-ES"/>
        </w:rPr>
        <w:t>a</w:t>
      </w:r>
      <w:r w:rsidRPr="00162B8F">
        <w:rPr>
          <w:rFonts w:ascii="Times New Roman" w:eastAsia="Arial" w:hAnsi="Times New Roman" w:cs="Times New Roman"/>
          <w:lang w:val="es-ES"/>
        </w:rPr>
        <w:t>) Para las pruebas de certificación de conocimientos de valenciano del nivel C1:</w:t>
      </w:r>
    </w:p>
    <w:p w14:paraId="6D097185" w14:textId="4EC122C4" w:rsidR="009233A2" w:rsidRPr="00162B8F" w:rsidRDefault="009233A2" w:rsidP="009233A2">
      <w:pPr>
        <w:rPr>
          <w:rFonts w:ascii="Times New Roman" w:eastAsia="Arial" w:hAnsi="Times New Roman" w:cs="Times New Roman"/>
          <w:lang w:val="es-ES"/>
        </w:rPr>
      </w:pPr>
      <w:r w:rsidRPr="00162B8F">
        <w:rPr>
          <w:rFonts w:ascii="Times New Roman" w:eastAsia="Arial" w:hAnsi="Times New Roman" w:cs="Times New Roman"/>
          <w:lang w:val="es-ES"/>
        </w:rPr>
        <w:t>1</w:t>
      </w:r>
      <w:r w:rsidR="00A249FD" w:rsidRPr="00162B8F">
        <w:rPr>
          <w:rFonts w:ascii="Times New Roman" w:eastAsia="Arial" w:hAnsi="Times New Roman" w:cs="Times New Roman"/>
          <w:lang w:val="es-ES"/>
        </w:rPr>
        <w:t>.</w:t>
      </w:r>
      <w:r w:rsidR="00A424E0" w:rsidRPr="00162B8F">
        <w:rPr>
          <w:rFonts w:ascii="Times New Roman" w:eastAsia="Arial" w:hAnsi="Times New Roman" w:cs="Times New Roman"/>
          <w:lang w:val="es-ES"/>
        </w:rPr>
        <w:t>-</w:t>
      </w:r>
      <w:r w:rsidRPr="00162B8F">
        <w:rPr>
          <w:rFonts w:ascii="Times New Roman" w:eastAsia="Arial" w:hAnsi="Times New Roman" w:cs="Times New Roman"/>
          <w:lang w:val="es-ES"/>
        </w:rPr>
        <w:t xml:space="preserve"> Por cada persona externa a la universidad que realizó la prueba, 3 puntos.</w:t>
      </w:r>
    </w:p>
    <w:p w14:paraId="1E54F2D4" w14:textId="05376045" w:rsidR="009233A2" w:rsidRPr="00162B8F" w:rsidRDefault="009233A2" w:rsidP="009233A2">
      <w:pPr>
        <w:rPr>
          <w:rFonts w:ascii="Times New Roman" w:eastAsia="Arial" w:hAnsi="Times New Roman" w:cs="Times New Roman"/>
          <w:lang w:val="es-ES"/>
        </w:rPr>
      </w:pPr>
      <w:r w:rsidRPr="00162B8F">
        <w:rPr>
          <w:rFonts w:ascii="Times New Roman" w:eastAsia="Arial" w:hAnsi="Times New Roman" w:cs="Times New Roman"/>
          <w:lang w:val="es-ES"/>
        </w:rPr>
        <w:t>2</w:t>
      </w:r>
      <w:r w:rsidR="00A424E0" w:rsidRPr="00162B8F">
        <w:rPr>
          <w:rFonts w:ascii="Times New Roman" w:eastAsia="Arial" w:hAnsi="Times New Roman" w:cs="Times New Roman"/>
          <w:lang w:val="es-ES"/>
        </w:rPr>
        <w:t>-</w:t>
      </w:r>
      <w:r w:rsidRPr="00162B8F">
        <w:rPr>
          <w:rFonts w:ascii="Times New Roman" w:eastAsia="Arial" w:hAnsi="Times New Roman" w:cs="Times New Roman"/>
          <w:lang w:val="es-ES"/>
        </w:rPr>
        <w:t>. Por cada persona vinculada a la universidad que realizó la prueba, 2 puntos.</w:t>
      </w:r>
    </w:p>
    <w:p w14:paraId="3BF47E11" w14:textId="77777777" w:rsidR="009233A2" w:rsidRPr="00162B8F" w:rsidRDefault="009233A2" w:rsidP="009233A2">
      <w:pPr>
        <w:rPr>
          <w:rFonts w:ascii="Times New Roman" w:eastAsia="Arial" w:hAnsi="Times New Roman" w:cs="Times New Roman"/>
          <w:lang w:val="es-ES"/>
        </w:rPr>
      </w:pPr>
      <w:r w:rsidRPr="00162B8F">
        <w:rPr>
          <w:rFonts w:ascii="Times New Roman" w:eastAsia="Arial" w:hAnsi="Times New Roman" w:cs="Times New Roman"/>
          <w:i/>
          <w:iCs/>
          <w:lang w:val="es-ES"/>
        </w:rPr>
        <w:t>b</w:t>
      </w:r>
      <w:r w:rsidRPr="00162B8F">
        <w:rPr>
          <w:rFonts w:ascii="Times New Roman" w:eastAsia="Arial" w:hAnsi="Times New Roman" w:cs="Times New Roman"/>
          <w:lang w:val="es-ES"/>
        </w:rPr>
        <w:t>) Para las pruebas de certificación de conocimientos de valenciano del nivel C2:</w:t>
      </w:r>
    </w:p>
    <w:p w14:paraId="2D951DDB" w14:textId="625F8C99" w:rsidR="009233A2" w:rsidRPr="00162B8F" w:rsidRDefault="009233A2" w:rsidP="009233A2">
      <w:pPr>
        <w:rPr>
          <w:rFonts w:ascii="Times New Roman" w:eastAsia="Arial" w:hAnsi="Times New Roman" w:cs="Times New Roman"/>
          <w:lang w:val="es-ES"/>
        </w:rPr>
      </w:pPr>
      <w:r w:rsidRPr="00162B8F">
        <w:rPr>
          <w:rFonts w:ascii="Times New Roman" w:eastAsia="Arial" w:hAnsi="Times New Roman" w:cs="Times New Roman"/>
          <w:lang w:val="es-ES"/>
        </w:rPr>
        <w:t>1.</w:t>
      </w:r>
      <w:r w:rsidR="00A249FD" w:rsidRPr="00162B8F">
        <w:rPr>
          <w:rFonts w:ascii="Times New Roman" w:eastAsia="Arial" w:hAnsi="Times New Roman" w:cs="Times New Roman"/>
          <w:lang w:val="es-ES"/>
        </w:rPr>
        <w:t>-</w:t>
      </w:r>
      <w:r w:rsidRPr="00162B8F">
        <w:rPr>
          <w:rFonts w:ascii="Times New Roman" w:eastAsia="Arial" w:hAnsi="Times New Roman" w:cs="Times New Roman"/>
          <w:lang w:val="es-ES"/>
        </w:rPr>
        <w:t xml:space="preserve"> Por cada persona externa a la universidad que realizó la prueba, 2 puntos </w:t>
      </w:r>
    </w:p>
    <w:p w14:paraId="4CA71F91" w14:textId="02FB8CEB" w:rsidR="009233A2" w:rsidRPr="00162B8F" w:rsidRDefault="009233A2" w:rsidP="009233A2">
      <w:pPr>
        <w:rPr>
          <w:rFonts w:ascii="Times New Roman" w:eastAsia="Arial" w:hAnsi="Times New Roman" w:cs="Times New Roman"/>
          <w:lang w:val="es-ES"/>
        </w:rPr>
      </w:pPr>
      <w:r w:rsidRPr="00162B8F">
        <w:rPr>
          <w:rFonts w:ascii="Times New Roman" w:eastAsia="Arial" w:hAnsi="Times New Roman" w:cs="Times New Roman"/>
          <w:lang w:val="es-ES"/>
        </w:rPr>
        <w:t>2</w:t>
      </w:r>
      <w:r w:rsidR="00A249FD" w:rsidRPr="00162B8F">
        <w:rPr>
          <w:rFonts w:ascii="Times New Roman" w:eastAsia="Arial" w:hAnsi="Times New Roman" w:cs="Times New Roman"/>
          <w:lang w:val="es-ES"/>
        </w:rPr>
        <w:t>.</w:t>
      </w:r>
      <w:r w:rsidR="00A424E0" w:rsidRPr="00162B8F">
        <w:rPr>
          <w:rFonts w:ascii="Times New Roman" w:eastAsia="Arial" w:hAnsi="Times New Roman" w:cs="Times New Roman"/>
          <w:lang w:val="es-ES"/>
        </w:rPr>
        <w:t>-</w:t>
      </w:r>
      <w:r w:rsidRPr="00162B8F">
        <w:rPr>
          <w:rFonts w:ascii="Times New Roman" w:eastAsia="Arial" w:hAnsi="Times New Roman" w:cs="Times New Roman"/>
          <w:lang w:val="es-ES"/>
        </w:rPr>
        <w:t xml:space="preserve"> Por cada persona vinculada a la universidad que realizó la prueba, 1 punto </w:t>
      </w:r>
    </w:p>
    <w:p w14:paraId="4272E2AE" w14:textId="77777777" w:rsidR="009233A2" w:rsidRPr="00162B8F" w:rsidRDefault="009233A2" w:rsidP="009233A2">
      <w:pPr>
        <w:rPr>
          <w:rFonts w:ascii="Times New Roman" w:eastAsia="Arial" w:hAnsi="Times New Roman" w:cs="Times New Roman"/>
          <w:lang w:val="es-ES"/>
        </w:rPr>
      </w:pPr>
      <w:r w:rsidRPr="00162B8F">
        <w:rPr>
          <w:rFonts w:ascii="Times New Roman" w:eastAsia="Arial" w:hAnsi="Times New Roman" w:cs="Times New Roman"/>
          <w:i/>
          <w:iCs/>
          <w:lang w:val="es-ES"/>
        </w:rPr>
        <w:t>c</w:t>
      </w:r>
      <w:r w:rsidRPr="00162B8F">
        <w:rPr>
          <w:rFonts w:ascii="Times New Roman" w:eastAsia="Arial" w:hAnsi="Times New Roman" w:cs="Times New Roman"/>
          <w:lang w:val="es-ES"/>
        </w:rPr>
        <w:t>) Para las pruebas de certificación de conocimientos de valenciano de los niveles A2, B1 y B2:</w:t>
      </w:r>
    </w:p>
    <w:p w14:paraId="4C6F015B" w14:textId="195C6DF3" w:rsidR="009233A2" w:rsidRPr="00162B8F" w:rsidRDefault="009233A2" w:rsidP="009233A2">
      <w:pPr>
        <w:rPr>
          <w:rFonts w:ascii="Times New Roman" w:eastAsia="Arial" w:hAnsi="Times New Roman" w:cs="Times New Roman"/>
          <w:lang w:val="es-ES"/>
        </w:rPr>
      </w:pPr>
      <w:r w:rsidRPr="00162B8F">
        <w:rPr>
          <w:rFonts w:ascii="Times New Roman" w:eastAsia="Arial" w:hAnsi="Times New Roman" w:cs="Times New Roman"/>
          <w:lang w:val="es-ES"/>
        </w:rPr>
        <w:t>1</w:t>
      </w:r>
      <w:r w:rsidR="00A249FD" w:rsidRPr="00162B8F">
        <w:rPr>
          <w:rFonts w:ascii="Times New Roman" w:eastAsia="Arial" w:hAnsi="Times New Roman" w:cs="Times New Roman"/>
          <w:lang w:val="es-ES"/>
        </w:rPr>
        <w:t>.</w:t>
      </w:r>
      <w:r w:rsidR="00A424E0" w:rsidRPr="00162B8F">
        <w:rPr>
          <w:rFonts w:ascii="Times New Roman" w:eastAsia="Arial" w:hAnsi="Times New Roman" w:cs="Times New Roman"/>
          <w:lang w:val="es-ES"/>
        </w:rPr>
        <w:t>-</w:t>
      </w:r>
      <w:r w:rsidRPr="00162B8F">
        <w:rPr>
          <w:rFonts w:ascii="Times New Roman" w:eastAsia="Arial" w:hAnsi="Times New Roman" w:cs="Times New Roman"/>
          <w:lang w:val="es-ES"/>
        </w:rPr>
        <w:t xml:space="preserve"> Por cada persona externa a la universidad que realizó la prueba, 1 punto.</w:t>
      </w:r>
    </w:p>
    <w:p w14:paraId="5993D939" w14:textId="41D1E35C" w:rsidR="009233A2" w:rsidRPr="00181C05" w:rsidRDefault="009233A2" w:rsidP="009233A2">
      <w:pPr>
        <w:rPr>
          <w:rFonts w:ascii="Times New Roman" w:hAnsi="Times New Roman" w:cs="Times New Roman"/>
          <w:lang w:val="es-ES"/>
        </w:rPr>
      </w:pPr>
      <w:r w:rsidRPr="00162B8F">
        <w:rPr>
          <w:rFonts w:ascii="Times New Roman" w:eastAsia="Arial" w:hAnsi="Times New Roman" w:cs="Times New Roman"/>
          <w:lang w:val="es-ES"/>
        </w:rPr>
        <w:t>2</w:t>
      </w:r>
      <w:r w:rsidR="00A249FD" w:rsidRPr="00162B8F">
        <w:rPr>
          <w:rFonts w:ascii="Times New Roman" w:eastAsia="Arial" w:hAnsi="Times New Roman" w:cs="Times New Roman"/>
          <w:lang w:val="es-ES"/>
        </w:rPr>
        <w:t>.</w:t>
      </w:r>
      <w:r w:rsidR="00A424E0" w:rsidRPr="00162B8F">
        <w:rPr>
          <w:rFonts w:ascii="Times New Roman" w:eastAsia="Arial" w:hAnsi="Times New Roman" w:cs="Times New Roman"/>
          <w:lang w:val="es-ES"/>
        </w:rPr>
        <w:t>-</w:t>
      </w:r>
      <w:r w:rsidRPr="00162B8F">
        <w:rPr>
          <w:rFonts w:ascii="Times New Roman" w:eastAsia="Arial" w:hAnsi="Times New Roman" w:cs="Times New Roman"/>
          <w:lang w:val="es-ES"/>
        </w:rPr>
        <w:t xml:space="preserve"> Por cada persona vinculada a la universidad que realizó la prueba, 0,5 puntos.</w:t>
      </w:r>
    </w:p>
    <w:p w14:paraId="18013F65"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2. En la presente convocatoria, no existirá una puntuación mínima para poder ser beneficiario de la subvención en ninguno de los niveles de pruebas de certificación.</w:t>
      </w:r>
    </w:p>
    <w:p w14:paraId="29501809" w14:textId="77777777" w:rsidR="00A424E0" w:rsidRPr="00181C05" w:rsidRDefault="00A424E0" w:rsidP="009233A2">
      <w:pPr>
        <w:pStyle w:val="Resoluci"/>
        <w:spacing w:before="0" w:after="0"/>
        <w:rPr>
          <w:rFonts w:ascii="Times New Roman" w:hAnsi="Times New Roman" w:cs="Times New Roman"/>
          <w:sz w:val="24"/>
          <w:lang w:val="es-ES"/>
        </w:rPr>
      </w:pPr>
    </w:p>
    <w:p w14:paraId="02E9B773" w14:textId="77777777" w:rsidR="009233A2" w:rsidRPr="00181C05" w:rsidRDefault="009233A2" w:rsidP="009233A2">
      <w:pPr>
        <w:pStyle w:val="Ttulo7"/>
        <w:spacing w:after="0"/>
        <w:rPr>
          <w:color w:val="auto"/>
        </w:rPr>
      </w:pPr>
      <w:r w:rsidRPr="00181C05">
        <w:rPr>
          <w:color w:val="auto"/>
        </w:rPr>
        <w:t>Diez. Ordenación e instrucción del procedimiento de concesión de las subvenciones</w:t>
      </w:r>
    </w:p>
    <w:p w14:paraId="5B2F5B44"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1. La ordenación e instrucción del procedimiento de concesión debe hacerse de acuerdo con el artículo 10 de la orden de bases.</w:t>
      </w:r>
    </w:p>
    <w:p w14:paraId="42CD2B27"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2. Una vez el órgano instructor determine las entidades que cumplen todos los requisitos necesarios para acceder a las subvenciones, la comisión evaluadora procederá a aplicar los criterios de valoración previstos en el artículo 13 de la orden de bases, y seguidamente emitirá </w:t>
      </w:r>
      <w:r w:rsidRPr="00181C05">
        <w:rPr>
          <w:rFonts w:ascii="Times New Roman" w:hAnsi="Times New Roman" w:cs="Times New Roman"/>
          <w:sz w:val="24"/>
          <w:lang w:val="es-ES"/>
        </w:rPr>
        <w:lastRenderedPageBreak/>
        <w:t>un informe en el que se concretará la puntuación y la asignación económica otorgada a las solicitudes presentadas.</w:t>
      </w:r>
    </w:p>
    <w:p w14:paraId="53FD53C7"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3. De acuerdo con el informe, el órgano instructor formulará la propuesta de resolución al órgano concedente.</w:t>
      </w:r>
    </w:p>
    <w:p w14:paraId="3883E69D" w14:textId="60011694" w:rsidR="009233A2" w:rsidRPr="00181C05" w:rsidRDefault="009233A2" w:rsidP="009233A2">
      <w:pPr>
        <w:pStyle w:val="Resoluci"/>
        <w:spacing w:before="0" w:after="0"/>
        <w:rPr>
          <w:rFonts w:ascii="Times New Roman" w:hAnsi="Times New Roman" w:cs="Times New Roman"/>
          <w:sz w:val="24"/>
          <w:lang w:val="es-ES"/>
        </w:rPr>
      </w:pPr>
      <w:r w:rsidRPr="00BC2D34">
        <w:rPr>
          <w:rFonts w:ascii="Times New Roman" w:hAnsi="Times New Roman" w:cs="Times New Roman"/>
          <w:sz w:val="24"/>
          <w:lang w:val="es-ES"/>
        </w:rPr>
        <w:t>4. Vista la propuesta</w:t>
      </w:r>
      <w:r w:rsidR="00AF5F9D" w:rsidRPr="00BC2D34">
        <w:rPr>
          <w:rFonts w:ascii="Times New Roman" w:hAnsi="Times New Roman" w:cs="Times New Roman"/>
          <w:sz w:val="24"/>
          <w:lang w:val="es-ES"/>
        </w:rPr>
        <w:t xml:space="preserve"> de resolución</w:t>
      </w:r>
      <w:r w:rsidRPr="00BC2D34">
        <w:rPr>
          <w:rFonts w:ascii="Times New Roman" w:hAnsi="Times New Roman" w:cs="Times New Roman"/>
          <w:sz w:val="24"/>
          <w:lang w:val="es-ES"/>
        </w:rPr>
        <w:t>, la persona titular de la dirección general competente en materia de política lingüística, por delegación del</w:t>
      </w:r>
      <w:r w:rsidR="00AD3283" w:rsidRPr="00162B8F">
        <w:rPr>
          <w:rFonts w:ascii="Times New Roman" w:hAnsi="Times New Roman" w:cs="Times New Roman"/>
          <w:sz w:val="24"/>
          <w:lang w:val="es-ES"/>
        </w:rPr>
        <w:t xml:space="preserve"> vicepresidente segundo y conseller de presidencia</w:t>
      </w:r>
      <w:r w:rsidRPr="00BC2D34">
        <w:rPr>
          <w:rFonts w:ascii="Times New Roman" w:hAnsi="Times New Roman" w:cs="Times New Roman"/>
          <w:sz w:val="24"/>
          <w:lang w:val="es-ES"/>
        </w:rPr>
        <w:t>, resolverá la concesión o denegación de la subvención.</w:t>
      </w:r>
    </w:p>
    <w:p w14:paraId="3732EF66" w14:textId="77777777" w:rsidR="009233A2" w:rsidRPr="00181C05" w:rsidRDefault="009233A2" w:rsidP="009233A2">
      <w:pPr>
        <w:pStyle w:val="Resoluci"/>
        <w:spacing w:before="0" w:after="0"/>
        <w:rPr>
          <w:rFonts w:ascii="Times New Roman" w:hAnsi="Times New Roman" w:cs="Times New Roman"/>
          <w:sz w:val="24"/>
          <w:lang w:val="es-ES"/>
        </w:rPr>
      </w:pPr>
    </w:p>
    <w:p w14:paraId="3816F824" w14:textId="77777777" w:rsidR="009233A2" w:rsidRPr="00181C05" w:rsidRDefault="009233A2" w:rsidP="009233A2">
      <w:pPr>
        <w:pStyle w:val="Ttulo7"/>
        <w:spacing w:after="0"/>
        <w:rPr>
          <w:color w:val="auto"/>
        </w:rPr>
      </w:pPr>
      <w:r w:rsidRPr="00181C05">
        <w:rPr>
          <w:color w:val="auto"/>
        </w:rPr>
        <w:t>Once. Cuantía y compatibilidad de la subvención</w:t>
      </w:r>
    </w:p>
    <w:p w14:paraId="643A5FFB"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1. La cuantía individual de la subvención la determinan los puntos obtenidos por cada solicitud y las limitaciones indicadas en el artículo 13 de la orden de bases respecto del precio máximo del punto.</w:t>
      </w:r>
    </w:p>
    <w:p w14:paraId="2E811765" w14:textId="6793F7E0"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2. El importe </w:t>
      </w:r>
      <w:r w:rsidR="008A10E0" w:rsidRPr="00181C05">
        <w:rPr>
          <w:rFonts w:ascii="Times New Roman" w:hAnsi="Times New Roman" w:cs="Times New Roman"/>
          <w:sz w:val="24"/>
          <w:lang w:val="es-ES"/>
        </w:rPr>
        <w:t>total d</w:t>
      </w:r>
      <w:r w:rsidRPr="00181C05">
        <w:rPr>
          <w:rFonts w:ascii="Times New Roman" w:hAnsi="Times New Roman" w:cs="Times New Roman"/>
          <w:sz w:val="24"/>
          <w:lang w:val="es-ES"/>
        </w:rPr>
        <w:t>e la subvención puede llegar hasta el 100% del importe de los costes subvencionables indicados en la solicitud.</w:t>
      </w:r>
    </w:p>
    <w:p w14:paraId="296B5728" w14:textId="2623A218"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3. Estas subvenciones son compatibles con otras ayudas y subvenciones obtenidas de otros organismos, así como otros recursos o ingresos para la misma finalidad, con las limitaciones previstas en el artículo 14 de la orden de bases. La obtención de otras ayudas debe comunicarse a la dirección general competente en materia de política lingüística en el momento en el que se produzca la concesió</w:t>
      </w:r>
      <w:r w:rsidR="00C0306D" w:rsidRPr="00181C05">
        <w:rPr>
          <w:rFonts w:ascii="Times New Roman" w:hAnsi="Times New Roman" w:cs="Times New Roman"/>
          <w:sz w:val="24"/>
          <w:lang w:val="es-ES"/>
        </w:rPr>
        <w:t xml:space="preserve">n </w:t>
      </w:r>
      <w:r w:rsidR="004E457C" w:rsidRPr="00181C05">
        <w:rPr>
          <w:rFonts w:ascii="Times New Roman" w:hAnsi="Times New Roman" w:cs="Times New Roman"/>
          <w:sz w:val="24"/>
          <w:lang w:val="es-ES"/>
        </w:rPr>
        <w:t>de estas</w:t>
      </w:r>
      <w:r w:rsidR="00C0306D" w:rsidRPr="00181C05">
        <w:rPr>
          <w:rFonts w:ascii="Times New Roman" w:hAnsi="Times New Roman" w:cs="Times New Roman"/>
          <w:sz w:val="24"/>
          <w:lang w:val="es-ES"/>
        </w:rPr>
        <w:t>.</w:t>
      </w:r>
    </w:p>
    <w:p w14:paraId="15FB6EBA" w14:textId="17306CE2"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4. El importe de la subvención concedida no puede ser, en ningún caso, de una cuantía que, aisladamente o en concurrencia con ayudas, subvenciones, ingresos u otros recursos procedentes de la Generalitat, de otras administraciones públicas o de otros entes públicos o privados, nacionales o internacionales, supere el coste de la</w:t>
      </w:r>
      <w:r w:rsidR="00215FBF" w:rsidRPr="00181C05">
        <w:rPr>
          <w:rFonts w:ascii="Times New Roman" w:hAnsi="Times New Roman" w:cs="Times New Roman"/>
          <w:sz w:val="24"/>
          <w:lang w:val="es-ES"/>
        </w:rPr>
        <w:t>s</w:t>
      </w:r>
      <w:r w:rsidRPr="00181C05">
        <w:rPr>
          <w:rFonts w:ascii="Times New Roman" w:hAnsi="Times New Roman" w:cs="Times New Roman"/>
          <w:sz w:val="24"/>
          <w:lang w:val="es-ES"/>
        </w:rPr>
        <w:t xml:space="preserve"> actividad</w:t>
      </w:r>
      <w:r w:rsidR="00215FBF" w:rsidRPr="00181C05">
        <w:rPr>
          <w:rFonts w:ascii="Times New Roman" w:hAnsi="Times New Roman" w:cs="Times New Roman"/>
          <w:sz w:val="24"/>
          <w:lang w:val="es-ES"/>
        </w:rPr>
        <w:t>es</w:t>
      </w:r>
      <w:r w:rsidRPr="00181C05">
        <w:rPr>
          <w:rFonts w:ascii="Times New Roman" w:hAnsi="Times New Roman" w:cs="Times New Roman"/>
          <w:sz w:val="24"/>
          <w:lang w:val="es-ES"/>
        </w:rPr>
        <w:t xml:space="preserve"> para la</w:t>
      </w:r>
      <w:r w:rsidR="00215FBF" w:rsidRPr="00181C05">
        <w:rPr>
          <w:rFonts w:ascii="Times New Roman" w:hAnsi="Times New Roman" w:cs="Times New Roman"/>
          <w:sz w:val="24"/>
          <w:lang w:val="es-ES"/>
        </w:rPr>
        <w:t>s</w:t>
      </w:r>
      <w:r w:rsidRPr="00181C05">
        <w:rPr>
          <w:rFonts w:ascii="Times New Roman" w:hAnsi="Times New Roman" w:cs="Times New Roman"/>
          <w:sz w:val="24"/>
          <w:lang w:val="es-ES"/>
        </w:rPr>
        <w:t xml:space="preserve"> que se ha concedido la subvención. En caso de superarla, deberá reintegrarse el exceso obtenido sobre el coste de la actividad subvencionada junto con el interés de demora correspondiente.</w:t>
      </w:r>
    </w:p>
    <w:p w14:paraId="69D39D33" w14:textId="77777777" w:rsidR="009233A2" w:rsidRPr="00181C05" w:rsidRDefault="009233A2" w:rsidP="009233A2">
      <w:pPr>
        <w:pStyle w:val="Resoluci"/>
        <w:spacing w:before="0" w:after="0"/>
        <w:rPr>
          <w:rFonts w:ascii="Times New Roman" w:hAnsi="Times New Roman" w:cs="Times New Roman"/>
          <w:sz w:val="24"/>
          <w:lang w:val="es-ES"/>
        </w:rPr>
      </w:pPr>
    </w:p>
    <w:p w14:paraId="7642A03D" w14:textId="77777777" w:rsidR="009233A2" w:rsidRPr="00181C05" w:rsidRDefault="009233A2" w:rsidP="009233A2">
      <w:pPr>
        <w:pStyle w:val="Ttulo7"/>
        <w:spacing w:after="0"/>
        <w:rPr>
          <w:color w:val="auto"/>
        </w:rPr>
      </w:pPr>
      <w:r w:rsidRPr="00181C05">
        <w:rPr>
          <w:color w:val="auto"/>
        </w:rPr>
        <w:t>Doce. Resolución del procedimiento y notificación</w:t>
      </w:r>
    </w:p>
    <w:p w14:paraId="26748F88" w14:textId="24CC035C"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1. El plazo máximo para resolver y notificar la concesión de las subvenciones es de seis meses, a contar desde la publicación de la resolución de convocatoria.2. </w:t>
      </w:r>
      <w:bookmarkStart w:id="11" w:name="_Hlk177568812"/>
      <w:r w:rsidRPr="00181C05">
        <w:rPr>
          <w:rFonts w:ascii="Times New Roman" w:hAnsi="Times New Roman" w:cs="Times New Roman"/>
          <w:sz w:val="24"/>
          <w:lang w:val="es-ES"/>
        </w:rPr>
        <w:t xml:space="preserve">Una vez transcurrido este plazo sin que se haya producido una resolución expresa, la solicitud debe considerarse desestimada por silencio administrativo, de conformidad con el artículo 25 de la Ley 39/2015, y con el artículo 25.5 de la </w:t>
      </w:r>
      <w:r w:rsidR="00D76772" w:rsidRPr="00181C05">
        <w:rPr>
          <w:rFonts w:ascii="Times New Roman" w:hAnsi="Times New Roman" w:cs="Times New Roman"/>
          <w:sz w:val="24"/>
          <w:lang w:val="es-ES"/>
        </w:rPr>
        <w:t xml:space="preserve">Ley 38/2003, de 17 de noviembre, general de subvenciones (en adelante </w:t>
      </w:r>
      <w:r w:rsidRPr="00181C05">
        <w:rPr>
          <w:rFonts w:ascii="Times New Roman" w:hAnsi="Times New Roman" w:cs="Times New Roman"/>
          <w:sz w:val="24"/>
          <w:lang w:val="es-ES"/>
        </w:rPr>
        <w:t>Ley general de subvenciones</w:t>
      </w:r>
      <w:r w:rsidR="00D76772" w:rsidRPr="00181C05">
        <w:rPr>
          <w:rFonts w:ascii="Times New Roman" w:hAnsi="Times New Roman" w:cs="Times New Roman"/>
          <w:sz w:val="24"/>
          <w:lang w:val="es-ES"/>
        </w:rPr>
        <w:t>)</w:t>
      </w:r>
      <w:r w:rsidRPr="00181C05">
        <w:rPr>
          <w:rFonts w:ascii="Times New Roman" w:hAnsi="Times New Roman" w:cs="Times New Roman"/>
          <w:sz w:val="24"/>
          <w:lang w:val="es-ES"/>
        </w:rPr>
        <w:t>.</w:t>
      </w:r>
      <w:bookmarkEnd w:id="11"/>
    </w:p>
    <w:p w14:paraId="60B31392"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3. En esta resolución constarán las entidades beneficiarias y la subvención concedida, así como, si procede, las solicitudes denegadas y los motivos de denegación.</w:t>
      </w:r>
    </w:p>
    <w:p w14:paraId="5102A699" w14:textId="41A9A0DC"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4. La resolución de concesión y de denegación se comunicará a las entidades solicitantes mediante la publicación en la página web de la dirección general competente en materia de política lingüística </w:t>
      </w:r>
      <w:r w:rsidR="004B3E23" w:rsidRPr="00181C05">
        <w:rPr>
          <w:rFonts w:ascii="Times New Roman" w:hAnsi="Times New Roman" w:cs="Times New Roman"/>
          <w:sz w:val="24"/>
          <w:lang w:val="es-ES"/>
        </w:rPr>
        <w:t>(</w:t>
      </w:r>
      <w:hyperlink r:id="rId10" w:history="1">
        <w:r w:rsidR="004B3E23" w:rsidRPr="00181C05">
          <w:rPr>
            <w:rStyle w:val="Hipervnculo"/>
            <w:rFonts w:ascii="Times New Roman" w:hAnsi="Times New Roman" w:cs="Times New Roman"/>
            <w:sz w:val="24"/>
            <w:lang w:val="es-ES"/>
          </w:rPr>
          <w:t>https://presidencia.gva.es/va/web/politica-linguistica/cieacova</w:t>
        </w:r>
      </w:hyperlink>
      <w:r w:rsidRPr="00181C05">
        <w:rPr>
          <w:rFonts w:ascii="Times New Roman" w:hAnsi="Times New Roman" w:cs="Times New Roman"/>
          <w:sz w:val="24"/>
          <w:lang w:val="es-ES"/>
        </w:rPr>
        <w:t>). Esta publicación tendrá únicamente efectos informativos.</w:t>
      </w:r>
    </w:p>
    <w:p w14:paraId="6DBE1E43" w14:textId="0E0BCEE0" w:rsidR="009233A2" w:rsidRPr="00181C05" w:rsidRDefault="009233A2" w:rsidP="009233A2">
      <w:pPr>
        <w:pStyle w:val="Resoluci"/>
        <w:spacing w:before="0" w:after="0"/>
        <w:rPr>
          <w:rFonts w:ascii="Times New Roman" w:hAnsi="Times New Roman" w:cs="Times New Roman"/>
          <w:i/>
          <w:iCs/>
          <w:sz w:val="24"/>
          <w:lang w:val="es-ES"/>
        </w:rPr>
      </w:pPr>
      <w:r w:rsidRPr="00181C05">
        <w:rPr>
          <w:rFonts w:ascii="Times New Roman" w:hAnsi="Times New Roman" w:cs="Times New Roman"/>
          <w:sz w:val="24"/>
          <w:lang w:val="es-ES"/>
        </w:rPr>
        <w:t xml:space="preserve">5. </w:t>
      </w:r>
      <w:bookmarkStart w:id="12" w:name="_Hlk177568908"/>
      <w:r w:rsidRPr="00181C05">
        <w:rPr>
          <w:rFonts w:ascii="Times New Roman" w:hAnsi="Times New Roman" w:cs="Times New Roman"/>
          <w:sz w:val="24"/>
          <w:lang w:val="es-ES"/>
        </w:rPr>
        <w:t xml:space="preserve">La resolución de concesión se publicará en el </w:t>
      </w:r>
      <w:r w:rsidRPr="00181C05">
        <w:rPr>
          <w:rFonts w:ascii="Times New Roman" w:hAnsi="Times New Roman" w:cs="Times New Roman"/>
          <w:i/>
          <w:iCs/>
          <w:sz w:val="24"/>
          <w:lang w:val="es-ES"/>
        </w:rPr>
        <w:t>Diari Oficial de la Generalitat Valenciana</w:t>
      </w:r>
      <w:r w:rsidRPr="00181C05">
        <w:rPr>
          <w:rFonts w:ascii="Times New Roman" w:hAnsi="Times New Roman" w:cs="Times New Roman"/>
          <w:sz w:val="24"/>
          <w:lang w:val="es-ES"/>
        </w:rPr>
        <w:t>, la cual tendrá los efectos de notificación previstos en el artículo 45.1 de la Ley 39/2015. Así mismo se cumplirá con lo que disponen el artículo 18 de la Ley general de subvenciones y el artículo 8.1.c de la Ley 19/2013, de 9 de diciembre, de transparencia, acceso a la información pública y buen gobierno</w:t>
      </w:r>
      <w:bookmarkEnd w:id="12"/>
      <w:r w:rsidR="00C0306D" w:rsidRPr="00181C05">
        <w:rPr>
          <w:rFonts w:ascii="Times New Roman" w:hAnsi="Times New Roman" w:cs="Times New Roman"/>
          <w:sz w:val="24"/>
          <w:lang w:val="es-ES"/>
        </w:rPr>
        <w:t xml:space="preserve"> (en adelante Ley 19/2013)</w:t>
      </w:r>
      <w:r w:rsidRPr="00181C05">
        <w:rPr>
          <w:rFonts w:ascii="Times New Roman" w:hAnsi="Times New Roman" w:cs="Times New Roman"/>
          <w:i/>
          <w:iCs/>
          <w:sz w:val="24"/>
          <w:lang w:val="es-ES"/>
        </w:rPr>
        <w:t>.</w:t>
      </w:r>
    </w:p>
    <w:p w14:paraId="319BD2A6" w14:textId="77777777" w:rsidR="009233A2" w:rsidRPr="00181C05" w:rsidRDefault="009233A2" w:rsidP="009233A2">
      <w:pPr>
        <w:pStyle w:val="Resoluci"/>
        <w:spacing w:before="0" w:after="0"/>
        <w:rPr>
          <w:rFonts w:ascii="Times New Roman" w:hAnsi="Times New Roman" w:cs="Times New Roman"/>
          <w:sz w:val="24"/>
          <w:lang w:val="es-ES"/>
        </w:rPr>
      </w:pPr>
    </w:p>
    <w:p w14:paraId="41ECE9C5" w14:textId="77777777" w:rsidR="009233A2" w:rsidRPr="00181C05" w:rsidRDefault="009233A2" w:rsidP="009233A2">
      <w:pPr>
        <w:pStyle w:val="Ttulo7"/>
        <w:spacing w:after="0"/>
        <w:rPr>
          <w:color w:val="auto"/>
        </w:rPr>
      </w:pPr>
      <w:r w:rsidRPr="00181C05">
        <w:rPr>
          <w:color w:val="auto"/>
        </w:rPr>
        <w:t>Trece. Pago y justificación de la subvención</w:t>
      </w:r>
    </w:p>
    <w:p w14:paraId="38D0FEA3"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1. </w:t>
      </w:r>
      <w:bookmarkStart w:id="13" w:name="_Hlk177571617"/>
      <w:r w:rsidRPr="00181C05">
        <w:rPr>
          <w:rFonts w:ascii="Times New Roman" w:hAnsi="Times New Roman" w:cs="Times New Roman"/>
          <w:sz w:val="24"/>
          <w:lang w:val="es-ES"/>
        </w:rPr>
        <w:t>La subvención se paga en un pago único, por transferencia bancaria, una vez que la entidad beneficiaria ha justificado la realización de la actividad objeto de la subvención, tal como establece el artículo 171.1 la Ley 1/2015 y el artículo 17 de la orden de bases.</w:t>
      </w:r>
      <w:bookmarkEnd w:id="13"/>
    </w:p>
    <w:p w14:paraId="44C58569" w14:textId="45DB908C"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lastRenderedPageBreak/>
        <w:t xml:space="preserve">2. No </w:t>
      </w:r>
      <w:r w:rsidR="006B4859" w:rsidRPr="00181C05">
        <w:rPr>
          <w:rFonts w:ascii="Times New Roman" w:hAnsi="Times New Roman" w:cs="Times New Roman"/>
          <w:sz w:val="24"/>
          <w:lang w:val="es-ES"/>
        </w:rPr>
        <w:t>podrá realizarse el pago de</w:t>
      </w:r>
      <w:r w:rsidRPr="00181C05">
        <w:rPr>
          <w:rFonts w:ascii="Times New Roman" w:hAnsi="Times New Roman" w:cs="Times New Roman"/>
          <w:sz w:val="24"/>
          <w:lang w:val="es-ES"/>
        </w:rPr>
        <w:t xml:space="preserve"> la subvención mientras la entidad no se encuentre al corriente en el cumplimiento de las obligaciones tributarias y ante la Seguridad Social o tenga la condición de sujeto deudor por resolución de procedencia de reintegro.</w:t>
      </w:r>
    </w:p>
    <w:p w14:paraId="689BF0F2" w14:textId="238CF9DB"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3. La justificación de la subvención debe ajustarse a lo establecido en el artículo 16 de la orden de bases </w:t>
      </w:r>
      <w:bookmarkStart w:id="14" w:name="_Hlk177571659"/>
      <w:r w:rsidRPr="00181C05">
        <w:rPr>
          <w:rFonts w:ascii="Times New Roman" w:hAnsi="Times New Roman" w:cs="Times New Roman"/>
          <w:sz w:val="24"/>
          <w:lang w:val="es-ES"/>
        </w:rPr>
        <w:t xml:space="preserve">y en las instrucciones que, en su caso, se publiquen </w:t>
      </w:r>
      <w:bookmarkStart w:id="15" w:name="__DdeLink__3739_2043915431"/>
      <w:r w:rsidRPr="00181C05">
        <w:rPr>
          <w:rFonts w:ascii="Times New Roman" w:hAnsi="Times New Roman" w:cs="Times New Roman"/>
          <w:sz w:val="24"/>
          <w:lang w:val="es-ES"/>
        </w:rPr>
        <w:t>en la página web de la dirección general competente en materia de política lingüística (</w:t>
      </w:r>
      <w:hyperlink r:id="rId11" w:history="1">
        <w:r w:rsidR="004B3E23" w:rsidRPr="00181C05">
          <w:rPr>
            <w:rStyle w:val="Hipervnculo"/>
            <w:rFonts w:ascii="Times New Roman" w:hAnsi="Times New Roman" w:cs="Times New Roman"/>
            <w:sz w:val="24"/>
            <w:lang w:val="es-ES"/>
          </w:rPr>
          <w:t>https://presidencia.gva.es/va/web/politica-linguistica/cieacova</w:t>
        </w:r>
      </w:hyperlink>
      <w:r w:rsidRPr="00181C05">
        <w:rPr>
          <w:rFonts w:ascii="Times New Roman" w:hAnsi="Times New Roman" w:cs="Times New Roman"/>
          <w:sz w:val="24"/>
          <w:lang w:val="es-ES"/>
        </w:rPr>
        <w:t>).</w:t>
      </w:r>
      <w:bookmarkEnd w:id="14"/>
      <w:bookmarkEnd w:id="15"/>
    </w:p>
    <w:p w14:paraId="41777205"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4. De conformidad con el artículo 16.2 de la orden de bases, el plazo máximo para presentar la justificación de las pruebas objeto de esta subvención, que ya se encuentran finalizadas, coincidirá con el plazo de presentación de solicitudes.</w:t>
      </w:r>
    </w:p>
    <w:p w14:paraId="1E5DF832" w14:textId="0AAF86A9"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5. Si la justificación de la subvención se presenta fuera del plazo máximo previsto, se decae en el derecho a cobrar la subvención, sin perjuicio de imponer las sanciones que correspondan, de acuerdo con la normativa aplicable.</w:t>
      </w:r>
    </w:p>
    <w:p w14:paraId="1607497E" w14:textId="70B92261"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6. La documentación preceptiva para justificar la subvención se presentará, exclusivamente, por medios electrónicos, de acuerdo con el modelo normalizado disponible en la página web de la dirección general competente en materia de política lingüística</w:t>
      </w:r>
      <w:r w:rsidR="004B3E23" w:rsidRPr="00181C05">
        <w:rPr>
          <w:rFonts w:ascii="Times New Roman" w:hAnsi="Times New Roman" w:cs="Times New Roman"/>
          <w:sz w:val="24"/>
          <w:lang w:val="es-ES"/>
        </w:rPr>
        <w:t xml:space="preserve"> </w:t>
      </w:r>
      <w:hyperlink r:id="rId12" w:history="1">
        <w:r w:rsidR="004B3E23" w:rsidRPr="00181C05">
          <w:rPr>
            <w:rStyle w:val="Hipervnculo"/>
            <w:rFonts w:ascii="Times New Roman" w:hAnsi="Times New Roman" w:cs="Times New Roman"/>
            <w:sz w:val="24"/>
            <w:lang w:val="es-ES"/>
          </w:rPr>
          <w:t>https://presidencia.gva.es/va/web/politica-linguistica/cieacova</w:t>
        </w:r>
      </w:hyperlink>
      <w:r w:rsidRPr="00181C05">
        <w:rPr>
          <w:rStyle w:val="EnlladInternet"/>
          <w:rFonts w:ascii="Times New Roman" w:hAnsi="Times New Roman" w:cs="Times New Roman"/>
          <w:color w:val="auto"/>
          <w:sz w:val="24"/>
          <w:u w:val="none"/>
          <w:lang w:val="es-ES"/>
        </w:rPr>
        <w:t>. La documentación para justificar la subvención solamente puede presentarse a través del</w:t>
      </w:r>
      <w:r w:rsidRPr="00181C05">
        <w:rPr>
          <w:rFonts w:ascii="Times New Roman" w:hAnsi="Times New Roman" w:cs="Times New Roman"/>
          <w:sz w:val="24"/>
          <w:lang w:val="es-ES"/>
        </w:rPr>
        <w:t xml:space="preserve"> trámite específico </w:t>
      </w:r>
      <w:r w:rsidRPr="00181C05">
        <w:rPr>
          <w:rStyle w:val="EnlladInternet"/>
          <w:rFonts w:ascii="Times New Roman" w:hAnsi="Times New Roman" w:cs="Times New Roman"/>
          <w:color w:val="auto"/>
          <w:sz w:val="24"/>
          <w:u w:val="none"/>
          <w:lang w:val="es-ES"/>
        </w:rPr>
        <w:t xml:space="preserve">de justificación al expediente correspondiente de subvención </w:t>
      </w:r>
      <w:r w:rsidRPr="00181C05">
        <w:rPr>
          <w:rFonts w:ascii="Times New Roman" w:hAnsi="Times New Roman" w:cs="Times New Roman"/>
          <w:sz w:val="24"/>
          <w:lang w:val="es-ES"/>
        </w:rPr>
        <w:t>https://www.gva.es/</w:t>
      </w:r>
      <w:r w:rsidR="00824D34" w:rsidRPr="00181C05">
        <w:rPr>
          <w:rFonts w:ascii="Times New Roman" w:hAnsi="Times New Roman" w:cs="Times New Roman"/>
          <w:sz w:val="24"/>
          <w:lang w:val="es-ES"/>
        </w:rPr>
        <w:t>es</w:t>
      </w:r>
      <w:r w:rsidRPr="00181C05">
        <w:rPr>
          <w:rFonts w:ascii="Times New Roman" w:hAnsi="Times New Roman" w:cs="Times New Roman"/>
          <w:sz w:val="24"/>
          <w:lang w:val="es-ES"/>
        </w:rPr>
        <w:t>/inicio/procedimientos?id_proc=G24445</w:t>
      </w:r>
      <w:r w:rsidRPr="00162B8F">
        <w:rPr>
          <w:lang w:val="es-ES"/>
        </w:rPr>
        <w:t xml:space="preserve"> </w:t>
      </w:r>
      <w:r w:rsidRPr="00181C05">
        <w:rPr>
          <w:rStyle w:val="EnlladInternet"/>
          <w:rFonts w:ascii="Times New Roman" w:hAnsi="Times New Roman" w:cs="Times New Roman"/>
          <w:color w:val="auto"/>
          <w:sz w:val="24"/>
          <w:u w:val="none"/>
          <w:lang w:val="es-ES"/>
        </w:rPr>
        <w:t>de acuerdo con lo dispuesto en el artículo 16.8 de la Ley 39/2015.</w:t>
      </w:r>
      <w:bookmarkStart w:id="16" w:name="_Hlk106868006"/>
      <w:bookmarkEnd w:id="16"/>
      <w:r w:rsidRPr="00181C05">
        <w:rPr>
          <w:rStyle w:val="EnlladInternet"/>
          <w:rFonts w:ascii="Times New Roman" w:hAnsi="Times New Roman" w:cs="Times New Roman"/>
          <w:color w:val="auto"/>
          <w:sz w:val="24"/>
          <w:u w:val="none"/>
          <w:lang w:val="es-ES"/>
        </w:rPr>
        <w:t xml:space="preserve"> </w:t>
      </w:r>
      <w:r w:rsidRPr="00181C05">
        <w:rPr>
          <w:rFonts w:ascii="Times New Roman" w:hAnsi="Times New Roman" w:cs="Times New Roman"/>
          <w:sz w:val="24"/>
          <w:lang w:val="es-ES"/>
        </w:rPr>
        <w:t>Cualquier documentación presentada por un medio diferente se tendrá por no presentada en forma y, en consecuencia, no será admitida.</w:t>
      </w:r>
    </w:p>
    <w:p w14:paraId="309B2A83"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7. Hay que presentar la documentación justificativa de acuerdo con lo previsto en el apartado resolutivo cuarto de esta resolución en cuanto a la acreditación de la identidad y la representación.</w:t>
      </w:r>
    </w:p>
    <w:p w14:paraId="4BBA9EDC" w14:textId="77777777" w:rsidR="009233A2" w:rsidRPr="00181C05" w:rsidRDefault="009233A2" w:rsidP="009233A2">
      <w:pPr>
        <w:pStyle w:val="Resoluci"/>
        <w:spacing w:before="0" w:after="0"/>
        <w:rPr>
          <w:rFonts w:ascii="Times New Roman" w:hAnsi="Times New Roman" w:cs="Times New Roman"/>
          <w:sz w:val="24"/>
          <w:lang w:val="es-ES"/>
        </w:rPr>
      </w:pPr>
    </w:p>
    <w:p w14:paraId="516D2B66" w14:textId="77777777" w:rsidR="009233A2" w:rsidRPr="00181C05" w:rsidRDefault="009233A2" w:rsidP="009233A2">
      <w:pPr>
        <w:pStyle w:val="Ttulo7"/>
        <w:spacing w:after="0"/>
        <w:rPr>
          <w:color w:val="auto"/>
        </w:rPr>
      </w:pPr>
      <w:r w:rsidRPr="00181C05">
        <w:rPr>
          <w:color w:val="auto"/>
        </w:rPr>
        <w:t>Catorce. Difusión de la subvención</w:t>
      </w:r>
    </w:p>
    <w:p w14:paraId="6426BAD9" w14:textId="760C1F1E" w:rsidR="009233A2" w:rsidRPr="00181C05" w:rsidRDefault="009233A2" w:rsidP="009233A2">
      <w:pPr>
        <w:jc w:val="both"/>
        <w:rPr>
          <w:rFonts w:ascii="Times New Roman" w:eastAsia="Arial" w:hAnsi="Times New Roman" w:cs="Times New Roman"/>
          <w:lang w:val="es-ES"/>
        </w:rPr>
      </w:pPr>
      <w:r w:rsidRPr="00181C05">
        <w:rPr>
          <w:rFonts w:ascii="Times New Roman" w:eastAsia="Arial" w:hAnsi="Times New Roman" w:cs="Times New Roman"/>
          <w:lang w:val="es-ES"/>
        </w:rPr>
        <w:t>1. Las entidades públicas deberán cumplir con las obligaciones de transparencia que, en virtud de la Ley 19/2013, y de la Ley 1/2022, de 13 de abril, de transparencia y buen gobierno de la Comunitat Valenciana</w:t>
      </w:r>
      <w:r w:rsidR="00F800A6" w:rsidRPr="00181C05">
        <w:rPr>
          <w:rFonts w:ascii="Times New Roman" w:eastAsia="Arial" w:hAnsi="Times New Roman" w:cs="Times New Roman"/>
          <w:lang w:val="es-ES"/>
        </w:rPr>
        <w:t xml:space="preserve"> (en adelante Ley 1/2022)</w:t>
      </w:r>
      <w:r w:rsidRPr="00181C05">
        <w:rPr>
          <w:rFonts w:ascii="Times New Roman" w:eastAsia="Arial" w:hAnsi="Times New Roman" w:cs="Times New Roman"/>
          <w:lang w:val="es-ES"/>
        </w:rPr>
        <w:t>, les corresponden como entidad pública.</w:t>
      </w:r>
    </w:p>
    <w:p w14:paraId="3CDB0C05" w14:textId="4772EA24" w:rsidR="009233A2" w:rsidRPr="00181C05" w:rsidRDefault="009233A2" w:rsidP="009233A2">
      <w:pPr>
        <w:jc w:val="both"/>
        <w:rPr>
          <w:rFonts w:ascii="Times New Roman" w:eastAsia="Arial" w:hAnsi="Times New Roman" w:cs="Times New Roman"/>
          <w:lang w:val="es-ES"/>
        </w:rPr>
      </w:pPr>
      <w:r w:rsidRPr="00181C05">
        <w:rPr>
          <w:rFonts w:ascii="Times New Roman" w:eastAsia="Arial" w:hAnsi="Times New Roman" w:cs="Times New Roman"/>
          <w:lang w:val="es-ES"/>
        </w:rPr>
        <w:t xml:space="preserve">2. Las entidades privadas beneficiarias de la subvención deberán cumplir las obligaciones de publicidad activa recogidas en el capítulo II del título I de la Ley 19/2013 cuando: </w:t>
      </w:r>
    </w:p>
    <w:p w14:paraId="3A68F8F4" w14:textId="77777777" w:rsidR="009233A2" w:rsidRPr="00181C05" w:rsidRDefault="009233A2" w:rsidP="009233A2">
      <w:pPr>
        <w:jc w:val="both"/>
        <w:rPr>
          <w:rFonts w:ascii="Times New Roman" w:eastAsia="Arial" w:hAnsi="Times New Roman" w:cs="Times New Roman"/>
          <w:lang w:val="es-ES"/>
        </w:rPr>
      </w:pPr>
      <w:r w:rsidRPr="00181C05">
        <w:rPr>
          <w:rFonts w:ascii="Times New Roman" w:eastAsia="Arial" w:hAnsi="Times New Roman" w:cs="Times New Roman"/>
          <w:lang w:val="es-ES"/>
        </w:rPr>
        <w:t xml:space="preserve">a) Perciban durante el periodo de un año ayudas o subvenciones públicas en una cuantía superior a 100.000 euros (artículo 3.b, Ley 19/2013). </w:t>
      </w:r>
    </w:p>
    <w:p w14:paraId="68237A03" w14:textId="77777777" w:rsidR="009233A2" w:rsidRPr="00181C05" w:rsidRDefault="009233A2" w:rsidP="009233A2">
      <w:pPr>
        <w:jc w:val="both"/>
        <w:rPr>
          <w:rFonts w:ascii="Times New Roman" w:eastAsia="Arial" w:hAnsi="Times New Roman" w:cs="Times New Roman"/>
          <w:lang w:val="es-ES"/>
        </w:rPr>
      </w:pPr>
      <w:r w:rsidRPr="00181C05">
        <w:rPr>
          <w:rFonts w:ascii="Times New Roman" w:eastAsia="Arial" w:hAnsi="Times New Roman" w:cs="Times New Roman"/>
          <w:lang w:val="es-ES"/>
        </w:rPr>
        <w:t xml:space="preserve">b) Perciban durante el periodo de un año natural ayudas o subvenciones de las entidades públicas de la Comunitat Valenciana recogidas en el artículo 3 de la Ley 1/2022 en una cuantía superior a 50.000 euros. </w:t>
      </w:r>
    </w:p>
    <w:p w14:paraId="340CA8F8" w14:textId="77777777" w:rsidR="009233A2" w:rsidRPr="00181C05" w:rsidRDefault="009233A2" w:rsidP="009233A2">
      <w:pPr>
        <w:jc w:val="both"/>
        <w:rPr>
          <w:rFonts w:ascii="Times New Roman" w:eastAsia="Arial" w:hAnsi="Times New Roman" w:cs="Times New Roman"/>
          <w:lang w:val="es-ES"/>
        </w:rPr>
      </w:pPr>
      <w:r w:rsidRPr="00181C05">
        <w:rPr>
          <w:rFonts w:ascii="Times New Roman" w:eastAsia="Arial" w:hAnsi="Times New Roman" w:cs="Times New Roman"/>
          <w:lang w:val="es-ES"/>
        </w:rPr>
        <w:t xml:space="preserve">c) Las ayudas o subvenciones percibidas representen al menos el 40% del total de sus ingresos anuales, siempre que alcancen como mínimo la cantidad de 5.000 euros (artículo 3.b, Ley 19/2013 y artículo 4.1.b, Ley 1/2022). </w:t>
      </w:r>
    </w:p>
    <w:p w14:paraId="64BB10CD" w14:textId="5447A87D" w:rsidR="009233A2" w:rsidRPr="00181C05" w:rsidRDefault="009233A2" w:rsidP="009233A2">
      <w:pPr>
        <w:jc w:val="both"/>
        <w:rPr>
          <w:rFonts w:ascii="Times New Roman" w:eastAsia="Arial" w:hAnsi="Times New Roman" w:cs="Times New Roman"/>
          <w:lang w:val="es-ES"/>
        </w:rPr>
      </w:pPr>
      <w:r w:rsidRPr="00181C05">
        <w:rPr>
          <w:rFonts w:ascii="Times New Roman" w:eastAsia="Arial" w:hAnsi="Times New Roman" w:cs="Times New Roman"/>
          <w:lang w:val="es-ES"/>
        </w:rPr>
        <w:t>En particular, deberán publicar en los términos previstos en los principios generales del artículo 5 de la Ley 19/2013, la información institucional y organizativa del artículo 6 y la económica y presupuestaria del artículo 8 de la misma. Dicha publicación se realizará a través de la página web de la entidad, o bien a través de la plataforma TEP – Transparencia Entidades Privadas, de GVA Oberta, a la que se puede acceder en gvaoberta.gva.es/tep.</w:t>
      </w:r>
    </w:p>
    <w:p w14:paraId="77807916"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eastAsia="Arial" w:hAnsi="Times New Roman" w:cs="Times New Roman"/>
          <w:sz w:val="24"/>
          <w:lang w:val="es-ES"/>
        </w:rPr>
        <w:t>Esta información se deberá publicar a partir del año siguiente a aquel en el que se hayan superado los umbrales establecidos, y tendrá que mantenerse publicada durante al menos cuatro años naturales (artículo 4.3 de la Ley 1/2022).</w:t>
      </w:r>
    </w:p>
    <w:p w14:paraId="16B2416C" w14:textId="1DA8A01E" w:rsidR="009233A2" w:rsidRPr="00181C05" w:rsidRDefault="007210EF"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lastRenderedPageBreak/>
        <w:t>3</w:t>
      </w:r>
      <w:r w:rsidR="009233A2" w:rsidRPr="00181C05">
        <w:rPr>
          <w:rFonts w:ascii="Times New Roman" w:hAnsi="Times New Roman" w:cs="Times New Roman"/>
          <w:sz w:val="24"/>
          <w:lang w:val="es-ES"/>
        </w:rPr>
        <w:t>. Además, y en cumplimiento de la obligación de dar publicidad del carácter público de la financiación establecida en el artículo 18.4 de la Ley general de subvenciones, tal y como se establece en el artículo 5 de la orden de bases, debe hacerse constar la colaboración de la Generalitat mediante la inclusión del texto “</w:t>
      </w:r>
      <w:r w:rsidR="009233A2" w:rsidRPr="00162B8F">
        <w:rPr>
          <w:rFonts w:ascii="Times New Roman" w:hAnsi="Times New Roman" w:cs="Times New Roman"/>
          <w:sz w:val="24"/>
          <w:lang w:val="es-ES"/>
        </w:rPr>
        <w:t>Proves subvencionades per la Generalitat</w:t>
      </w:r>
      <w:r w:rsidR="009233A2" w:rsidRPr="00181C05">
        <w:rPr>
          <w:rFonts w:ascii="Times New Roman" w:hAnsi="Times New Roman" w:cs="Times New Roman"/>
          <w:sz w:val="24"/>
          <w:lang w:val="es-ES"/>
        </w:rPr>
        <w:t xml:space="preserve">”, junto al logo oficial de la Generalitat. Logotipos: </w:t>
      </w:r>
      <w:r w:rsidR="0094596E" w:rsidRPr="00181C05">
        <w:rPr>
          <w:rFonts w:ascii="Times New Roman" w:hAnsi="Times New Roman" w:cs="Times New Roman"/>
          <w:sz w:val="24"/>
          <w:lang w:val="es-ES"/>
        </w:rPr>
        <w:t>https://presidencia.gva.es/es/web/promocion-institucional/manual/descarregues</w:t>
      </w:r>
      <w:r w:rsidR="0038431B" w:rsidRPr="00181C05">
        <w:rPr>
          <w:rFonts w:ascii="Times New Roman" w:hAnsi="Times New Roman" w:cs="Times New Roman"/>
          <w:sz w:val="24"/>
          <w:lang w:val="es-ES"/>
        </w:rPr>
        <w:t>.</w:t>
      </w:r>
    </w:p>
    <w:p w14:paraId="4F848C99" w14:textId="2D79713F" w:rsidR="009233A2" w:rsidRPr="00181C05" w:rsidRDefault="007210EF"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4</w:t>
      </w:r>
      <w:r w:rsidR="009233A2" w:rsidRPr="00181C05">
        <w:rPr>
          <w:rFonts w:ascii="Times New Roman" w:hAnsi="Times New Roman" w:cs="Times New Roman"/>
          <w:sz w:val="24"/>
          <w:lang w:val="es-ES"/>
        </w:rPr>
        <w:t xml:space="preserve">. Si la convocatoria de la subvención se publica una vez finalizadas las pruebas, esta obligación se trasladará a las pruebas siguientes para los mismos periodos subvencionados, aunque no soliciten subvención en esa convocatoria. </w:t>
      </w:r>
    </w:p>
    <w:p w14:paraId="2B12A48C" w14:textId="07C7BFEF" w:rsidR="009233A2" w:rsidRPr="00181C05" w:rsidRDefault="007210EF"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5</w:t>
      </w:r>
      <w:r w:rsidR="009233A2" w:rsidRPr="00181C05">
        <w:rPr>
          <w:rFonts w:ascii="Times New Roman" w:hAnsi="Times New Roman" w:cs="Times New Roman"/>
          <w:sz w:val="24"/>
          <w:lang w:val="es-ES"/>
        </w:rPr>
        <w:t>. La dirección general competente en materia de política lingüística puede comprobar en cualquier momento, durante los cuatro años siguientes a la concesión de la subvención, el cumplimiento de las obligaciones de este apartado resolutivo.</w:t>
      </w:r>
    </w:p>
    <w:p w14:paraId="053F55F8" w14:textId="77777777" w:rsidR="009233A2" w:rsidRPr="00181C05" w:rsidRDefault="009233A2" w:rsidP="009233A2">
      <w:pPr>
        <w:pStyle w:val="Resoluci"/>
        <w:spacing w:before="0" w:after="0"/>
        <w:rPr>
          <w:rFonts w:ascii="Times New Roman" w:hAnsi="Times New Roman" w:cs="Times New Roman"/>
          <w:sz w:val="24"/>
          <w:lang w:val="es-ES"/>
        </w:rPr>
      </w:pPr>
    </w:p>
    <w:p w14:paraId="69D1CD07" w14:textId="77777777" w:rsidR="009233A2" w:rsidRPr="00181C05" w:rsidRDefault="009233A2" w:rsidP="009233A2">
      <w:pPr>
        <w:pStyle w:val="Ttulo7"/>
        <w:spacing w:after="0"/>
        <w:rPr>
          <w:color w:val="auto"/>
        </w:rPr>
      </w:pPr>
      <w:r w:rsidRPr="00181C05">
        <w:rPr>
          <w:color w:val="auto"/>
        </w:rPr>
        <w:t>Quince. Método de comprobación y plan de control</w:t>
      </w:r>
    </w:p>
    <w:p w14:paraId="30B37FC1" w14:textId="0DE13960"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La dirección general competente en </w:t>
      </w:r>
      <w:bookmarkStart w:id="17" w:name="_Hlk177572647"/>
      <w:r w:rsidRPr="00181C05">
        <w:rPr>
          <w:rFonts w:ascii="Times New Roman" w:hAnsi="Times New Roman" w:cs="Times New Roman"/>
          <w:sz w:val="24"/>
          <w:lang w:val="es-ES"/>
        </w:rPr>
        <w:t xml:space="preserve">materia </w:t>
      </w:r>
      <w:bookmarkEnd w:id="17"/>
      <w:r w:rsidRPr="00181C05">
        <w:rPr>
          <w:rFonts w:ascii="Times New Roman" w:hAnsi="Times New Roman" w:cs="Times New Roman"/>
          <w:sz w:val="24"/>
          <w:lang w:val="es-ES"/>
        </w:rPr>
        <w:t xml:space="preserve">de política lingüística </w:t>
      </w:r>
      <w:bookmarkStart w:id="18" w:name="_Hlk177572617"/>
      <w:r w:rsidRPr="00181C05">
        <w:rPr>
          <w:rFonts w:ascii="Times New Roman" w:hAnsi="Times New Roman" w:cs="Times New Roman"/>
          <w:sz w:val="24"/>
          <w:lang w:val="es-ES"/>
        </w:rPr>
        <w:t xml:space="preserve">debe elaborar, aprobar y aplicar el plan de control </w:t>
      </w:r>
      <w:bookmarkEnd w:id="18"/>
      <w:r w:rsidRPr="00181C05">
        <w:rPr>
          <w:rFonts w:ascii="Times New Roman" w:hAnsi="Times New Roman" w:cs="Times New Roman"/>
          <w:sz w:val="24"/>
          <w:lang w:val="es-ES"/>
        </w:rPr>
        <w:t>previsto en el artículo 18 de la orden de bases, de acuerdo con el artículo 169 de Ley 1/2015.</w:t>
      </w:r>
    </w:p>
    <w:p w14:paraId="7138CC67" w14:textId="77777777" w:rsidR="009233A2" w:rsidRPr="00181C05" w:rsidRDefault="009233A2" w:rsidP="009233A2">
      <w:pPr>
        <w:pStyle w:val="Resoluci"/>
        <w:spacing w:before="0" w:after="0"/>
        <w:rPr>
          <w:rFonts w:ascii="Times New Roman" w:hAnsi="Times New Roman" w:cs="Times New Roman"/>
          <w:sz w:val="24"/>
          <w:lang w:val="es-ES"/>
        </w:rPr>
      </w:pPr>
    </w:p>
    <w:p w14:paraId="2B067B96" w14:textId="14B8FE9D" w:rsidR="009233A2" w:rsidRPr="00181C05" w:rsidRDefault="009233A2" w:rsidP="009233A2">
      <w:pPr>
        <w:pStyle w:val="Ttulo7"/>
        <w:spacing w:after="0"/>
        <w:rPr>
          <w:color w:val="auto"/>
          <w:highlight w:val="yellow"/>
        </w:rPr>
      </w:pPr>
      <w:r w:rsidRPr="00181C05">
        <w:rPr>
          <w:color w:val="auto"/>
        </w:rPr>
        <w:t>Dieciséis</w:t>
      </w:r>
      <w:r w:rsidR="007210EF" w:rsidRPr="00181C05">
        <w:rPr>
          <w:color w:val="auto"/>
        </w:rPr>
        <w:t>. Protección de datos</w:t>
      </w:r>
    </w:p>
    <w:p w14:paraId="32C0002F" w14:textId="77777777" w:rsidR="009233A2" w:rsidRPr="00181C05" w:rsidRDefault="009233A2" w:rsidP="009233A2">
      <w:pPr>
        <w:pStyle w:val="Resoluci"/>
        <w:spacing w:before="0" w:after="0"/>
        <w:rPr>
          <w:rFonts w:ascii="Times New Roman" w:hAnsi="Times New Roman" w:cs="Times New Roman"/>
          <w:sz w:val="24"/>
          <w:lang w:val="es-ES"/>
        </w:rPr>
      </w:pPr>
      <w:r w:rsidRPr="00181C05">
        <w:rPr>
          <w:rStyle w:val="Fuentedeprrafopredeter1"/>
          <w:rFonts w:ascii="Times New Roman" w:hAnsi="Times New Roman" w:cs="Times New Roman"/>
          <w:sz w:val="24"/>
          <w:lang w:val="es-ES"/>
        </w:rPr>
        <w:t xml:space="preserve">Las subvenciones objeto de la convocatoria requieren el tratamiento de datos personales de las personas solicitantes de la subvención, representantes y terceros, así como de los miembros de la comisión de valoración, en </w:t>
      </w:r>
      <w:bookmarkStart w:id="19" w:name="__UnoMark__535_3462044881"/>
      <w:bookmarkStart w:id="20" w:name="__UnoMark__550_3462044881"/>
      <w:bookmarkStart w:id="21" w:name="__UnoMark__552_3462044881"/>
      <w:bookmarkStart w:id="22" w:name="__UnoMark__551_3462044881"/>
      <w:bookmarkEnd w:id="19"/>
      <w:bookmarkEnd w:id="20"/>
      <w:bookmarkEnd w:id="21"/>
      <w:bookmarkEnd w:id="22"/>
      <w:r w:rsidRPr="00181C05">
        <w:rPr>
          <w:rStyle w:val="Fuentedeprrafopredeter1"/>
          <w:rFonts w:ascii="Times New Roman" w:hAnsi="Times New Roman" w:cs="Times New Roman"/>
          <w:sz w:val="24"/>
          <w:lang w:val="es-ES"/>
        </w:rPr>
        <w:t>los</w:t>
      </w:r>
      <w:bookmarkStart w:id="23" w:name="__UnoMark__553_3462044881"/>
      <w:bookmarkEnd w:id="23"/>
      <w:r w:rsidRPr="00181C05">
        <w:rPr>
          <w:rStyle w:val="Fuentedeprrafopredeter1"/>
          <w:rFonts w:ascii="Times New Roman" w:hAnsi="Times New Roman" w:cs="Times New Roman"/>
          <w:sz w:val="24"/>
          <w:lang w:val="es-ES"/>
        </w:rPr>
        <w:t xml:space="preserve"> términos </w:t>
      </w:r>
      <w:bookmarkStart w:id="24" w:name="__UnoMark__554_3462044881"/>
      <w:bookmarkEnd w:id="24"/>
      <w:r w:rsidRPr="00181C05">
        <w:rPr>
          <w:rStyle w:val="Fuentedeprrafopredeter1"/>
          <w:rFonts w:ascii="Times New Roman" w:hAnsi="Times New Roman" w:cs="Times New Roman"/>
          <w:sz w:val="24"/>
          <w:lang w:val="es-ES"/>
        </w:rPr>
        <w:t>siguientes:</w:t>
      </w:r>
    </w:p>
    <w:p w14:paraId="0AD3EAFC" w14:textId="533AFC66" w:rsidR="009233A2" w:rsidRPr="00181C05" w:rsidRDefault="009233A2" w:rsidP="009233A2">
      <w:pPr>
        <w:pStyle w:val="Resoluci"/>
        <w:spacing w:before="0" w:after="0"/>
        <w:rPr>
          <w:rFonts w:ascii="Times New Roman" w:hAnsi="Times New Roman" w:cs="Times New Roman"/>
          <w:sz w:val="24"/>
          <w:lang w:val="es-ES"/>
        </w:rPr>
      </w:pPr>
      <w:r w:rsidRPr="00181C05">
        <w:rPr>
          <w:rStyle w:val="Fuentedeprrafopredeter1"/>
          <w:rFonts w:ascii="Times New Roman" w:hAnsi="Times New Roman" w:cs="Times New Roman"/>
          <w:i/>
          <w:iCs/>
          <w:sz w:val="24"/>
          <w:lang w:val="es-ES"/>
        </w:rPr>
        <w:t>a</w:t>
      </w:r>
      <w:r w:rsidRPr="00181C05">
        <w:rPr>
          <w:rStyle w:val="Fuentedeprrafopredeter1"/>
          <w:rFonts w:ascii="Times New Roman" w:hAnsi="Times New Roman" w:cs="Times New Roman"/>
          <w:sz w:val="24"/>
          <w:lang w:val="es-ES"/>
        </w:rPr>
        <w:t xml:space="preserve">) Responsable del tratamiento: Conselleria de Educación, Cultura, Universidades y Empleo, con domicilio en la avenida </w:t>
      </w:r>
      <w:r w:rsidRPr="00181C05">
        <w:rPr>
          <w:rStyle w:val="lrzxr"/>
          <w:rFonts w:ascii="Times New Roman" w:hAnsi="Times New Roman" w:cs="Times New Roman"/>
          <w:sz w:val="24"/>
          <w:lang w:val="es-ES"/>
        </w:rPr>
        <w:t>de Campanar, 32, 46015 València;</w:t>
      </w:r>
      <w:r w:rsidRPr="00181C05">
        <w:rPr>
          <w:rStyle w:val="Fuentedeprrafopredeter1"/>
          <w:rFonts w:ascii="Times New Roman" w:hAnsi="Times New Roman" w:cs="Times New Roman"/>
          <w:sz w:val="24"/>
          <w:lang w:val="es-ES"/>
        </w:rPr>
        <w:t xml:space="preserve"> contacto: </w:t>
      </w:r>
      <w:hyperlink r:id="rId13">
        <w:r w:rsidRPr="00181C05">
          <w:rPr>
            <w:rStyle w:val="Fuentedeprrafopredeter1"/>
            <w:rFonts w:ascii="Times New Roman" w:hAnsi="Times New Roman" w:cs="Times New Roman"/>
            <w:sz w:val="24"/>
            <w:lang w:val="es-ES"/>
          </w:rPr>
          <w:t>protecciodedadeseducacio@gva</w:t>
        </w:r>
      </w:hyperlink>
      <w:hyperlink r:id="rId14">
        <w:r w:rsidRPr="00181C05">
          <w:rPr>
            <w:rStyle w:val="Fuentedeprrafopredeter1"/>
            <w:rFonts w:ascii="Times New Roman" w:hAnsi="Times New Roman" w:cs="Times New Roman"/>
            <w:sz w:val="24"/>
            <w:lang w:val="es-ES"/>
          </w:rPr>
          <w:t>.e</w:t>
        </w:r>
      </w:hyperlink>
      <w:r w:rsidR="007210EF" w:rsidRPr="00162B8F">
        <w:rPr>
          <w:lang w:val="es-ES"/>
        </w:rPr>
        <w:t>s</w:t>
      </w:r>
      <w:r w:rsidRPr="00181C05">
        <w:rPr>
          <w:rStyle w:val="Fuentedeprrafopredeter1"/>
          <w:rFonts w:ascii="Times New Roman" w:hAnsi="Times New Roman" w:cs="Times New Roman"/>
          <w:sz w:val="24"/>
          <w:lang w:val="es-ES"/>
        </w:rPr>
        <w:t>.</w:t>
      </w:r>
    </w:p>
    <w:p w14:paraId="7EEA8C33" w14:textId="77777777" w:rsidR="009233A2" w:rsidRPr="00181C05" w:rsidRDefault="009233A2" w:rsidP="009233A2">
      <w:pPr>
        <w:pStyle w:val="Resoluci"/>
        <w:spacing w:before="0" w:after="0"/>
        <w:rPr>
          <w:rFonts w:ascii="Times New Roman" w:hAnsi="Times New Roman" w:cs="Times New Roman"/>
          <w:sz w:val="24"/>
          <w:lang w:val="es-ES"/>
        </w:rPr>
      </w:pPr>
      <w:r w:rsidRPr="00181C05">
        <w:rPr>
          <w:rStyle w:val="Fuentedeprrafopredeter1"/>
          <w:rFonts w:ascii="Times New Roman" w:hAnsi="Times New Roman" w:cs="Times New Roman"/>
          <w:i/>
          <w:iCs/>
          <w:sz w:val="24"/>
          <w:lang w:val="es-ES"/>
        </w:rPr>
        <w:t>b</w:t>
      </w:r>
      <w:r w:rsidRPr="00181C05">
        <w:rPr>
          <w:rStyle w:val="Fuentedeprrafopredeter1"/>
          <w:rFonts w:ascii="Times New Roman" w:hAnsi="Times New Roman" w:cs="Times New Roman"/>
          <w:sz w:val="24"/>
          <w:lang w:val="es-ES"/>
        </w:rPr>
        <w:t xml:space="preserve">) Categoría y origen de los datos a tratar: datos personales identificativos, de contacto y de cualquier otra naturaleza que sean recogidos a través de formularios, </w:t>
      </w:r>
      <w:bookmarkStart w:id="25" w:name="__UnoMark__5581_3606678490"/>
      <w:bookmarkStart w:id="26" w:name="__UnoMark__5591_3606678490"/>
      <w:bookmarkStart w:id="27" w:name="__UnoMark__5592_3606678490"/>
      <w:bookmarkStart w:id="28" w:name="__UnoMark__5593_3606678490"/>
      <w:bookmarkStart w:id="29" w:name="__UnoMark__5594_3606678490"/>
      <w:bookmarkStart w:id="30" w:name="__UnoMark__5595_3606678490"/>
      <w:bookmarkStart w:id="31" w:name="__UnoMark__5601_3606678490"/>
      <w:bookmarkStart w:id="32" w:name="__UnoMark__5600_3606678490"/>
      <w:bookmarkStart w:id="33" w:name="__UnoMark__5599_3606678490"/>
      <w:bookmarkStart w:id="34" w:name="__UnoMark__5598_3606678490"/>
      <w:bookmarkStart w:id="35" w:name="__UnoMark__5567_3606678490"/>
      <w:bookmarkStart w:id="36" w:name="__UnoMark__5584_3606678490"/>
      <w:bookmarkStart w:id="37" w:name="__UnoMark__5597_3606678490"/>
      <w:bookmarkStart w:id="38" w:name="__UnoMark__5569_3606678490"/>
      <w:bookmarkStart w:id="39" w:name="__UnoMark__5583_3606678490"/>
      <w:bookmarkStart w:id="40" w:name="__UnoMark__5568_3606678490"/>
      <w:bookmarkStart w:id="41" w:name="__UnoMark__5585_3606678490"/>
      <w:bookmarkStart w:id="42" w:name="__UnoMark__5565_3606678490"/>
      <w:bookmarkStart w:id="43" w:name="__UnoMark__5589_3606678490"/>
      <w:bookmarkStart w:id="44" w:name="__UnoMark__5596_3606678490"/>
      <w:bookmarkStart w:id="45" w:name="__UnoMark__5570_3606678490"/>
      <w:bookmarkStart w:id="46" w:name="__UnoMark__5571_3606678490"/>
      <w:bookmarkStart w:id="47" w:name="__UnoMark__5572_3606678490"/>
      <w:bookmarkStart w:id="48" w:name="__UnoMark__5573_3606678490"/>
      <w:bookmarkStart w:id="49" w:name="__UnoMark__5574_3606678490"/>
      <w:bookmarkStart w:id="50" w:name="__UnoMark__5575_3606678490"/>
      <w:bookmarkStart w:id="51" w:name="__UnoMark__5576_3606678490"/>
      <w:bookmarkStart w:id="52" w:name="__UnoMark__5577_3606678490"/>
      <w:bookmarkStart w:id="53" w:name="__UnoMark__5578_3606678490"/>
      <w:bookmarkStart w:id="54" w:name="__UnoMark__5579_3606678490"/>
      <w:bookmarkStart w:id="55" w:name="__UnoMark__5563_3606678490"/>
      <w:bookmarkStart w:id="56" w:name="__UnoMark__5582_3606678490"/>
      <w:bookmarkStart w:id="57" w:name="__UnoMark__5564_3606678490"/>
      <w:bookmarkStart w:id="58" w:name="__UnoMark__5588_3606678490"/>
      <w:bookmarkStart w:id="59" w:name="__UnoMark__5580_3606678490"/>
      <w:bookmarkStart w:id="60" w:name="__UnoMark__5587_3606678490"/>
      <w:bookmarkStart w:id="61" w:name="__UnoMark__5590_3606678490"/>
      <w:bookmarkStart w:id="62" w:name="__UnoMark__5566_3606678490"/>
      <w:bookmarkStart w:id="63" w:name="__UnoMark__5586_3606678490"/>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sidRPr="00181C05">
        <w:rPr>
          <w:rStyle w:val="Fuentedeprrafopredeter1"/>
          <w:rFonts w:ascii="Times New Roman" w:hAnsi="Times New Roman" w:cs="Times New Roman"/>
          <w:sz w:val="24"/>
          <w:lang w:val="es-ES"/>
        </w:rPr>
        <w:t>consulta de plataformas autonómicas de interoperabilidad (en adelante, PAI) o de otras administraciones públicas, en caso de que no haya oposición a esta consulta, y documentación que entreguen solicitantes y representantes legales.</w:t>
      </w:r>
    </w:p>
    <w:p w14:paraId="07118BBF" w14:textId="77777777" w:rsidR="009233A2" w:rsidRPr="00181C05" w:rsidRDefault="009233A2" w:rsidP="009233A2">
      <w:pPr>
        <w:pStyle w:val="Resoluci"/>
        <w:spacing w:before="0" w:after="0"/>
        <w:rPr>
          <w:rFonts w:ascii="Times New Roman" w:hAnsi="Times New Roman" w:cs="Times New Roman"/>
          <w:sz w:val="24"/>
          <w:lang w:val="es-ES"/>
        </w:rPr>
      </w:pPr>
      <w:r w:rsidRPr="00181C05">
        <w:rPr>
          <w:rStyle w:val="Fuentedeprrafopredeter1"/>
          <w:rFonts w:ascii="Times New Roman" w:hAnsi="Times New Roman" w:cs="Times New Roman"/>
          <w:sz w:val="24"/>
          <w:lang w:val="es-ES"/>
        </w:rPr>
        <w:t xml:space="preserve">Si la documentación presentada contiene datos de terceras personas, antes de comunicar estos datos a la Conselleria, las entidades solicitantes y </w:t>
      </w:r>
      <w:bookmarkStart w:id="64" w:name="_Hlk177572739"/>
      <w:r w:rsidRPr="00181C05">
        <w:rPr>
          <w:rStyle w:val="Fuentedeprrafopredeter1"/>
          <w:rFonts w:ascii="Times New Roman" w:hAnsi="Times New Roman" w:cs="Times New Roman"/>
          <w:sz w:val="24"/>
          <w:lang w:val="es-ES"/>
        </w:rPr>
        <w:t xml:space="preserve">representantes legales deben informar </w:t>
      </w:r>
      <w:bookmarkEnd w:id="64"/>
      <w:r w:rsidRPr="00181C05">
        <w:rPr>
          <w:rStyle w:val="Fuentedeprrafopredeter1"/>
          <w:rFonts w:ascii="Times New Roman" w:hAnsi="Times New Roman" w:cs="Times New Roman"/>
          <w:sz w:val="24"/>
          <w:lang w:val="es-ES"/>
        </w:rPr>
        <w:t xml:space="preserve">a </w:t>
      </w:r>
      <w:r w:rsidRPr="00181C05">
        <w:rPr>
          <w:rStyle w:val="Fuentedeprrafopredeter1"/>
          <w:rFonts w:ascii="Times New Roman" w:hAnsi="Times New Roman" w:cs="Times New Roman"/>
          <w:sz w:val="24"/>
          <w:lang w:val="es-ES" w:eastAsia="es-ES"/>
        </w:rPr>
        <w:t xml:space="preserve">estas terceras personas que sus datos se comunican a la Conselleria y que la Conselleria los tratará </w:t>
      </w:r>
      <w:r w:rsidRPr="00181C05">
        <w:rPr>
          <w:rStyle w:val="Fuentedeprrafopredeter1"/>
          <w:rFonts w:ascii="Times New Roman" w:hAnsi="Times New Roman" w:cs="Times New Roman"/>
          <w:sz w:val="24"/>
          <w:lang w:val="es-ES"/>
        </w:rPr>
        <w:t xml:space="preserve">en los términos </w:t>
      </w:r>
      <w:r w:rsidRPr="00181C05">
        <w:rPr>
          <w:rStyle w:val="Fuentedeprrafopredeter1"/>
          <w:rFonts w:ascii="Times New Roman" w:hAnsi="Times New Roman" w:cs="Times New Roman"/>
          <w:sz w:val="24"/>
          <w:lang w:val="es-ES" w:eastAsia="es-ES"/>
        </w:rPr>
        <w:t xml:space="preserve">previstos en este </w:t>
      </w:r>
      <w:bookmarkStart w:id="65" w:name="_Hlk177572767"/>
      <w:r w:rsidRPr="00181C05">
        <w:rPr>
          <w:rStyle w:val="Fuentedeprrafopredeter1"/>
          <w:rFonts w:ascii="Times New Roman" w:hAnsi="Times New Roman" w:cs="Times New Roman"/>
          <w:sz w:val="24"/>
          <w:lang w:val="es-ES" w:eastAsia="es-ES"/>
        </w:rPr>
        <w:t>resuelvo</w:t>
      </w:r>
      <w:bookmarkEnd w:id="65"/>
      <w:r w:rsidRPr="00181C05">
        <w:rPr>
          <w:rStyle w:val="Fuentedeprrafopredeter1"/>
          <w:rFonts w:ascii="Times New Roman" w:hAnsi="Times New Roman" w:cs="Times New Roman"/>
          <w:sz w:val="24"/>
          <w:lang w:val="es-ES" w:eastAsia="es-ES"/>
        </w:rPr>
        <w:t>.</w:t>
      </w:r>
    </w:p>
    <w:p w14:paraId="472AE4BF" w14:textId="54E0F843" w:rsidR="009233A2" w:rsidRPr="00181C05" w:rsidRDefault="009233A2" w:rsidP="009233A2">
      <w:pPr>
        <w:pStyle w:val="Resoluci"/>
        <w:spacing w:before="0" w:after="0"/>
        <w:rPr>
          <w:rFonts w:ascii="Times New Roman" w:hAnsi="Times New Roman" w:cs="Times New Roman"/>
          <w:sz w:val="24"/>
          <w:lang w:val="es-ES"/>
        </w:rPr>
      </w:pPr>
      <w:r w:rsidRPr="00181C05">
        <w:rPr>
          <w:rStyle w:val="Fuentedeprrafopredeter1"/>
          <w:rFonts w:ascii="Times New Roman" w:hAnsi="Times New Roman" w:cs="Times New Roman"/>
          <w:i/>
          <w:iCs/>
          <w:sz w:val="24"/>
          <w:lang w:val="es-ES"/>
        </w:rPr>
        <w:t>c</w:t>
      </w:r>
      <w:r w:rsidRPr="00181C05">
        <w:rPr>
          <w:rStyle w:val="Fuentedeprrafopredeter1"/>
          <w:rFonts w:ascii="Times New Roman" w:hAnsi="Times New Roman" w:cs="Times New Roman"/>
          <w:sz w:val="24"/>
          <w:lang w:val="es-ES"/>
        </w:rPr>
        <w:t xml:space="preserve">) </w:t>
      </w:r>
      <w:bookmarkStart w:id="66" w:name="_Hlk177572814"/>
      <w:r w:rsidRPr="00181C05">
        <w:rPr>
          <w:rStyle w:val="Fuentedeprrafopredeter1"/>
          <w:rFonts w:ascii="Times New Roman" w:hAnsi="Times New Roman" w:cs="Times New Roman"/>
          <w:sz w:val="24"/>
          <w:lang w:val="es-ES"/>
        </w:rPr>
        <w:t xml:space="preserve">Finalidades del tratamiento y base jurídica: con base jurídica en el cumplimiento de una misión llevada a cabo en interés público, ejercicio de poderes públicos y en el cumplimiento de las obligaciones legales según las bases reguladoras de esta convocatoria y otras normas aplicables, incluyendo las que regulan el trámite electrónico, los datos personales deben tratarse para tramitar y gestionar la subvención. En cumplimiento de los principios de publicidad y transparencia, y de conformidad con lo que se prevé en esta convocatoria, las subvenciones concedidas </w:t>
      </w:r>
      <w:r w:rsidR="00E62850" w:rsidRPr="00181C05">
        <w:rPr>
          <w:rStyle w:val="Fuentedeprrafopredeter1"/>
          <w:rFonts w:ascii="Times New Roman" w:hAnsi="Times New Roman" w:cs="Times New Roman"/>
          <w:sz w:val="24"/>
          <w:lang w:val="es-ES"/>
        </w:rPr>
        <w:t xml:space="preserve">y denegadas </w:t>
      </w:r>
      <w:r w:rsidRPr="00181C05">
        <w:rPr>
          <w:rStyle w:val="Fuentedeprrafopredeter1"/>
          <w:rFonts w:ascii="Times New Roman" w:hAnsi="Times New Roman" w:cs="Times New Roman"/>
          <w:sz w:val="24"/>
          <w:lang w:val="es-ES"/>
        </w:rPr>
        <w:t xml:space="preserve">serán publicadas en la página web de la </w:t>
      </w:r>
      <w:r w:rsidR="00E62850" w:rsidRPr="00181C05">
        <w:rPr>
          <w:rStyle w:val="Fuentedeprrafopredeter1"/>
          <w:rFonts w:ascii="Times New Roman" w:hAnsi="Times New Roman" w:cs="Times New Roman"/>
          <w:sz w:val="24"/>
          <w:lang w:val="es-ES"/>
        </w:rPr>
        <w:t>c</w:t>
      </w:r>
      <w:r w:rsidRPr="00181C05">
        <w:rPr>
          <w:rStyle w:val="Fuentedeprrafopredeter1"/>
          <w:rFonts w:ascii="Times New Roman" w:hAnsi="Times New Roman" w:cs="Times New Roman"/>
          <w:sz w:val="24"/>
          <w:lang w:val="es-ES"/>
        </w:rPr>
        <w:t xml:space="preserve">onselleria </w:t>
      </w:r>
      <w:r w:rsidR="00E62850" w:rsidRPr="00181C05">
        <w:rPr>
          <w:rStyle w:val="Fuentedeprrafopredeter1"/>
          <w:rFonts w:ascii="Times New Roman" w:hAnsi="Times New Roman" w:cs="Times New Roman"/>
          <w:sz w:val="24"/>
          <w:lang w:val="es-ES"/>
        </w:rPr>
        <w:t>competente</w:t>
      </w:r>
      <w:r w:rsidR="00E62850" w:rsidRPr="00162B8F">
        <w:rPr>
          <w:rFonts w:ascii="Times New Roman" w:hAnsi="Times New Roman" w:cs="Times New Roman"/>
          <w:sz w:val="24"/>
          <w:lang w:val="es-ES"/>
        </w:rPr>
        <w:t xml:space="preserve"> en materia de política lingüística</w:t>
      </w:r>
      <w:r w:rsidR="00E62850" w:rsidRPr="00181C05">
        <w:rPr>
          <w:rStyle w:val="Fuentedeprrafopredeter1"/>
          <w:rFonts w:ascii="Times New Roman" w:hAnsi="Times New Roman" w:cs="Times New Roman"/>
          <w:sz w:val="24"/>
          <w:lang w:val="es-ES"/>
        </w:rPr>
        <w:t xml:space="preserve"> </w:t>
      </w:r>
      <w:r w:rsidRPr="00181C05">
        <w:rPr>
          <w:rStyle w:val="Fuentedeprrafopredeter1"/>
          <w:rFonts w:ascii="Times New Roman" w:hAnsi="Times New Roman" w:cs="Times New Roman"/>
          <w:sz w:val="24"/>
          <w:lang w:val="es-ES"/>
        </w:rPr>
        <w:t xml:space="preserve">y en el </w:t>
      </w:r>
      <w:r w:rsidRPr="00181C05">
        <w:rPr>
          <w:rStyle w:val="Fuentedeprrafopredeter1"/>
          <w:rFonts w:ascii="Times New Roman" w:hAnsi="Times New Roman" w:cs="Times New Roman"/>
          <w:i/>
          <w:iCs/>
          <w:sz w:val="24"/>
          <w:lang w:val="es-ES"/>
        </w:rPr>
        <w:t>Diari Oficial de la Generalitat Valenciana</w:t>
      </w:r>
      <w:r w:rsidRPr="00181C05">
        <w:rPr>
          <w:rStyle w:val="Fuentedeprrafopredeter1"/>
          <w:rFonts w:ascii="Times New Roman" w:hAnsi="Times New Roman" w:cs="Times New Roman"/>
          <w:sz w:val="24"/>
          <w:lang w:val="es-ES"/>
        </w:rPr>
        <w:t xml:space="preserve"> a efectos de notificación. Asimismo, son objeto de publicación, si es el caso, en el portal de transparencia de la Generalitat Valenciana y en el Sistema Nacional de Publicidad de Subvenciones</w:t>
      </w:r>
      <w:r w:rsidR="004833F0" w:rsidRPr="00181C05">
        <w:rPr>
          <w:rStyle w:val="Fuentedeprrafopredeter1"/>
          <w:rFonts w:ascii="Times New Roman" w:hAnsi="Times New Roman" w:cs="Times New Roman"/>
          <w:sz w:val="24"/>
          <w:lang w:val="es-ES"/>
        </w:rPr>
        <w:t xml:space="preserve"> y Ayudas Públicas</w:t>
      </w:r>
      <w:r w:rsidRPr="00181C05">
        <w:rPr>
          <w:rStyle w:val="Fuentedeprrafopredeter1"/>
          <w:rFonts w:ascii="Times New Roman" w:hAnsi="Times New Roman" w:cs="Times New Roman"/>
          <w:sz w:val="24"/>
          <w:lang w:val="es-ES"/>
        </w:rPr>
        <w:t>, con indicación, según cada caso, de la convocatoria, el programa y el crédito presupuestario al que se imputan, la entidad beneficiaria, la cantidad concedida y el objetivo o finalidad de la subvención.</w:t>
      </w:r>
      <w:bookmarkEnd w:id="66"/>
    </w:p>
    <w:p w14:paraId="53963C5E" w14:textId="67ABE004" w:rsidR="009233A2" w:rsidRPr="00181C05" w:rsidRDefault="009233A2" w:rsidP="009233A2">
      <w:pPr>
        <w:pStyle w:val="Resoluci"/>
        <w:spacing w:before="0" w:after="0"/>
        <w:rPr>
          <w:rFonts w:ascii="Times New Roman" w:hAnsi="Times New Roman" w:cs="Times New Roman"/>
          <w:sz w:val="24"/>
          <w:lang w:val="es-ES"/>
        </w:rPr>
      </w:pPr>
      <w:r w:rsidRPr="00181C05">
        <w:rPr>
          <w:rStyle w:val="Fuentedeprrafopredeter1"/>
          <w:rFonts w:ascii="Times New Roman" w:hAnsi="Times New Roman" w:cs="Times New Roman"/>
          <w:i/>
          <w:iCs/>
          <w:sz w:val="24"/>
          <w:lang w:val="es-ES"/>
        </w:rPr>
        <w:t>d</w:t>
      </w:r>
      <w:r w:rsidRPr="00181C05">
        <w:rPr>
          <w:rStyle w:val="Fuentedeprrafopredeter1"/>
          <w:rFonts w:ascii="Times New Roman" w:hAnsi="Times New Roman" w:cs="Times New Roman"/>
          <w:sz w:val="24"/>
          <w:lang w:val="es-ES"/>
        </w:rPr>
        <w:t xml:space="preserve">) Destinatarios de los datos: los datos personales podrán ser comunicados tanto a la PAI, para comprobar los datos de solicitantes, como a otras administraciones e instituciones públicas, </w:t>
      </w:r>
      <w:r w:rsidRPr="00181C05">
        <w:rPr>
          <w:rStyle w:val="Fuentedeprrafopredeter1"/>
          <w:rFonts w:ascii="Times New Roman" w:hAnsi="Times New Roman" w:cs="Times New Roman"/>
          <w:sz w:val="24"/>
          <w:lang w:val="es-ES"/>
        </w:rPr>
        <w:lastRenderedPageBreak/>
        <w:t xml:space="preserve">entre las que se encuentran, sin carácter limitativo, órganos de carácter autonómico, local, estatal y de la UE, órganos judiciales y el Ministerio Fiscal, el Tribunal de Cuentas, Les Corts, la Sindicatura de Comptes, </w:t>
      </w:r>
      <w:bookmarkStart w:id="67" w:name="_Hlk177572850"/>
      <w:r w:rsidRPr="00181C05">
        <w:rPr>
          <w:rStyle w:val="Fuentedeprrafopredeter1"/>
          <w:rFonts w:ascii="Times New Roman" w:hAnsi="Times New Roman" w:cs="Times New Roman"/>
          <w:sz w:val="24"/>
          <w:lang w:val="es-ES"/>
        </w:rPr>
        <w:t xml:space="preserve">la Intervención General de la Administración del Estado, el Defensor del Pueblo, el Síndic de Greuges, la Agencia Valenciana Antifraude, la delegación </w:t>
      </w:r>
      <w:bookmarkEnd w:id="67"/>
      <w:r w:rsidRPr="00181C05">
        <w:rPr>
          <w:rStyle w:val="Fuentedeprrafopredeter1"/>
          <w:rFonts w:ascii="Times New Roman" w:hAnsi="Times New Roman" w:cs="Times New Roman"/>
          <w:sz w:val="24"/>
          <w:lang w:val="es-ES"/>
        </w:rPr>
        <w:t xml:space="preserve">de Protección de Datos </w:t>
      </w:r>
      <w:r w:rsidR="0042279D" w:rsidRPr="00181C05">
        <w:rPr>
          <w:rStyle w:val="Fuentedeprrafopredeter1"/>
          <w:rFonts w:ascii="Times New Roman" w:hAnsi="Times New Roman" w:cs="Times New Roman"/>
          <w:sz w:val="24"/>
          <w:lang w:val="es-ES"/>
        </w:rPr>
        <w:t xml:space="preserve">de la Generalitat Valenciana </w:t>
      </w:r>
      <w:r w:rsidRPr="00181C05">
        <w:rPr>
          <w:rStyle w:val="Fuentedeprrafopredeter1"/>
          <w:rFonts w:ascii="Times New Roman" w:hAnsi="Times New Roman" w:cs="Times New Roman"/>
          <w:sz w:val="24"/>
          <w:lang w:val="es-ES"/>
        </w:rPr>
        <w:t>y otros terceros sujetos de derecho privado con interés legítimo o derecho de acceso en el procedimiento.</w:t>
      </w:r>
    </w:p>
    <w:p w14:paraId="4596B8D7" w14:textId="77777777" w:rsidR="009233A2" w:rsidRPr="00181C05" w:rsidRDefault="009233A2" w:rsidP="009233A2">
      <w:pPr>
        <w:pStyle w:val="Resoluci"/>
        <w:spacing w:before="0" w:after="0"/>
        <w:rPr>
          <w:rFonts w:ascii="Times New Roman" w:hAnsi="Times New Roman" w:cs="Times New Roman"/>
          <w:sz w:val="24"/>
          <w:lang w:val="es-ES"/>
        </w:rPr>
      </w:pPr>
      <w:r w:rsidRPr="00181C05">
        <w:rPr>
          <w:rStyle w:val="Fuentedeprrafopredeter1"/>
          <w:rFonts w:ascii="Times New Roman" w:hAnsi="Times New Roman" w:cs="Times New Roman"/>
          <w:i/>
          <w:iCs/>
          <w:sz w:val="24"/>
          <w:lang w:val="es-ES"/>
        </w:rPr>
        <w:t>e</w:t>
      </w:r>
      <w:r w:rsidRPr="00181C05">
        <w:rPr>
          <w:rStyle w:val="Fuentedeprrafopredeter1"/>
          <w:rFonts w:ascii="Times New Roman" w:hAnsi="Times New Roman" w:cs="Times New Roman"/>
          <w:sz w:val="24"/>
          <w:lang w:val="es-ES"/>
        </w:rPr>
        <w:t>) Los datos no serán objeto de transferencias internacionales.</w:t>
      </w:r>
    </w:p>
    <w:p w14:paraId="423DF004" w14:textId="77777777" w:rsidR="009233A2" w:rsidRPr="00181C05" w:rsidRDefault="009233A2" w:rsidP="009233A2">
      <w:pPr>
        <w:pStyle w:val="Resoluci"/>
        <w:spacing w:before="0" w:after="0"/>
        <w:rPr>
          <w:rFonts w:ascii="Times New Roman" w:hAnsi="Times New Roman" w:cs="Times New Roman"/>
          <w:sz w:val="24"/>
          <w:lang w:val="es-ES"/>
        </w:rPr>
      </w:pPr>
      <w:r w:rsidRPr="00181C05">
        <w:rPr>
          <w:rStyle w:val="Fuentedeprrafopredeter1"/>
          <w:rFonts w:ascii="Times New Roman" w:hAnsi="Times New Roman" w:cs="Times New Roman"/>
          <w:i/>
          <w:iCs/>
          <w:sz w:val="24"/>
          <w:lang w:val="es-ES"/>
        </w:rPr>
        <w:t>f</w:t>
      </w:r>
      <w:r w:rsidRPr="00181C05">
        <w:rPr>
          <w:rStyle w:val="Fuentedeprrafopredeter1"/>
          <w:rFonts w:ascii="Times New Roman" w:hAnsi="Times New Roman" w:cs="Times New Roman"/>
          <w:sz w:val="24"/>
          <w:lang w:val="es-ES"/>
        </w:rPr>
        <w:t xml:space="preserve">) </w:t>
      </w:r>
      <w:bookmarkStart w:id="68" w:name="_Hlk177572875"/>
      <w:r w:rsidRPr="00181C05">
        <w:rPr>
          <w:rStyle w:val="Fuentedeprrafopredeter1"/>
          <w:rFonts w:ascii="Times New Roman" w:hAnsi="Times New Roman" w:cs="Times New Roman"/>
          <w:sz w:val="24"/>
          <w:lang w:val="es-ES"/>
        </w:rPr>
        <w:t>Todos los datos solicitados a través del formulario de solicitud, así como la documentación vinculada, son necesarios para poder tramitar la solicitud. La falta de comunicación de estos datos a la Conselleria comporta las consecuencias previstas por el ordenamiento jurídico.</w:t>
      </w:r>
      <w:bookmarkEnd w:id="68"/>
    </w:p>
    <w:p w14:paraId="5D2D901C" w14:textId="77777777" w:rsidR="009233A2" w:rsidRPr="00181C05" w:rsidRDefault="009233A2" w:rsidP="009233A2">
      <w:pPr>
        <w:pStyle w:val="Resoluci"/>
        <w:spacing w:before="0" w:after="0"/>
        <w:rPr>
          <w:rFonts w:ascii="Times New Roman" w:hAnsi="Times New Roman" w:cs="Times New Roman"/>
          <w:sz w:val="24"/>
          <w:lang w:val="es-ES"/>
        </w:rPr>
      </w:pPr>
      <w:r w:rsidRPr="00181C05">
        <w:rPr>
          <w:rStyle w:val="Fuentedeprrafopredeter1"/>
          <w:rFonts w:ascii="Times New Roman" w:hAnsi="Times New Roman" w:cs="Times New Roman"/>
          <w:i/>
          <w:iCs/>
          <w:sz w:val="24"/>
          <w:lang w:val="es-ES"/>
        </w:rPr>
        <w:t>g</w:t>
      </w:r>
      <w:r w:rsidRPr="00181C05">
        <w:rPr>
          <w:rStyle w:val="Fuentedeprrafopredeter1"/>
          <w:rFonts w:ascii="Times New Roman" w:hAnsi="Times New Roman" w:cs="Times New Roman"/>
          <w:sz w:val="24"/>
          <w:lang w:val="es-ES"/>
        </w:rPr>
        <w:t>) Plazo de conservación de datos: los datos personales se conservarán durante el tiempo necesario para cumplir la finalidad para la que se recogen y por los plazos establecidos en las normas vigentes para cumplir obligaciones y responsabilidades legales, y serán suprimidos de acuerdo con lo previsto en la normativa de archivos y documentación.</w:t>
      </w:r>
    </w:p>
    <w:p w14:paraId="37FE6707" w14:textId="77777777" w:rsidR="009233A2" w:rsidRPr="00181C05" w:rsidRDefault="009233A2" w:rsidP="009233A2">
      <w:pPr>
        <w:pStyle w:val="Resoluci"/>
        <w:spacing w:before="0" w:after="0"/>
        <w:rPr>
          <w:rFonts w:ascii="Times New Roman" w:hAnsi="Times New Roman" w:cs="Times New Roman"/>
          <w:sz w:val="24"/>
          <w:lang w:val="es-ES"/>
        </w:rPr>
      </w:pPr>
      <w:r w:rsidRPr="00181C05">
        <w:rPr>
          <w:rStyle w:val="Fuentedeprrafopredeter1"/>
          <w:rFonts w:ascii="Times New Roman" w:hAnsi="Times New Roman" w:cs="Times New Roman"/>
          <w:i/>
          <w:iCs/>
          <w:sz w:val="24"/>
          <w:lang w:val="es-ES"/>
        </w:rPr>
        <w:t>h</w:t>
      </w:r>
      <w:r w:rsidRPr="00181C05">
        <w:rPr>
          <w:rStyle w:val="Fuentedeprrafopredeter1"/>
          <w:rFonts w:ascii="Times New Roman" w:hAnsi="Times New Roman" w:cs="Times New Roman"/>
          <w:sz w:val="24"/>
          <w:lang w:val="es-ES"/>
        </w:rPr>
        <w:t xml:space="preserve">) Derechos: la persona interesada puede ejercer los derechos de acceso, </w:t>
      </w:r>
      <w:r w:rsidRPr="00181C05">
        <w:rPr>
          <w:rStyle w:val="Fuentedeprrafopredeter1"/>
          <w:rFonts w:ascii="Times New Roman" w:hAnsi="Times New Roman" w:cs="Times New Roman"/>
          <w:sz w:val="24"/>
          <w:lang w:val="es-ES" w:eastAsia="es-ES"/>
        </w:rPr>
        <w:t>rectificación, supresión, oposición, limitación en el tratamiento, portabilidad</w:t>
      </w:r>
      <w:r w:rsidRPr="00181C05">
        <w:rPr>
          <w:rStyle w:val="Fuentedeprrafopredeter1"/>
          <w:rFonts w:ascii="Times New Roman" w:hAnsi="Times New Roman" w:cs="Times New Roman"/>
          <w:sz w:val="24"/>
          <w:lang w:val="es-ES"/>
        </w:rPr>
        <w:t xml:space="preserve"> y a no ser objeto de una decisión basada únicamente en el tratamiento automatizado, a través de las vías siguientes:</w:t>
      </w:r>
    </w:p>
    <w:p w14:paraId="35C33DC0" w14:textId="77777777" w:rsidR="009233A2" w:rsidRPr="00181C05" w:rsidRDefault="009233A2" w:rsidP="009233A2">
      <w:pPr>
        <w:pStyle w:val="Resoluci"/>
        <w:spacing w:before="0" w:after="0"/>
        <w:rPr>
          <w:rStyle w:val="Fuentedeprrafopredeter1"/>
          <w:rFonts w:ascii="Times New Roman" w:hAnsi="Times New Roman" w:cs="Times New Roman"/>
          <w:sz w:val="24"/>
          <w:lang w:val="es-ES"/>
        </w:rPr>
      </w:pPr>
      <w:bookmarkStart w:id="69" w:name="_Hlk30500602"/>
      <w:bookmarkEnd w:id="69"/>
      <w:r w:rsidRPr="00181C05">
        <w:rPr>
          <w:rStyle w:val="Fuentedeprrafopredeter1"/>
          <w:rFonts w:ascii="Times New Roman" w:hAnsi="Times New Roman" w:cs="Times New Roman"/>
          <w:sz w:val="24"/>
          <w:lang w:val="es-ES"/>
        </w:rPr>
        <w:t xml:space="preserve">- </w:t>
      </w:r>
      <w:bookmarkStart w:id="70" w:name="_Hlk177572996"/>
      <w:r w:rsidRPr="00181C05">
        <w:rPr>
          <w:rStyle w:val="Fuentedeprrafopredeter1"/>
          <w:rFonts w:ascii="Times New Roman" w:hAnsi="Times New Roman" w:cs="Times New Roman"/>
          <w:sz w:val="24"/>
          <w:lang w:val="es-ES"/>
        </w:rPr>
        <w:t>Trámite electrónico accesible en la dirección siguiente:</w:t>
      </w:r>
    </w:p>
    <w:p w14:paraId="1E24D029"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https://www.gva.es/es/inicio/procedimientos?id_proc=19970</w:t>
      </w:r>
    </w:p>
    <w:p w14:paraId="05526D78" w14:textId="77777777" w:rsidR="009233A2" w:rsidRPr="00181C05" w:rsidRDefault="009233A2" w:rsidP="009233A2">
      <w:pPr>
        <w:pStyle w:val="Resoluci"/>
        <w:spacing w:before="0" w:after="0"/>
        <w:rPr>
          <w:rFonts w:ascii="Times New Roman" w:hAnsi="Times New Roman" w:cs="Times New Roman"/>
          <w:sz w:val="24"/>
          <w:lang w:val="es-ES"/>
        </w:rPr>
      </w:pPr>
      <w:bookmarkStart w:id="71" w:name="_Hlk305006021"/>
      <w:bookmarkEnd w:id="70"/>
      <w:bookmarkEnd w:id="71"/>
      <w:r w:rsidRPr="00181C05">
        <w:rPr>
          <w:rFonts w:ascii="Times New Roman" w:hAnsi="Times New Roman" w:cs="Times New Roman"/>
          <w:sz w:val="24"/>
          <w:lang w:val="es-ES"/>
        </w:rPr>
        <w:t>- Enviando la petición a cualquiera de las direcciones siguientes:</w:t>
      </w:r>
    </w:p>
    <w:p w14:paraId="463E4D64" w14:textId="77777777" w:rsidR="009233A2" w:rsidRPr="00181C05" w:rsidRDefault="009233A2" w:rsidP="009233A2">
      <w:pPr>
        <w:pStyle w:val="Resoluci"/>
        <w:spacing w:before="0" w:after="0"/>
        <w:rPr>
          <w:rFonts w:ascii="Times New Roman" w:hAnsi="Times New Roman" w:cs="Times New Roman"/>
          <w:sz w:val="24"/>
          <w:lang w:val="es-ES"/>
        </w:rPr>
      </w:pPr>
      <w:r w:rsidRPr="00181C05">
        <w:rPr>
          <w:rStyle w:val="Fuentedeprrafopredeter1"/>
          <w:rFonts w:ascii="Times New Roman" w:hAnsi="Times New Roman" w:cs="Times New Roman"/>
          <w:sz w:val="24"/>
          <w:lang w:val="es-ES"/>
        </w:rPr>
        <w:t xml:space="preserve">Postal: </w:t>
      </w:r>
      <w:r w:rsidRPr="00181C05">
        <w:rPr>
          <w:rStyle w:val="Fuentedeprrafopredeter1"/>
          <w:rFonts w:ascii="Times New Roman" w:hAnsi="Times New Roman" w:cs="Times New Roman"/>
          <w:sz w:val="24"/>
          <w:lang w:val="es-ES" w:eastAsia="es-ES"/>
        </w:rPr>
        <w:t>avenida de Campanar, 32. 46015 València.</w:t>
      </w:r>
    </w:p>
    <w:p w14:paraId="5F2BC307" w14:textId="77777777" w:rsidR="009233A2" w:rsidRPr="00181C05" w:rsidRDefault="009233A2" w:rsidP="009233A2">
      <w:pPr>
        <w:pStyle w:val="Resoluci"/>
        <w:spacing w:before="0" w:after="0"/>
        <w:rPr>
          <w:rFonts w:ascii="Times New Roman" w:hAnsi="Times New Roman" w:cs="Times New Roman"/>
          <w:sz w:val="24"/>
          <w:lang w:val="es-ES"/>
        </w:rPr>
      </w:pPr>
      <w:r w:rsidRPr="00181C05">
        <w:rPr>
          <w:rStyle w:val="Fuentedeprrafopredeter1"/>
          <w:rFonts w:ascii="Times New Roman" w:hAnsi="Times New Roman" w:cs="Times New Roman"/>
          <w:sz w:val="24"/>
          <w:lang w:val="es-ES" w:eastAsia="es-ES"/>
        </w:rPr>
        <w:t>Electrónica:</w:t>
      </w:r>
      <w:r w:rsidRPr="00181C05">
        <w:rPr>
          <w:rStyle w:val="Fuentedeprrafopredeter1"/>
          <w:rFonts w:ascii="Times New Roman" w:hAnsi="Times New Roman" w:cs="Times New Roman"/>
          <w:sz w:val="24"/>
          <w:lang w:val="es-ES"/>
        </w:rPr>
        <w:t xml:space="preserve"> </w:t>
      </w:r>
      <w:r w:rsidRPr="00181C05">
        <w:rPr>
          <w:rStyle w:val="EnlladInternet"/>
          <w:rFonts w:ascii="Times New Roman" w:hAnsi="Times New Roman" w:cs="Times New Roman"/>
          <w:color w:val="auto"/>
          <w:sz w:val="24"/>
          <w:lang w:val="es-ES" w:eastAsia="es-ES"/>
        </w:rPr>
        <w:t>protecciodedadeseducacio@gva.es</w:t>
      </w:r>
      <w:r w:rsidRPr="00181C05">
        <w:rPr>
          <w:rStyle w:val="Fuentedeprrafopredeter1"/>
          <w:rFonts w:ascii="Times New Roman" w:hAnsi="Times New Roman" w:cs="Times New Roman"/>
          <w:sz w:val="24"/>
          <w:lang w:val="es-ES" w:eastAsia="es-ES"/>
        </w:rPr>
        <w:t>.</w:t>
      </w:r>
    </w:p>
    <w:p w14:paraId="2CE5CB3F"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De manera presencial a través del registro.</w:t>
      </w:r>
    </w:p>
    <w:p w14:paraId="06B2F25A" w14:textId="77777777" w:rsidR="009233A2" w:rsidRPr="00181C05" w:rsidRDefault="009233A2" w:rsidP="009233A2">
      <w:pPr>
        <w:pStyle w:val="Resoluci"/>
        <w:spacing w:before="0" w:after="0"/>
        <w:rPr>
          <w:rFonts w:ascii="Times New Roman" w:hAnsi="Times New Roman" w:cs="Times New Roman"/>
          <w:sz w:val="24"/>
          <w:lang w:val="es-ES"/>
        </w:rPr>
      </w:pPr>
      <w:r w:rsidRPr="00181C05">
        <w:rPr>
          <w:rStyle w:val="Fuentedeprrafopredeter1"/>
          <w:rFonts w:ascii="Times New Roman" w:hAnsi="Times New Roman" w:cs="Times New Roman"/>
          <w:sz w:val="24"/>
          <w:lang w:val="es-ES"/>
        </w:rPr>
        <w:t xml:space="preserve">El ejercicio de los derechos requiere la identificación inequívoca de la persona interesada o de </w:t>
      </w:r>
      <w:bookmarkStart w:id="72" w:name="_Hlk177573012"/>
      <w:r w:rsidRPr="00181C05">
        <w:rPr>
          <w:rStyle w:val="Fuentedeprrafopredeter1"/>
          <w:rFonts w:ascii="Times New Roman" w:hAnsi="Times New Roman" w:cs="Times New Roman"/>
          <w:sz w:val="24"/>
          <w:lang w:val="es-ES"/>
        </w:rPr>
        <w:t>su representante</w:t>
      </w:r>
      <w:bookmarkEnd w:id="72"/>
      <w:r w:rsidRPr="00181C05">
        <w:rPr>
          <w:rStyle w:val="Fuentedeprrafopredeter1"/>
          <w:rFonts w:ascii="Times New Roman" w:hAnsi="Times New Roman" w:cs="Times New Roman"/>
          <w:sz w:val="24"/>
          <w:lang w:val="es-ES"/>
        </w:rPr>
        <w:t>.</w:t>
      </w:r>
    </w:p>
    <w:p w14:paraId="1A081E98" w14:textId="77777777" w:rsidR="009233A2" w:rsidRPr="00181C05" w:rsidRDefault="009233A2" w:rsidP="009233A2">
      <w:pPr>
        <w:pStyle w:val="Resoluci"/>
        <w:spacing w:before="0" w:after="0"/>
        <w:rPr>
          <w:rFonts w:ascii="Times New Roman" w:hAnsi="Times New Roman" w:cs="Times New Roman"/>
          <w:sz w:val="24"/>
          <w:lang w:val="es-ES"/>
        </w:rPr>
      </w:pPr>
      <w:bookmarkStart w:id="73" w:name="__UnoMark__4802_3606678490"/>
      <w:bookmarkStart w:id="74" w:name="_Hlk32343940"/>
      <w:bookmarkEnd w:id="73"/>
      <w:r w:rsidRPr="00181C05">
        <w:rPr>
          <w:rStyle w:val="Fuentedeprrafopredeter1"/>
          <w:rFonts w:ascii="Times New Roman" w:hAnsi="Times New Roman" w:cs="Times New Roman"/>
          <w:i/>
          <w:iCs/>
          <w:sz w:val="24"/>
          <w:lang w:val="es-ES"/>
        </w:rPr>
        <w:t>i</w:t>
      </w:r>
      <w:r w:rsidRPr="00181C05">
        <w:rPr>
          <w:rStyle w:val="Fuentedeprrafopredeter1"/>
          <w:rFonts w:ascii="Times New Roman" w:hAnsi="Times New Roman" w:cs="Times New Roman"/>
          <w:sz w:val="24"/>
          <w:lang w:val="es-ES"/>
        </w:rPr>
        <w:t xml:space="preserve">) </w:t>
      </w:r>
      <w:bookmarkStart w:id="75" w:name="_Hlk177573048"/>
      <w:r w:rsidRPr="00181C05">
        <w:rPr>
          <w:rStyle w:val="Fuentedeprrafopredeter1"/>
          <w:rFonts w:ascii="Times New Roman" w:hAnsi="Times New Roman" w:cs="Times New Roman"/>
          <w:sz w:val="24"/>
          <w:lang w:val="es-ES"/>
        </w:rPr>
        <w:t xml:space="preserve">Derecho a reclamar ante la autoridad de control: </w:t>
      </w:r>
      <w:bookmarkEnd w:id="74"/>
      <w:r w:rsidRPr="00181C05">
        <w:rPr>
          <w:rStyle w:val="Fuentedeprrafopredeter1"/>
          <w:rFonts w:ascii="Times New Roman" w:hAnsi="Times New Roman" w:cs="Times New Roman"/>
          <w:sz w:val="24"/>
          <w:lang w:val="es-ES"/>
        </w:rPr>
        <w:t xml:space="preserve">la persona interesada puede presentar una reclamación ante la Agencia Española de Protección de Datos (aepd.es) a través de la sede electrónica accesible en la dirección https://www.aepd.es si considera que no se han atendido sus derechos o se ha vulnerado el tratamiento de sus datos personales. </w:t>
      </w:r>
      <w:bookmarkStart w:id="76" w:name="_Hlk32344028"/>
      <w:r w:rsidRPr="00181C05">
        <w:rPr>
          <w:rStyle w:val="Fuentedeprrafopredeter1"/>
          <w:rFonts w:ascii="Times New Roman" w:hAnsi="Times New Roman" w:cs="Times New Roman"/>
          <w:sz w:val="24"/>
          <w:lang w:val="es-ES"/>
        </w:rPr>
        <w:t>Con anterioridad, puede contactar con la Delegación de Protección de Datos de la Generalitat Valenciana a través</w:t>
      </w:r>
      <w:bookmarkEnd w:id="76"/>
      <w:r w:rsidRPr="00181C05">
        <w:rPr>
          <w:rStyle w:val="Fuentedeprrafopredeter1"/>
          <w:rFonts w:ascii="Times New Roman" w:hAnsi="Times New Roman" w:cs="Times New Roman"/>
          <w:sz w:val="24"/>
          <w:lang w:val="es-ES"/>
        </w:rPr>
        <w:t xml:space="preserve"> de dpd@gva.es o dirigirse al paseo de la Alameda, 16. 46010 València.</w:t>
      </w:r>
    </w:p>
    <w:p w14:paraId="448A7407" w14:textId="77777777" w:rsidR="009233A2" w:rsidRPr="00181C05" w:rsidRDefault="009233A2" w:rsidP="00162B8F">
      <w:pPr>
        <w:pStyle w:val="Resoluci"/>
        <w:spacing w:before="0" w:after="0"/>
        <w:ind w:left="708" w:hanging="708"/>
        <w:rPr>
          <w:rStyle w:val="Fuentedeprrafopredeter1"/>
          <w:rFonts w:ascii="Times New Roman" w:hAnsi="Times New Roman" w:cs="Times New Roman"/>
          <w:sz w:val="24"/>
          <w:lang w:val="es-ES"/>
        </w:rPr>
      </w:pPr>
      <w:r w:rsidRPr="00181C05">
        <w:rPr>
          <w:rStyle w:val="Fuentedeprrafopredeter1"/>
          <w:rFonts w:ascii="Times New Roman" w:hAnsi="Times New Roman" w:cs="Times New Roman"/>
          <w:sz w:val="24"/>
          <w:lang w:val="es-ES"/>
        </w:rPr>
        <w:t>Hay más información en ceice.gva.es/registre-de-tractament-de-dades.</w:t>
      </w:r>
    </w:p>
    <w:p w14:paraId="0E91FCF9" w14:textId="77777777" w:rsidR="009233A2" w:rsidRPr="00181C05" w:rsidRDefault="009233A2" w:rsidP="009233A2">
      <w:pPr>
        <w:pStyle w:val="Resoluci"/>
        <w:spacing w:before="0" w:after="0"/>
        <w:rPr>
          <w:rStyle w:val="Fuentedeprrafopredeter1"/>
          <w:rFonts w:ascii="Times New Roman" w:hAnsi="Times New Roman" w:cs="Times New Roman"/>
          <w:sz w:val="24"/>
          <w:lang w:val="es-ES"/>
        </w:rPr>
      </w:pPr>
    </w:p>
    <w:p w14:paraId="11A29A6D" w14:textId="77777777" w:rsidR="009233A2" w:rsidRPr="00181C05" w:rsidRDefault="009233A2" w:rsidP="009233A2">
      <w:pPr>
        <w:pStyle w:val="Ttulo7"/>
        <w:spacing w:after="0"/>
        <w:rPr>
          <w:color w:val="auto"/>
        </w:rPr>
      </w:pPr>
      <w:bookmarkStart w:id="77" w:name="_Hlk177562237"/>
      <w:bookmarkEnd w:id="75"/>
      <w:r w:rsidRPr="00181C05">
        <w:rPr>
          <w:color w:val="auto"/>
        </w:rPr>
        <w:t>Diecisiete. Exención del requisito de notificación a la Comisión Europea</w:t>
      </w:r>
    </w:p>
    <w:p w14:paraId="260B0364" w14:textId="49132645" w:rsidR="009233A2" w:rsidRPr="00181C05" w:rsidRDefault="009233A2" w:rsidP="009233A2">
      <w:pPr>
        <w:pStyle w:val="Resoluci"/>
        <w:spacing w:before="0" w:after="0"/>
        <w:rPr>
          <w:rFonts w:ascii="Times New Roman" w:hAnsi="Times New Roman" w:cs="Times New Roman"/>
          <w:spacing w:val="-3"/>
          <w:sz w:val="24"/>
          <w:lang w:val="es-ES"/>
        </w:rPr>
      </w:pPr>
      <w:r w:rsidRPr="00181C05">
        <w:rPr>
          <w:rFonts w:ascii="Times New Roman" w:hAnsi="Times New Roman" w:cs="Times New Roman"/>
          <w:spacing w:val="-3"/>
          <w:sz w:val="24"/>
          <w:lang w:val="es-ES"/>
        </w:rPr>
        <w:t>Las ayudas que se concedan de acuerdo con lo previsto en esta resolución, según l</w:t>
      </w:r>
      <w:r w:rsidR="007A6D77" w:rsidRPr="00181C05">
        <w:rPr>
          <w:rFonts w:ascii="Times New Roman" w:hAnsi="Times New Roman" w:cs="Times New Roman"/>
          <w:spacing w:val="-3"/>
          <w:sz w:val="24"/>
          <w:lang w:val="es-ES"/>
        </w:rPr>
        <w:t>os</w:t>
      </w:r>
      <w:r w:rsidRPr="00181C05">
        <w:rPr>
          <w:rFonts w:ascii="Times New Roman" w:hAnsi="Times New Roman" w:cs="Times New Roman"/>
          <w:spacing w:val="-3"/>
          <w:sz w:val="24"/>
          <w:lang w:val="es-ES"/>
        </w:rPr>
        <w:t xml:space="preserve"> artículo</w:t>
      </w:r>
      <w:r w:rsidR="007A6D77" w:rsidRPr="00181C05">
        <w:rPr>
          <w:rFonts w:ascii="Times New Roman" w:hAnsi="Times New Roman" w:cs="Times New Roman"/>
          <w:spacing w:val="-3"/>
          <w:sz w:val="24"/>
          <w:lang w:val="es-ES"/>
        </w:rPr>
        <w:t>s</w:t>
      </w:r>
      <w:r w:rsidRPr="00181C05">
        <w:rPr>
          <w:rFonts w:ascii="Times New Roman" w:hAnsi="Times New Roman" w:cs="Times New Roman"/>
          <w:spacing w:val="-3"/>
          <w:sz w:val="24"/>
          <w:lang w:val="es-ES"/>
        </w:rPr>
        <w:t xml:space="preserve"> 3.4 </w:t>
      </w:r>
      <w:r w:rsidR="007A6D77" w:rsidRPr="00181C05">
        <w:rPr>
          <w:rFonts w:ascii="Times New Roman" w:hAnsi="Times New Roman" w:cs="Times New Roman"/>
          <w:spacing w:val="-3"/>
          <w:sz w:val="24"/>
          <w:lang w:val="es-ES"/>
        </w:rPr>
        <w:t xml:space="preserve">y 7.4 </w:t>
      </w:r>
      <w:r w:rsidRPr="00181C05">
        <w:rPr>
          <w:rFonts w:ascii="Times New Roman" w:hAnsi="Times New Roman" w:cs="Times New Roman"/>
          <w:spacing w:val="-3"/>
          <w:sz w:val="24"/>
          <w:lang w:val="es-ES"/>
        </w:rPr>
        <w:t>del Decreto 128/2017</w:t>
      </w:r>
      <w:r w:rsidR="004F0977" w:rsidRPr="00181C05">
        <w:rPr>
          <w:rFonts w:ascii="Times New Roman" w:hAnsi="Times New Roman" w:cs="Times New Roman"/>
          <w:spacing w:val="-3"/>
          <w:sz w:val="24"/>
          <w:lang w:val="es-ES"/>
        </w:rPr>
        <w:t>,</w:t>
      </w:r>
      <w:r w:rsidRPr="00181C05">
        <w:rPr>
          <w:rFonts w:ascii="Times New Roman" w:hAnsi="Times New Roman" w:cs="Times New Roman"/>
          <w:spacing w:val="-3"/>
          <w:sz w:val="24"/>
          <w:lang w:val="es-ES"/>
        </w:rPr>
        <w:t xml:space="preserve"> del Consell, de 29 de septiembre, por el que se regula el procedimiento de notificación y comunicación a la Comisión Europea de los proyectos de la Generalitat dirigidos a establecer, conceder o modificar ayudas públicas, están exentas del requisito de notificación a la Comisión Europea y son compatibles con el mercado común, dado que las subvenciones que se otorgan van dirigidas a entidades que realicen actividades de fomento del uso y conocimiento del valenciano, como la conservación del patrimonio cultural lingüístico europeo, y que por su incidencia de ámbito eminentemente autonómico, quedan excluidas de la aplicación del principio de incompatibilidad con el mercado común formulado por el artículo 107, apartado 1, del Tratado de funcionamiento de la Unión Europea (TFUE).</w:t>
      </w:r>
    </w:p>
    <w:p w14:paraId="0F8DEB39" w14:textId="77777777" w:rsidR="009233A2" w:rsidRPr="00181C05" w:rsidRDefault="009233A2" w:rsidP="009233A2">
      <w:pPr>
        <w:pStyle w:val="Resoluci"/>
        <w:spacing w:before="0" w:after="0"/>
        <w:rPr>
          <w:rFonts w:ascii="Times New Roman" w:hAnsi="Times New Roman" w:cs="Times New Roman"/>
          <w:sz w:val="24"/>
          <w:lang w:val="es-ES"/>
        </w:rPr>
      </w:pPr>
    </w:p>
    <w:bookmarkEnd w:id="77"/>
    <w:p w14:paraId="52859FA8" w14:textId="77777777" w:rsidR="009233A2" w:rsidRPr="00181C05" w:rsidRDefault="009233A2" w:rsidP="009233A2">
      <w:pPr>
        <w:pStyle w:val="Ttulo7"/>
        <w:spacing w:after="0"/>
        <w:rPr>
          <w:color w:val="auto"/>
        </w:rPr>
      </w:pPr>
      <w:r w:rsidRPr="00181C05">
        <w:rPr>
          <w:color w:val="auto"/>
        </w:rPr>
        <w:t>Dieciocho. Delegación</w:t>
      </w:r>
    </w:p>
    <w:p w14:paraId="6B4AC17A" w14:textId="77777777" w:rsidR="009233A2" w:rsidRPr="00181C05" w:rsidRDefault="009233A2" w:rsidP="009233A2">
      <w:pPr>
        <w:jc w:val="both"/>
        <w:rPr>
          <w:rFonts w:ascii="Times New Roman" w:eastAsia="Times New Roman" w:hAnsi="Times New Roman" w:cs="Times New Roman"/>
          <w:lang w:val="es-ES"/>
        </w:rPr>
      </w:pPr>
      <w:r w:rsidRPr="00181C05">
        <w:rPr>
          <w:rFonts w:ascii="Times New Roman" w:eastAsia="Times New Roman" w:hAnsi="Times New Roman" w:cs="Times New Roman"/>
          <w:lang w:val="es-ES"/>
        </w:rPr>
        <w:t xml:space="preserve">En la disposición final primera de la orden de bases, </w:t>
      </w:r>
      <w:bookmarkStart w:id="78" w:name="_Hlk177573130"/>
      <w:r w:rsidRPr="00181C05">
        <w:rPr>
          <w:rFonts w:ascii="Times New Roman" w:eastAsia="Times New Roman" w:hAnsi="Times New Roman" w:cs="Times New Roman"/>
          <w:lang w:val="es-ES"/>
        </w:rPr>
        <w:t xml:space="preserve">se delega en </w:t>
      </w:r>
      <w:bookmarkEnd w:id="78"/>
      <w:r w:rsidRPr="00181C05">
        <w:rPr>
          <w:rFonts w:ascii="Times New Roman" w:eastAsia="Times New Roman" w:hAnsi="Times New Roman" w:cs="Times New Roman"/>
          <w:lang w:val="es-ES"/>
        </w:rPr>
        <w:t xml:space="preserve">la persona titular de la </w:t>
      </w:r>
      <w:r w:rsidRPr="00162B8F">
        <w:rPr>
          <w:rFonts w:ascii="Times New Roman" w:hAnsi="Times New Roman" w:cs="Times New Roman"/>
          <w:lang w:val="es-ES"/>
        </w:rPr>
        <w:t>dirección general competente en materia de política lingüística</w:t>
      </w:r>
      <w:r w:rsidRPr="00181C05">
        <w:rPr>
          <w:rFonts w:ascii="Times New Roman" w:eastAsia="Times New Roman" w:hAnsi="Times New Roman" w:cs="Times New Roman"/>
          <w:lang w:val="es-ES"/>
        </w:rPr>
        <w:t xml:space="preserve"> la adopción de las resoluciones o de las medidas necesarias para el otorgamiento, la inadmisión y la desestimación de </w:t>
      </w:r>
      <w:r w:rsidRPr="00181C05">
        <w:rPr>
          <w:rFonts w:ascii="Times New Roman" w:eastAsia="Times New Roman" w:hAnsi="Times New Roman" w:cs="Times New Roman"/>
          <w:lang w:val="es-ES"/>
        </w:rPr>
        <w:lastRenderedPageBreak/>
        <w:t>solicitudes, así como la aprobación del gasto correspondiente, la resolución de pérdida del derecho al cobro de la cuantía concedida, en su caso, y la aprobación de la cuenta justificativa de las subvenciones concedidas, así como la facultad de resolver las dudas interpretativas que puedan plantearse de la aplicación de las bases y de la convocatoria y dictar todas las instrucciones que sean necesarias para aplicar la orden de bases y esta convocatoria.</w:t>
      </w:r>
    </w:p>
    <w:p w14:paraId="2DED502B" w14:textId="77777777" w:rsidR="009233A2" w:rsidRPr="00181C05" w:rsidRDefault="009233A2" w:rsidP="009233A2">
      <w:pPr>
        <w:jc w:val="both"/>
        <w:rPr>
          <w:rFonts w:ascii="Times New Roman" w:eastAsia="Times New Roman" w:hAnsi="Times New Roman" w:cs="Times New Roman"/>
          <w:lang w:val="es-ES"/>
        </w:rPr>
      </w:pPr>
    </w:p>
    <w:p w14:paraId="04295C5D" w14:textId="77777777" w:rsidR="009233A2" w:rsidRPr="00181C05" w:rsidRDefault="009233A2" w:rsidP="009233A2">
      <w:pPr>
        <w:pStyle w:val="Ttulo7"/>
        <w:spacing w:after="0"/>
        <w:rPr>
          <w:color w:val="auto"/>
          <w:highlight w:val="yellow"/>
        </w:rPr>
      </w:pPr>
      <w:r w:rsidRPr="00181C05">
        <w:rPr>
          <w:color w:val="auto"/>
        </w:rPr>
        <w:t>Diecinueve. Eficacia</w:t>
      </w:r>
    </w:p>
    <w:p w14:paraId="41C90DFD" w14:textId="77777777" w:rsidR="009233A2" w:rsidRPr="00181C05" w:rsidRDefault="009233A2" w:rsidP="009233A2">
      <w:pPr>
        <w:pStyle w:val="Resoluci"/>
        <w:spacing w:before="0" w:after="0"/>
        <w:rPr>
          <w:rFonts w:ascii="Times New Roman" w:hAnsi="Times New Roman" w:cs="Times New Roman"/>
          <w:sz w:val="24"/>
          <w:lang w:val="es-ES"/>
        </w:rPr>
      </w:pPr>
      <w:bookmarkStart w:id="79" w:name="_Hlk177573098"/>
      <w:r w:rsidRPr="00181C05">
        <w:rPr>
          <w:rFonts w:ascii="Times New Roman" w:hAnsi="Times New Roman" w:cs="Times New Roman"/>
          <w:sz w:val="24"/>
          <w:lang w:val="es-ES"/>
        </w:rPr>
        <w:t xml:space="preserve">Esta resolución surtirá efectos desde el día siguiente al de la publicación en el </w:t>
      </w:r>
      <w:r w:rsidRPr="00181C05">
        <w:rPr>
          <w:rFonts w:ascii="Times New Roman" w:hAnsi="Times New Roman" w:cs="Times New Roman"/>
          <w:i/>
          <w:iCs/>
          <w:sz w:val="24"/>
          <w:lang w:val="es-ES"/>
        </w:rPr>
        <w:t>Diari Oficial de la Generalitat Valenciana</w:t>
      </w:r>
      <w:r w:rsidRPr="00181C05">
        <w:rPr>
          <w:rFonts w:ascii="Times New Roman" w:hAnsi="Times New Roman" w:cs="Times New Roman"/>
          <w:sz w:val="24"/>
          <w:lang w:val="es-ES"/>
        </w:rPr>
        <w:t>.</w:t>
      </w:r>
    </w:p>
    <w:bookmarkEnd w:id="79"/>
    <w:p w14:paraId="592A7136" w14:textId="77777777" w:rsidR="009233A2" w:rsidRPr="00162B8F" w:rsidRDefault="009233A2" w:rsidP="009233A2">
      <w:pPr>
        <w:pStyle w:val="Resoluci"/>
        <w:spacing w:before="0" w:after="0"/>
        <w:rPr>
          <w:rFonts w:ascii="Times New Roman" w:hAnsi="Times New Roman" w:cs="Times New Roman"/>
          <w:sz w:val="24"/>
          <w:lang w:val="es-ES"/>
        </w:rPr>
      </w:pPr>
    </w:p>
    <w:p w14:paraId="4C45F756" w14:textId="77777777" w:rsidR="009233A2" w:rsidRPr="00162B8F" w:rsidRDefault="009233A2" w:rsidP="009233A2">
      <w:pPr>
        <w:pStyle w:val="Resoluci"/>
        <w:spacing w:before="0" w:after="0"/>
        <w:rPr>
          <w:rFonts w:ascii="Times New Roman" w:hAnsi="Times New Roman" w:cs="Times New Roman"/>
          <w:sz w:val="24"/>
          <w:lang w:val="es-ES"/>
        </w:rPr>
      </w:pPr>
      <w:r w:rsidRPr="00162B8F">
        <w:rPr>
          <w:rFonts w:ascii="Times New Roman" w:hAnsi="Times New Roman" w:cs="Times New Roman"/>
          <w:sz w:val="24"/>
          <w:lang w:val="es-ES"/>
        </w:rPr>
        <w:t>De conformidad con los artículos 123 y 124 de la Ley 39/2015, de 1 de octubre, del procedimiento administrativo común de las administraciones públicas, y los artículos 10, 14 y 46 de la Ley 29/1998, de 13 de julio, reguladora de la jurisdicción contencioso-administrativa, contra la presente resolución, que pone fin a la vía administrativa, se podrá recurrir potestativamente en reposición o bien plantear directamente un recurso contencioso-administrativo en los plazos y ante los órganos que se indican a continuación:</w:t>
      </w:r>
    </w:p>
    <w:p w14:paraId="332E8C76" w14:textId="77777777" w:rsidR="009233A2" w:rsidRPr="00162B8F" w:rsidRDefault="009233A2" w:rsidP="009233A2">
      <w:pPr>
        <w:pStyle w:val="Resoluci"/>
        <w:spacing w:before="0" w:after="0"/>
        <w:rPr>
          <w:rFonts w:ascii="Times New Roman" w:hAnsi="Times New Roman" w:cs="Times New Roman"/>
          <w:sz w:val="24"/>
          <w:lang w:val="es-ES"/>
        </w:rPr>
      </w:pPr>
    </w:p>
    <w:p w14:paraId="1BCF6C20" w14:textId="77777777" w:rsidR="009233A2" w:rsidRPr="00181C05" w:rsidRDefault="009233A2" w:rsidP="009233A2">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a) El recurso de reposición contra la resolución se tendrá que interponer ante el conseller de Educación, Cultura, Universidades y Empleo en el plazo de un mes a contar desde el día siguiente al de su publicación en el </w:t>
      </w:r>
      <w:r w:rsidRPr="00181C05">
        <w:rPr>
          <w:rFonts w:ascii="Times New Roman" w:hAnsi="Times New Roman" w:cs="Times New Roman"/>
          <w:i/>
          <w:iCs/>
          <w:sz w:val="24"/>
          <w:lang w:val="es-ES"/>
        </w:rPr>
        <w:t>Diari Oficial de la Generalitat Valenciana</w:t>
      </w:r>
      <w:r w:rsidRPr="00181C05">
        <w:rPr>
          <w:rFonts w:ascii="Times New Roman" w:hAnsi="Times New Roman" w:cs="Times New Roman"/>
          <w:sz w:val="24"/>
          <w:lang w:val="es-ES"/>
        </w:rPr>
        <w:t>.</w:t>
      </w:r>
    </w:p>
    <w:p w14:paraId="7F73D89E" w14:textId="77777777" w:rsidR="009233A2" w:rsidRPr="00181C05" w:rsidRDefault="009233A2" w:rsidP="009233A2">
      <w:pPr>
        <w:pStyle w:val="Resoluci"/>
        <w:spacing w:before="0" w:after="0"/>
        <w:rPr>
          <w:rFonts w:ascii="Times New Roman" w:hAnsi="Times New Roman" w:cs="Times New Roman"/>
          <w:sz w:val="24"/>
          <w:lang w:val="es-ES"/>
        </w:rPr>
      </w:pPr>
    </w:p>
    <w:p w14:paraId="1A4A332A" w14:textId="77777777" w:rsidR="009233A2" w:rsidRPr="00181C05" w:rsidRDefault="009233A2" w:rsidP="6C4C0BE5">
      <w:pPr>
        <w:pStyle w:val="Resoluci"/>
        <w:spacing w:before="0" w:after="0"/>
        <w:rPr>
          <w:rFonts w:ascii="Times New Roman" w:hAnsi="Times New Roman" w:cs="Times New Roman"/>
          <w:sz w:val="24"/>
          <w:lang w:val="es-ES"/>
        </w:rPr>
      </w:pPr>
      <w:r w:rsidRPr="00181C05">
        <w:rPr>
          <w:rFonts w:ascii="Times New Roman" w:hAnsi="Times New Roman" w:cs="Times New Roman"/>
          <w:sz w:val="24"/>
          <w:lang w:val="es-ES"/>
        </w:rPr>
        <w:t xml:space="preserve">b) El recurso contencioso-administrativo se tendrá que plantear ante la Sala de lo Contencioso-Administrativo del Tribunal Superior de Justicia de la Comunitat Valenciana en el plazo de dos meses a contar desde el día siguiente al de su publicación en el </w:t>
      </w:r>
      <w:r w:rsidRPr="00181C05">
        <w:rPr>
          <w:rFonts w:ascii="Times New Roman" w:hAnsi="Times New Roman" w:cs="Times New Roman"/>
          <w:i/>
          <w:iCs/>
          <w:sz w:val="24"/>
          <w:lang w:val="es-ES"/>
        </w:rPr>
        <w:t>Diari Oficial de la Generalitat Valenciana</w:t>
      </w:r>
      <w:r w:rsidRPr="00181C05">
        <w:rPr>
          <w:rFonts w:ascii="Times New Roman" w:hAnsi="Times New Roman" w:cs="Times New Roman"/>
          <w:sz w:val="24"/>
          <w:lang w:val="es-ES"/>
        </w:rPr>
        <w:t>.</w:t>
      </w:r>
    </w:p>
    <w:p w14:paraId="5AC97437" w14:textId="77777777" w:rsidR="00102013" w:rsidRPr="00181C05" w:rsidRDefault="00102013" w:rsidP="009233A2">
      <w:pPr>
        <w:pStyle w:val="Resoluci"/>
        <w:spacing w:before="0" w:after="0"/>
        <w:rPr>
          <w:rFonts w:ascii="Times New Roman" w:hAnsi="Times New Roman" w:cs="Times New Roman"/>
          <w:sz w:val="24"/>
          <w:lang w:val="es-ES"/>
        </w:rPr>
      </w:pPr>
    </w:p>
    <w:p w14:paraId="2BB4071C" w14:textId="18A05347" w:rsidR="00BC2D34" w:rsidRPr="00162B8F" w:rsidRDefault="00BC2D34" w:rsidP="00BC2D34">
      <w:pPr>
        <w:pStyle w:val="Resoluci"/>
        <w:rPr>
          <w:rFonts w:ascii="Times New Roman" w:hAnsi="Times New Roman" w:cs="Times New Roman"/>
          <w:sz w:val="24"/>
          <w:lang w:val="es-ES"/>
        </w:rPr>
      </w:pPr>
      <w:r w:rsidRPr="00162B8F">
        <w:rPr>
          <w:rFonts w:ascii="Times New Roman" w:hAnsi="Times New Roman" w:cs="Times New Roman"/>
          <w:sz w:val="24"/>
          <w:lang w:val="es-ES"/>
        </w:rPr>
        <w:t>Valencia</w:t>
      </w:r>
      <w:r w:rsidR="005861AA">
        <w:rPr>
          <w:rFonts w:ascii="Times New Roman" w:hAnsi="Times New Roman" w:cs="Times New Roman"/>
          <w:sz w:val="24"/>
          <w:lang w:val="es-ES"/>
        </w:rPr>
        <w:t>, 24 de julio de 2026</w:t>
      </w:r>
    </w:p>
    <w:p w14:paraId="34817751" w14:textId="77777777" w:rsidR="00BC2D34" w:rsidRPr="00162B8F" w:rsidRDefault="00BC2D34" w:rsidP="00BC2D34">
      <w:pPr>
        <w:pStyle w:val="Resoluci"/>
        <w:rPr>
          <w:rFonts w:ascii="Times New Roman" w:hAnsi="Times New Roman" w:cs="Times New Roman"/>
          <w:sz w:val="24"/>
          <w:lang w:val="es-ES"/>
        </w:rPr>
      </w:pPr>
      <w:r w:rsidRPr="00162B8F">
        <w:rPr>
          <w:rFonts w:ascii="Times New Roman" w:hAnsi="Times New Roman" w:cs="Times New Roman"/>
          <w:sz w:val="24"/>
          <w:lang w:val="es-ES"/>
        </w:rPr>
        <w:t>Vicent Satorres Calabuig</w:t>
      </w:r>
    </w:p>
    <w:p w14:paraId="65CB3677" w14:textId="77777777" w:rsidR="00BC2D34" w:rsidRDefault="00BC2D34" w:rsidP="00BC2D34">
      <w:pPr>
        <w:pStyle w:val="Resoluci"/>
        <w:rPr>
          <w:rFonts w:ascii="Times New Roman" w:hAnsi="Times New Roman" w:cs="Times New Roman"/>
          <w:sz w:val="24"/>
          <w:lang w:val="es-ES"/>
        </w:rPr>
      </w:pPr>
      <w:r w:rsidRPr="00162B8F">
        <w:rPr>
          <w:rFonts w:ascii="Times New Roman" w:hAnsi="Times New Roman" w:cs="Times New Roman"/>
          <w:sz w:val="24"/>
          <w:lang w:val="es-ES"/>
        </w:rPr>
        <w:t>Director General de Política Lingüística</w:t>
      </w:r>
    </w:p>
    <w:p w14:paraId="1CEA1D38" w14:textId="173BE1F6" w:rsidR="00F26683" w:rsidRPr="00162B8F" w:rsidRDefault="00F26683" w:rsidP="00BC2D34">
      <w:pPr>
        <w:pStyle w:val="Resoluci"/>
        <w:rPr>
          <w:rFonts w:ascii="Times New Roman" w:hAnsi="Times New Roman" w:cs="Times New Roman"/>
          <w:sz w:val="24"/>
          <w:lang w:val="es-ES"/>
        </w:rPr>
      </w:pPr>
      <w:r>
        <w:rPr>
          <w:rFonts w:ascii="Times New Roman" w:hAnsi="Times New Roman" w:cs="Times New Roman"/>
          <w:sz w:val="24"/>
          <w:lang w:val="es-ES"/>
        </w:rPr>
        <w:t>(p.d Orden 21/2024)</w:t>
      </w:r>
    </w:p>
    <w:p w14:paraId="57B436BD" w14:textId="747438A1" w:rsidR="00181C05" w:rsidRPr="00B05507" w:rsidRDefault="00181C05" w:rsidP="00C25B1F">
      <w:pPr>
        <w:pStyle w:val="Resoluci"/>
        <w:spacing w:before="0" w:after="0"/>
        <w:rPr>
          <w:rFonts w:ascii="Times New Roman" w:hAnsi="Times New Roman" w:cs="Times New Roman"/>
          <w:sz w:val="24"/>
          <w:lang w:val="es-ES"/>
        </w:rPr>
      </w:pPr>
    </w:p>
    <w:p w14:paraId="41AD8168" w14:textId="77777777" w:rsidR="00181C05" w:rsidRPr="00B05507" w:rsidRDefault="00181C05" w:rsidP="00C25B1F">
      <w:pPr>
        <w:pStyle w:val="Resoluci"/>
        <w:spacing w:before="0" w:after="0"/>
        <w:rPr>
          <w:rFonts w:ascii="Times New Roman" w:hAnsi="Times New Roman" w:cs="Times New Roman"/>
          <w:sz w:val="24"/>
          <w:lang w:val="es-ES"/>
        </w:rPr>
      </w:pPr>
    </w:p>
    <w:p w14:paraId="6150565C" w14:textId="66EC41F3" w:rsidR="001915D3" w:rsidRPr="00181C05" w:rsidRDefault="001915D3" w:rsidP="00EC204B">
      <w:pPr>
        <w:jc w:val="both"/>
        <w:rPr>
          <w:rFonts w:ascii="Times New Roman" w:hAnsi="Times New Roman" w:cs="Times New Roman"/>
          <w:lang w:val="es-ES"/>
        </w:rPr>
      </w:pPr>
    </w:p>
    <w:sectPr w:rsidR="001915D3" w:rsidRPr="00181C05" w:rsidSect="00EC204B">
      <w:headerReference w:type="even" r:id="rId15"/>
      <w:headerReference w:type="default" r:id="rId16"/>
      <w:footerReference w:type="even" r:id="rId17"/>
      <w:footerReference w:type="default" r:id="rId18"/>
      <w:headerReference w:type="first" r:id="rId19"/>
      <w:footerReference w:type="first" r:id="rId20"/>
      <w:pgSz w:w="11906" w:h="16838"/>
      <w:pgMar w:top="1843" w:right="1418" w:bottom="1418" w:left="1418" w:header="720"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5C7E2" w14:textId="77777777" w:rsidR="00894DED" w:rsidRDefault="00894DED">
      <w:r>
        <w:separator/>
      </w:r>
    </w:p>
  </w:endnote>
  <w:endnote w:type="continuationSeparator" w:id="0">
    <w:p w14:paraId="1C97E98A" w14:textId="77777777" w:rsidR="00894DED" w:rsidRDefault="00894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Raleway">
    <w:panose1 w:val="020B0503030101060003"/>
    <w:charset w:val="00"/>
    <w:family w:val="swiss"/>
    <w:pitch w:val="variable"/>
    <w:sig w:usb0="A00002FF" w:usb1="5000205B" w:usb2="00000000" w:usb3="00000000" w:csb0="00000097"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Noto Sans CJK SC Regular">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FreeSans">
    <w:altName w:val="Cambria"/>
    <w:panose1 w:val="00000000000000000000"/>
    <w:charset w:val="00"/>
    <w:family w:val="roman"/>
    <w:notTrueType/>
    <w:pitch w:val="default"/>
  </w:font>
  <w:font w:name="Futura Md;Lucida Sans Unicode">
    <w:altName w:val="Century Goth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3DE8D" w14:textId="77777777" w:rsidR="00A513E8" w:rsidRDefault="00A513E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ECF7F" w14:textId="77777777" w:rsidR="00A513E8" w:rsidRDefault="00A513E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77AE7" w14:textId="77777777" w:rsidR="00A513E8" w:rsidRDefault="00A513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6DA2F" w14:textId="77777777" w:rsidR="00894DED" w:rsidRDefault="00894DED">
      <w:r>
        <w:rPr>
          <w:color w:val="000000"/>
        </w:rPr>
        <w:separator/>
      </w:r>
    </w:p>
  </w:footnote>
  <w:footnote w:type="continuationSeparator" w:id="0">
    <w:p w14:paraId="1C7BC4B1" w14:textId="77777777" w:rsidR="00894DED" w:rsidRDefault="00894D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9C774" w14:textId="77777777" w:rsidR="00A513E8" w:rsidRDefault="00A513E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BADFF" w14:textId="77777777" w:rsidR="00542376" w:rsidRDefault="00A502BA">
    <w:pPr>
      <w:pStyle w:val="Encabezado"/>
      <w:ind w:left="-993" w:right="851"/>
      <w:jc w:val="right"/>
    </w:pPr>
    <w:r>
      <w:rPr>
        <w:noProof/>
      </w:rPr>
      <w:drawing>
        <wp:anchor distT="0" distB="0" distL="114300" distR="114300" simplePos="0" relativeHeight="251658241" behindDoc="0" locked="0" layoutInCell="1" allowOverlap="1" wp14:anchorId="0D5BAB94" wp14:editId="674C67F9">
          <wp:simplePos x="0" y="0"/>
          <wp:positionH relativeFrom="margin">
            <wp:posOffset>5054600</wp:posOffset>
          </wp:positionH>
          <wp:positionV relativeFrom="paragraph">
            <wp:posOffset>-289939</wp:posOffset>
          </wp:positionV>
          <wp:extent cx="704850" cy="1057274"/>
          <wp:effectExtent l="0" t="0" r="0" b="0"/>
          <wp:wrapNone/>
          <wp:docPr id="683901458" name="Imagen 68390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04850" cy="1057274"/>
                  </a:xfrm>
                  <a:prstGeom prst="rect">
                    <a:avLst/>
                  </a:prstGeom>
                </pic:spPr>
              </pic:pic>
            </a:graphicData>
          </a:graphic>
        </wp:anchor>
      </w:drawing>
    </w:r>
  </w:p>
  <w:p w14:paraId="06C43809" w14:textId="59BA8DB8" w:rsidR="00FB6890" w:rsidRDefault="00FB689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B5E6D" w14:textId="2171DCCB" w:rsidR="00FB6890" w:rsidRDefault="00FB6890" w:rsidP="00A2087A">
    <w:pPr>
      <w:pStyle w:val="Encabezado"/>
      <w:ind w:left="2835" w:right="851"/>
      <w:rPr>
        <w:rFonts w:ascii="Roboto" w:hAnsi="Roboto" w:cs="Times New Roman"/>
        <w:color w:val="C00000"/>
        <w:sz w:val="16"/>
        <w:szCs w:val="16"/>
        <w:lang w:eastAsia="es-ES_tradnl"/>
      </w:rPr>
    </w:pPr>
    <w:bookmarkStart w:id="80" w:name="_Hlk177059455"/>
    <w:bookmarkStart w:id="81" w:name="_Hlk177059653"/>
    <w:bookmarkStart w:id="82" w:name="_Hlk177059654"/>
  </w:p>
  <w:tbl>
    <w:tblPr>
      <w:tblW w:w="10065" w:type="dxa"/>
      <w:tblInd w:w="-993" w:type="dxa"/>
      <w:tblCellMar>
        <w:left w:w="70" w:type="dxa"/>
        <w:right w:w="70" w:type="dxa"/>
      </w:tblCellMar>
      <w:tblLook w:val="0000" w:firstRow="0" w:lastRow="0" w:firstColumn="0" w:lastColumn="0" w:noHBand="0" w:noVBand="0"/>
    </w:tblPr>
    <w:tblGrid>
      <w:gridCol w:w="3683"/>
      <w:gridCol w:w="4253"/>
      <w:gridCol w:w="2129"/>
    </w:tblGrid>
    <w:tr w:rsidR="009C7370" w14:paraId="3DAF7FF5" w14:textId="77777777" w:rsidTr="00C460F1">
      <w:trPr>
        <w:trHeight w:val="1551"/>
      </w:trPr>
      <w:tc>
        <w:tcPr>
          <w:tcW w:w="3683" w:type="dxa"/>
        </w:tcPr>
        <w:bookmarkEnd w:id="80"/>
        <w:bookmarkEnd w:id="81"/>
        <w:bookmarkEnd w:id="82"/>
        <w:p w14:paraId="3C0838D4" w14:textId="77777777" w:rsidR="009C7370" w:rsidRDefault="009C7370" w:rsidP="009C7370">
          <w:pPr>
            <w:pStyle w:val="Encabezado"/>
            <w:snapToGrid w:val="0"/>
            <w:spacing w:after="240"/>
            <w:jc w:val="center"/>
            <w:rPr>
              <w:rFonts w:ascii="Arial" w:hAnsi="Arial" w:cs="Arial"/>
            </w:rPr>
          </w:pPr>
          <w:r>
            <w:rPr>
              <w:rFonts w:ascii="Arial" w:hAnsi="Arial" w:cs="Arial"/>
              <w:noProof/>
            </w:rPr>
            <w:drawing>
              <wp:inline distT="0" distB="0" distL="0" distR="0" wp14:anchorId="10CCB186" wp14:editId="17C3298A">
                <wp:extent cx="1220386" cy="581891"/>
                <wp:effectExtent l="0" t="0" r="0" b="8890"/>
                <wp:docPr id="1562564271" name="Imatge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564271" name="Imatge 1"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5348" cy="584257"/>
                        </a:xfrm>
                        <a:prstGeom prst="rect">
                          <a:avLst/>
                        </a:prstGeom>
                        <a:noFill/>
                      </pic:spPr>
                    </pic:pic>
                  </a:graphicData>
                </a:graphic>
              </wp:inline>
            </w:drawing>
          </w:r>
        </w:p>
      </w:tc>
      <w:tc>
        <w:tcPr>
          <w:tcW w:w="4253" w:type="dxa"/>
        </w:tcPr>
        <w:p w14:paraId="2278F057" w14:textId="77777777" w:rsidR="009C7370" w:rsidRPr="00D9193F" w:rsidRDefault="009C7370" w:rsidP="009C7370">
          <w:pPr>
            <w:suppressLineNumbers/>
            <w:overflowPunct w:val="0"/>
            <w:ind w:right="-498" w:hanging="494"/>
            <w:jc w:val="center"/>
            <w:rPr>
              <w:rFonts w:ascii="Raleway" w:eastAsia="Noto Sans CJK SC Regular" w:hAnsi="Raleway" w:cs="FreeSans"/>
              <w:sz w:val="16"/>
              <w:szCs w:val="16"/>
              <w:lang w:bidi="hi-IN"/>
            </w:rPr>
          </w:pPr>
        </w:p>
        <w:p w14:paraId="14A8EC7C" w14:textId="77777777" w:rsidR="009C7370" w:rsidRPr="00D9193F" w:rsidRDefault="009C7370" w:rsidP="009C7370">
          <w:pPr>
            <w:suppressLineNumbers/>
            <w:overflowPunct w:val="0"/>
            <w:ind w:right="-498" w:hanging="494"/>
            <w:jc w:val="center"/>
            <w:rPr>
              <w:rFonts w:ascii="Raleway" w:eastAsia="Noto Sans CJK SC Regular" w:hAnsi="Raleway" w:cs="FreeSans"/>
              <w:sz w:val="16"/>
              <w:szCs w:val="16"/>
              <w:lang w:bidi="hi-IN"/>
            </w:rPr>
          </w:pPr>
        </w:p>
        <w:p w14:paraId="25921DA9" w14:textId="77777777" w:rsidR="009C7370" w:rsidRDefault="009C7370" w:rsidP="009C7370">
          <w:pPr>
            <w:suppressLineNumbers/>
            <w:overflowPunct w:val="0"/>
            <w:ind w:left="350" w:right="-498" w:hanging="844"/>
            <w:jc w:val="center"/>
            <w:rPr>
              <w:rFonts w:cstheme="minorHAnsi"/>
              <w:sz w:val="18"/>
              <w:szCs w:val="18"/>
              <w:lang w:val="ca-ES-valencia"/>
            </w:rPr>
          </w:pPr>
          <w:r w:rsidRPr="005A276B">
            <w:rPr>
              <w:rFonts w:cstheme="minorHAnsi"/>
              <w:sz w:val="18"/>
              <w:szCs w:val="18"/>
              <w:lang w:val="ca-ES-valencia"/>
            </w:rPr>
            <w:t>Direcció General de Política Lingüística</w:t>
          </w:r>
        </w:p>
        <w:p w14:paraId="23D27856" w14:textId="77777777" w:rsidR="00A513E8" w:rsidRPr="00A513E8" w:rsidRDefault="00A513E8" w:rsidP="00A513E8">
          <w:pPr>
            <w:rPr>
              <w:rFonts w:eastAsia="Noto Sans CJK SC Regular" w:cstheme="minorHAnsi"/>
              <w:sz w:val="18"/>
              <w:szCs w:val="18"/>
              <w:lang w:val="ca-ES-valencia"/>
            </w:rPr>
          </w:pPr>
        </w:p>
        <w:p w14:paraId="4AA7197B" w14:textId="77777777" w:rsidR="00A513E8" w:rsidRPr="00A513E8" w:rsidRDefault="00A513E8" w:rsidP="00A513E8">
          <w:pPr>
            <w:rPr>
              <w:rFonts w:eastAsia="Noto Sans CJK SC Regular" w:cstheme="minorHAnsi"/>
              <w:sz w:val="18"/>
              <w:szCs w:val="18"/>
              <w:lang w:val="ca-ES-valencia"/>
            </w:rPr>
          </w:pPr>
        </w:p>
        <w:p w14:paraId="3C9366D1" w14:textId="77777777" w:rsidR="00A513E8" w:rsidRDefault="00A513E8" w:rsidP="00A513E8">
          <w:pPr>
            <w:rPr>
              <w:rFonts w:cstheme="minorHAnsi"/>
              <w:sz w:val="18"/>
              <w:szCs w:val="18"/>
              <w:lang w:val="ca-ES-valencia"/>
            </w:rPr>
          </w:pPr>
        </w:p>
        <w:p w14:paraId="2F851156" w14:textId="77777777" w:rsidR="00A513E8" w:rsidRPr="00A513E8" w:rsidRDefault="00A513E8" w:rsidP="00A513E8">
          <w:pPr>
            <w:ind w:firstLine="708"/>
            <w:rPr>
              <w:rFonts w:eastAsia="Noto Sans CJK SC Regular" w:cstheme="minorHAnsi"/>
              <w:sz w:val="18"/>
              <w:szCs w:val="18"/>
              <w:lang w:val="ca-ES-valencia"/>
            </w:rPr>
          </w:pPr>
        </w:p>
      </w:tc>
      <w:tc>
        <w:tcPr>
          <w:tcW w:w="2129" w:type="dxa"/>
        </w:tcPr>
        <w:p w14:paraId="1EF6E43D" w14:textId="77777777" w:rsidR="009C7370" w:rsidRDefault="009C7370" w:rsidP="009C7370">
          <w:pPr>
            <w:pStyle w:val="Encabezado"/>
            <w:snapToGrid w:val="0"/>
            <w:jc w:val="right"/>
            <w:rPr>
              <w:rFonts w:ascii="Futura Md;Lucida Sans Unicode" w:hAnsi="Futura Md;Lucida Sans Unicode" w:cs="Futura Md;Lucida Sans Unicode" w:hint="eastAsia"/>
              <w:color w:val="808080"/>
              <w:sz w:val="16"/>
              <w:lang w:val="ca-ES"/>
            </w:rPr>
          </w:pPr>
        </w:p>
        <w:p w14:paraId="009EC364" w14:textId="77777777" w:rsidR="009C7370" w:rsidRDefault="009C7370" w:rsidP="009C7370">
          <w:pPr>
            <w:pStyle w:val="Encabezado"/>
            <w:jc w:val="right"/>
            <w:rPr>
              <w:rFonts w:ascii="Futura Md;Lucida Sans Unicode" w:hAnsi="Futura Md;Lucida Sans Unicode" w:cs="Futura Md;Lucida Sans Unicode" w:hint="eastAsia"/>
              <w:color w:val="808080"/>
              <w:sz w:val="8"/>
              <w:szCs w:val="8"/>
              <w:lang w:val="ca-ES"/>
            </w:rPr>
          </w:pPr>
        </w:p>
        <w:p w14:paraId="65BA94E3" w14:textId="77777777" w:rsidR="009C7370" w:rsidRDefault="009C7370" w:rsidP="009C7370">
          <w:pPr>
            <w:pStyle w:val="Encabezado"/>
            <w:jc w:val="right"/>
            <w:rPr>
              <w:rFonts w:ascii="Futura Md;Lucida Sans Unicode" w:hAnsi="Futura Md;Lucida Sans Unicode" w:cs="Futura Md;Lucida Sans Unicode" w:hint="eastAsia"/>
              <w:color w:val="808080"/>
              <w:sz w:val="14"/>
              <w:szCs w:val="14"/>
              <w:lang w:val="ca-ES"/>
            </w:rPr>
          </w:pPr>
        </w:p>
        <w:p w14:paraId="41EEC632" w14:textId="77777777" w:rsidR="009C7370" w:rsidRDefault="009C7370" w:rsidP="009C7370">
          <w:pPr>
            <w:pStyle w:val="Encabezado"/>
            <w:jc w:val="right"/>
            <w:rPr>
              <w:rFonts w:ascii="Futura Md;Lucida Sans Unicode" w:hAnsi="Futura Md;Lucida Sans Unicode" w:cs="Futura Md;Lucida Sans Unicode" w:hint="eastAsia"/>
              <w:color w:val="808080"/>
              <w:sz w:val="14"/>
              <w:szCs w:val="14"/>
              <w:lang w:val="ca-ES"/>
            </w:rPr>
          </w:pPr>
        </w:p>
        <w:p w14:paraId="00364987" w14:textId="77777777" w:rsidR="009C7370" w:rsidRDefault="009C7370" w:rsidP="009C7370">
          <w:pPr>
            <w:pStyle w:val="Encabezado"/>
            <w:jc w:val="right"/>
            <w:rPr>
              <w:rFonts w:ascii="Futura Md;Lucida Sans Unicode" w:hAnsi="Futura Md;Lucida Sans Unicode" w:cs="Futura Md;Lucida Sans Unicode" w:hint="eastAsia"/>
              <w:color w:val="808080"/>
              <w:sz w:val="14"/>
              <w:szCs w:val="14"/>
              <w:lang w:val="ca-ES"/>
            </w:rPr>
          </w:pPr>
        </w:p>
      </w:tc>
    </w:tr>
  </w:tbl>
  <w:p w14:paraId="755E77BA" w14:textId="7AA9DEA1" w:rsidR="00FB6890" w:rsidRDefault="00FB6890">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358D1"/>
    <w:multiLevelType w:val="multilevel"/>
    <w:tmpl w:val="41D4D1CC"/>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16A9106B"/>
    <w:multiLevelType w:val="hybridMultilevel"/>
    <w:tmpl w:val="7DA0E5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CFE0B3B"/>
    <w:multiLevelType w:val="multilevel"/>
    <w:tmpl w:val="37F40AE6"/>
    <w:lvl w:ilvl="0">
      <w:start w:val="1"/>
      <w:numFmt w:val="lowerLetter"/>
      <w:suff w:val="space"/>
      <w:lvlText w:val="%1)"/>
      <w:lvlJc w:val="left"/>
      <w:pPr>
        <w:tabs>
          <w:tab w:val="num" w:pos="0"/>
        </w:tabs>
        <w:ind w:left="0" w:firstLine="0"/>
      </w:pPr>
      <w:rPr>
        <w:b w:val="0"/>
        <w:bCs w:val="0"/>
        <w:sz w:val="24"/>
        <w:szCs w:val="24"/>
      </w:r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3.%4.%5"/>
      <w:lvlJc w:val="left"/>
      <w:pPr>
        <w:tabs>
          <w:tab w:val="num" w:pos="0"/>
        </w:tabs>
        <w:ind w:left="3600" w:hanging="360"/>
      </w:pPr>
    </w:lvl>
    <w:lvl w:ilvl="5">
      <w:start w:val="1"/>
      <w:numFmt w:val="lowerRoman"/>
      <w:lvlText w:val="%4.%5.%6"/>
      <w:lvlJc w:val="right"/>
      <w:pPr>
        <w:tabs>
          <w:tab w:val="num" w:pos="0"/>
        </w:tabs>
        <w:ind w:left="4320" w:hanging="180"/>
      </w:pPr>
    </w:lvl>
    <w:lvl w:ilvl="6">
      <w:start w:val="1"/>
      <w:numFmt w:val="decimal"/>
      <w:lvlText w:val="%5.%6.%7"/>
      <w:lvlJc w:val="left"/>
      <w:pPr>
        <w:tabs>
          <w:tab w:val="num" w:pos="0"/>
        </w:tabs>
        <w:ind w:left="5040" w:hanging="360"/>
      </w:pPr>
    </w:lvl>
    <w:lvl w:ilvl="7">
      <w:start w:val="1"/>
      <w:numFmt w:val="lowerLetter"/>
      <w:lvlText w:val="%6.%7.%8"/>
      <w:lvlJc w:val="left"/>
      <w:pPr>
        <w:tabs>
          <w:tab w:val="num" w:pos="0"/>
        </w:tabs>
        <w:ind w:left="5760" w:hanging="360"/>
      </w:pPr>
    </w:lvl>
    <w:lvl w:ilvl="8">
      <w:start w:val="1"/>
      <w:numFmt w:val="lowerRoman"/>
      <w:lvlText w:val="%7.%8.%9"/>
      <w:lvlJc w:val="right"/>
      <w:pPr>
        <w:tabs>
          <w:tab w:val="num" w:pos="0"/>
        </w:tabs>
        <w:ind w:left="6480" w:hanging="180"/>
      </w:pPr>
    </w:lvl>
  </w:abstractNum>
  <w:abstractNum w:abstractNumId="3" w15:restartNumberingAfterBreak="0">
    <w:nsid w:val="52EC616A"/>
    <w:multiLevelType w:val="multilevel"/>
    <w:tmpl w:val="AFD86210"/>
    <w:lvl w:ilvl="0">
      <w:start w:val="1"/>
      <w:numFmt w:val="decimal"/>
      <w:suff w:val="space"/>
      <w:lvlText w:val="%1."/>
      <w:lvlJc w:val="left"/>
      <w:pPr>
        <w:tabs>
          <w:tab w:val="num" w:pos="0"/>
        </w:tabs>
        <w:ind w:left="0" w:firstLine="0"/>
      </w:pPr>
    </w:lvl>
    <w:lvl w:ilvl="1">
      <w:start w:val="1"/>
      <w:numFmt w:val="decimal"/>
      <w:lvlText w:val="%1.%2"/>
      <w:lvlJc w:val="left"/>
      <w:pPr>
        <w:tabs>
          <w:tab w:val="num" w:pos="1080"/>
        </w:tabs>
        <w:ind w:left="1080" w:hanging="360"/>
      </w:pPr>
      <w:rPr>
        <w:b w:val="0"/>
        <w:bCs w:val="0"/>
        <w:sz w:val="20"/>
        <w:szCs w:val="20"/>
      </w:rPr>
    </w:lvl>
    <w:lvl w:ilvl="2">
      <w:start w:val="1"/>
      <w:numFmt w:val="decimal"/>
      <w:lvlText w:val="%2.%3"/>
      <w:lvlJc w:val="left"/>
      <w:pPr>
        <w:tabs>
          <w:tab w:val="num" w:pos="1440"/>
        </w:tabs>
        <w:ind w:left="1440" w:hanging="360"/>
      </w:pPr>
      <w:rPr>
        <w:b w:val="0"/>
        <w:bCs w:val="0"/>
        <w:sz w:val="20"/>
        <w:szCs w:val="20"/>
      </w:rPr>
    </w:lvl>
    <w:lvl w:ilvl="3">
      <w:start w:val="1"/>
      <w:numFmt w:val="decimal"/>
      <w:lvlText w:val="%3.%4"/>
      <w:lvlJc w:val="left"/>
      <w:pPr>
        <w:tabs>
          <w:tab w:val="num" w:pos="1800"/>
        </w:tabs>
        <w:ind w:left="1800" w:hanging="360"/>
      </w:pPr>
      <w:rPr>
        <w:b w:val="0"/>
        <w:bCs w:val="0"/>
        <w:sz w:val="20"/>
        <w:szCs w:val="20"/>
      </w:rPr>
    </w:lvl>
    <w:lvl w:ilvl="4">
      <w:start w:val="1"/>
      <w:numFmt w:val="decimal"/>
      <w:lvlText w:val="%4.%5"/>
      <w:lvlJc w:val="left"/>
      <w:pPr>
        <w:tabs>
          <w:tab w:val="num" w:pos="2160"/>
        </w:tabs>
        <w:ind w:left="2160" w:hanging="360"/>
      </w:pPr>
      <w:rPr>
        <w:b w:val="0"/>
        <w:bCs w:val="0"/>
        <w:sz w:val="20"/>
        <w:szCs w:val="20"/>
      </w:rPr>
    </w:lvl>
    <w:lvl w:ilvl="5">
      <w:start w:val="1"/>
      <w:numFmt w:val="decimal"/>
      <w:lvlText w:val="%5.%6"/>
      <w:lvlJc w:val="left"/>
      <w:pPr>
        <w:tabs>
          <w:tab w:val="num" w:pos="2520"/>
        </w:tabs>
        <w:ind w:left="2520" w:hanging="360"/>
      </w:pPr>
      <w:rPr>
        <w:b w:val="0"/>
        <w:bCs w:val="0"/>
        <w:sz w:val="20"/>
        <w:szCs w:val="20"/>
      </w:rPr>
    </w:lvl>
    <w:lvl w:ilvl="6">
      <w:start w:val="1"/>
      <w:numFmt w:val="decimal"/>
      <w:lvlText w:val="%6.%7"/>
      <w:lvlJc w:val="left"/>
      <w:pPr>
        <w:tabs>
          <w:tab w:val="num" w:pos="2880"/>
        </w:tabs>
        <w:ind w:left="2880" w:hanging="360"/>
      </w:pPr>
      <w:rPr>
        <w:b w:val="0"/>
        <w:bCs w:val="0"/>
        <w:sz w:val="20"/>
        <w:szCs w:val="20"/>
      </w:rPr>
    </w:lvl>
    <w:lvl w:ilvl="7">
      <w:start w:val="1"/>
      <w:numFmt w:val="decimal"/>
      <w:lvlText w:val="%7.%8"/>
      <w:lvlJc w:val="left"/>
      <w:pPr>
        <w:tabs>
          <w:tab w:val="num" w:pos="3240"/>
        </w:tabs>
        <w:ind w:left="3240" w:hanging="360"/>
      </w:pPr>
      <w:rPr>
        <w:b w:val="0"/>
        <w:bCs w:val="0"/>
        <w:sz w:val="20"/>
        <w:szCs w:val="20"/>
      </w:rPr>
    </w:lvl>
    <w:lvl w:ilvl="8">
      <w:start w:val="1"/>
      <w:numFmt w:val="decimal"/>
      <w:lvlText w:val="%8.%9"/>
      <w:lvlJc w:val="left"/>
      <w:pPr>
        <w:tabs>
          <w:tab w:val="num" w:pos="3600"/>
        </w:tabs>
        <w:ind w:left="3600" w:hanging="360"/>
      </w:pPr>
      <w:rPr>
        <w:b w:val="0"/>
        <w:bCs w:val="0"/>
        <w:sz w:val="20"/>
        <w:szCs w:val="20"/>
      </w:rPr>
    </w:lvl>
  </w:abstractNum>
  <w:abstractNum w:abstractNumId="4" w15:restartNumberingAfterBreak="0">
    <w:nsid w:val="7B3562AD"/>
    <w:multiLevelType w:val="multilevel"/>
    <w:tmpl w:val="8AE85C34"/>
    <w:lvl w:ilvl="0">
      <w:start w:val="4"/>
      <w:numFmt w:val="decimal"/>
      <w:suff w:val="space"/>
      <w:lvlText w:val="%1."/>
      <w:lvlJc w:val="left"/>
      <w:pPr>
        <w:tabs>
          <w:tab w:val="num" w:pos="0"/>
        </w:tabs>
        <w:ind w:left="0" w:firstLine="0"/>
      </w:pPr>
    </w:lvl>
    <w:lvl w:ilvl="1">
      <w:start w:val="1"/>
      <w:numFmt w:val="decimal"/>
      <w:lvlText w:val="%1.%2"/>
      <w:lvlJc w:val="left"/>
      <w:pPr>
        <w:tabs>
          <w:tab w:val="num" w:pos="1080"/>
        </w:tabs>
        <w:ind w:left="1080" w:hanging="360"/>
      </w:pPr>
      <w:rPr>
        <w:b w:val="0"/>
        <w:bCs w:val="0"/>
        <w:sz w:val="20"/>
        <w:szCs w:val="20"/>
      </w:rPr>
    </w:lvl>
    <w:lvl w:ilvl="2">
      <w:start w:val="1"/>
      <w:numFmt w:val="decimal"/>
      <w:lvlText w:val="%2.%3"/>
      <w:lvlJc w:val="left"/>
      <w:pPr>
        <w:tabs>
          <w:tab w:val="num" w:pos="1440"/>
        </w:tabs>
        <w:ind w:left="1440" w:hanging="360"/>
      </w:pPr>
      <w:rPr>
        <w:b w:val="0"/>
        <w:bCs w:val="0"/>
        <w:sz w:val="20"/>
        <w:szCs w:val="20"/>
      </w:rPr>
    </w:lvl>
    <w:lvl w:ilvl="3">
      <w:start w:val="1"/>
      <w:numFmt w:val="decimal"/>
      <w:lvlText w:val="%3.%4"/>
      <w:lvlJc w:val="left"/>
      <w:pPr>
        <w:tabs>
          <w:tab w:val="num" w:pos="1800"/>
        </w:tabs>
        <w:ind w:left="1800" w:hanging="360"/>
      </w:pPr>
      <w:rPr>
        <w:b w:val="0"/>
        <w:bCs w:val="0"/>
        <w:sz w:val="20"/>
        <w:szCs w:val="20"/>
      </w:rPr>
    </w:lvl>
    <w:lvl w:ilvl="4">
      <w:start w:val="1"/>
      <w:numFmt w:val="decimal"/>
      <w:lvlText w:val="%4.%5"/>
      <w:lvlJc w:val="left"/>
      <w:pPr>
        <w:tabs>
          <w:tab w:val="num" w:pos="2160"/>
        </w:tabs>
        <w:ind w:left="2160" w:hanging="360"/>
      </w:pPr>
      <w:rPr>
        <w:b w:val="0"/>
        <w:bCs w:val="0"/>
        <w:sz w:val="20"/>
        <w:szCs w:val="20"/>
      </w:rPr>
    </w:lvl>
    <w:lvl w:ilvl="5">
      <w:start w:val="1"/>
      <w:numFmt w:val="decimal"/>
      <w:lvlText w:val="%5.%6"/>
      <w:lvlJc w:val="left"/>
      <w:pPr>
        <w:tabs>
          <w:tab w:val="num" w:pos="2520"/>
        </w:tabs>
        <w:ind w:left="2520" w:hanging="360"/>
      </w:pPr>
      <w:rPr>
        <w:b w:val="0"/>
        <w:bCs w:val="0"/>
        <w:sz w:val="20"/>
        <w:szCs w:val="20"/>
      </w:rPr>
    </w:lvl>
    <w:lvl w:ilvl="6">
      <w:start w:val="1"/>
      <w:numFmt w:val="decimal"/>
      <w:lvlText w:val="%6.%7"/>
      <w:lvlJc w:val="left"/>
      <w:pPr>
        <w:tabs>
          <w:tab w:val="num" w:pos="2880"/>
        </w:tabs>
        <w:ind w:left="2880" w:hanging="360"/>
      </w:pPr>
      <w:rPr>
        <w:b w:val="0"/>
        <w:bCs w:val="0"/>
        <w:sz w:val="20"/>
        <w:szCs w:val="20"/>
      </w:rPr>
    </w:lvl>
    <w:lvl w:ilvl="7">
      <w:start w:val="1"/>
      <w:numFmt w:val="decimal"/>
      <w:lvlText w:val="%7.%8"/>
      <w:lvlJc w:val="left"/>
      <w:pPr>
        <w:tabs>
          <w:tab w:val="num" w:pos="3240"/>
        </w:tabs>
        <w:ind w:left="3240" w:hanging="360"/>
      </w:pPr>
      <w:rPr>
        <w:b w:val="0"/>
        <w:bCs w:val="0"/>
        <w:sz w:val="20"/>
        <w:szCs w:val="20"/>
      </w:rPr>
    </w:lvl>
    <w:lvl w:ilvl="8">
      <w:start w:val="1"/>
      <w:numFmt w:val="decimal"/>
      <w:lvlText w:val="%8.%9"/>
      <w:lvlJc w:val="left"/>
      <w:pPr>
        <w:tabs>
          <w:tab w:val="num" w:pos="3600"/>
        </w:tabs>
        <w:ind w:left="3600" w:hanging="360"/>
      </w:pPr>
      <w:rPr>
        <w:b w:val="0"/>
        <w:bCs w:val="0"/>
        <w:sz w:val="20"/>
        <w:szCs w:val="20"/>
      </w:rPr>
    </w:lvl>
  </w:abstractNum>
  <w:num w:numId="1" w16cid:durableId="1818759804">
    <w:abstractNumId w:val="0"/>
  </w:num>
  <w:num w:numId="2" w16cid:durableId="10111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8659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8581796">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14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930"/>
    <w:rsid w:val="000019F4"/>
    <w:rsid w:val="000049EE"/>
    <w:rsid w:val="00014E07"/>
    <w:rsid w:val="0001688D"/>
    <w:rsid w:val="00023270"/>
    <w:rsid w:val="00024671"/>
    <w:rsid w:val="000276D8"/>
    <w:rsid w:val="00030DDD"/>
    <w:rsid w:val="00034EB2"/>
    <w:rsid w:val="00035003"/>
    <w:rsid w:val="00037D05"/>
    <w:rsid w:val="00044960"/>
    <w:rsid w:val="00056C75"/>
    <w:rsid w:val="00061ABC"/>
    <w:rsid w:val="00061CD1"/>
    <w:rsid w:val="0007504D"/>
    <w:rsid w:val="00082C7E"/>
    <w:rsid w:val="00083065"/>
    <w:rsid w:val="000860F0"/>
    <w:rsid w:val="000A5D04"/>
    <w:rsid w:val="000B16A6"/>
    <w:rsid w:val="000B17F0"/>
    <w:rsid w:val="000C33F9"/>
    <w:rsid w:val="000C6C7E"/>
    <w:rsid w:val="000E065A"/>
    <w:rsid w:val="000F543C"/>
    <w:rsid w:val="00102013"/>
    <w:rsid w:val="00103FD8"/>
    <w:rsid w:val="001041EC"/>
    <w:rsid w:val="00116249"/>
    <w:rsid w:val="001162A1"/>
    <w:rsid w:val="001175A7"/>
    <w:rsid w:val="0012031D"/>
    <w:rsid w:val="00121781"/>
    <w:rsid w:val="00135FFE"/>
    <w:rsid w:val="00140842"/>
    <w:rsid w:val="001506D5"/>
    <w:rsid w:val="00151013"/>
    <w:rsid w:val="00162B8F"/>
    <w:rsid w:val="001663D6"/>
    <w:rsid w:val="00166B95"/>
    <w:rsid w:val="00167F59"/>
    <w:rsid w:val="001702AE"/>
    <w:rsid w:val="0018180A"/>
    <w:rsid w:val="00181C05"/>
    <w:rsid w:val="001915D3"/>
    <w:rsid w:val="00192742"/>
    <w:rsid w:val="001A2BDF"/>
    <w:rsid w:val="001B4067"/>
    <w:rsid w:val="001B680A"/>
    <w:rsid w:val="001B701E"/>
    <w:rsid w:val="001B752B"/>
    <w:rsid w:val="001C196C"/>
    <w:rsid w:val="001C3D36"/>
    <w:rsid w:val="001C4504"/>
    <w:rsid w:val="001C5C47"/>
    <w:rsid w:val="001C6AF8"/>
    <w:rsid w:val="001D19A0"/>
    <w:rsid w:val="001E580E"/>
    <w:rsid w:val="001E695E"/>
    <w:rsid w:val="001F3639"/>
    <w:rsid w:val="001F70C0"/>
    <w:rsid w:val="00215FBF"/>
    <w:rsid w:val="00217CD9"/>
    <w:rsid w:val="002229FE"/>
    <w:rsid w:val="00226872"/>
    <w:rsid w:val="00233D8F"/>
    <w:rsid w:val="00236D0A"/>
    <w:rsid w:val="0025679E"/>
    <w:rsid w:val="00266320"/>
    <w:rsid w:val="002663CD"/>
    <w:rsid w:val="00266597"/>
    <w:rsid w:val="002672B0"/>
    <w:rsid w:val="00272054"/>
    <w:rsid w:val="0027670F"/>
    <w:rsid w:val="002805CE"/>
    <w:rsid w:val="0028106C"/>
    <w:rsid w:val="00284488"/>
    <w:rsid w:val="002915DB"/>
    <w:rsid w:val="00292187"/>
    <w:rsid w:val="0029689F"/>
    <w:rsid w:val="002B4FD2"/>
    <w:rsid w:val="002D5BEF"/>
    <w:rsid w:val="002E7952"/>
    <w:rsid w:val="002F0017"/>
    <w:rsid w:val="002F797C"/>
    <w:rsid w:val="00301125"/>
    <w:rsid w:val="00312D65"/>
    <w:rsid w:val="00313F55"/>
    <w:rsid w:val="00322B32"/>
    <w:rsid w:val="00327732"/>
    <w:rsid w:val="003327F5"/>
    <w:rsid w:val="00337098"/>
    <w:rsid w:val="00337B63"/>
    <w:rsid w:val="00337E59"/>
    <w:rsid w:val="00344900"/>
    <w:rsid w:val="00344C5C"/>
    <w:rsid w:val="00360F29"/>
    <w:rsid w:val="00361BBE"/>
    <w:rsid w:val="00361C30"/>
    <w:rsid w:val="003671E7"/>
    <w:rsid w:val="003746CF"/>
    <w:rsid w:val="00375769"/>
    <w:rsid w:val="00381F63"/>
    <w:rsid w:val="0038347E"/>
    <w:rsid w:val="0038431B"/>
    <w:rsid w:val="003A0DB7"/>
    <w:rsid w:val="003C54E8"/>
    <w:rsid w:val="003D0CB9"/>
    <w:rsid w:val="003D55C5"/>
    <w:rsid w:val="003E2811"/>
    <w:rsid w:val="003E623D"/>
    <w:rsid w:val="003F2475"/>
    <w:rsid w:val="003F777F"/>
    <w:rsid w:val="00401A15"/>
    <w:rsid w:val="0042017C"/>
    <w:rsid w:val="0042279D"/>
    <w:rsid w:val="00422A57"/>
    <w:rsid w:val="0043222F"/>
    <w:rsid w:val="00432557"/>
    <w:rsid w:val="00434560"/>
    <w:rsid w:val="00434BEA"/>
    <w:rsid w:val="00440107"/>
    <w:rsid w:val="00456D78"/>
    <w:rsid w:val="00461AC9"/>
    <w:rsid w:val="004664CF"/>
    <w:rsid w:val="00476E1C"/>
    <w:rsid w:val="00477DDB"/>
    <w:rsid w:val="004833F0"/>
    <w:rsid w:val="00496231"/>
    <w:rsid w:val="00496E3C"/>
    <w:rsid w:val="004B11A6"/>
    <w:rsid w:val="004B3E23"/>
    <w:rsid w:val="004B6822"/>
    <w:rsid w:val="004B6D61"/>
    <w:rsid w:val="004C5E94"/>
    <w:rsid w:val="004D17A8"/>
    <w:rsid w:val="004D3888"/>
    <w:rsid w:val="004D62D3"/>
    <w:rsid w:val="004D7B26"/>
    <w:rsid w:val="004E07A2"/>
    <w:rsid w:val="004E457C"/>
    <w:rsid w:val="004E4D7D"/>
    <w:rsid w:val="004F0977"/>
    <w:rsid w:val="004F50E9"/>
    <w:rsid w:val="00501BBA"/>
    <w:rsid w:val="00506301"/>
    <w:rsid w:val="00506A02"/>
    <w:rsid w:val="00507A32"/>
    <w:rsid w:val="005120F6"/>
    <w:rsid w:val="00512823"/>
    <w:rsid w:val="00515106"/>
    <w:rsid w:val="005213C9"/>
    <w:rsid w:val="00523695"/>
    <w:rsid w:val="00542376"/>
    <w:rsid w:val="00543FAF"/>
    <w:rsid w:val="00547831"/>
    <w:rsid w:val="005547FF"/>
    <w:rsid w:val="00555E01"/>
    <w:rsid w:val="005576B0"/>
    <w:rsid w:val="00576B9F"/>
    <w:rsid w:val="00580C6E"/>
    <w:rsid w:val="00582DD9"/>
    <w:rsid w:val="005861AA"/>
    <w:rsid w:val="00594D96"/>
    <w:rsid w:val="005A49E9"/>
    <w:rsid w:val="005B6D1A"/>
    <w:rsid w:val="005C25D3"/>
    <w:rsid w:val="005C327B"/>
    <w:rsid w:val="005D2312"/>
    <w:rsid w:val="005D5C76"/>
    <w:rsid w:val="005E2966"/>
    <w:rsid w:val="005E2AF0"/>
    <w:rsid w:val="005F1043"/>
    <w:rsid w:val="005F1BA2"/>
    <w:rsid w:val="006010BE"/>
    <w:rsid w:val="0061159A"/>
    <w:rsid w:val="00611DF7"/>
    <w:rsid w:val="00613A58"/>
    <w:rsid w:val="0061418D"/>
    <w:rsid w:val="00615104"/>
    <w:rsid w:val="00615454"/>
    <w:rsid w:val="0061749C"/>
    <w:rsid w:val="0061753C"/>
    <w:rsid w:val="00641D88"/>
    <w:rsid w:val="00645F91"/>
    <w:rsid w:val="006477BB"/>
    <w:rsid w:val="00651460"/>
    <w:rsid w:val="00653940"/>
    <w:rsid w:val="00663927"/>
    <w:rsid w:val="00680C2B"/>
    <w:rsid w:val="00682179"/>
    <w:rsid w:val="0068747F"/>
    <w:rsid w:val="006918F9"/>
    <w:rsid w:val="0069455A"/>
    <w:rsid w:val="0069586D"/>
    <w:rsid w:val="00695CE0"/>
    <w:rsid w:val="00696787"/>
    <w:rsid w:val="006B4859"/>
    <w:rsid w:val="006B5533"/>
    <w:rsid w:val="006B6191"/>
    <w:rsid w:val="006C3466"/>
    <w:rsid w:val="006D6305"/>
    <w:rsid w:val="006D6FE2"/>
    <w:rsid w:val="006E09B6"/>
    <w:rsid w:val="006E3449"/>
    <w:rsid w:val="006E3FD9"/>
    <w:rsid w:val="006E6910"/>
    <w:rsid w:val="006E7528"/>
    <w:rsid w:val="006F349B"/>
    <w:rsid w:val="006F3594"/>
    <w:rsid w:val="00711CF4"/>
    <w:rsid w:val="00715592"/>
    <w:rsid w:val="00717CB2"/>
    <w:rsid w:val="007210EF"/>
    <w:rsid w:val="00733A6B"/>
    <w:rsid w:val="00734C47"/>
    <w:rsid w:val="007363E5"/>
    <w:rsid w:val="00744E07"/>
    <w:rsid w:val="007451A4"/>
    <w:rsid w:val="00752EDF"/>
    <w:rsid w:val="00765A2B"/>
    <w:rsid w:val="0076752D"/>
    <w:rsid w:val="0077636A"/>
    <w:rsid w:val="00792076"/>
    <w:rsid w:val="00795519"/>
    <w:rsid w:val="007A2802"/>
    <w:rsid w:val="007A3980"/>
    <w:rsid w:val="007A6D77"/>
    <w:rsid w:val="007B6131"/>
    <w:rsid w:val="007D0E1B"/>
    <w:rsid w:val="007D5BF6"/>
    <w:rsid w:val="007D74A7"/>
    <w:rsid w:val="007E2259"/>
    <w:rsid w:val="007F0452"/>
    <w:rsid w:val="007F222A"/>
    <w:rsid w:val="007F27D1"/>
    <w:rsid w:val="0081003D"/>
    <w:rsid w:val="00824D34"/>
    <w:rsid w:val="00825BB8"/>
    <w:rsid w:val="00827CC9"/>
    <w:rsid w:val="00832AEB"/>
    <w:rsid w:val="008363D2"/>
    <w:rsid w:val="008406CC"/>
    <w:rsid w:val="008471B5"/>
    <w:rsid w:val="0085359F"/>
    <w:rsid w:val="00853D4C"/>
    <w:rsid w:val="00854198"/>
    <w:rsid w:val="00861E05"/>
    <w:rsid w:val="00863FE9"/>
    <w:rsid w:val="00866E70"/>
    <w:rsid w:val="00880560"/>
    <w:rsid w:val="0088143C"/>
    <w:rsid w:val="00893506"/>
    <w:rsid w:val="00894DED"/>
    <w:rsid w:val="00897CAC"/>
    <w:rsid w:val="008A10E0"/>
    <w:rsid w:val="008A27DB"/>
    <w:rsid w:val="008B46A8"/>
    <w:rsid w:val="008C5510"/>
    <w:rsid w:val="008C593D"/>
    <w:rsid w:val="008E24C3"/>
    <w:rsid w:val="008E57E8"/>
    <w:rsid w:val="008F5A67"/>
    <w:rsid w:val="00903967"/>
    <w:rsid w:val="009078F7"/>
    <w:rsid w:val="0091697A"/>
    <w:rsid w:val="009208E1"/>
    <w:rsid w:val="00921FDD"/>
    <w:rsid w:val="009233A2"/>
    <w:rsid w:val="00924F1A"/>
    <w:rsid w:val="00927DC8"/>
    <w:rsid w:val="009321E5"/>
    <w:rsid w:val="00932D35"/>
    <w:rsid w:val="009443E5"/>
    <w:rsid w:val="00944637"/>
    <w:rsid w:val="0094596E"/>
    <w:rsid w:val="00955648"/>
    <w:rsid w:val="0095606D"/>
    <w:rsid w:val="009578F8"/>
    <w:rsid w:val="00970AE6"/>
    <w:rsid w:val="00974C71"/>
    <w:rsid w:val="00982D5F"/>
    <w:rsid w:val="0098451B"/>
    <w:rsid w:val="00991580"/>
    <w:rsid w:val="009919D9"/>
    <w:rsid w:val="009925D9"/>
    <w:rsid w:val="009A2C3C"/>
    <w:rsid w:val="009B24FD"/>
    <w:rsid w:val="009B4B36"/>
    <w:rsid w:val="009C15A3"/>
    <w:rsid w:val="009C7370"/>
    <w:rsid w:val="009E09E6"/>
    <w:rsid w:val="009E1956"/>
    <w:rsid w:val="009E3A9F"/>
    <w:rsid w:val="009F1641"/>
    <w:rsid w:val="009F5572"/>
    <w:rsid w:val="00A079AC"/>
    <w:rsid w:val="00A10F8B"/>
    <w:rsid w:val="00A14242"/>
    <w:rsid w:val="00A1460C"/>
    <w:rsid w:val="00A15BD1"/>
    <w:rsid w:val="00A2087A"/>
    <w:rsid w:val="00A249FD"/>
    <w:rsid w:val="00A25F90"/>
    <w:rsid w:val="00A36638"/>
    <w:rsid w:val="00A424E0"/>
    <w:rsid w:val="00A444F3"/>
    <w:rsid w:val="00A502BA"/>
    <w:rsid w:val="00A513E8"/>
    <w:rsid w:val="00A62994"/>
    <w:rsid w:val="00A67BAC"/>
    <w:rsid w:val="00A7567A"/>
    <w:rsid w:val="00A91D86"/>
    <w:rsid w:val="00AB3CF5"/>
    <w:rsid w:val="00AD3283"/>
    <w:rsid w:val="00AD40C7"/>
    <w:rsid w:val="00AE71DB"/>
    <w:rsid w:val="00AF5F9D"/>
    <w:rsid w:val="00B05507"/>
    <w:rsid w:val="00B0617C"/>
    <w:rsid w:val="00B1096B"/>
    <w:rsid w:val="00B20CDD"/>
    <w:rsid w:val="00B25792"/>
    <w:rsid w:val="00B37CEB"/>
    <w:rsid w:val="00B4512F"/>
    <w:rsid w:val="00B5130B"/>
    <w:rsid w:val="00B550F8"/>
    <w:rsid w:val="00B63193"/>
    <w:rsid w:val="00B676C7"/>
    <w:rsid w:val="00B72017"/>
    <w:rsid w:val="00B806AA"/>
    <w:rsid w:val="00B820F8"/>
    <w:rsid w:val="00B83AED"/>
    <w:rsid w:val="00B93333"/>
    <w:rsid w:val="00B946F5"/>
    <w:rsid w:val="00B96CEE"/>
    <w:rsid w:val="00BA1FD0"/>
    <w:rsid w:val="00BC2D34"/>
    <w:rsid w:val="00BC780C"/>
    <w:rsid w:val="00BD4AA7"/>
    <w:rsid w:val="00BD7868"/>
    <w:rsid w:val="00BE06DA"/>
    <w:rsid w:val="00BE5634"/>
    <w:rsid w:val="00BF321E"/>
    <w:rsid w:val="00BF46F4"/>
    <w:rsid w:val="00C0306D"/>
    <w:rsid w:val="00C11534"/>
    <w:rsid w:val="00C16484"/>
    <w:rsid w:val="00C20CAA"/>
    <w:rsid w:val="00C21063"/>
    <w:rsid w:val="00C25B1F"/>
    <w:rsid w:val="00C310B7"/>
    <w:rsid w:val="00C4086E"/>
    <w:rsid w:val="00C4383A"/>
    <w:rsid w:val="00C4389E"/>
    <w:rsid w:val="00C505AA"/>
    <w:rsid w:val="00C568B8"/>
    <w:rsid w:val="00C6071A"/>
    <w:rsid w:val="00C65660"/>
    <w:rsid w:val="00C7203C"/>
    <w:rsid w:val="00C80FFC"/>
    <w:rsid w:val="00C94543"/>
    <w:rsid w:val="00C94E58"/>
    <w:rsid w:val="00CA6562"/>
    <w:rsid w:val="00CA6B38"/>
    <w:rsid w:val="00CB0925"/>
    <w:rsid w:val="00CB127B"/>
    <w:rsid w:val="00CB133E"/>
    <w:rsid w:val="00CB2706"/>
    <w:rsid w:val="00CD39C8"/>
    <w:rsid w:val="00CE02AA"/>
    <w:rsid w:val="00CE16EC"/>
    <w:rsid w:val="00CF492E"/>
    <w:rsid w:val="00CF4DC8"/>
    <w:rsid w:val="00CF4EBB"/>
    <w:rsid w:val="00D00A34"/>
    <w:rsid w:val="00D10192"/>
    <w:rsid w:val="00D16179"/>
    <w:rsid w:val="00D174DB"/>
    <w:rsid w:val="00D2288D"/>
    <w:rsid w:val="00D253C1"/>
    <w:rsid w:val="00D26764"/>
    <w:rsid w:val="00D36F53"/>
    <w:rsid w:val="00D371FE"/>
    <w:rsid w:val="00D442EF"/>
    <w:rsid w:val="00D539FC"/>
    <w:rsid w:val="00D57396"/>
    <w:rsid w:val="00D72FE2"/>
    <w:rsid w:val="00D76772"/>
    <w:rsid w:val="00D86D2F"/>
    <w:rsid w:val="00D9596D"/>
    <w:rsid w:val="00DA2133"/>
    <w:rsid w:val="00DB749B"/>
    <w:rsid w:val="00DB77EC"/>
    <w:rsid w:val="00DC27A4"/>
    <w:rsid w:val="00DC29CE"/>
    <w:rsid w:val="00DC6FE8"/>
    <w:rsid w:val="00DD5C90"/>
    <w:rsid w:val="00DE153F"/>
    <w:rsid w:val="00DE1D4B"/>
    <w:rsid w:val="00DE3DA9"/>
    <w:rsid w:val="00DE5CBE"/>
    <w:rsid w:val="00DF2135"/>
    <w:rsid w:val="00DF45CA"/>
    <w:rsid w:val="00DF4F17"/>
    <w:rsid w:val="00DF6169"/>
    <w:rsid w:val="00E01836"/>
    <w:rsid w:val="00E0540E"/>
    <w:rsid w:val="00E11FAD"/>
    <w:rsid w:val="00E27930"/>
    <w:rsid w:val="00E331B3"/>
    <w:rsid w:val="00E40DD9"/>
    <w:rsid w:val="00E46E40"/>
    <w:rsid w:val="00E62850"/>
    <w:rsid w:val="00E664B8"/>
    <w:rsid w:val="00E73360"/>
    <w:rsid w:val="00E828BD"/>
    <w:rsid w:val="00E90279"/>
    <w:rsid w:val="00E92090"/>
    <w:rsid w:val="00E9610D"/>
    <w:rsid w:val="00EA19A8"/>
    <w:rsid w:val="00EB3F13"/>
    <w:rsid w:val="00EC204B"/>
    <w:rsid w:val="00EC47CA"/>
    <w:rsid w:val="00EF12C5"/>
    <w:rsid w:val="00EF465F"/>
    <w:rsid w:val="00EF757F"/>
    <w:rsid w:val="00F02FFD"/>
    <w:rsid w:val="00F049CD"/>
    <w:rsid w:val="00F11D65"/>
    <w:rsid w:val="00F2240C"/>
    <w:rsid w:val="00F26683"/>
    <w:rsid w:val="00F32F33"/>
    <w:rsid w:val="00F33631"/>
    <w:rsid w:val="00F34D33"/>
    <w:rsid w:val="00F45078"/>
    <w:rsid w:val="00F45FF1"/>
    <w:rsid w:val="00F51BD5"/>
    <w:rsid w:val="00F800A6"/>
    <w:rsid w:val="00F909BC"/>
    <w:rsid w:val="00F90A39"/>
    <w:rsid w:val="00F93F37"/>
    <w:rsid w:val="00F94291"/>
    <w:rsid w:val="00F95A9C"/>
    <w:rsid w:val="00FA48BE"/>
    <w:rsid w:val="00FB52BE"/>
    <w:rsid w:val="00FB54C1"/>
    <w:rsid w:val="00FB5F80"/>
    <w:rsid w:val="00FB6890"/>
    <w:rsid w:val="00FC227E"/>
    <w:rsid w:val="00FC2E6E"/>
    <w:rsid w:val="00FC6E30"/>
    <w:rsid w:val="00FC7F60"/>
    <w:rsid w:val="00FD1A90"/>
    <w:rsid w:val="00FE53B9"/>
    <w:rsid w:val="00FE5693"/>
    <w:rsid w:val="00FE6183"/>
    <w:rsid w:val="00FE7B21"/>
    <w:rsid w:val="00FF1D36"/>
    <w:rsid w:val="00FF54E8"/>
    <w:rsid w:val="00FF66D0"/>
    <w:rsid w:val="00FF67E1"/>
    <w:rsid w:val="065FA447"/>
    <w:rsid w:val="1030F9BD"/>
    <w:rsid w:val="1605CFF0"/>
    <w:rsid w:val="208CFF52"/>
    <w:rsid w:val="21147546"/>
    <w:rsid w:val="212B1342"/>
    <w:rsid w:val="216F0580"/>
    <w:rsid w:val="290C123E"/>
    <w:rsid w:val="2AB0DE3C"/>
    <w:rsid w:val="2FE1FCC5"/>
    <w:rsid w:val="33359B27"/>
    <w:rsid w:val="33A1B2C9"/>
    <w:rsid w:val="3C401D8C"/>
    <w:rsid w:val="3F600E6C"/>
    <w:rsid w:val="456A868B"/>
    <w:rsid w:val="46FB63CC"/>
    <w:rsid w:val="4D56D6BF"/>
    <w:rsid w:val="4F642E05"/>
    <w:rsid w:val="52E1FA27"/>
    <w:rsid w:val="5552EE50"/>
    <w:rsid w:val="5E4D1F7B"/>
    <w:rsid w:val="61009B54"/>
    <w:rsid w:val="65290744"/>
    <w:rsid w:val="6A9C3774"/>
    <w:rsid w:val="6C4C0BE5"/>
    <w:rsid w:val="6D46CBBB"/>
    <w:rsid w:val="6D73A96F"/>
    <w:rsid w:val="6FAAC8E8"/>
    <w:rsid w:val="791A3B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0B0F0"/>
  <w15:docId w15:val="{A5F15BC3-90CA-4B7F-B7DB-110B17A85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ahoma"/>
        <w:sz w:val="24"/>
        <w:szCs w:val="24"/>
        <w:lang w:val="es-ES_tradnl"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rsid w:val="0010201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A3980"/>
    <w:pPr>
      <w:keepNext/>
      <w:keepLines/>
      <w:spacing w:before="40"/>
      <w:outlineLvl w:val="2"/>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autoRedefine/>
    <w:uiPriority w:val="9"/>
    <w:unhideWhenUsed/>
    <w:qFormat/>
    <w:rsid w:val="00EC47CA"/>
    <w:pPr>
      <w:keepNext/>
      <w:keepLines/>
      <w:widowControl/>
      <w:autoSpaceDN/>
      <w:spacing w:after="120"/>
      <w:jc w:val="both"/>
      <w:textAlignment w:val="auto"/>
      <w:outlineLvl w:val="6"/>
    </w:pPr>
    <w:rPr>
      <w:rFonts w:ascii="Times New Roman" w:eastAsiaTheme="majorEastAsia" w:hAnsi="Times New Roman" w:cs="Times New Roman"/>
      <w:i/>
      <w:iCs/>
      <w:color w:val="FF0000"/>
      <w:kern w:val="2"/>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customStyle="1" w:styleId="A4">
    <w:name w:val="A4"/>
    <w:qFormat/>
    <w:rsid w:val="00C65660"/>
    <w:rPr>
      <w:rFonts w:ascii="Verdana" w:hAnsi="Verdana"/>
      <w:sz w:val="18"/>
    </w:rPr>
  </w:style>
  <w:style w:type="character" w:customStyle="1" w:styleId="Ttulo7Car">
    <w:name w:val="Título 7 Car"/>
    <w:basedOn w:val="Fuentedeprrafopredeter"/>
    <w:link w:val="Ttulo7"/>
    <w:uiPriority w:val="9"/>
    <w:rsid w:val="00EC47CA"/>
    <w:rPr>
      <w:rFonts w:ascii="Times New Roman" w:eastAsiaTheme="majorEastAsia" w:hAnsi="Times New Roman" w:cs="Times New Roman"/>
      <w:i/>
      <w:iCs/>
      <w:color w:val="FF0000"/>
      <w:kern w:val="2"/>
      <w:lang w:val="es-ES" w:eastAsia="zh-CN"/>
    </w:rPr>
  </w:style>
  <w:style w:type="paragraph" w:styleId="Textoindependiente">
    <w:name w:val="Body Text"/>
    <w:basedOn w:val="Normal"/>
    <w:link w:val="TextoindependienteCar"/>
    <w:rsid w:val="001E695E"/>
    <w:pPr>
      <w:widowControl/>
      <w:tabs>
        <w:tab w:val="left" w:pos="-720"/>
      </w:tabs>
      <w:autoSpaceDN/>
      <w:spacing w:before="90"/>
      <w:jc w:val="both"/>
      <w:textAlignment w:val="auto"/>
    </w:pPr>
    <w:rPr>
      <w:rFonts w:ascii="Arial" w:eastAsia="Times New Roman" w:hAnsi="Arial" w:cs="Arial"/>
      <w:b/>
      <w:bCs/>
      <w:spacing w:val="-3"/>
      <w:kern w:val="2"/>
      <w:lang w:val="es-ES" w:eastAsia="zh-CN"/>
    </w:rPr>
  </w:style>
  <w:style w:type="character" w:customStyle="1" w:styleId="TextoindependienteCar">
    <w:name w:val="Texto independiente Car"/>
    <w:basedOn w:val="Fuentedeprrafopredeter"/>
    <w:link w:val="Textoindependiente"/>
    <w:rsid w:val="001E695E"/>
    <w:rPr>
      <w:rFonts w:ascii="Arial" w:eastAsia="Times New Roman" w:hAnsi="Arial" w:cs="Arial"/>
      <w:b/>
      <w:bCs/>
      <w:spacing w:val="-3"/>
      <w:kern w:val="2"/>
      <w:lang w:val="es-ES" w:eastAsia="zh-CN"/>
    </w:rPr>
  </w:style>
  <w:style w:type="character" w:styleId="Hipervnculo">
    <w:name w:val="Hyperlink"/>
    <w:basedOn w:val="Fuentedeprrafopredeter"/>
    <w:unhideWhenUsed/>
    <w:rsid w:val="001E695E"/>
    <w:rPr>
      <w:color w:val="0563C1"/>
      <w:u w:val="single"/>
    </w:rPr>
  </w:style>
  <w:style w:type="paragraph" w:customStyle="1" w:styleId="Resoluci">
    <w:name w:val="Resolució"/>
    <w:basedOn w:val="Normal"/>
    <w:qFormat/>
    <w:rsid w:val="001E695E"/>
    <w:pPr>
      <w:widowControl/>
      <w:autoSpaceDN/>
      <w:spacing w:before="113" w:after="57"/>
      <w:jc w:val="both"/>
      <w:textAlignment w:val="auto"/>
    </w:pPr>
    <w:rPr>
      <w:rFonts w:ascii="Raleway" w:eastAsia="NSimSun" w:hAnsi="Raleway" w:cs="Lucida Sans"/>
      <w:kern w:val="2"/>
      <w:sz w:val="21"/>
      <w:lang w:val="ca-ES" w:eastAsia="zh-CN" w:bidi="hi-IN"/>
    </w:rPr>
  </w:style>
  <w:style w:type="character" w:customStyle="1" w:styleId="EnlladInternet">
    <w:name w:val="Enllaç d'Internet"/>
    <w:basedOn w:val="Fuentedeprrafopredeter"/>
    <w:qFormat/>
    <w:rsid w:val="001E695E"/>
    <w:rPr>
      <w:color w:val="0563C1"/>
      <w:u w:val="single"/>
    </w:rPr>
  </w:style>
  <w:style w:type="character" w:customStyle="1" w:styleId="Fuentedeprrafopredeter1">
    <w:name w:val="Fuente de párrafo predeter.1"/>
    <w:qFormat/>
    <w:rsid w:val="001E695E"/>
  </w:style>
  <w:style w:type="character" w:customStyle="1" w:styleId="lrzxr">
    <w:name w:val="lrzxr"/>
    <w:basedOn w:val="Fuentedeprrafopredeter1"/>
    <w:qFormat/>
    <w:rsid w:val="001E695E"/>
  </w:style>
  <w:style w:type="character" w:styleId="Hipervnculovisitado">
    <w:name w:val="FollowedHyperlink"/>
    <w:basedOn w:val="Fuentedeprrafopredeter"/>
    <w:uiPriority w:val="99"/>
    <w:semiHidden/>
    <w:unhideWhenUsed/>
    <w:rsid w:val="00030DDD"/>
    <w:rPr>
      <w:color w:val="954F72" w:themeColor="followedHyperlink"/>
      <w:u w:val="single"/>
    </w:rPr>
  </w:style>
  <w:style w:type="character" w:styleId="Mencinsinresolver">
    <w:name w:val="Unresolved Mention"/>
    <w:basedOn w:val="Fuentedeprrafopredeter"/>
    <w:uiPriority w:val="99"/>
    <w:semiHidden/>
    <w:unhideWhenUsed/>
    <w:rsid w:val="00030DDD"/>
    <w:rPr>
      <w:color w:val="605E5C"/>
      <w:shd w:val="clear" w:color="auto" w:fill="E1DFDD"/>
    </w:rPr>
  </w:style>
  <w:style w:type="paragraph" w:styleId="Textocomentario">
    <w:name w:val="annotation text"/>
    <w:basedOn w:val="Normal"/>
    <w:link w:val="TextocomentarioCar"/>
    <w:uiPriority w:val="99"/>
    <w:unhideWhenUsed/>
    <w:rsid w:val="00266597"/>
    <w:rPr>
      <w:sz w:val="20"/>
      <w:szCs w:val="20"/>
    </w:rPr>
  </w:style>
  <w:style w:type="character" w:customStyle="1" w:styleId="TextocomentarioCar">
    <w:name w:val="Texto comentario Car"/>
    <w:basedOn w:val="Fuentedeprrafopredeter"/>
    <w:link w:val="Textocomentario"/>
    <w:uiPriority w:val="99"/>
    <w:rsid w:val="00266597"/>
    <w:rPr>
      <w:sz w:val="20"/>
      <w:szCs w:val="20"/>
    </w:rPr>
  </w:style>
  <w:style w:type="paragraph" w:styleId="Prrafodelista">
    <w:name w:val="List Paragraph"/>
    <w:basedOn w:val="Normal"/>
    <w:uiPriority w:val="34"/>
    <w:qFormat/>
    <w:rsid w:val="009F1641"/>
    <w:pPr>
      <w:ind w:left="720"/>
      <w:contextualSpacing/>
    </w:pPr>
  </w:style>
  <w:style w:type="paragraph" w:customStyle="1" w:styleId="Subvenci">
    <w:name w:val="Subvenció"/>
    <w:basedOn w:val="Normal"/>
    <w:qFormat/>
    <w:rsid w:val="001B752B"/>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N/>
      <w:spacing w:before="113" w:after="113"/>
      <w:jc w:val="both"/>
      <w:textAlignment w:val="auto"/>
    </w:pPr>
    <w:rPr>
      <w:rFonts w:ascii="Times New Roman" w:eastAsia="Noto Sans CJK SC Regular" w:hAnsi="Times New Roman" w:cs="Courier New"/>
      <w:kern w:val="2"/>
      <w:lang w:val="ca-ES" w:eastAsia="zh-CN" w:bidi="hi-IN"/>
    </w:rPr>
  </w:style>
  <w:style w:type="character" w:customStyle="1" w:styleId="ui-provider">
    <w:name w:val="ui-provider"/>
    <w:basedOn w:val="Fuentedeprrafopredeter"/>
    <w:rsid w:val="00361BBE"/>
  </w:style>
  <w:style w:type="paragraph" w:styleId="Revisin">
    <w:name w:val="Revision"/>
    <w:hidden/>
    <w:uiPriority w:val="99"/>
    <w:semiHidden/>
    <w:rsid w:val="003F777F"/>
    <w:pPr>
      <w:widowControl/>
      <w:suppressAutoHyphens w:val="0"/>
      <w:autoSpaceDN/>
      <w:textAlignment w:val="auto"/>
    </w:pPr>
  </w:style>
  <w:style w:type="character" w:customStyle="1" w:styleId="Ttulo2Car">
    <w:name w:val="Título 2 Car"/>
    <w:basedOn w:val="Fuentedeprrafopredeter"/>
    <w:link w:val="Ttulo2"/>
    <w:uiPriority w:val="9"/>
    <w:rsid w:val="00102013"/>
    <w:rPr>
      <w:rFonts w:asciiTheme="majorHAnsi" w:eastAsiaTheme="majorEastAsia" w:hAnsiTheme="majorHAnsi" w:cstheme="majorBidi"/>
      <w:color w:val="2F5496" w:themeColor="accent1" w:themeShade="BF"/>
      <w:sz w:val="26"/>
      <w:szCs w:val="26"/>
    </w:rPr>
  </w:style>
  <w:style w:type="character" w:styleId="Refdecomentario">
    <w:name w:val="annotation reference"/>
    <w:basedOn w:val="Fuentedeprrafopredeter"/>
    <w:uiPriority w:val="99"/>
    <w:semiHidden/>
    <w:unhideWhenUsed/>
    <w:rsid w:val="00C310B7"/>
    <w:rPr>
      <w:sz w:val="16"/>
      <w:szCs w:val="16"/>
    </w:rPr>
  </w:style>
  <w:style w:type="paragraph" w:styleId="Asuntodelcomentario">
    <w:name w:val="annotation subject"/>
    <w:basedOn w:val="Textocomentario"/>
    <w:next w:val="Textocomentario"/>
    <w:link w:val="AsuntodelcomentarioCar"/>
    <w:uiPriority w:val="99"/>
    <w:semiHidden/>
    <w:unhideWhenUsed/>
    <w:rsid w:val="00C310B7"/>
    <w:rPr>
      <w:b/>
      <w:bCs/>
    </w:rPr>
  </w:style>
  <w:style w:type="character" w:customStyle="1" w:styleId="AsuntodelcomentarioCar">
    <w:name w:val="Asunto del comentario Car"/>
    <w:basedOn w:val="TextocomentarioCar"/>
    <w:link w:val="Asuntodelcomentario"/>
    <w:uiPriority w:val="99"/>
    <w:semiHidden/>
    <w:rsid w:val="00C310B7"/>
    <w:rPr>
      <w:b/>
      <w:bCs/>
      <w:sz w:val="20"/>
      <w:szCs w:val="20"/>
    </w:rPr>
  </w:style>
  <w:style w:type="character" w:customStyle="1" w:styleId="Ttulo3Car">
    <w:name w:val="Título 3 Car"/>
    <w:basedOn w:val="Fuentedeprrafopredeter"/>
    <w:link w:val="Ttulo3"/>
    <w:uiPriority w:val="9"/>
    <w:semiHidden/>
    <w:rsid w:val="007A3980"/>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4474">
      <w:bodyDiv w:val="1"/>
      <w:marLeft w:val="0"/>
      <w:marRight w:val="0"/>
      <w:marTop w:val="0"/>
      <w:marBottom w:val="0"/>
      <w:divBdr>
        <w:top w:val="none" w:sz="0" w:space="0" w:color="auto"/>
        <w:left w:val="none" w:sz="0" w:space="0" w:color="auto"/>
        <w:bottom w:val="none" w:sz="0" w:space="0" w:color="auto"/>
        <w:right w:val="none" w:sz="0" w:space="0" w:color="auto"/>
      </w:divBdr>
      <w:divsChild>
        <w:div w:id="1598752230">
          <w:marLeft w:val="0"/>
          <w:marRight w:val="0"/>
          <w:marTop w:val="0"/>
          <w:marBottom w:val="0"/>
          <w:divBdr>
            <w:top w:val="none" w:sz="0" w:space="0" w:color="auto"/>
            <w:left w:val="none" w:sz="0" w:space="0" w:color="auto"/>
            <w:bottom w:val="none" w:sz="0" w:space="0" w:color="auto"/>
            <w:right w:val="none" w:sz="0" w:space="0" w:color="auto"/>
          </w:divBdr>
        </w:div>
        <w:div w:id="1537540449">
          <w:marLeft w:val="0"/>
          <w:marRight w:val="0"/>
          <w:marTop w:val="0"/>
          <w:marBottom w:val="0"/>
          <w:divBdr>
            <w:top w:val="none" w:sz="0" w:space="0" w:color="auto"/>
            <w:left w:val="none" w:sz="0" w:space="0" w:color="auto"/>
            <w:bottom w:val="none" w:sz="0" w:space="0" w:color="auto"/>
            <w:right w:val="none" w:sz="0" w:space="0" w:color="auto"/>
          </w:divBdr>
        </w:div>
      </w:divsChild>
    </w:div>
    <w:div w:id="517545909">
      <w:bodyDiv w:val="1"/>
      <w:marLeft w:val="0"/>
      <w:marRight w:val="0"/>
      <w:marTop w:val="0"/>
      <w:marBottom w:val="0"/>
      <w:divBdr>
        <w:top w:val="none" w:sz="0" w:space="0" w:color="auto"/>
        <w:left w:val="none" w:sz="0" w:space="0" w:color="auto"/>
        <w:bottom w:val="none" w:sz="0" w:space="0" w:color="auto"/>
        <w:right w:val="none" w:sz="0" w:space="0" w:color="auto"/>
      </w:divBdr>
      <w:divsChild>
        <w:div w:id="103965554">
          <w:marLeft w:val="0"/>
          <w:marRight w:val="0"/>
          <w:marTop w:val="0"/>
          <w:marBottom w:val="0"/>
          <w:divBdr>
            <w:top w:val="none" w:sz="0" w:space="0" w:color="auto"/>
            <w:left w:val="none" w:sz="0" w:space="0" w:color="auto"/>
            <w:bottom w:val="none" w:sz="0" w:space="0" w:color="auto"/>
            <w:right w:val="none" w:sz="0" w:space="0" w:color="auto"/>
          </w:divBdr>
        </w:div>
        <w:div w:id="640228716">
          <w:marLeft w:val="0"/>
          <w:marRight w:val="0"/>
          <w:marTop w:val="0"/>
          <w:marBottom w:val="0"/>
          <w:divBdr>
            <w:top w:val="none" w:sz="0" w:space="0" w:color="auto"/>
            <w:left w:val="none" w:sz="0" w:space="0" w:color="auto"/>
            <w:bottom w:val="none" w:sz="0" w:space="0" w:color="auto"/>
            <w:right w:val="none" w:sz="0" w:space="0" w:color="auto"/>
          </w:divBdr>
        </w:div>
        <w:div w:id="1090932672">
          <w:marLeft w:val="0"/>
          <w:marRight w:val="0"/>
          <w:marTop w:val="0"/>
          <w:marBottom w:val="0"/>
          <w:divBdr>
            <w:top w:val="none" w:sz="0" w:space="0" w:color="auto"/>
            <w:left w:val="none" w:sz="0" w:space="0" w:color="auto"/>
            <w:bottom w:val="none" w:sz="0" w:space="0" w:color="auto"/>
            <w:right w:val="none" w:sz="0" w:space="0" w:color="auto"/>
          </w:divBdr>
        </w:div>
      </w:divsChild>
    </w:div>
    <w:div w:id="731736782">
      <w:bodyDiv w:val="1"/>
      <w:marLeft w:val="0"/>
      <w:marRight w:val="0"/>
      <w:marTop w:val="0"/>
      <w:marBottom w:val="0"/>
      <w:divBdr>
        <w:top w:val="none" w:sz="0" w:space="0" w:color="auto"/>
        <w:left w:val="none" w:sz="0" w:space="0" w:color="auto"/>
        <w:bottom w:val="none" w:sz="0" w:space="0" w:color="auto"/>
        <w:right w:val="none" w:sz="0" w:space="0" w:color="auto"/>
      </w:divBdr>
    </w:div>
    <w:div w:id="1025641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residencia.gva.es/va/web/politica-linguistica/cieacova" TargetMode="External"/><Relationship Id="rId13" Type="http://schemas.openxmlformats.org/officeDocument/2006/relationships/hyperlink" Target="mailto:protecciodedadeseducacio@gva.e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residencia.gva.es/va/web/politica-linguistica/cieacov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sidencia.gva.es/va/web/politica-linguistica/cieacov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presidencia.gva.es/va/web/politica-linguistica/cieacova"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presidencia.gva.es/va/web/politica-linguistica/cieacova" TargetMode="External"/><Relationship Id="rId14" Type="http://schemas.openxmlformats.org/officeDocument/2006/relationships/hyperlink" Target="mailto:protecciodedadeseducacio@gva.e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644BE-1008-47CD-9712-273C78A2B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5355</Words>
  <Characters>29454</Characters>
  <Application>Microsoft Office Word</Application>
  <DocSecurity>0</DocSecurity>
  <Lines>245</Lines>
  <Paragraphs>69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34740</CharactersWithSpaces>
  <SharedDoc>false</SharedDoc>
  <HLinks>
    <vt:vector size="36" baseType="variant">
      <vt:variant>
        <vt:i4>393273</vt:i4>
      </vt:variant>
      <vt:variant>
        <vt:i4>15</vt:i4>
      </vt:variant>
      <vt:variant>
        <vt:i4>0</vt:i4>
      </vt:variant>
      <vt:variant>
        <vt:i4>5</vt:i4>
      </vt:variant>
      <vt:variant>
        <vt:lpwstr>mailto:protecciodedadeseducacio@gva.es</vt:lpwstr>
      </vt:variant>
      <vt:variant>
        <vt:lpwstr/>
      </vt:variant>
      <vt:variant>
        <vt:i4>393273</vt:i4>
      </vt:variant>
      <vt:variant>
        <vt:i4>12</vt:i4>
      </vt:variant>
      <vt:variant>
        <vt:i4>0</vt:i4>
      </vt:variant>
      <vt:variant>
        <vt:i4>5</vt:i4>
      </vt:variant>
      <vt:variant>
        <vt:lpwstr>mailto:protecciodedadeseducacio@gva.es</vt:lpwstr>
      </vt:variant>
      <vt:variant>
        <vt:lpwstr/>
      </vt:variant>
      <vt:variant>
        <vt:i4>5177440</vt:i4>
      </vt:variant>
      <vt:variant>
        <vt:i4>9</vt:i4>
      </vt:variant>
      <vt:variant>
        <vt:i4>0</vt:i4>
      </vt:variant>
      <vt:variant>
        <vt:i4>5</vt:i4>
      </vt:variant>
      <vt:variant>
        <vt:lpwstr>https://www.gva.es/es/inicio/procedimientos?id_proc=22648</vt:lpwstr>
      </vt:variant>
      <vt:variant>
        <vt:lpwstr/>
      </vt:variant>
      <vt:variant>
        <vt:i4>4259943</vt:i4>
      </vt:variant>
      <vt:variant>
        <vt:i4>6</vt:i4>
      </vt:variant>
      <vt:variant>
        <vt:i4>0</vt:i4>
      </vt:variant>
      <vt:variant>
        <vt:i4>5</vt:i4>
      </vt:variant>
      <vt:variant>
        <vt:lpwstr>mailto:generalitat_en_red@gva.es</vt:lpwstr>
      </vt:variant>
      <vt:variant>
        <vt:lpwstr/>
      </vt:variant>
      <vt:variant>
        <vt:i4>6750270</vt:i4>
      </vt:variant>
      <vt:variant>
        <vt:i4>3</vt:i4>
      </vt:variant>
      <vt:variant>
        <vt:i4>0</vt:i4>
      </vt:variant>
      <vt:variant>
        <vt:i4>5</vt:i4>
      </vt:variant>
      <vt:variant>
        <vt:lpwstr>https://ceice.gva.es/es/web/dgplgm/cieacova</vt:lpwstr>
      </vt:variant>
      <vt:variant>
        <vt:lpwstr/>
      </vt:variant>
      <vt:variant>
        <vt:i4>6750270</vt:i4>
      </vt:variant>
      <vt:variant>
        <vt:i4>0</vt:i4>
      </vt:variant>
      <vt:variant>
        <vt:i4>0</vt:i4>
      </vt:variant>
      <vt:variant>
        <vt:i4>5</vt:i4>
      </vt:variant>
      <vt:variant>
        <vt:lpwstr>https://ceice.gva.es/es/web/dgplgm/cieacova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GINER CONEJOS, CARMEN</dc:creator>
  <cp:lastModifiedBy>POLO BADIMON, BEGOÑA</cp:lastModifiedBy>
  <cp:revision>12</cp:revision>
  <cp:lastPrinted>2026-07-24T12:44:00Z</cp:lastPrinted>
  <dcterms:created xsi:type="dcterms:W3CDTF">2026-06-15T11:44:00Z</dcterms:created>
  <dcterms:modified xsi:type="dcterms:W3CDTF">2026-07-27T06:15:00Z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