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629AF" w14:textId="7004645C" w:rsidR="00CC0507" w:rsidRPr="00655528" w:rsidRDefault="00984A8E">
      <w:pPr>
        <w:spacing w:line="276" w:lineRule="auto"/>
        <w:jc w:val="center"/>
        <w:rPr>
          <w:rFonts w:asciiTheme="majorHAnsi" w:hAnsiTheme="majorHAnsi" w:cstheme="majorHAnsi"/>
          <w:szCs w:val="24"/>
        </w:rPr>
      </w:pPr>
      <w:r w:rsidRPr="00655528">
        <w:rPr>
          <w:rFonts w:asciiTheme="majorHAnsi" w:hAnsiTheme="majorHAnsi" w:cstheme="majorHAnsi"/>
          <w:szCs w:val="24"/>
        </w:rPr>
        <w:t xml:space="preserve">CONVENIO DE COLABORACIÓN CULTURAL ENTRE O CONCELLO DE SANTIAGO DE COMPOSTELA </w:t>
      </w:r>
      <w:r w:rsidR="00C31D5D" w:rsidRPr="00655528">
        <w:rPr>
          <w:rFonts w:asciiTheme="majorHAnsi" w:hAnsiTheme="majorHAnsi" w:cstheme="majorHAnsi"/>
          <w:szCs w:val="24"/>
          <w:lang w:val="pt-BR"/>
        </w:rPr>
        <w:t xml:space="preserve">E </w:t>
      </w:r>
      <w:r w:rsidR="00655528" w:rsidRPr="00655528">
        <w:rPr>
          <w:rFonts w:asciiTheme="majorHAnsi" w:hAnsiTheme="majorHAnsi" w:cstheme="majorHAnsi"/>
          <w:szCs w:val="24"/>
          <w:lang w:val="pt-BR"/>
        </w:rPr>
        <w:t>PERFORMA, SOCIEDADE COOPERATIVA GALEGA</w:t>
      </w:r>
    </w:p>
    <w:p w14:paraId="6469D3C5" w14:textId="25F3FC8C" w:rsidR="00CC0507" w:rsidRDefault="00984A8E" w:rsidP="00394DC0">
      <w:pPr>
        <w:spacing w:before="120" w:line="276" w:lineRule="auto"/>
        <w:jc w:val="both"/>
      </w:pPr>
      <w:r>
        <w:rPr>
          <w:rStyle w:val="apple-style-span"/>
          <w:rFonts w:ascii="Calibri" w:hAnsi="Calibri"/>
          <w:szCs w:val="24"/>
        </w:rPr>
        <w:t>En Santiago de Compostela</w:t>
      </w:r>
      <w:r w:rsidR="00C25447">
        <w:rPr>
          <w:rStyle w:val="apple-style-span"/>
          <w:rFonts w:ascii="Calibri" w:hAnsi="Calibri"/>
          <w:szCs w:val="24"/>
        </w:rPr>
        <w:t xml:space="preserve"> a </w:t>
      </w:r>
      <w:r w:rsidR="00707713">
        <w:rPr>
          <w:rStyle w:val="apple-style-span"/>
          <w:rFonts w:ascii="Calibri" w:hAnsi="Calibri"/>
          <w:szCs w:val="24"/>
        </w:rPr>
        <w:t>XX</w:t>
      </w:r>
      <w:r w:rsidR="006B00B9">
        <w:rPr>
          <w:rStyle w:val="apple-style-span"/>
          <w:rFonts w:ascii="Calibri" w:hAnsi="Calibri"/>
          <w:szCs w:val="24"/>
        </w:rPr>
        <w:t xml:space="preserve"> de </w:t>
      </w:r>
      <w:r w:rsidR="00707713">
        <w:rPr>
          <w:rStyle w:val="apple-style-span"/>
          <w:rFonts w:ascii="Calibri" w:hAnsi="Calibri"/>
          <w:szCs w:val="24"/>
        </w:rPr>
        <w:t>XXXXX</w:t>
      </w:r>
      <w:r w:rsidR="006B00B9">
        <w:rPr>
          <w:rStyle w:val="apple-style-span"/>
          <w:rFonts w:ascii="Calibri" w:hAnsi="Calibri"/>
          <w:szCs w:val="24"/>
        </w:rPr>
        <w:t xml:space="preserve"> de 202</w:t>
      </w:r>
      <w:r w:rsidR="00707713">
        <w:rPr>
          <w:rStyle w:val="apple-style-span"/>
          <w:rFonts w:ascii="Calibri" w:hAnsi="Calibri"/>
          <w:szCs w:val="24"/>
        </w:rPr>
        <w:t>6</w:t>
      </w:r>
    </w:p>
    <w:p w14:paraId="4AEE2B6B" w14:textId="77777777" w:rsidR="00CC0507" w:rsidRDefault="00984A8E" w:rsidP="00394DC0">
      <w:pPr>
        <w:spacing w:before="120" w:after="120" w:line="276" w:lineRule="auto"/>
        <w:jc w:val="center"/>
        <w:rPr>
          <w:rFonts w:ascii="Calibri" w:hAnsi="Calibri"/>
          <w:szCs w:val="24"/>
        </w:rPr>
      </w:pPr>
      <w:r>
        <w:rPr>
          <w:rStyle w:val="apple-style-span"/>
          <w:rFonts w:ascii="Calibri" w:hAnsi="Calibri"/>
          <w:b/>
          <w:szCs w:val="24"/>
        </w:rPr>
        <w:t>REUNIDOS</w:t>
      </w:r>
    </w:p>
    <w:p w14:paraId="2E049591" w14:textId="0C77BBC5" w:rsidR="00CC0507" w:rsidRDefault="00984A8E">
      <w:pPr>
        <w:spacing w:line="276" w:lineRule="auto"/>
        <w:jc w:val="both"/>
      </w:pPr>
      <w:r>
        <w:rPr>
          <w:rFonts w:ascii="Calibri" w:hAnsi="Calibri"/>
          <w:szCs w:val="24"/>
        </w:rPr>
        <w:t xml:space="preserve">Dunha parte, </w:t>
      </w:r>
      <w:r w:rsidR="008903C6">
        <w:rPr>
          <w:rFonts w:ascii="Calibri" w:hAnsi="Calibri"/>
          <w:szCs w:val="24"/>
        </w:rPr>
        <w:t>Goretti Sanmartín Rei</w:t>
      </w:r>
      <w:r>
        <w:rPr>
          <w:rFonts w:ascii="Calibri" w:hAnsi="Calibri"/>
          <w:szCs w:val="24"/>
        </w:rPr>
        <w:t>, en calidade de alcalde</w:t>
      </w:r>
      <w:r w:rsidR="008903C6">
        <w:rPr>
          <w:rFonts w:ascii="Calibri" w:hAnsi="Calibri"/>
          <w:szCs w:val="24"/>
        </w:rPr>
        <w:t>sa</w:t>
      </w:r>
      <w:r>
        <w:rPr>
          <w:rFonts w:ascii="Calibri" w:hAnsi="Calibri"/>
          <w:szCs w:val="24"/>
        </w:rPr>
        <w:t xml:space="preserve"> do Concello de Santiago de Compostela</w:t>
      </w:r>
      <w:r w:rsidR="005A429E">
        <w:rPr>
          <w:rFonts w:ascii="Calibri" w:hAnsi="Calibri"/>
          <w:szCs w:val="24"/>
        </w:rPr>
        <w:t>,</w:t>
      </w:r>
      <w:r w:rsidR="005A429E" w:rsidRPr="005A429E">
        <w:rPr>
          <w:rFonts w:ascii="Calibri" w:hAnsi="Calibri"/>
          <w:szCs w:val="24"/>
        </w:rPr>
        <w:t xml:space="preserve"> </w:t>
      </w:r>
      <w:r>
        <w:rPr>
          <w:rFonts w:ascii="Calibri" w:hAnsi="Calibri"/>
          <w:szCs w:val="24"/>
        </w:rPr>
        <w:t xml:space="preserve"> con domicilio para, a estes efectos no Pazo de Raxoi, praza do Obradoiro, CP 15701, en Santiago de Compostela e </w:t>
      </w:r>
    </w:p>
    <w:p w14:paraId="00EAB286" w14:textId="0197EBCA" w:rsidR="00C31D5D" w:rsidRDefault="00984A8E">
      <w:pPr>
        <w:spacing w:before="240" w:line="276" w:lineRule="auto"/>
        <w:jc w:val="both"/>
        <w:rPr>
          <w:rFonts w:ascii="Calibri" w:hAnsi="Calibri"/>
          <w:szCs w:val="24"/>
        </w:rPr>
      </w:pPr>
      <w:r>
        <w:rPr>
          <w:rFonts w:ascii="Calibri" w:hAnsi="Calibri"/>
          <w:szCs w:val="24"/>
        </w:rPr>
        <w:t>Doutra,</w:t>
      </w:r>
      <w:r w:rsidR="00B71BF2">
        <w:rPr>
          <w:rFonts w:ascii="Calibri" w:hAnsi="Calibri"/>
          <w:szCs w:val="24"/>
        </w:rPr>
        <w:t xml:space="preserve"> Mónica Maneiro Jurjo con DNI 44809148L</w:t>
      </w:r>
      <w:r w:rsidR="00C31D5D" w:rsidRPr="00C31D5D">
        <w:rPr>
          <w:rFonts w:ascii="Calibri" w:hAnsi="Calibri"/>
          <w:szCs w:val="24"/>
        </w:rPr>
        <w:t xml:space="preserve"> en nome e representación </w:t>
      </w:r>
      <w:r w:rsidR="00655528">
        <w:rPr>
          <w:rFonts w:ascii="Calibri" w:hAnsi="Calibri"/>
          <w:szCs w:val="24"/>
        </w:rPr>
        <w:t>de PERFORMA, SOCIEDADE COOPERATIVA G</w:t>
      </w:r>
      <w:r w:rsidR="001902EE">
        <w:rPr>
          <w:rFonts w:ascii="Calibri" w:hAnsi="Calibri"/>
          <w:szCs w:val="24"/>
        </w:rPr>
        <w:t>ALEGA</w:t>
      </w:r>
      <w:r w:rsidR="00655528">
        <w:rPr>
          <w:rFonts w:ascii="Calibri" w:hAnsi="Calibri"/>
          <w:szCs w:val="24"/>
        </w:rPr>
        <w:t xml:space="preserve"> </w:t>
      </w:r>
      <w:r w:rsidR="00406129" w:rsidRPr="00C25447">
        <w:rPr>
          <w:rFonts w:ascii="Calibri" w:hAnsi="Calibri" w:cs="Calibri"/>
          <w:szCs w:val="24"/>
        </w:rPr>
        <w:t xml:space="preserve">na súa calidade </w:t>
      </w:r>
      <w:r w:rsidR="00B71BF2">
        <w:rPr>
          <w:rFonts w:ascii="Calibri" w:hAnsi="Calibri" w:cs="Calibri"/>
          <w:szCs w:val="24"/>
        </w:rPr>
        <w:t xml:space="preserve">de </w:t>
      </w:r>
      <w:r w:rsidR="001902EE">
        <w:rPr>
          <w:rFonts w:ascii="Calibri" w:hAnsi="Calibri" w:cs="Calibri"/>
          <w:szCs w:val="24"/>
        </w:rPr>
        <w:t>P</w:t>
      </w:r>
      <w:r w:rsidR="00B71BF2">
        <w:rPr>
          <w:rFonts w:ascii="Calibri" w:hAnsi="Calibri" w:cs="Calibri"/>
          <w:szCs w:val="24"/>
        </w:rPr>
        <w:t>residenta</w:t>
      </w:r>
      <w:r w:rsidR="00B71BF2" w:rsidRPr="00C25447">
        <w:rPr>
          <w:rFonts w:ascii="Calibri" w:hAnsi="Calibri" w:cs="Calibri"/>
          <w:szCs w:val="24"/>
        </w:rPr>
        <w:t xml:space="preserve"> </w:t>
      </w:r>
      <w:r w:rsidR="00C31D5D" w:rsidRPr="00C25447">
        <w:rPr>
          <w:rFonts w:ascii="Calibri" w:hAnsi="Calibri"/>
          <w:szCs w:val="24"/>
        </w:rPr>
        <w:t>,</w:t>
      </w:r>
      <w:r w:rsidR="00C31D5D">
        <w:rPr>
          <w:rFonts w:ascii="Calibri" w:hAnsi="Calibri"/>
          <w:szCs w:val="24"/>
        </w:rPr>
        <w:t xml:space="preserve"> con</w:t>
      </w:r>
      <w:r w:rsidR="00C31D5D" w:rsidRPr="00C31D5D">
        <w:rPr>
          <w:rFonts w:ascii="Calibri" w:hAnsi="Calibri"/>
          <w:szCs w:val="24"/>
        </w:rPr>
        <w:t xml:space="preserve"> CIF</w:t>
      </w:r>
      <w:r w:rsidR="001B6AE8">
        <w:rPr>
          <w:rFonts w:ascii="Calibri" w:hAnsi="Calibri"/>
          <w:szCs w:val="24"/>
        </w:rPr>
        <w:t xml:space="preserve"> </w:t>
      </w:r>
      <w:r w:rsidR="00655528">
        <w:rPr>
          <w:rFonts w:ascii="Calibri" w:hAnsi="Calibri" w:cs="Arial"/>
          <w:szCs w:val="24"/>
        </w:rPr>
        <w:t>F70612080</w:t>
      </w:r>
      <w:r w:rsidR="00C31D5D" w:rsidRPr="00C31D5D">
        <w:rPr>
          <w:rFonts w:ascii="Calibri" w:hAnsi="Calibri"/>
          <w:szCs w:val="24"/>
        </w:rPr>
        <w:t xml:space="preserve">, e con enderezo </w:t>
      </w:r>
      <w:r w:rsidR="00D303F2">
        <w:rPr>
          <w:rFonts w:ascii="Calibri" w:hAnsi="Calibri"/>
          <w:szCs w:val="24"/>
        </w:rPr>
        <w:t xml:space="preserve">na </w:t>
      </w:r>
      <w:r w:rsidR="00655528">
        <w:rPr>
          <w:rFonts w:ascii="Calibri" w:hAnsi="Calibri"/>
          <w:szCs w:val="24"/>
        </w:rPr>
        <w:t xml:space="preserve">rúa Pérez Constanti, nº 12, 15702 </w:t>
      </w:r>
      <w:r w:rsidR="001B6AE8" w:rsidRPr="0076384F">
        <w:rPr>
          <w:rFonts w:ascii="Calibri" w:hAnsi="Calibri"/>
          <w:szCs w:val="24"/>
        </w:rPr>
        <w:t xml:space="preserve">Santiago de </w:t>
      </w:r>
      <w:r w:rsidR="00C31D5D" w:rsidRPr="00C31D5D">
        <w:rPr>
          <w:rFonts w:ascii="Calibri" w:hAnsi="Calibri"/>
          <w:szCs w:val="24"/>
        </w:rPr>
        <w:t>Compostela.</w:t>
      </w:r>
    </w:p>
    <w:p w14:paraId="46CF5FCC" w14:textId="77777777" w:rsidR="00CC0507" w:rsidRDefault="00984A8E">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1C9AF9E4" w14:textId="77777777" w:rsidR="00CC0507" w:rsidRDefault="00984A8E">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Pr>
          <w:rStyle w:val="apple-style-span"/>
          <w:rFonts w:ascii="Calibri" w:hAnsi="Calibri"/>
          <w:szCs w:val="24"/>
        </w:rPr>
        <w:t xml:space="preserve"> de Galicia</w:t>
      </w:r>
      <w:r>
        <w:rPr>
          <w:rStyle w:val="apple-style-span"/>
          <w:rFonts w:ascii="Calibri" w:hAnsi="Calibri"/>
          <w:szCs w:val="24"/>
        </w:rPr>
        <w:t>, as correspondentes á promoción da cultura e aos equipamentos culturais, ao abeiro do artigo 25.2.m da citada lei.</w:t>
      </w:r>
    </w:p>
    <w:p w14:paraId="00716A89" w14:textId="77777777" w:rsidR="00CC0507" w:rsidRDefault="00984A8E" w:rsidP="001902EE">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1A10C0EB" w14:textId="46EE37B1" w:rsidR="00271F77" w:rsidRPr="00271F77" w:rsidRDefault="00655528">
      <w:pPr>
        <w:pStyle w:val="Pargrafodelista"/>
        <w:numPr>
          <w:ilvl w:val="0"/>
          <w:numId w:val="1"/>
        </w:numPr>
        <w:tabs>
          <w:tab w:val="clear" w:pos="720"/>
          <w:tab w:val="left" w:pos="284"/>
        </w:tabs>
        <w:spacing w:before="120" w:line="276" w:lineRule="auto"/>
        <w:ind w:left="284" w:hanging="284"/>
        <w:jc w:val="both"/>
        <w:rPr>
          <w:rStyle w:val="apple-style-span"/>
        </w:rPr>
      </w:pPr>
      <w:r>
        <w:rPr>
          <w:rStyle w:val="apple-style-span"/>
          <w:rFonts w:ascii="Calibri" w:hAnsi="Calibri"/>
          <w:lang w:val="gl-ES"/>
        </w:rPr>
        <w:t xml:space="preserve">PERFORMA, SOCIEDADE COOPERATIVA GALEGA é </w:t>
      </w:r>
      <w:r w:rsidR="00984A8E" w:rsidRPr="001B6AE8">
        <w:rPr>
          <w:rStyle w:val="apple-style-span"/>
          <w:rFonts w:ascii="Calibri" w:hAnsi="Calibri"/>
          <w:lang w:val="gl-ES"/>
        </w:rPr>
        <w:t xml:space="preserve">unha </w:t>
      </w:r>
      <w:r w:rsidR="00FF3280">
        <w:rPr>
          <w:rStyle w:val="apple-style-span"/>
          <w:rFonts w:ascii="Calibri" w:hAnsi="Calibri"/>
          <w:lang w:val="gl-ES"/>
        </w:rPr>
        <w:t>cooperativa</w:t>
      </w:r>
      <w:r w:rsidR="00984A8E" w:rsidRPr="001B6AE8">
        <w:rPr>
          <w:rStyle w:val="apple-style-span"/>
          <w:rFonts w:ascii="Calibri" w:hAnsi="Calibri"/>
          <w:lang w:val="gl-ES"/>
        </w:rPr>
        <w:t xml:space="preserve"> sen á</w:t>
      </w:r>
      <w:r w:rsidR="00ED4F61" w:rsidRPr="001B6AE8">
        <w:rPr>
          <w:rStyle w:val="apple-style-span"/>
          <w:rFonts w:ascii="Calibri" w:hAnsi="Calibri"/>
          <w:lang w:val="gl-ES"/>
        </w:rPr>
        <w:t>nimo de lucro</w:t>
      </w:r>
      <w:r w:rsidR="00ED4F61">
        <w:rPr>
          <w:rStyle w:val="apple-style-span"/>
          <w:rFonts w:ascii="Calibri" w:hAnsi="Calibri"/>
          <w:lang w:val="gl-ES"/>
        </w:rPr>
        <w:t xml:space="preserve"> que ten como fins</w:t>
      </w:r>
      <w:r w:rsidR="0079707A">
        <w:rPr>
          <w:rStyle w:val="apple-style-span"/>
          <w:rFonts w:ascii="Calibri" w:hAnsi="Calibri"/>
          <w:lang w:val="gl-ES"/>
        </w:rPr>
        <w:t>: a) Promover e difundir a cultura galega</w:t>
      </w:r>
      <w:r w:rsidR="00DC20A9">
        <w:rPr>
          <w:rStyle w:val="apple-style-span"/>
          <w:rFonts w:ascii="Calibri" w:hAnsi="Calibri"/>
          <w:lang w:val="gl-ES"/>
        </w:rPr>
        <w:t>.</w:t>
      </w:r>
      <w:r w:rsidR="0079707A">
        <w:rPr>
          <w:rStyle w:val="apple-style-span"/>
          <w:rFonts w:ascii="Calibri" w:hAnsi="Calibri"/>
          <w:lang w:val="gl-ES"/>
        </w:rPr>
        <w:t xml:space="preserve"> B) Dignificar e apoiar a normalización da lingua galega. C) Dar a coñecer a historia, a literatura e demais expresións propias da nación galega.</w:t>
      </w:r>
    </w:p>
    <w:p w14:paraId="2B4A256F" w14:textId="6A7492B2" w:rsidR="00BF60A2" w:rsidRPr="001902EE" w:rsidRDefault="00984A8E" w:rsidP="001902EE">
      <w:pPr>
        <w:tabs>
          <w:tab w:val="left" w:pos="284"/>
        </w:tabs>
        <w:spacing w:before="120" w:line="276" w:lineRule="auto"/>
        <w:ind w:left="284"/>
        <w:jc w:val="both"/>
        <w:rPr>
          <w:rStyle w:val="apple-style-span"/>
          <w:rFonts w:ascii="Calibri" w:hAnsi="Calibri"/>
        </w:rPr>
      </w:pPr>
      <w:r w:rsidRPr="001902EE">
        <w:rPr>
          <w:rStyle w:val="apple-style-span"/>
          <w:rFonts w:ascii="Calibri" w:hAnsi="Calibri"/>
        </w:rPr>
        <w:t xml:space="preserve">Para </w:t>
      </w:r>
      <w:r w:rsidR="0079707A" w:rsidRPr="001902EE">
        <w:rPr>
          <w:rStyle w:val="apple-style-span"/>
          <w:rFonts w:ascii="Calibri" w:hAnsi="Calibri"/>
        </w:rPr>
        <w:t xml:space="preserve">levar a cabo os seus fins, </w:t>
      </w:r>
      <w:r w:rsidR="00655528" w:rsidRPr="001902EE">
        <w:rPr>
          <w:rStyle w:val="apple-style-span"/>
          <w:rFonts w:ascii="Calibri" w:hAnsi="Calibri"/>
        </w:rPr>
        <w:t>PERFORMA poderá</w:t>
      </w:r>
      <w:r w:rsidR="00271F77" w:rsidRPr="001902EE">
        <w:rPr>
          <w:rStyle w:val="apple-style-span"/>
          <w:rFonts w:ascii="Calibri" w:hAnsi="Calibri"/>
        </w:rPr>
        <w:t xml:space="preserve"> organizar </w:t>
      </w:r>
      <w:r w:rsidR="00ED4F61" w:rsidRPr="001902EE">
        <w:rPr>
          <w:rStyle w:val="apple-style-span"/>
          <w:rFonts w:ascii="Calibri" w:hAnsi="Calibri"/>
        </w:rPr>
        <w:t xml:space="preserve">as </w:t>
      </w:r>
      <w:r w:rsidR="00271F77" w:rsidRPr="001902EE">
        <w:rPr>
          <w:rStyle w:val="apple-style-span"/>
          <w:rFonts w:ascii="Calibri" w:hAnsi="Calibri"/>
        </w:rPr>
        <w:t xml:space="preserve">actividades </w:t>
      </w:r>
      <w:r w:rsidR="0079707A" w:rsidRPr="001902EE">
        <w:rPr>
          <w:rStyle w:val="apple-style-span"/>
          <w:rFonts w:ascii="Calibri" w:hAnsi="Calibri"/>
        </w:rPr>
        <w:t>fixadas</w:t>
      </w:r>
      <w:r w:rsidR="001902EE">
        <w:rPr>
          <w:rStyle w:val="apple-style-span"/>
          <w:rFonts w:ascii="Calibri" w:hAnsi="Calibri"/>
        </w:rPr>
        <w:t xml:space="preserve"> </w:t>
      </w:r>
      <w:r w:rsidR="0079707A" w:rsidRPr="001902EE">
        <w:rPr>
          <w:rStyle w:val="apple-style-span"/>
          <w:rFonts w:ascii="Calibri" w:hAnsi="Calibri"/>
        </w:rPr>
        <w:t xml:space="preserve">pola súa asemblea xeral e a xunta directiva, tales como: a) </w:t>
      </w:r>
      <w:r w:rsidR="00C119E1" w:rsidRPr="001902EE">
        <w:rPr>
          <w:rStyle w:val="apple-style-span"/>
          <w:rFonts w:ascii="Calibri" w:hAnsi="Calibri"/>
        </w:rPr>
        <w:t xml:space="preserve">Traballos de </w:t>
      </w:r>
      <w:r w:rsidR="009C03F3" w:rsidRPr="001902EE">
        <w:rPr>
          <w:rStyle w:val="apple-style-span"/>
          <w:rFonts w:ascii="Calibri" w:hAnsi="Calibri"/>
        </w:rPr>
        <w:t>consultaría</w:t>
      </w:r>
      <w:r w:rsidR="00C119E1" w:rsidRPr="001902EE">
        <w:rPr>
          <w:rStyle w:val="apple-style-span"/>
          <w:rFonts w:ascii="Calibri" w:hAnsi="Calibri"/>
        </w:rPr>
        <w:t xml:space="preserve"> , xestión produción, deseño, </w:t>
      </w:r>
      <w:r w:rsidR="009C03F3" w:rsidRPr="001902EE">
        <w:rPr>
          <w:rStyle w:val="apple-style-span"/>
          <w:rFonts w:ascii="Calibri" w:hAnsi="Calibri"/>
        </w:rPr>
        <w:t xml:space="preserve">comunicación e marketing centrados no desenvolvemento estratéxico, conceptual e a xestión integral de proxectos culturais, </w:t>
      </w:r>
      <w:r w:rsidR="009C03F3" w:rsidRPr="001902EE">
        <w:rPr>
          <w:rStyle w:val="apple-style-span"/>
          <w:rFonts w:ascii="Calibri" w:hAnsi="Calibri"/>
        </w:rPr>
        <w:lastRenderedPageBreak/>
        <w:t xml:space="preserve">educativo e de innovación empresarial </w:t>
      </w:r>
      <w:r w:rsidR="0079707A" w:rsidRPr="001902EE">
        <w:rPr>
          <w:rStyle w:val="apple-style-span"/>
          <w:rFonts w:ascii="Calibri" w:hAnsi="Calibri"/>
        </w:rPr>
        <w:t>B)</w:t>
      </w:r>
      <w:r w:rsidR="009C03F3" w:rsidRPr="001902EE">
        <w:rPr>
          <w:rStyle w:val="apple-style-span"/>
          <w:rFonts w:ascii="Calibri" w:hAnsi="Calibri"/>
        </w:rPr>
        <w:t xml:space="preserve"> Asesoramento, organización, produción , programación ou ideación de festivais, congresos, exposición ou eventos relacionados coa arte, as artes vivas, a música, o deseño, a arquitectura, a gastronomía e outras disciplinas creativas e culturais </w:t>
      </w:r>
      <w:r w:rsidR="0079707A" w:rsidRPr="001902EE">
        <w:rPr>
          <w:rStyle w:val="apple-style-span"/>
          <w:rFonts w:ascii="Calibri" w:hAnsi="Calibri"/>
        </w:rPr>
        <w:t>C)</w:t>
      </w:r>
      <w:r w:rsidR="009C03F3" w:rsidRPr="001902EE">
        <w:rPr>
          <w:rStyle w:val="apple-style-span"/>
          <w:rFonts w:ascii="Calibri" w:hAnsi="Calibri"/>
        </w:rPr>
        <w:t xml:space="preserve"> Labores de formación, educación e mediación. D) Calquera outra actividade que sexa necesaria ou convinte para o mellor aproveitamento económico e técnico, laboral social ou formativo da cooperativa e do traballo das súas persoas sociais.</w:t>
      </w:r>
    </w:p>
    <w:p w14:paraId="312BF67C" w14:textId="6DBE38BF" w:rsidR="00CC0507" w:rsidRPr="00F77EA2" w:rsidRDefault="00BF60A2" w:rsidP="001902EE">
      <w:pPr>
        <w:tabs>
          <w:tab w:val="left" w:pos="284"/>
        </w:tabs>
        <w:spacing w:before="120" w:line="276" w:lineRule="auto"/>
        <w:jc w:val="both"/>
      </w:pPr>
      <w:r w:rsidRPr="001902EE">
        <w:rPr>
          <w:rStyle w:val="apple-style-span"/>
          <w:rFonts w:ascii="Calibri" w:hAnsi="Calibri"/>
        </w:rPr>
        <w:t>As actividades culturais</w:t>
      </w:r>
      <w:r w:rsidR="00984A8E" w:rsidRPr="001902EE">
        <w:rPr>
          <w:rStyle w:val="apple-style-span"/>
          <w:rFonts w:ascii="Calibri" w:hAnsi="Calibri"/>
        </w:rPr>
        <w:t xml:space="preserve"> </w:t>
      </w:r>
      <w:r w:rsidR="00655528" w:rsidRPr="001902EE">
        <w:rPr>
          <w:rStyle w:val="apple-style-span"/>
          <w:rFonts w:ascii="Calibri" w:hAnsi="Calibri"/>
        </w:rPr>
        <w:t>de PERFORMA</w:t>
      </w:r>
      <w:r w:rsidR="00A962ED">
        <w:rPr>
          <w:rStyle w:val="apple-style-span"/>
          <w:rFonts w:ascii="Calibri" w:hAnsi="Calibri"/>
        </w:rPr>
        <w:t xml:space="preserve">, </w:t>
      </w:r>
      <w:r w:rsidR="00A962ED" w:rsidRPr="001902EE">
        <w:rPr>
          <w:rStyle w:val="apple-style-span"/>
          <w:rFonts w:ascii="Calibri" w:hAnsi="Calibri"/>
        </w:rPr>
        <w:t>SOCIEDADE COOPERATIVA GALEGA</w:t>
      </w:r>
      <w:r w:rsidR="00655528" w:rsidRPr="001902EE">
        <w:rPr>
          <w:rStyle w:val="apple-style-span"/>
          <w:rFonts w:ascii="Calibri" w:hAnsi="Calibri"/>
        </w:rPr>
        <w:t xml:space="preserve"> </w:t>
      </w:r>
      <w:r w:rsidR="00984A8E" w:rsidRPr="001902EE">
        <w:rPr>
          <w:rStyle w:val="apple-style-span"/>
          <w:rFonts w:ascii="Calibri" w:hAnsi="Calibri"/>
        </w:rPr>
        <w:t>result</w:t>
      </w:r>
      <w:r w:rsidRPr="001902EE">
        <w:rPr>
          <w:rStyle w:val="apple-style-span"/>
          <w:rFonts w:ascii="Calibri" w:hAnsi="Calibri"/>
        </w:rPr>
        <w:t xml:space="preserve">an </w:t>
      </w:r>
      <w:r w:rsidR="00984A8E" w:rsidRPr="001902EE">
        <w:rPr>
          <w:rStyle w:val="apple-style-span"/>
          <w:rFonts w:ascii="Calibri" w:hAnsi="Calibri"/>
        </w:rPr>
        <w:t>de especial interese para a cidade de Santiago de Compostela</w:t>
      </w:r>
      <w:r w:rsidR="00984A8E" w:rsidRPr="001902EE">
        <w:rPr>
          <w:rStyle w:val="apple-style-span"/>
          <w:rFonts w:ascii="Calibri" w:hAnsi="Calibri"/>
          <w:b/>
        </w:rPr>
        <w:t xml:space="preserve"> </w:t>
      </w:r>
      <w:r w:rsidR="00984A8E" w:rsidRPr="001902EE">
        <w:rPr>
          <w:rStyle w:val="apple-style-span"/>
          <w:rFonts w:ascii="Calibri" w:hAnsi="Calibri"/>
        </w:rPr>
        <w:t xml:space="preserve">polo seu impacto positivo </w:t>
      </w:r>
      <w:r w:rsidR="007F026D" w:rsidRPr="001902EE">
        <w:rPr>
          <w:rStyle w:val="apple-style-span"/>
          <w:rFonts w:ascii="Calibri" w:hAnsi="Calibri"/>
        </w:rPr>
        <w:t xml:space="preserve">na </w:t>
      </w:r>
      <w:r w:rsidR="00E639CD" w:rsidRPr="001902EE">
        <w:rPr>
          <w:rStyle w:val="apple-style-span"/>
          <w:rFonts w:ascii="Calibri" w:hAnsi="Calibri"/>
        </w:rPr>
        <w:t>promoción e difusión da cultura galega</w:t>
      </w:r>
      <w:r w:rsidR="00984A8E" w:rsidRPr="001902EE">
        <w:rPr>
          <w:rFonts w:ascii="Calibri" w:hAnsi="Calibri"/>
        </w:rPr>
        <w:t xml:space="preserve">. Con </w:t>
      </w:r>
      <w:r w:rsidR="00F77EA2" w:rsidRPr="001902EE">
        <w:rPr>
          <w:rFonts w:ascii="Calibri" w:hAnsi="Calibri"/>
        </w:rPr>
        <w:t>este motivo, o</w:t>
      </w:r>
      <w:r w:rsidR="00984A8E" w:rsidRPr="001902EE">
        <w:rPr>
          <w:rStyle w:val="apple-style-span"/>
          <w:rFonts w:ascii="Calibri" w:hAnsi="Calibri"/>
        </w:rPr>
        <w:t xml:space="preserve"> Concello de Santiago de Compostela e </w:t>
      </w:r>
      <w:r w:rsidR="00655528" w:rsidRPr="001902EE">
        <w:rPr>
          <w:rStyle w:val="apple-style-span"/>
          <w:rFonts w:ascii="Calibri" w:hAnsi="Calibri"/>
        </w:rPr>
        <w:t xml:space="preserve">PERFORMA, SOCIEDADE COOPERATIVA GALEGA </w:t>
      </w:r>
      <w:r w:rsidR="00984A8E" w:rsidRPr="001902EE">
        <w:rPr>
          <w:rStyle w:val="apple-style-span"/>
          <w:rFonts w:ascii="Calibri" w:hAnsi="Calibri"/>
        </w:rPr>
        <w:t>teñen o propósito de dar estabilidade á colaboración que se vén producindo entre ambas as dúas entidades.</w:t>
      </w:r>
    </w:p>
    <w:p w14:paraId="7E9BBBE9" w14:textId="540606EA" w:rsidR="00CC0507" w:rsidRDefault="00984A8E" w:rsidP="001902EE">
      <w:pPr>
        <w:tabs>
          <w:tab w:val="left" w:pos="284"/>
        </w:tabs>
        <w:spacing w:before="120" w:line="276" w:lineRule="auto"/>
        <w:jc w:val="both"/>
      </w:pPr>
      <w:r w:rsidRPr="001902EE">
        <w:rPr>
          <w:rStyle w:val="apple-style-span"/>
          <w:rFonts w:ascii="Calibri" w:hAnsi="Calibri"/>
        </w:rPr>
        <w:t>Con ese obxecto, tendo en conta a especificidade da colaboración e que</w:t>
      </w:r>
      <w:r w:rsidR="00F77EA2" w:rsidRPr="001902EE">
        <w:rPr>
          <w:rStyle w:val="apple-style-span"/>
          <w:rFonts w:ascii="Calibri" w:hAnsi="Calibri"/>
        </w:rPr>
        <w:t>,</w:t>
      </w:r>
      <w:r w:rsidRPr="001902EE">
        <w:rPr>
          <w:rStyle w:val="apple-style-span"/>
          <w:rFonts w:ascii="Calibri" w:hAnsi="Calibri"/>
        </w:rPr>
        <w:t xml:space="preserve"> consonte o previsto no artigo 26 da Lei 9/2007, do 13 de xuño, de subvencións de Galicia, os convenios son o instrumento habitual para canalizar as subvencións previstas nominativamente, ao abeiro do artigo 47 e seguintes da Lei 40/2015, do 1 de outubro, de réxime xurídico do sector público, as partes comparecentes acordan subscribir o este convenio de colaboración de acordo coas seguintes:</w:t>
      </w:r>
    </w:p>
    <w:p w14:paraId="3784DF6E" w14:textId="77777777" w:rsidR="00CC0507" w:rsidRDefault="00984A8E">
      <w:pPr>
        <w:spacing w:before="240" w:after="120" w:line="276" w:lineRule="auto"/>
        <w:jc w:val="center"/>
        <w:rPr>
          <w:rFonts w:ascii="Calibri" w:hAnsi="Calibri"/>
          <w:szCs w:val="24"/>
        </w:rPr>
      </w:pPr>
      <w:r>
        <w:rPr>
          <w:rStyle w:val="apple-style-span"/>
          <w:rFonts w:ascii="Calibri" w:hAnsi="Calibri"/>
          <w:b/>
          <w:szCs w:val="24"/>
        </w:rPr>
        <w:t>CLÁUSULAS</w:t>
      </w:r>
    </w:p>
    <w:p w14:paraId="7F7C51E7"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5F5F0E0A" w14:textId="56E02570" w:rsidR="00CC0507" w:rsidRDefault="00984A8E">
      <w:pPr>
        <w:widowControl w:val="0"/>
        <w:spacing w:before="120" w:line="276" w:lineRule="auto"/>
        <w:jc w:val="both"/>
      </w:pPr>
      <w:r>
        <w:rPr>
          <w:rStyle w:val="apple-style-span"/>
          <w:rFonts w:ascii="Calibri" w:hAnsi="Calibri"/>
          <w:szCs w:val="24"/>
        </w:rPr>
        <w:t xml:space="preserve">Serán obxecto deste convenio as actividades que </w:t>
      </w:r>
      <w:r w:rsidR="00655528">
        <w:rPr>
          <w:rStyle w:val="apple-style-span"/>
          <w:rFonts w:ascii="Calibri" w:hAnsi="Calibri"/>
          <w:szCs w:val="24"/>
        </w:rPr>
        <w:t>PERFORMA</w:t>
      </w:r>
      <w:r w:rsidR="00361C90">
        <w:rPr>
          <w:rStyle w:val="apple-style-span"/>
          <w:rFonts w:ascii="Calibri" w:hAnsi="Calibri"/>
          <w:szCs w:val="24"/>
        </w:rPr>
        <w:t xml:space="preserve"> </w:t>
      </w:r>
      <w:r>
        <w:rPr>
          <w:rStyle w:val="apple-style-span"/>
          <w:rFonts w:ascii="Calibri" w:hAnsi="Calibri"/>
          <w:szCs w:val="24"/>
        </w:rPr>
        <w:t xml:space="preserve">desenvolve en Santiago de Compostela coa finalidade de </w:t>
      </w:r>
      <w:r w:rsidR="00E639CD">
        <w:rPr>
          <w:rStyle w:val="apple-style-span"/>
          <w:rFonts w:ascii="Calibri" w:hAnsi="Calibri"/>
          <w:szCs w:val="24"/>
        </w:rPr>
        <w:t xml:space="preserve">promocionar e difundir a cultura galega en </w:t>
      </w:r>
      <w:r w:rsidR="00DC20A9">
        <w:rPr>
          <w:rStyle w:val="apple-style-span"/>
          <w:rFonts w:ascii="Calibri" w:hAnsi="Calibri"/>
          <w:szCs w:val="24"/>
        </w:rPr>
        <w:t>Santiago de Compostela</w:t>
      </w:r>
      <w:r>
        <w:rPr>
          <w:rStyle w:val="apple-style-span"/>
          <w:rFonts w:ascii="Calibri" w:hAnsi="Calibri"/>
          <w:szCs w:val="24"/>
        </w:rPr>
        <w:t xml:space="preserve"> nos termos detallados no anexo 1, que, en todo caso, terán carácter cultural, executaranse dentro do termo municipal de Santiago de Compostel</w:t>
      </w:r>
      <w:r w:rsidR="00DE44F2">
        <w:rPr>
          <w:rStyle w:val="apple-style-span"/>
          <w:rFonts w:ascii="Calibri" w:hAnsi="Calibri"/>
          <w:szCs w:val="24"/>
        </w:rPr>
        <w:t>a</w:t>
      </w:r>
      <w:r>
        <w:rPr>
          <w:rStyle w:val="apple-style-span"/>
          <w:rFonts w:ascii="Calibri" w:hAnsi="Calibri"/>
          <w:szCs w:val="24"/>
        </w:rPr>
        <w:t>, serán abertas, deberán beneficiar colectividades xenéricas de persoas e non estarán destinada exclusivamente a socios ou socias da entidade.</w:t>
      </w:r>
    </w:p>
    <w:p w14:paraId="5CAA910A"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168B0CB2" w14:textId="429CDC7A" w:rsidR="00CC0507" w:rsidRPr="00F77EA2" w:rsidRDefault="00984A8E">
      <w:pPr>
        <w:widowControl w:val="0"/>
        <w:spacing w:before="120" w:line="276" w:lineRule="auto"/>
        <w:jc w:val="both"/>
        <w:rPr>
          <w:rStyle w:val="apple-style-span"/>
          <w:rFonts w:ascii="Calibri" w:hAnsi="Calibri"/>
          <w:szCs w:val="24"/>
        </w:rPr>
      </w:pPr>
      <w:r>
        <w:rPr>
          <w:rStyle w:val="apple-style-span"/>
          <w:rFonts w:ascii="Calibri" w:hAnsi="Calibri"/>
          <w:szCs w:val="24"/>
        </w:rPr>
        <w:t xml:space="preserve">O Concello de Santiago colabora economicamente no desenvolvemento destas actividades (anexo I) coa cantidade de </w:t>
      </w:r>
      <w:r w:rsidR="00B24BB5">
        <w:rPr>
          <w:rStyle w:val="apple-style-span"/>
          <w:rFonts w:ascii="Calibri" w:hAnsi="Calibri"/>
          <w:szCs w:val="24"/>
        </w:rPr>
        <w:t>4</w:t>
      </w:r>
      <w:r w:rsidR="002E3312" w:rsidRPr="00851A35">
        <w:rPr>
          <w:rStyle w:val="apple-style-span"/>
          <w:rFonts w:ascii="Calibri" w:hAnsi="Calibri"/>
          <w:szCs w:val="24"/>
        </w:rPr>
        <w:t>5</w:t>
      </w:r>
      <w:r w:rsidR="00BF60A2" w:rsidRPr="00851A35">
        <w:rPr>
          <w:rStyle w:val="apple-style-span"/>
          <w:rFonts w:ascii="Calibri" w:hAnsi="Calibri"/>
          <w:szCs w:val="24"/>
        </w:rPr>
        <w:t>.000</w:t>
      </w:r>
      <w:r w:rsidR="002E3312" w:rsidRPr="00851A35">
        <w:rPr>
          <w:rStyle w:val="apple-style-span"/>
          <w:rFonts w:ascii="Calibri" w:hAnsi="Calibri"/>
          <w:szCs w:val="24"/>
        </w:rPr>
        <w:t xml:space="preserve"> </w:t>
      </w:r>
      <w:r w:rsidR="00BF60A2" w:rsidRPr="00851A35">
        <w:rPr>
          <w:rStyle w:val="apple-style-span"/>
          <w:rFonts w:ascii="Calibri" w:hAnsi="Calibri"/>
          <w:szCs w:val="24"/>
        </w:rPr>
        <w:t>€</w:t>
      </w:r>
      <w:r w:rsidRPr="00BF60A2">
        <w:rPr>
          <w:rStyle w:val="apple-style-span"/>
          <w:rFonts w:ascii="Calibri" w:hAnsi="Calibri"/>
          <w:szCs w:val="24"/>
        </w:rPr>
        <w:t xml:space="preserve"> </w:t>
      </w:r>
      <w:r>
        <w:rPr>
          <w:rStyle w:val="apple-style-span"/>
          <w:rFonts w:ascii="Calibri" w:hAnsi="Calibri"/>
          <w:szCs w:val="24"/>
        </w:rPr>
        <w:t xml:space="preserve">que serán ingresados na conta que </w:t>
      </w:r>
      <w:r w:rsidR="00655528">
        <w:rPr>
          <w:rStyle w:val="apple-style-span"/>
          <w:rFonts w:ascii="Calibri" w:hAnsi="Calibri"/>
          <w:szCs w:val="24"/>
        </w:rPr>
        <w:t>PERFORMA, SOCIEDADE COOPERTIVA GALEGA con CIF F70612080</w:t>
      </w:r>
      <w:r>
        <w:rPr>
          <w:rStyle w:val="apple-style-span"/>
          <w:rFonts w:ascii="Calibri" w:hAnsi="Calibri"/>
          <w:szCs w:val="24"/>
        </w:rPr>
        <w:t xml:space="preserve">, ten ao seu nome </w:t>
      </w:r>
      <w:r w:rsidR="00655528">
        <w:rPr>
          <w:rStyle w:val="apple-style-span"/>
          <w:rFonts w:ascii="Calibri" w:hAnsi="Calibri"/>
          <w:szCs w:val="24"/>
        </w:rPr>
        <w:t>en ABANCA (ES44 2080 0341 1530 4005 0249)</w:t>
      </w:r>
    </w:p>
    <w:p w14:paraId="6F72B6E4" w14:textId="30A5CF28" w:rsidR="00CC0507" w:rsidRDefault="00984A8E">
      <w:pPr>
        <w:widowControl w:val="0"/>
        <w:spacing w:before="120" w:line="276" w:lineRule="auto"/>
        <w:jc w:val="both"/>
      </w:pPr>
      <w:r w:rsidRPr="00884BE1">
        <w:rPr>
          <w:rFonts w:ascii="Calibri" w:hAnsi="Calibri"/>
          <w:szCs w:val="24"/>
        </w:rPr>
        <w:t>Esta achega</w:t>
      </w:r>
      <w:r w:rsidRPr="00884BE1">
        <w:rPr>
          <w:rStyle w:val="apple-style-span"/>
          <w:rFonts w:ascii="Calibri" w:hAnsi="Calibri"/>
          <w:szCs w:val="24"/>
        </w:rPr>
        <w:t xml:space="preserve"> será compatible coas doutras entidades públicas ou privadas e coas complementarias que o Concello poida establecer, sempre e cando </w:t>
      </w:r>
      <w:r w:rsidRPr="00884BE1">
        <w:rPr>
          <w:rStyle w:val="apple-style-span"/>
          <w:rFonts w:ascii="Calibri" w:hAnsi="Calibri" w:cs="Arial"/>
          <w:szCs w:val="24"/>
        </w:rPr>
        <w:t>a suma</w:t>
      </w:r>
      <w:r w:rsidRPr="00884BE1">
        <w:rPr>
          <w:rFonts w:ascii="Calibri" w:hAnsi="Calibri"/>
          <w:szCs w:val="24"/>
        </w:rPr>
        <w:t xml:space="preserve"> </w:t>
      </w:r>
      <w:r w:rsidR="00987E64" w:rsidRPr="00884BE1">
        <w:rPr>
          <w:rFonts w:ascii="Calibri" w:hAnsi="Calibri"/>
          <w:szCs w:val="24"/>
        </w:rPr>
        <w:t xml:space="preserve">das axudas </w:t>
      </w:r>
      <w:r w:rsidR="00987E64" w:rsidRPr="00884BE1">
        <w:rPr>
          <w:rFonts w:ascii="Calibri" w:hAnsi="Calibri"/>
          <w:szCs w:val="24"/>
        </w:rPr>
        <w:lastRenderedPageBreak/>
        <w:t xml:space="preserve">e </w:t>
      </w:r>
      <w:r w:rsidR="00884BE1" w:rsidRPr="00884BE1">
        <w:rPr>
          <w:rFonts w:ascii="Calibri" w:hAnsi="Calibri"/>
          <w:szCs w:val="24"/>
        </w:rPr>
        <w:t xml:space="preserve">dos </w:t>
      </w:r>
      <w:r w:rsidR="00987E64" w:rsidRPr="00884BE1">
        <w:rPr>
          <w:rFonts w:ascii="Calibri" w:hAnsi="Calibri"/>
          <w:szCs w:val="24"/>
        </w:rPr>
        <w:t xml:space="preserve">ingresos </w:t>
      </w:r>
      <w:r w:rsidR="00884BE1" w:rsidRPr="00884BE1">
        <w:rPr>
          <w:rFonts w:ascii="Calibri" w:hAnsi="Calibri"/>
          <w:szCs w:val="24"/>
        </w:rPr>
        <w:t xml:space="preserve">atribuíbles a cada actividade </w:t>
      </w:r>
      <w:r w:rsidR="00987E64" w:rsidRPr="00884BE1">
        <w:rPr>
          <w:rFonts w:ascii="Calibri" w:hAnsi="Calibri"/>
          <w:szCs w:val="24"/>
        </w:rPr>
        <w:t>n</w:t>
      </w:r>
      <w:r w:rsidRPr="00884BE1">
        <w:rPr>
          <w:rFonts w:ascii="Calibri" w:hAnsi="Calibri"/>
          <w:szCs w:val="24"/>
        </w:rPr>
        <w:t xml:space="preserve">on supere </w:t>
      </w:r>
      <w:r w:rsidR="00987E64" w:rsidRPr="00884BE1">
        <w:rPr>
          <w:rFonts w:ascii="Calibri" w:hAnsi="Calibri"/>
          <w:szCs w:val="24"/>
        </w:rPr>
        <w:t>os cust</w:t>
      </w:r>
      <w:r w:rsidR="00884BE1" w:rsidRPr="00884BE1">
        <w:rPr>
          <w:rFonts w:ascii="Calibri" w:hAnsi="Calibri"/>
          <w:szCs w:val="24"/>
        </w:rPr>
        <w:t>o</w:t>
      </w:r>
      <w:r w:rsidR="00987E64" w:rsidRPr="00884BE1">
        <w:rPr>
          <w:rFonts w:ascii="Calibri" w:hAnsi="Calibri"/>
          <w:szCs w:val="24"/>
        </w:rPr>
        <w:t>s.</w:t>
      </w:r>
    </w:p>
    <w:p w14:paraId="1EDF4BCE" w14:textId="6B83FBD9" w:rsidR="00CC0507" w:rsidRDefault="00984A8E">
      <w:pPr>
        <w:widowControl w:val="0"/>
        <w:spacing w:before="120" w:line="276" w:lineRule="auto"/>
        <w:jc w:val="both"/>
        <w:rPr>
          <w:rFonts w:ascii="Calibri" w:hAnsi="Calibri"/>
          <w:szCs w:val="24"/>
        </w:rPr>
      </w:pPr>
      <w:r>
        <w:rPr>
          <w:rFonts w:ascii="Calibri" w:hAnsi="Calibri"/>
          <w:szCs w:val="24"/>
        </w:rPr>
        <w:t xml:space="preserve">A achega farase con cargo á </w:t>
      </w:r>
      <w:r w:rsidRPr="00935DC1">
        <w:rPr>
          <w:rFonts w:ascii="Calibri" w:hAnsi="Calibri"/>
          <w:szCs w:val="24"/>
        </w:rPr>
        <w:t xml:space="preserve">aplicación orzamentaria </w:t>
      </w:r>
      <w:r w:rsidR="00BF60A2" w:rsidRPr="00935DC1">
        <w:rPr>
          <w:rFonts w:ascii="Calibri" w:hAnsi="Calibri"/>
          <w:szCs w:val="24"/>
        </w:rPr>
        <w:t>0</w:t>
      </w:r>
      <w:r w:rsidR="002E3312">
        <w:rPr>
          <w:rFonts w:ascii="Calibri" w:hAnsi="Calibri"/>
          <w:szCs w:val="24"/>
        </w:rPr>
        <w:t>8</w:t>
      </w:r>
      <w:r w:rsidR="00BF60A2" w:rsidRPr="00935DC1">
        <w:rPr>
          <w:rFonts w:ascii="Calibri" w:hAnsi="Calibri"/>
          <w:szCs w:val="24"/>
        </w:rPr>
        <w:t>0 33400 4890008</w:t>
      </w:r>
      <w:r w:rsidRPr="00935DC1">
        <w:rPr>
          <w:rFonts w:ascii="Calibri" w:hAnsi="Calibri"/>
          <w:szCs w:val="24"/>
        </w:rPr>
        <w:t xml:space="preserve"> dos orzamentos municipais aprobados para o ano 202</w:t>
      </w:r>
      <w:r w:rsidR="00707713">
        <w:rPr>
          <w:rFonts w:ascii="Calibri" w:hAnsi="Calibri"/>
          <w:szCs w:val="24"/>
        </w:rPr>
        <w:t>6</w:t>
      </w:r>
      <w:r>
        <w:rPr>
          <w:rFonts w:ascii="Calibri" w:hAnsi="Calibri"/>
          <w:szCs w:val="24"/>
        </w:rPr>
        <w:t>.</w:t>
      </w:r>
    </w:p>
    <w:p w14:paraId="776BE4CA" w14:textId="77777777" w:rsidR="00CC0507" w:rsidRDefault="00984A8E">
      <w:pPr>
        <w:spacing w:before="120" w:after="120" w:line="276" w:lineRule="auto"/>
        <w:jc w:val="both"/>
        <w:rPr>
          <w:rFonts w:ascii="Calibri" w:hAnsi="Calibri" w:cs="Arial"/>
          <w:szCs w:val="24"/>
        </w:rPr>
      </w:pPr>
      <w:r>
        <w:rPr>
          <w:rFonts w:ascii="Calibri" w:hAnsi="Calibri" w:cs="Arial"/>
          <w:szCs w:val="24"/>
        </w:rPr>
        <w:t>En todo caso, as achegas correspondentes á vixencia deste convenio, quedan supeditadas á existencia de crédito adecuado e suficiente no exercicio económico correspondente, dando cumprimento aos obxectivos de estabilidade orzamentaria e de eficiencia e utilización dos recursos públicos.</w:t>
      </w:r>
    </w:p>
    <w:p w14:paraId="01351A1D" w14:textId="77777777" w:rsidR="00CC0507" w:rsidRDefault="00984A8E">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6D378068" w14:textId="77777777" w:rsidR="00CC0507" w:rsidRDefault="00984A8E">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Pr>
          <w:rStyle w:val="apple-style-span"/>
          <w:rFonts w:ascii="Calibri" w:hAnsi="Calibri"/>
          <w:szCs w:val="24"/>
        </w:rPr>
        <w:t>o, de subvencións de Galicia, as establecidas no presente convenio, a</w:t>
      </w:r>
      <w:r>
        <w:rPr>
          <w:rStyle w:val="apple-style-span"/>
          <w:rFonts w:ascii="Calibri" w:hAnsi="Calibri"/>
          <w:szCs w:val="24"/>
        </w:rPr>
        <w:t>probad</w:t>
      </w:r>
      <w:r w:rsidR="0002329E">
        <w:rPr>
          <w:rStyle w:val="apple-style-span"/>
          <w:rFonts w:ascii="Calibri" w:hAnsi="Calibri"/>
          <w:szCs w:val="24"/>
        </w:rPr>
        <w:t>o</w:t>
      </w:r>
      <w:r>
        <w:rPr>
          <w:rStyle w:val="apple-style-span"/>
          <w:rFonts w:ascii="Calibri" w:hAnsi="Calibri"/>
          <w:szCs w:val="24"/>
        </w:rPr>
        <w:t xml:space="preserve"> polo Concello e, en todo caso:</w:t>
      </w:r>
    </w:p>
    <w:p w14:paraId="054606A1"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6A78FC44" w14:textId="77777777" w:rsidR="00CC0507" w:rsidRDefault="00984A8E">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subvencionadas polo Concello de Santiago de Compostela.</w:t>
      </w:r>
    </w:p>
    <w:p w14:paraId="3E72BC3B"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52AC031E" w14:textId="27721D2E" w:rsidR="00CC0507" w:rsidRDefault="00984A8E">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w:t>
      </w:r>
      <w:r w:rsidR="002612FA">
        <w:rPr>
          <w:rStyle w:val="apple-style-span"/>
          <w:rFonts w:ascii="Calibri" w:hAnsi="Calibri"/>
          <w:szCs w:val="24"/>
        </w:rPr>
        <w:t>o formulario CS023N</w:t>
      </w:r>
      <w:r>
        <w:rPr>
          <w:rStyle w:val="apple-style-span"/>
          <w:rFonts w:ascii="Calibri" w:hAnsi="Calibri"/>
          <w:szCs w:val="24"/>
        </w:rPr>
        <w:t xml:space="preserve"> </w:t>
      </w:r>
      <w:r>
        <w:rPr>
          <w:rStyle w:val="apple-style-span"/>
          <w:rFonts w:ascii="Calibri" w:hAnsi="Calibri" w:cs="Arial"/>
        </w:rPr>
        <w:t xml:space="preserve">en formato .pdf e en formato editable (.doc, .docx ou .xlsx)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2C006E04" w14:textId="77777777" w:rsidR="00CC0507" w:rsidRDefault="00984A8E">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27895A4F"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 xml:space="preserve">Dispoñer dos libros contables, rexistros dilixenciados e demais documentos </w:t>
      </w:r>
      <w:r>
        <w:rPr>
          <w:rStyle w:val="apple-style-span"/>
          <w:rFonts w:ascii="Calibri" w:hAnsi="Calibri"/>
          <w:szCs w:val="24"/>
        </w:rPr>
        <w:lastRenderedPageBreak/>
        <w:t>debidamente auditados nos termos esixidos pola lexislación mercantil e sectorial aplicable á beneficiaria en cada caso, así de coma cantos estados contables e rexistros específicos sexan esixidos para garantir o axeitado exercicio das facultades de comprobación e control.</w:t>
      </w:r>
    </w:p>
    <w:p w14:paraId="5B5A4DC8"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3266DDA1"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2F513983"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5A183021" w14:textId="77777777" w:rsidR="00CC0507" w:rsidRPr="003D6707" w:rsidRDefault="00984A8E">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6CFB3E26" w14:textId="77777777" w:rsidR="00CC0507" w:rsidRPr="003D6707" w:rsidRDefault="00984A8E" w:rsidP="003D6707">
      <w:pPr>
        <w:pStyle w:val="Pargrafodelista"/>
        <w:widowControl w:val="0"/>
        <w:numPr>
          <w:ilvl w:val="0"/>
          <w:numId w:val="4"/>
        </w:numPr>
        <w:spacing w:line="276" w:lineRule="auto"/>
        <w:ind w:right="-322"/>
        <w:jc w:val="both"/>
        <w:rPr>
          <w:rFonts w:ascii="Calibri" w:eastAsia="Times New Roman" w:hAnsi="Calibri" w:cs="Arial"/>
          <w:lang w:val="gl-ES"/>
        </w:rPr>
      </w:pPr>
      <w:r w:rsidRPr="003D6707">
        <w:rPr>
          <w:rFonts w:ascii="Calibri" w:eastAsia="Times New Roman" w:hAnsi="Calibri" w:cs="Arial"/>
          <w:lang w:val="gl-ES"/>
        </w:rPr>
        <w:t>En ningún caso o custo de adquisición dos gastos subvencionables poderá ser superior ao valor de mercado.</w:t>
      </w:r>
    </w:p>
    <w:p w14:paraId="7D8C21AD" w14:textId="77777777" w:rsidR="00CC0507" w:rsidRPr="00BA3D2E" w:rsidRDefault="00984A8E">
      <w:pPr>
        <w:pStyle w:val="Pargrafodelista"/>
        <w:widowControl w:val="0"/>
        <w:numPr>
          <w:ilvl w:val="0"/>
          <w:numId w:val="4"/>
        </w:numPr>
        <w:spacing w:line="276" w:lineRule="auto"/>
        <w:ind w:right="-322"/>
        <w:jc w:val="both"/>
        <w:rPr>
          <w:rFonts w:ascii="Calibri" w:eastAsia="Times New Roman" w:hAnsi="Calibri" w:cs="Arial"/>
          <w:lang w:val="es-ES"/>
        </w:rPr>
      </w:pPr>
      <w:r w:rsidRPr="00BA3D2E">
        <w:rPr>
          <w:rFonts w:ascii="Calibri" w:eastAsia="Times New Roman" w:hAnsi="Calibri" w:cs="Arial"/>
          <w:lang w:val="gl-ES"/>
        </w:rPr>
        <w:t>Considerarase gasto realizado o que foi efectivamente pagado con anterioridade á finalización do período de xustificación determinado por este convenio.</w:t>
      </w:r>
    </w:p>
    <w:p w14:paraId="03F4DD04" w14:textId="77777777" w:rsidR="00CC0507" w:rsidRDefault="00984A8E">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63CF9CF8"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2EC5D0FA"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as retribucións do persoal destinado á execución das actividades ou programas subvencionados, incluíndo as cotizacións á Seguridade Social, e</w:t>
      </w:r>
    </w:p>
    <w:p w14:paraId="75EEDC76"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678C8C4E"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15EF8CD7"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 xml:space="preserve">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w:t>
      </w:r>
      <w:r>
        <w:rPr>
          <w:rFonts w:ascii="Calibri" w:eastAsia="Times New Roman" w:hAnsi="Calibri" w:cs="Arial"/>
          <w:lang w:val="gl-ES"/>
        </w:rPr>
        <w:lastRenderedPageBreak/>
        <w:t>subvencionada, e</w:t>
      </w:r>
    </w:p>
    <w:p w14:paraId="21FADB4A"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2FBB6ECA" w14:textId="77777777" w:rsidR="00CC0507" w:rsidRDefault="00984A8E">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44960B1B"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de adquisición de equipamento e material inventariable, tales como inmobles, vehículos, equipos informáticos</w:t>
      </w:r>
      <w:r w:rsidR="00D03EDF">
        <w:rPr>
          <w:rFonts w:ascii="Calibri" w:eastAsia="Times New Roman" w:hAnsi="Calibri" w:cs="Arial"/>
          <w:szCs w:val="24"/>
        </w:rPr>
        <w:t>, de telefonía</w:t>
      </w:r>
      <w:r>
        <w:rPr>
          <w:rFonts w:ascii="Calibri" w:eastAsia="Times New Roman" w:hAnsi="Calibri" w:cs="Arial"/>
          <w:szCs w:val="24"/>
        </w:rPr>
        <w:t xml:space="preserve"> ou maquinaria, sendo esta relación meramente ilustrativa e non limitativa</w:t>
      </w:r>
    </w:p>
    <w:p w14:paraId="4B34EED6" w14:textId="77777777" w:rsidR="00CC0507" w:rsidRDefault="00984A8E">
      <w:pPr>
        <w:widowControl w:val="0"/>
        <w:numPr>
          <w:ilvl w:val="0"/>
          <w:numId w:val="6"/>
        </w:numPr>
        <w:spacing w:line="276" w:lineRule="auto"/>
        <w:ind w:right="-322"/>
        <w:jc w:val="both"/>
      </w:pPr>
      <w:r>
        <w:rPr>
          <w:rFonts w:ascii="Calibri" w:eastAsia="Times New Roman" w:hAnsi="Calibri" w:cs="Arial"/>
          <w:szCs w:val="24"/>
        </w:rPr>
        <w:t>os gastos financeiros, os gastos de asesoría xurídica ou financeira, os gastos notariais, rexistrais, periciais e os de administración, a non ser que sexan gastos específicos directamente relacionados coa actividade subvencionada exclusivamente e indispensables para a súa adecuada preparación ou execución,</w:t>
      </w:r>
    </w:p>
    <w:p w14:paraId="48BB7463"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5A6CE257" w14:textId="77777777" w:rsidR="00CC0507" w:rsidRDefault="00984A8E">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1E33FE6C" w14:textId="77777777" w:rsidR="00CC0507" w:rsidRDefault="00984A8E">
      <w:pPr>
        <w:widowControl w:val="0"/>
        <w:spacing w:line="276" w:lineRule="auto"/>
        <w:ind w:left="708" w:right="-322"/>
        <w:jc w:val="both"/>
      </w:pPr>
      <w:r>
        <w:rPr>
          <w:rFonts w:ascii="Calibri" w:eastAsia="Times New Roman" w:hAnsi="Calibri" w:cs="Arial"/>
          <w:szCs w:val="24"/>
        </w:rPr>
        <w:t>4.1. Cuantitativos:</w:t>
      </w:r>
    </w:p>
    <w:p w14:paraId="4BB42E67" w14:textId="12077BC8" w:rsidR="00CC0507" w:rsidRDefault="00984A8E">
      <w:pPr>
        <w:widowControl w:val="0"/>
        <w:numPr>
          <w:ilvl w:val="0"/>
          <w:numId w:val="13"/>
        </w:numPr>
        <w:spacing w:line="276" w:lineRule="auto"/>
        <w:jc w:val="both"/>
      </w:pPr>
      <w:r>
        <w:rPr>
          <w:rFonts w:ascii="Calibri" w:eastAsia="Times New Roman" w:hAnsi="Calibri" w:cs="Arial"/>
          <w:szCs w:val="24"/>
        </w:rPr>
        <w:t xml:space="preserve">Por aloxamento, </w:t>
      </w:r>
      <w:r w:rsidR="00125234">
        <w:rPr>
          <w:rFonts w:ascii="Calibri" w:eastAsia="Times New Roman" w:hAnsi="Calibri" w:cs="Arial"/>
          <w:szCs w:val="24"/>
        </w:rPr>
        <w:t>10</w:t>
      </w:r>
      <w:r>
        <w:rPr>
          <w:rFonts w:ascii="Calibri" w:eastAsia="Times New Roman" w:hAnsi="Calibri" w:cs="Arial"/>
          <w:szCs w:val="24"/>
        </w:rPr>
        <w:t>0,00 €, IVE incluído, por persoa e día.</w:t>
      </w:r>
    </w:p>
    <w:p w14:paraId="5A6515F5" w14:textId="6F1A3FEC" w:rsidR="00CC0507" w:rsidRDefault="00984A8E">
      <w:pPr>
        <w:widowControl w:val="0"/>
        <w:numPr>
          <w:ilvl w:val="0"/>
          <w:numId w:val="13"/>
        </w:numPr>
        <w:spacing w:line="276" w:lineRule="auto"/>
        <w:jc w:val="both"/>
      </w:pPr>
      <w:r>
        <w:rPr>
          <w:rFonts w:ascii="Calibri" w:eastAsia="Times New Roman" w:hAnsi="Calibri" w:cs="Arial"/>
          <w:szCs w:val="24"/>
        </w:rPr>
        <w:t xml:space="preserve">Por manutención, </w:t>
      </w:r>
      <w:r w:rsidR="00925399">
        <w:rPr>
          <w:rFonts w:ascii="Calibri" w:eastAsia="Times New Roman" w:hAnsi="Calibri" w:cs="Arial"/>
          <w:szCs w:val="24"/>
        </w:rPr>
        <w:t>3</w:t>
      </w:r>
      <w:r>
        <w:rPr>
          <w:rFonts w:ascii="Calibri" w:eastAsia="Times New Roman" w:hAnsi="Calibri" w:cs="Arial"/>
          <w:szCs w:val="24"/>
        </w:rPr>
        <w:t>0,00 €, IVE incluído, para cada xantar ou cea, e 15,00 €, IVE incluído, para cada almorzo, cun máximo dun almorzo, un xantar e unha cea por persoa e día.</w:t>
      </w:r>
    </w:p>
    <w:p w14:paraId="73085176" w14:textId="420FB51E" w:rsidR="00CC0507" w:rsidRDefault="00984A8E">
      <w:pPr>
        <w:widowControl w:val="0"/>
        <w:numPr>
          <w:ilvl w:val="0"/>
          <w:numId w:val="13"/>
        </w:numPr>
        <w:spacing w:line="276" w:lineRule="auto"/>
        <w:jc w:val="both"/>
      </w:pPr>
      <w:r>
        <w:rPr>
          <w:rFonts w:ascii="Calibri" w:eastAsia="Times New Roman" w:hAnsi="Calibri" w:cs="Arial"/>
          <w:szCs w:val="24"/>
        </w:rPr>
        <w:t>Cando no aloxamento fose incluída a manutención (noite de pernocta con almorzo, xantar ou cea incluídas) o límite conxunto por aloxamento mais manutención será de 1</w:t>
      </w:r>
      <w:r w:rsidR="00925399">
        <w:rPr>
          <w:rFonts w:ascii="Calibri" w:eastAsia="Times New Roman" w:hAnsi="Calibri" w:cs="Arial"/>
          <w:szCs w:val="24"/>
        </w:rPr>
        <w:t>40</w:t>
      </w:r>
      <w:r>
        <w:rPr>
          <w:rFonts w:ascii="Calibri" w:eastAsia="Times New Roman" w:hAnsi="Calibri" w:cs="Arial"/>
          <w:szCs w:val="24"/>
        </w:rPr>
        <w:t>,00 €, IVE incluído, por persoa e día.</w:t>
      </w:r>
    </w:p>
    <w:p w14:paraId="212A0691" w14:textId="77777777" w:rsidR="00CC0507" w:rsidRDefault="00984A8E">
      <w:pPr>
        <w:widowControl w:val="0"/>
        <w:numPr>
          <w:ilvl w:val="0"/>
          <w:numId w:val="13"/>
        </w:numPr>
        <w:spacing w:line="276" w:lineRule="auto"/>
        <w:jc w:val="both"/>
      </w:pPr>
      <w:r>
        <w:rPr>
          <w:rFonts w:ascii="Calibri" w:eastAsia="Times New Roman" w:hAnsi="Calibri" w:cs="Arial"/>
          <w:szCs w:val="24"/>
        </w:rPr>
        <w:t>Por desprazamento:</w:t>
      </w:r>
    </w:p>
    <w:p w14:paraId="644AB553" w14:textId="601DF314" w:rsidR="00CC0507" w:rsidRDefault="00984A8E">
      <w:pPr>
        <w:widowControl w:val="0"/>
        <w:numPr>
          <w:ilvl w:val="0"/>
          <w:numId w:val="14"/>
        </w:numPr>
        <w:spacing w:line="276" w:lineRule="auto"/>
        <w:jc w:val="both"/>
      </w:pPr>
      <w:r>
        <w:rPr>
          <w:rFonts w:ascii="Calibri" w:eastAsia="Times New Roman" w:hAnsi="Calibri" w:cs="Arial"/>
          <w:szCs w:val="24"/>
        </w:rPr>
        <w:t>Ou ben 0,</w:t>
      </w:r>
      <w:r w:rsidR="00754611">
        <w:rPr>
          <w:rFonts w:ascii="Calibri" w:eastAsia="Times New Roman" w:hAnsi="Calibri" w:cs="Arial"/>
          <w:szCs w:val="24"/>
        </w:rPr>
        <w:t>26</w:t>
      </w:r>
      <w:r>
        <w:rPr>
          <w:rFonts w:ascii="Calibri" w:eastAsia="Times New Roman" w:hAnsi="Calibri" w:cs="Arial"/>
          <w:szCs w:val="24"/>
        </w:rPr>
        <w:t xml:space="preserve"> € por quilómetro, mínimo exento de tributación para efectos de IRPF</w:t>
      </w:r>
    </w:p>
    <w:p w14:paraId="211B2A63" w14:textId="77777777" w:rsidR="00CC0507" w:rsidRDefault="00984A8E">
      <w:pPr>
        <w:widowControl w:val="0"/>
        <w:numPr>
          <w:ilvl w:val="0"/>
          <w:numId w:val="14"/>
        </w:numPr>
        <w:spacing w:line="276" w:lineRule="auto"/>
        <w:jc w:val="both"/>
      </w:pPr>
      <w:r>
        <w:rPr>
          <w:rFonts w:ascii="Calibri" w:eastAsia="Times New Roman" w:hAnsi="Calibri" w:cs="Arial"/>
          <w:szCs w:val="24"/>
        </w:rPr>
        <w:t>Ou ben custo real do desprazamento en transporte público, IVE incluído</w:t>
      </w:r>
    </w:p>
    <w:p w14:paraId="2A35EDC2" w14:textId="77777777" w:rsidR="00CC0507" w:rsidRDefault="00984A8E">
      <w:pPr>
        <w:widowControl w:val="0"/>
        <w:spacing w:line="276" w:lineRule="auto"/>
        <w:ind w:left="708"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71EF047D" w14:textId="77777777" w:rsidR="00CC0507" w:rsidRDefault="00984A8E">
      <w:pPr>
        <w:widowControl w:val="0"/>
        <w:numPr>
          <w:ilvl w:val="0"/>
          <w:numId w:val="15"/>
        </w:numPr>
        <w:spacing w:line="276" w:lineRule="auto"/>
        <w:jc w:val="both"/>
      </w:pPr>
      <w:r>
        <w:rPr>
          <w:rFonts w:ascii="Calibri" w:eastAsia="Times New Roman" w:hAnsi="Calibri" w:cs="Arial"/>
          <w:szCs w:val="24"/>
        </w:rPr>
        <w:t>A persoa que executa a actividade (conferenciante, monitor, intérprete ou similar).</w:t>
      </w:r>
    </w:p>
    <w:p w14:paraId="798C2784" w14:textId="77777777" w:rsidR="00CC0507" w:rsidRDefault="00984A8E">
      <w:pPr>
        <w:widowControl w:val="0"/>
        <w:numPr>
          <w:ilvl w:val="0"/>
          <w:numId w:val="15"/>
        </w:numPr>
        <w:spacing w:line="276" w:lineRule="auto"/>
        <w:jc w:val="both"/>
      </w:pPr>
      <w:r>
        <w:rPr>
          <w:rFonts w:ascii="Calibri" w:eastAsia="Times New Roman" w:hAnsi="Calibri" w:cs="Arial"/>
          <w:szCs w:val="24"/>
        </w:rPr>
        <w:t>E un máximo dunha persoa se esta fai as funcións de presentadora ou similar,</w:t>
      </w:r>
    </w:p>
    <w:p w14:paraId="10D4F9C1" w14:textId="77777777" w:rsidR="00CC0507" w:rsidRDefault="00984A8E">
      <w:pPr>
        <w:widowControl w:val="0"/>
        <w:numPr>
          <w:ilvl w:val="0"/>
          <w:numId w:val="15"/>
        </w:numPr>
        <w:spacing w:line="276" w:lineRule="auto"/>
        <w:jc w:val="both"/>
      </w:pPr>
      <w:r>
        <w:rPr>
          <w:rFonts w:ascii="Calibri" w:eastAsia="Times New Roman" w:hAnsi="Calibri" w:cs="Arial"/>
          <w:szCs w:val="24"/>
        </w:rPr>
        <w:t xml:space="preserve">Exclúense os gastos doutras terceiras persoas que poidan </w:t>
      </w:r>
      <w:r>
        <w:rPr>
          <w:rFonts w:ascii="Calibri" w:eastAsia="Times New Roman" w:hAnsi="Calibri" w:cs="Arial"/>
          <w:szCs w:val="24"/>
        </w:rPr>
        <w:lastRenderedPageBreak/>
        <w:t>acompañar, sexan ou non persoal remunerado ou non remunerado da entidade beneficiaria da subvención (exclúense en particular gastos de aloxamento, desprazamento ou manutención de traballadoras, voluntarias, persoas en prácticas ou membros do órgano de goberno da entidade, a non ser que executen a actividade</w:t>
      </w:r>
      <w:r w:rsidR="0002329E">
        <w:rPr>
          <w:rFonts w:ascii="Calibri" w:eastAsia="Times New Roman" w:hAnsi="Calibri" w:cs="Arial"/>
          <w:szCs w:val="24"/>
        </w:rPr>
        <w:t>.</w:t>
      </w:r>
    </w:p>
    <w:p w14:paraId="557E0BE5" w14:textId="77777777" w:rsidR="00CC0507" w:rsidRDefault="00984A8E" w:rsidP="00E639CD">
      <w:pPr>
        <w:keepNext/>
        <w:spacing w:before="120" w:after="120" w:line="276" w:lineRule="auto"/>
        <w:jc w:val="both"/>
        <w:rPr>
          <w:rFonts w:ascii="Calibri" w:hAnsi="Calibri" w:cs="Arial"/>
          <w:b/>
          <w:szCs w:val="24"/>
          <w:u w:val="single"/>
          <w:lang w:val="pt-BR"/>
        </w:rPr>
      </w:pPr>
      <w:r>
        <w:rPr>
          <w:rFonts w:ascii="Calibri" w:hAnsi="Calibri" w:cs="Arial"/>
          <w:b/>
          <w:szCs w:val="24"/>
        </w:rPr>
        <w:t>QUINTA</w:t>
      </w:r>
      <w:r w:rsidR="00BA3D2E">
        <w:rPr>
          <w:rFonts w:ascii="Calibri" w:hAnsi="Calibri" w:cs="Arial"/>
          <w:b/>
          <w:szCs w:val="24"/>
        </w:rPr>
        <w:t>.</w:t>
      </w:r>
      <w:r>
        <w:rPr>
          <w:rFonts w:ascii="Calibri" w:hAnsi="Calibri" w:cs="Arial"/>
          <w:szCs w:val="24"/>
        </w:rPr>
        <w:t xml:space="preserve"> </w:t>
      </w:r>
      <w:r>
        <w:rPr>
          <w:rFonts w:ascii="Calibri" w:hAnsi="Calibri" w:cs="Arial"/>
          <w:b/>
          <w:szCs w:val="24"/>
        </w:rPr>
        <w:t>FORMA DE PAGAMENTO E XUSTIFICACIÓN</w:t>
      </w:r>
    </w:p>
    <w:p w14:paraId="5F9B4587" w14:textId="7197354F" w:rsidR="00CC0507" w:rsidRDefault="00984A8E">
      <w:pPr>
        <w:spacing w:before="120" w:after="120" w:line="276" w:lineRule="auto"/>
        <w:jc w:val="both"/>
      </w:pPr>
      <w:r>
        <w:rPr>
          <w:rStyle w:val="apple-style-span"/>
          <w:rFonts w:ascii="Calibri" w:hAnsi="Calibri" w:cs="Arial"/>
          <w:szCs w:val="24"/>
        </w:rPr>
        <w:t>Con respecto á forma de pagamento, estarase ao disposto nas Bases de execución do Orzamento xeral do Concello de Santiago vixente e na Lei 38/2003, do 17 de novembro, 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62C7371D" w14:textId="77777777" w:rsidR="00CC0507" w:rsidRDefault="00984A8E">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0F9A4308" w14:textId="77777777" w:rsidR="00CC0507" w:rsidRDefault="00984A8E">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2C0A482C" w14:textId="77777777" w:rsidR="00CC0507" w:rsidRDefault="00984A8E">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217F97A7" w14:textId="77777777" w:rsidR="00CC0507" w:rsidRDefault="00984A8E">
      <w:pPr>
        <w:numPr>
          <w:ilvl w:val="0"/>
          <w:numId w:val="16"/>
        </w:numPr>
        <w:spacing w:before="120" w:after="120" w:line="276" w:lineRule="auto"/>
        <w:jc w:val="both"/>
      </w:pPr>
      <w:r>
        <w:rPr>
          <w:rStyle w:val="apple-style-span"/>
          <w:rFonts w:ascii="Calibri" w:hAnsi="Calibri" w:cs="Arial"/>
          <w:szCs w:val="24"/>
        </w:rPr>
        <w:t>A diminución da cantidade xustificada con respecto ao orzamento de gastos totais da actividade (custo total da actividade orzada no anexo 1) poderá ser dun máximo dun 25%, e, ademais, condicionada a:</w:t>
      </w:r>
    </w:p>
    <w:p w14:paraId="36E9A913" w14:textId="77777777" w:rsidR="00CC0507" w:rsidRDefault="00984A8E">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3D081BB7" w14:textId="77777777" w:rsidR="00CC0507" w:rsidRDefault="00984A8E">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7B1BFED6" w14:textId="3528C36A" w:rsidR="00975127" w:rsidRPr="00CC2D3E" w:rsidRDefault="00851A35" w:rsidP="00975127">
      <w:pPr>
        <w:numPr>
          <w:ilvl w:val="0"/>
          <w:numId w:val="17"/>
        </w:num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 xml:space="preserve">co aumento de gasto nas restantes partidas até cubrir o </w:t>
      </w:r>
      <w:r w:rsidRPr="00CC2D3E">
        <w:rPr>
          <w:rStyle w:val="apple-style-span"/>
          <w:rFonts w:ascii="Calibri" w:hAnsi="Calibri"/>
          <w:szCs w:val="24"/>
        </w:rPr>
        <w:lastRenderedPageBreak/>
        <w:t>importe diminuído, sempre que esta minoración non supoña unha realización deficiente da actividade subvencionada</w:t>
      </w:r>
      <w:r>
        <w:rPr>
          <w:rStyle w:val="apple-style-span"/>
          <w:rFonts w:ascii="Calibri" w:hAnsi="Calibri" w:cs="Arial"/>
          <w:szCs w:val="24"/>
        </w:rPr>
        <w:t>.</w:t>
      </w:r>
    </w:p>
    <w:p w14:paraId="7C0C6341" w14:textId="77777777" w:rsidR="00CC0507" w:rsidRDefault="00984A8E">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outubro, do procedemento administrativo común das administracións públicas</w:t>
      </w:r>
      <w:r>
        <w:rPr>
          <w:rStyle w:val="apple-style-span"/>
          <w:rFonts w:ascii="Calibri" w:hAnsi="Calibri" w:cs="Arial"/>
          <w:szCs w:val="24"/>
        </w:rPr>
        <w:t>, a seguinte documentación:</w:t>
      </w:r>
    </w:p>
    <w:p w14:paraId="0248BD36" w14:textId="332D2F40" w:rsidR="00CC0507" w:rsidRDefault="00A1189D">
      <w:pPr>
        <w:pStyle w:val="Pargrafodelista"/>
        <w:numPr>
          <w:ilvl w:val="1"/>
          <w:numId w:val="5"/>
        </w:numPr>
        <w:spacing w:before="120" w:after="120" w:line="276" w:lineRule="auto"/>
        <w:ind w:left="284" w:hanging="284"/>
        <w:jc w:val="both"/>
      </w:pPr>
      <w:r>
        <w:rPr>
          <w:rStyle w:val="apple-style-span"/>
          <w:rFonts w:ascii="Calibri" w:hAnsi="Calibri" w:cs="Arial"/>
          <w:lang w:val="gl-ES"/>
        </w:rPr>
        <w:t>Formulario CS023N</w:t>
      </w:r>
      <w:r w:rsidR="00984A8E">
        <w:rPr>
          <w:rStyle w:val="apple-style-span"/>
          <w:rFonts w:ascii="Calibri" w:hAnsi="Calibri" w:cs="Arial"/>
          <w:lang w:val="gl-ES"/>
        </w:rPr>
        <w:t xml:space="preserve">, que tamén se achegará </w:t>
      </w:r>
      <w:r w:rsidR="00D15050">
        <w:rPr>
          <w:rStyle w:val="apple-style-span"/>
          <w:rFonts w:ascii="Calibri" w:hAnsi="Calibri" w:cs="Arial"/>
          <w:lang w:val="gl-ES"/>
        </w:rPr>
        <w:t xml:space="preserve">debidamente cuberto </w:t>
      </w:r>
      <w:r w:rsidR="00984A8E">
        <w:rPr>
          <w:rStyle w:val="apple-style-span"/>
          <w:rFonts w:ascii="Calibri" w:hAnsi="Calibri" w:cs="Arial"/>
          <w:lang w:val="gl-ES"/>
        </w:rPr>
        <w:t xml:space="preserve">en formato .pdf e en formato editable (.doc, .docx ou .xlsx), </w:t>
      </w:r>
      <w:r w:rsidR="00984A8E">
        <w:rPr>
          <w:rStyle w:val="apple-style-span"/>
          <w:rFonts w:ascii="Calibri" w:hAnsi="Calibri"/>
          <w:lang w:val="gl-ES"/>
        </w:rPr>
        <w:t>por correo electrónico a</w:t>
      </w:r>
      <w:r w:rsidR="00984A8E">
        <w:rPr>
          <w:rStyle w:val="apple-style-span"/>
          <w:rFonts w:ascii="Calibri" w:hAnsi="Calibri" w:cs="Arial"/>
          <w:lang w:val="gl-ES"/>
        </w:rPr>
        <w:t xml:space="preserve"> teatroprincipal@santiagodecompostela.gal</w:t>
      </w:r>
      <w:r w:rsidR="00D15050">
        <w:rPr>
          <w:rStyle w:val="apple-style-span"/>
          <w:rFonts w:ascii="Calibri" w:hAnsi="Calibri" w:cs="Arial"/>
          <w:lang w:val="gl-ES"/>
        </w:rPr>
        <w:t>,</w:t>
      </w:r>
      <w:r w:rsidR="00984A8E">
        <w:rPr>
          <w:rStyle w:val="apple-style-span"/>
          <w:rFonts w:ascii="Calibri" w:hAnsi="Calibri"/>
          <w:lang w:val="gl-ES"/>
        </w:rPr>
        <w:t xml:space="preserve"> </w:t>
      </w:r>
      <w:r w:rsidR="00984A8E">
        <w:rPr>
          <w:rStyle w:val="apple-style-span"/>
          <w:rFonts w:ascii="Calibri" w:hAnsi="Calibri" w:cs="Arial"/>
          <w:lang w:val="gl-ES"/>
        </w:rPr>
        <w:t>co seguinte contido:</w:t>
      </w:r>
    </w:p>
    <w:p w14:paraId="3B8F7930"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detalle da xustificación de gastos realizados e imputados á xustificación da subvención</w:t>
      </w:r>
    </w:p>
    <w:p w14:paraId="0A29059A"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relación detallada do conxunto de todas as subvencións ou axudas solicitadas, concedidas ou percibidas doutros axentes para mesma finalidade, e dos fondos propios achegados</w:t>
      </w:r>
    </w:p>
    <w:p w14:paraId="62C8A349" w14:textId="77777777" w:rsidR="00CC0507" w:rsidRDefault="00984A8E">
      <w:pPr>
        <w:pStyle w:val="Pargrafodelista"/>
        <w:numPr>
          <w:ilvl w:val="2"/>
          <w:numId w:val="2"/>
        </w:numPr>
        <w:spacing w:before="120" w:after="120" w:line="276" w:lineRule="auto"/>
        <w:ind w:left="567" w:hanging="284"/>
        <w:jc w:val="both"/>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462D0627"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4851EFD1"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Relación completa de todos os gastos imputados á actividade obxecto da subvención, agrupados por apartados orzamentarios.</w:t>
      </w:r>
    </w:p>
    <w:p w14:paraId="0A6A031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20062F60" w14:textId="27A9594B"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Xustificantes orixinais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2854466D"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Certificación bancaria acreditativa da realización dos pagamentos correspondentes a todos os gastos imputados á subvención concedida.</w:t>
      </w:r>
    </w:p>
    <w:p w14:paraId="441E8130"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614EF41D"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2CF7E90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lastRenderedPageBreak/>
        <w:t>Certificados de ausencia de débedas co Concello de Santiago de Compostela, única e exclusivamente para o caso de non autorizar a consulta directa.</w:t>
      </w:r>
    </w:p>
    <w:p w14:paraId="3DB3B25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31CDBD06"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 de titularidade da conta bancaria na que debe realizarse o ingreso.</w:t>
      </w:r>
    </w:p>
    <w:p w14:paraId="3CD96DF7" w14:textId="77777777" w:rsidR="00CC0507" w:rsidRDefault="00984A8E">
      <w:pPr>
        <w:tabs>
          <w:tab w:val="left" w:pos="0"/>
        </w:tabs>
        <w:spacing w:before="120" w:after="120" w:line="276" w:lineRule="auto"/>
        <w:jc w:val="both"/>
      </w:pPr>
      <w:r>
        <w:rPr>
          <w:rStyle w:val="apple-style-span"/>
          <w:rFonts w:ascii="Calibri" w:hAnsi="Calibri" w:cs="Arial"/>
          <w:szCs w:val="24"/>
        </w:rPr>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w:t>
      </w:r>
      <w:r w:rsidR="0002329E">
        <w:rPr>
          <w:rStyle w:val="apple-style-span"/>
          <w:rFonts w:ascii="Calibri" w:hAnsi="Calibri" w:cs="Arial"/>
          <w:szCs w:val="24"/>
        </w:rPr>
        <w:t xml:space="preserve"> satisfarase </w:t>
      </w:r>
      <w:r>
        <w:rPr>
          <w:rStyle w:val="apple-style-span"/>
          <w:rFonts w:ascii="Calibri" w:hAnsi="Calibri" w:cs="Arial"/>
          <w:szCs w:val="24"/>
        </w:rPr>
        <w:t>coa presentación de:</w:t>
      </w:r>
    </w:p>
    <w:p w14:paraId="7C5C6DF3" w14:textId="77777777" w:rsidR="00CC0507" w:rsidRDefault="00984A8E">
      <w:pPr>
        <w:spacing w:before="120" w:after="120" w:line="276" w:lineRule="auto"/>
        <w:jc w:val="both"/>
      </w:pPr>
      <w:r>
        <w:rPr>
          <w:rStyle w:val="apple-style-span"/>
          <w:rFonts w:ascii="Calibri" w:hAnsi="Calibri" w:cs="Arial"/>
          <w:szCs w:val="24"/>
        </w:rPr>
        <w:t>1. Facturas:</w:t>
      </w:r>
    </w:p>
    <w:p w14:paraId="00F2FF96" w14:textId="09EC385B"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 xml:space="preserve">orixinais de gasto (correspondentes </w:t>
      </w:r>
      <w:r w:rsidR="00057006">
        <w:rPr>
          <w:rStyle w:val="apple-style-span"/>
          <w:rFonts w:ascii="Calibri" w:hAnsi="Calibri" w:cs="Arial"/>
          <w:szCs w:val="24"/>
        </w:rPr>
        <w:t>a</w:t>
      </w:r>
      <w:r>
        <w:rPr>
          <w:rStyle w:val="apple-style-span"/>
          <w:rFonts w:ascii="Calibri" w:hAnsi="Calibri" w:cs="Arial"/>
          <w:szCs w:val="24"/>
        </w:rPr>
        <w:t>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acreditativa do pagamento,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0543DE29" w14:textId="1C4857C9"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presentaranse en </w:t>
      </w:r>
      <w:r>
        <w:rPr>
          <w:rStyle w:val="apple-style-span"/>
          <w:rFonts w:ascii="Calibri" w:hAnsi="Calibri" w:cs="Arial"/>
          <w:b/>
          <w:szCs w:val="24"/>
        </w:rPr>
        <w:t>orixinal</w:t>
      </w:r>
      <w:r w:rsidR="00A962ED">
        <w:rPr>
          <w:rStyle w:val="apple-style-span"/>
          <w:rFonts w:ascii="Calibri" w:hAnsi="Calibri" w:cs="Arial"/>
          <w:b/>
          <w:szCs w:val="24"/>
        </w:rPr>
        <w:t>, a través da sede electrónica</w:t>
      </w:r>
      <w:r>
        <w:rPr>
          <w:rStyle w:val="apple-style-span"/>
          <w:rFonts w:ascii="Calibri" w:hAnsi="Calibri" w:cs="Arial"/>
          <w:szCs w:val="24"/>
        </w:rPr>
        <w:t>.</w:t>
      </w:r>
    </w:p>
    <w:p w14:paraId="17AE7502"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1ACB8FD9" w14:textId="77777777" w:rsidR="00CC0507" w:rsidRDefault="005507CE">
      <w:pPr>
        <w:spacing w:before="120" w:after="120" w:line="276" w:lineRule="auto"/>
        <w:jc w:val="both"/>
      </w:pPr>
      <w:r>
        <w:rPr>
          <w:rStyle w:val="apple-style-span"/>
          <w:rFonts w:ascii="Calibri" w:hAnsi="Calibri" w:cs="Arial"/>
          <w:szCs w:val="24"/>
        </w:rPr>
        <w:t>d</w:t>
      </w:r>
      <w:r w:rsidR="00984A8E">
        <w:rPr>
          <w:rStyle w:val="apple-style-span"/>
          <w:rFonts w:ascii="Calibri" w:hAnsi="Calibri" w:cs="Arial"/>
          <w:szCs w:val="24"/>
        </w:rPr>
        <w:t>)</w:t>
      </w:r>
      <w:r w:rsidR="00984A8E">
        <w:rPr>
          <w:rStyle w:val="apple-style-span"/>
          <w:rFonts w:ascii="Calibri" w:hAnsi="Calibri" w:cs="Arial"/>
          <w:szCs w:val="24"/>
        </w:rPr>
        <w:tab/>
        <w:t xml:space="preserve">Cando o </w:t>
      </w:r>
      <w:r w:rsidR="00984A8E">
        <w:rPr>
          <w:rStyle w:val="apple-style-span"/>
          <w:rFonts w:ascii="Calibri" w:hAnsi="Calibri" w:cs="Arial"/>
          <w:b/>
          <w:szCs w:val="24"/>
        </w:rPr>
        <w:t>pagamento se realice de forma anticipada</w:t>
      </w:r>
      <w:r w:rsidR="00984A8E">
        <w:rPr>
          <w:rStyle w:val="apple-style-span"/>
          <w:rFonts w:ascii="Calibri" w:hAnsi="Calibri" w:cs="Arial"/>
          <w:szCs w:val="24"/>
        </w:rPr>
        <w:t xml:space="preserve">, </w:t>
      </w:r>
      <w:r w:rsidR="00984A8E">
        <w:rPr>
          <w:rStyle w:val="apple-style-span"/>
          <w:rFonts w:ascii="Calibri" w:hAnsi="Calibri" w:cs="Arial"/>
        </w:rPr>
        <w:t>deberá figurar na factura a expresión “pagamento anticipado” ou outra análoga e deberá expresarse a data na que se recibiu o pagamento anticipado por parte do provedor.</w:t>
      </w:r>
    </w:p>
    <w:p w14:paraId="0E5A424C" w14:textId="77777777" w:rsidR="00CC0507" w:rsidRDefault="005507CE">
      <w:pPr>
        <w:spacing w:before="120" w:after="120" w:line="276" w:lineRule="auto"/>
        <w:jc w:val="both"/>
      </w:pPr>
      <w:r>
        <w:rPr>
          <w:rStyle w:val="apple-style-span"/>
          <w:rFonts w:ascii="Calibri" w:hAnsi="Calibri" w:cs="Arial"/>
          <w:szCs w:val="24"/>
        </w:rPr>
        <w:lastRenderedPageBreak/>
        <w:t>e</w:t>
      </w:r>
      <w:r w:rsidR="00984A8E">
        <w:rPr>
          <w:rStyle w:val="apple-style-span"/>
          <w:rFonts w:ascii="Calibri" w:hAnsi="Calibri" w:cs="Arial"/>
          <w:szCs w:val="24"/>
        </w:rPr>
        <w:t>)</w:t>
      </w:r>
      <w:r w:rsidR="00984A8E">
        <w:rPr>
          <w:rStyle w:val="apple-style-span"/>
          <w:rFonts w:ascii="Calibri" w:hAnsi="Calibri" w:cs="Arial"/>
          <w:szCs w:val="24"/>
        </w:rPr>
        <w:tab/>
        <w:t xml:space="preserve">Nas </w:t>
      </w:r>
      <w:r w:rsidR="00984A8E" w:rsidRPr="00EB5BC0">
        <w:rPr>
          <w:rStyle w:val="apple-style-span"/>
          <w:rFonts w:ascii="Calibri" w:hAnsi="Calibri" w:cs="Arial"/>
          <w:b/>
          <w:szCs w:val="24"/>
        </w:rPr>
        <w:t>facturas pagadas en efectivo</w:t>
      </w:r>
      <w:r w:rsidR="00984A8E">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fraccionamento de determinados gastos para os efectos de respectar o límite establecido neste parágrafo.</w:t>
      </w:r>
    </w:p>
    <w:p w14:paraId="37AE07B8" w14:textId="77777777" w:rsidR="00CC0507" w:rsidRDefault="00984A8E">
      <w:pPr>
        <w:spacing w:before="120" w:after="120" w:line="276" w:lineRule="auto"/>
        <w:jc w:val="both"/>
      </w:pPr>
      <w:r>
        <w:rPr>
          <w:rStyle w:val="apple-style-span"/>
          <w:rFonts w:ascii="Calibri" w:hAnsi="Calibri" w:cs="Arial"/>
          <w:szCs w:val="24"/>
        </w:rPr>
        <w:t>2. Gastos de persoal. Para o caso de imputar gastos de persoal deberán achegarse:</w:t>
      </w:r>
    </w:p>
    <w:p w14:paraId="2A6AFAD5"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Copias dos contratos dos/as traballadores/as destinados especificamente á actividade ou programa obxecto de subvención e, de non cadrar a categoría especificada no contrato de traballo cos labores asignados ao proxecto ou actividade subvencionada este extremo deberá acreditarase ademais co currículo da persoa empregada e coa documentación acreditativa da formación que a habilite para desempeñar a dita</w:t>
      </w:r>
      <w:r w:rsidRPr="00D15050">
        <w:rPr>
          <w:rStyle w:val="apple-style-span"/>
          <w:rFonts w:ascii="Calibri" w:hAnsi="Calibri" w:cs="Arial"/>
          <w:szCs w:val="24"/>
        </w:rPr>
        <w:t xml:space="preserve"> </w:t>
      </w:r>
      <w:r>
        <w:rPr>
          <w:rStyle w:val="apple-style-span"/>
          <w:rFonts w:ascii="Calibri" w:hAnsi="Calibri" w:cs="Arial"/>
          <w:szCs w:val="24"/>
        </w:rPr>
        <w:t>función.</w:t>
      </w:r>
    </w:p>
    <w:p w14:paraId="652580D0"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Nóminas do persoal e xustificantes do seu pagamento mediante transferencia bancaria, que deberá indicar: data de pagamento, nome da persoa que recibiu o pagamento, mes ao que corresponde e concepto (data da nómina a que se refire) e ordenante.</w:t>
      </w:r>
    </w:p>
    <w:p w14:paraId="6ACB97AF"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1F86F289"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17134338"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59067FD4"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6962C29A"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0CD07EF1"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35A293BB" w14:textId="77777777" w:rsidR="00CC0507" w:rsidRDefault="00984A8E">
      <w:pPr>
        <w:spacing w:before="120" w:after="120" w:line="276" w:lineRule="auto"/>
        <w:jc w:val="both"/>
      </w:pPr>
      <w:r>
        <w:rPr>
          <w:rStyle w:val="apple-style-span"/>
          <w:rFonts w:ascii="Calibri" w:hAnsi="Calibri" w:cs="Arial"/>
          <w:szCs w:val="24"/>
        </w:rPr>
        <w:lastRenderedPageBreak/>
        <w:t>a)</w:t>
      </w:r>
      <w:r>
        <w:rPr>
          <w:rStyle w:val="apple-style-span"/>
          <w:rFonts w:ascii="Calibri" w:hAnsi="Calibri" w:cs="Arial"/>
          <w:szCs w:val="24"/>
        </w:rPr>
        <w:tab/>
        <w:t>Preferentemente mediante transferencia bancaria: xustificarase mediante copia do resgardo do cargo e conterá, en todo o caso, a data da transferencia, o importe, o concepto, o número de factura, a persoa ordenante e a provedora.</w:t>
      </w:r>
    </w:p>
    <w:p w14:paraId="390A3EE8"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 xml:space="preserve">Cheque. Ademais da copia do cheque asinado, xustificarase </w:t>
      </w:r>
      <w:r w:rsidR="00EB5BC0">
        <w:rPr>
          <w:rStyle w:val="apple-style-span"/>
          <w:rFonts w:ascii="Calibri" w:hAnsi="Calibri" w:cs="Arial"/>
          <w:szCs w:val="24"/>
        </w:rPr>
        <w:t>mediante copia do certificado Ba</w:t>
      </w:r>
      <w:r>
        <w:rPr>
          <w:rStyle w:val="apple-style-span"/>
          <w:rFonts w:ascii="Calibri" w:hAnsi="Calibri" w:cs="Arial"/>
          <w:szCs w:val="24"/>
        </w:rPr>
        <w:t>ncario que deberá indicar a data do cargo en conta, o número, a persoa destinataria e a entidade emisora.</w:t>
      </w:r>
    </w:p>
    <w:p w14:paraId="591C192E"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25FEDDD1" w14:textId="77777777" w:rsidR="00CC0507" w:rsidRDefault="00984A8E">
      <w:pPr>
        <w:spacing w:before="120" w:after="120" w:line="276" w:lineRule="auto"/>
        <w:jc w:val="both"/>
      </w:pPr>
      <w:r>
        <w:rPr>
          <w:rStyle w:val="apple-style-span"/>
          <w:rFonts w:ascii="Calibri" w:hAnsi="Calibri" w:cs="Arial"/>
          <w:szCs w:val="24"/>
        </w:rPr>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3D90682D"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67F96A99" w14:textId="2B3AA49E" w:rsidR="00CC0507" w:rsidRDefault="00984A8E">
      <w:pPr>
        <w:spacing w:before="120" w:after="120" w:line="276" w:lineRule="auto"/>
        <w:jc w:val="both"/>
      </w:pPr>
      <w:r>
        <w:rPr>
          <w:rFonts w:ascii="Calibri" w:hAnsi="Calibri" w:cs="Arial"/>
          <w:szCs w:val="24"/>
        </w:rPr>
        <w:t xml:space="preserve">A presentación da xustificación realizarase seguindo o modelo do </w:t>
      </w:r>
      <w:r w:rsidR="00D16EA0">
        <w:rPr>
          <w:rFonts w:ascii="Calibri" w:hAnsi="Calibri" w:cs="Arial"/>
          <w:szCs w:val="24"/>
        </w:rPr>
        <w:t>CS023N</w:t>
      </w:r>
      <w:r>
        <w:rPr>
          <w:rFonts w:ascii="Calibri" w:hAnsi="Calibri" w:cs="Arial"/>
          <w:szCs w:val="24"/>
        </w:rPr>
        <w:t>.</w:t>
      </w:r>
    </w:p>
    <w:p w14:paraId="667B7122" w14:textId="77777777" w:rsidR="00CC0507" w:rsidRDefault="00984A8E">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28B0015E" w14:textId="77777777" w:rsidR="00CC0507" w:rsidRDefault="00984A8E">
      <w:pPr>
        <w:widowControl w:val="0"/>
        <w:spacing w:before="120" w:line="276" w:lineRule="auto"/>
        <w:jc w:val="both"/>
        <w:rPr>
          <w:rFonts w:ascii="Calibri" w:hAnsi="Calibri"/>
          <w:b/>
          <w:szCs w:val="24"/>
        </w:rPr>
      </w:pPr>
      <w:r>
        <w:rPr>
          <w:rFonts w:ascii="Calibri" w:hAnsi="Calibri"/>
          <w:b/>
          <w:szCs w:val="24"/>
        </w:rPr>
        <w:t>SEXTA. NATUREZA ADMINISTRATIVA, INTERPRETACIÓN E AVALIACIÓN</w:t>
      </w:r>
    </w:p>
    <w:p w14:paraId="033128BA" w14:textId="2D0025F1" w:rsidR="00CC0507" w:rsidRDefault="00984A8E">
      <w:pPr>
        <w:widowControl w:val="0"/>
        <w:spacing w:before="120" w:line="276" w:lineRule="auto"/>
        <w:jc w:val="both"/>
      </w:pPr>
      <w:r>
        <w:rPr>
          <w:rFonts w:ascii="Calibri" w:hAnsi="Calibri"/>
          <w:szCs w:val="24"/>
        </w:rPr>
        <w:t>Este convenio ten natureza administrativa e compételle ao Concello de Santiago o control da súa execución e a vixilancia</w:t>
      </w:r>
      <w:r>
        <w:rPr>
          <w:rFonts w:ascii="Calibri" w:hAnsi="Calibri"/>
          <w:b/>
          <w:szCs w:val="24"/>
        </w:rPr>
        <w:t xml:space="preserve"> </w:t>
      </w:r>
      <w:r>
        <w:rPr>
          <w:rFonts w:ascii="Calibri" w:hAnsi="Calibri"/>
          <w:szCs w:val="24"/>
        </w:rPr>
        <w:t>do cumprimento do seu contido.</w:t>
      </w:r>
    </w:p>
    <w:p w14:paraId="0FF4162E" w14:textId="177B80C9" w:rsidR="00CC0507" w:rsidRDefault="00984A8E">
      <w:pPr>
        <w:widowControl w:val="0"/>
        <w:spacing w:before="120" w:line="276" w:lineRule="auto"/>
        <w:jc w:val="both"/>
      </w:pPr>
      <w:r>
        <w:rPr>
          <w:rFonts w:ascii="Calibri" w:hAnsi="Calibri"/>
          <w:szCs w:val="24"/>
        </w:rPr>
        <w:t xml:space="preserve">O Concello de Santiago poderá, cando o considere oportuno, comprobar o estado de execución das actividades obxecto do convenio. Crearase unha comisión mixta de seguimento da súa execución e para resolver e interpretar controversias, formada pola </w:t>
      </w:r>
      <w:r>
        <w:rPr>
          <w:rFonts w:ascii="Calibri" w:hAnsi="Calibri"/>
          <w:szCs w:val="24"/>
        </w:rPr>
        <w:lastRenderedPageBreak/>
        <w:t xml:space="preserve">persoa titular da Concellaría de </w:t>
      </w:r>
      <w:r w:rsidR="00017201">
        <w:rPr>
          <w:rFonts w:ascii="Calibri" w:hAnsi="Calibri"/>
          <w:szCs w:val="24"/>
        </w:rPr>
        <w:t>Capital</w:t>
      </w:r>
      <w:r>
        <w:rPr>
          <w:rFonts w:ascii="Calibri" w:hAnsi="Calibri"/>
          <w:szCs w:val="24"/>
        </w:rPr>
        <w:t xml:space="preserve"> Cultural</w:t>
      </w:r>
      <w:r>
        <w:rPr>
          <w:rFonts w:ascii="Calibri" w:hAnsi="Calibri"/>
          <w:b/>
          <w:szCs w:val="24"/>
        </w:rPr>
        <w:t xml:space="preserve"> </w:t>
      </w:r>
      <w:r>
        <w:rPr>
          <w:rFonts w:ascii="Calibri" w:hAnsi="Calibri"/>
          <w:szCs w:val="24"/>
        </w:rPr>
        <w:t>e pola representante da beneficiaria da subvención.</w:t>
      </w:r>
    </w:p>
    <w:p w14:paraId="22039571" w14:textId="77777777" w:rsidR="00CC0507" w:rsidRDefault="00984A8E">
      <w:pPr>
        <w:widowControl w:val="0"/>
        <w:spacing w:before="120" w:line="276" w:lineRule="auto"/>
        <w:jc w:val="both"/>
      </w:pPr>
      <w:r>
        <w:rPr>
          <w:rFonts w:ascii="Calibri" w:hAnsi="Calibri"/>
          <w:szCs w:val="24"/>
        </w:rPr>
        <w:t>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7E88D967" w14:textId="77777777" w:rsidR="00CC0507" w:rsidRDefault="00984A8E">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63093DF3" w14:textId="77777777" w:rsidR="00CC0507" w:rsidRDefault="00984A8E">
      <w:pPr>
        <w:pStyle w:val="Textodocorpo"/>
        <w:spacing w:before="120" w:line="276" w:lineRule="auto"/>
      </w:pPr>
      <w:r>
        <w:rPr>
          <w:rFonts w:ascii="Calibri" w:hAnsi="Calibri"/>
          <w:color w:val="auto"/>
          <w:sz w:val="24"/>
          <w:szCs w:val="24"/>
        </w:rPr>
        <w:t>A alteración das condicións que se teñan en conta para conceder as subvencións e a obtención concorrente doutras subvencións, axudas ou recursos (ou doutras achegas fóra dos casos permitidos nas normas reguladoras) pod</w:t>
      </w:r>
      <w:r w:rsidR="00214FB3">
        <w:rPr>
          <w:rFonts w:ascii="Calibri" w:hAnsi="Calibri"/>
          <w:color w:val="auto"/>
          <w:sz w:val="24"/>
          <w:szCs w:val="24"/>
        </w:rPr>
        <w:t>en dar lugar a que se modifiquen</w:t>
      </w:r>
      <w:r>
        <w:rPr>
          <w:rFonts w:ascii="Calibri" w:hAnsi="Calibri"/>
          <w:color w:val="auto"/>
          <w:sz w:val="24"/>
          <w:szCs w:val="24"/>
        </w:rPr>
        <w:t xml:space="preserve"> a resolución inicial de concesión e, eventualmente, á súa revogación nos termos establecidos na súa normativa reguladora. Nese caso, o Concello de Santiago de Compostela pode reclamar o reintegro total ou parcial da suma concedida á entidade beneficiaria nos termos anteriormente estipulados.</w:t>
      </w:r>
    </w:p>
    <w:p w14:paraId="749A8517" w14:textId="77777777" w:rsidR="00CC0507" w:rsidRDefault="00984A8E">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66F0C02F" w14:textId="77777777" w:rsidR="00CC0507" w:rsidRDefault="00984A8E">
      <w:pPr>
        <w:pStyle w:val="Textodocorpo"/>
        <w:spacing w:before="120" w:line="276" w:lineRule="auto"/>
        <w:rPr>
          <w:rFonts w:ascii="Calibri" w:hAnsi="Calibri"/>
          <w:color w:val="auto"/>
          <w:sz w:val="24"/>
          <w:szCs w:val="24"/>
        </w:rPr>
      </w:pPr>
      <w:r>
        <w:rPr>
          <w:rFonts w:ascii="Calibri" w:hAnsi="Calibri"/>
          <w:color w:val="auto"/>
          <w:sz w:val="24"/>
          <w:szCs w:val="24"/>
        </w:rPr>
        <w:t>O reintegro do importe percibido, cando proceda, rexerase polo procedemento establecido no artigo 38 e no título VI da Lei 9/2007, do 13 de xuño, así como polo título V do Decreto 11/2009, do 8 de xaneiro, polo que se aproba o Regulamento da Lei 9/2007, do 13 de xuño, de subvencións de Galicia.</w:t>
      </w:r>
    </w:p>
    <w:p w14:paraId="3D09BC97" w14:textId="77777777" w:rsidR="00CC0507" w:rsidRDefault="00984A8E">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3994CDD0" w14:textId="77777777" w:rsidR="00CC0507" w:rsidRDefault="00984A8E">
      <w:pPr>
        <w:widowControl w:val="0"/>
        <w:spacing w:before="120" w:line="276" w:lineRule="auto"/>
        <w:jc w:val="both"/>
        <w:rPr>
          <w:rFonts w:ascii="Calibri" w:hAnsi="Calibri"/>
          <w:b/>
          <w:szCs w:val="24"/>
        </w:rPr>
      </w:pPr>
      <w:r>
        <w:rPr>
          <w:rFonts w:ascii="Calibri" w:hAnsi="Calibri"/>
          <w:b/>
          <w:szCs w:val="24"/>
        </w:rPr>
        <w:t>OITAVA. COMUNICACIÓNS</w:t>
      </w:r>
    </w:p>
    <w:p w14:paraId="1CA8800D" w14:textId="77777777" w:rsidR="00CC0507" w:rsidRDefault="00984A8E">
      <w:pPr>
        <w:widowControl w:val="0"/>
        <w:spacing w:before="120" w:line="276" w:lineRule="auto"/>
        <w:jc w:val="both"/>
      </w:pPr>
      <w:r>
        <w:rPr>
          <w:rFonts w:ascii="Calibri" w:hAnsi="Calibri"/>
          <w:szCs w:val="24"/>
        </w:rPr>
        <w:t xml:space="preserve">Toda a comunicación, oral ou escrita, que se derive deste convenio, dirixida a esta </w:t>
      </w:r>
      <w:r>
        <w:rPr>
          <w:rFonts w:ascii="Calibri" w:hAnsi="Calibri"/>
          <w:szCs w:val="24"/>
        </w:rPr>
        <w:lastRenderedPageBreak/>
        <w:t>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07454440" w14:textId="77777777" w:rsidR="00CC0507" w:rsidRDefault="00984A8E">
      <w:pPr>
        <w:widowControl w:val="0"/>
        <w:spacing w:before="120" w:line="276" w:lineRule="auto"/>
        <w:jc w:val="both"/>
        <w:rPr>
          <w:rFonts w:ascii="Calibri" w:hAnsi="Calibri"/>
          <w:b/>
          <w:szCs w:val="24"/>
        </w:rPr>
      </w:pPr>
      <w:r>
        <w:rPr>
          <w:rFonts w:ascii="Calibri" w:hAnsi="Calibri"/>
          <w:b/>
          <w:szCs w:val="24"/>
        </w:rPr>
        <w:t>NOVENA</w:t>
      </w:r>
      <w:r w:rsidR="00BA3D2E">
        <w:rPr>
          <w:rFonts w:ascii="Calibri" w:hAnsi="Calibri"/>
          <w:b/>
          <w:szCs w:val="24"/>
        </w:rPr>
        <w:t>.</w:t>
      </w:r>
      <w:r>
        <w:rPr>
          <w:rFonts w:ascii="Calibri" w:hAnsi="Calibri"/>
          <w:b/>
          <w:szCs w:val="24"/>
        </w:rPr>
        <w:t xml:space="preserve"> DURACIÓN</w:t>
      </w:r>
    </w:p>
    <w:p w14:paraId="0757F058" w14:textId="732AFA3F" w:rsidR="00CC0507" w:rsidRDefault="00984A8E">
      <w:pPr>
        <w:widowControl w:val="0"/>
        <w:spacing w:before="120" w:line="276" w:lineRule="auto"/>
        <w:jc w:val="both"/>
      </w:pPr>
      <w:r>
        <w:rPr>
          <w:rFonts w:ascii="Calibri" w:hAnsi="Calibri"/>
          <w:szCs w:val="24"/>
        </w:rPr>
        <w:t>A vixencia deste convenio é</w:t>
      </w:r>
      <w:r w:rsidR="00906D03">
        <w:rPr>
          <w:rFonts w:ascii="Calibri" w:hAnsi="Calibri"/>
          <w:szCs w:val="24"/>
        </w:rPr>
        <w:t xml:space="preserve"> de 1 de xaneiro</w:t>
      </w:r>
      <w:r>
        <w:rPr>
          <w:rFonts w:ascii="Calibri" w:hAnsi="Calibri"/>
          <w:szCs w:val="24"/>
        </w:rPr>
        <w:t xml:space="preserve"> até o 31 de decembro de 202</w:t>
      </w:r>
      <w:r w:rsidR="00707713">
        <w:rPr>
          <w:rFonts w:ascii="Calibri" w:hAnsi="Calibri"/>
          <w:szCs w:val="24"/>
        </w:rPr>
        <w:t>6</w:t>
      </w:r>
      <w:r>
        <w:rPr>
          <w:rFonts w:ascii="Calibri" w:hAnsi="Calibr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53AC1012" w14:textId="77777777" w:rsidR="00906D03" w:rsidRDefault="00906D03" w:rsidP="00906D03">
      <w:pPr>
        <w:widowControl w:val="0"/>
        <w:spacing w:before="120" w:line="276" w:lineRule="auto"/>
        <w:jc w:val="both"/>
        <w:rPr>
          <w:rFonts w:ascii="Calibri" w:hAnsi="Calibri"/>
          <w:b/>
          <w:szCs w:val="24"/>
        </w:rPr>
      </w:pPr>
      <w:r>
        <w:rPr>
          <w:rFonts w:ascii="Calibri" w:hAnsi="Calibri"/>
          <w:b/>
          <w:szCs w:val="24"/>
        </w:rPr>
        <w:t>DÉCIMA</w:t>
      </w:r>
      <w:r w:rsidR="00BA3D2E">
        <w:rPr>
          <w:rFonts w:ascii="Calibri" w:hAnsi="Calibri"/>
          <w:b/>
          <w:szCs w:val="24"/>
        </w:rPr>
        <w:t>.</w:t>
      </w:r>
      <w:r>
        <w:rPr>
          <w:rFonts w:ascii="Calibri" w:hAnsi="Calibri"/>
          <w:b/>
          <w:szCs w:val="24"/>
        </w:rPr>
        <w:t xml:space="preserve"> DATA DE XUSTIFICACIÓN</w:t>
      </w:r>
    </w:p>
    <w:p w14:paraId="0AF173E9" w14:textId="71371E97" w:rsidR="00906D03" w:rsidRDefault="00906D03" w:rsidP="00906D03">
      <w:pPr>
        <w:widowControl w:val="0"/>
        <w:spacing w:before="120" w:line="276" w:lineRule="auto"/>
        <w:jc w:val="both"/>
      </w:pPr>
      <w:r>
        <w:rPr>
          <w:rFonts w:ascii="Calibri" w:hAnsi="Calibri"/>
          <w:szCs w:val="24"/>
        </w:rPr>
        <w:t xml:space="preserve">A xustificación deste convenio terá como </w:t>
      </w:r>
      <w:r w:rsidRPr="00935DC1">
        <w:rPr>
          <w:rFonts w:ascii="Calibri" w:hAnsi="Calibri"/>
          <w:szCs w:val="24"/>
        </w:rPr>
        <w:t xml:space="preserve">data límite o </w:t>
      </w:r>
      <w:r w:rsidR="00935DC1" w:rsidRPr="00935DC1">
        <w:rPr>
          <w:rFonts w:ascii="Calibri" w:hAnsi="Calibri"/>
          <w:szCs w:val="24"/>
        </w:rPr>
        <w:t>31</w:t>
      </w:r>
      <w:r w:rsidRPr="00935DC1">
        <w:rPr>
          <w:rFonts w:ascii="Calibri" w:hAnsi="Calibri"/>
          <w:szCs w:val="24"/>
        </w:rPr>
        <w:t xml:space="preserve"> de </w:t>
      </w:r>
      <w:r w:rsidR="00935DC1" w:rsidRPr="00935DC1">
        <w:rPr>
          <w:rFonts w:ascii="Calibri" w:hAnsi="Calibri"/>
          <w:szCs w:val="24"/>
        </w:rPr>
        <w:t>outubro</w:t>
      </w:r>
      <w:r w:rsidRPr="00935DC1">
        <w:rPr>
          <w:rFonts w:ascii="Calibri" w:hAnsi="Calibri"/>
          <w:szCs w:val="24"/>
        </w:rPr>
        <w:t xml:space="preserve"> de 202</w:t>
      </w:r>
      <w:r w:rsidR="00707713">
        <w:rPr>
          <w:rFonts w:ascii="Calibri" w:hAnsi="Calibri"/>
          <w:szCs w:val="24"/>
        </w:rPr>
        <w:t>6</w:t>
      </w:r>
      <w:r w:rsidRPr="00935DC1">
        <w:rPr>
          <w:rFonts w:ascii="Calibri" w:hAnsi="Calibri"/>
          <w:szCs w:val="24"/>
        </w:rPr>
        <w:t>.</w:t>
      </w:r>
    </w:p>
    <w:p w14:paraId="6BF85E4D" w14:textId="77777777" w:rsidR="00CC0507" w:rsidRDefault="00906D03">
      <w:pPr>
        <w:widowControl w:val="0"/>
        <w:spacing w:before="120" w:line="276" w:lineRule="auto"/>
        <w:jc w:val="both"/>
        <w:rPr>
          <w:rFonts w:ascii="Calibri" w:hAnsi="Calibri"/>
          <w:b/>
          <w:szCs w:val="24"/>
        </w:rPr>
      </w:pPr>
      <w:r>
        <w:rPr>
          <w:rFonts w:ascii="Calibri" w:hAnsi="Calibri"/>
          <w:b/>
          <w:szCs w:val="24"/>
        </w:rPr>
        <w:t>UN</w:t>
      </w:r>
      <w:r w:rsidR="00984A8E">
        <w:rPr>
          <w:rFonts w:ascii="Calibri" w:hAnsi="Calibri"/>
          <w:b/>
          <w:szCs w:val="24"/>
        </w:rPr>
        <w:t>DÉCIMA</w:t>
      </w:r>
      <w:r w:rsidR="00BA3D2E">
        <w:rPr>
          <w:rFonts w:ascii="Calibri" w:hAnsi="Calibri"/>
          <w:b/>
          <w:szCs w:val="24"/>
        </w:rPr>
        <w:t>.</w:t>
      </w:r>
      <w:r w:rsidR="00984A8E">
        <w:rPr>
          <w:rFonts w:ascii="Calibri" w:hAnsi="Calibri"/>
          <w:b/>
          <w:szCs w:val="24"/>
        </w:rPr>
        <w:t xml:space="preserve"> RESPONSABILIDADE</w:t>
      </w:r>
    </w:p>
    <w:p w14:paraId="324693B4" w14:textId="77777777" w:rsidR="00CC0507" w:rsidRDefault="00984A8E">
      <w:pPr>
        <w:widowControl w:val="0"/>
        <w:spacing w:before="120" w:line="276" w:lineRule="auto"/>
        <w:jc w:val="both"/>
      </w:pPr>
      <w:r>
        <w:rPr>
          <w:rFonts w:ascii="Calibri" w:hAnsi="Calibri"/>
          <w:szCs w:val="24"/>
        </w:rPr>
        <w:t>Será responsabilidade da entidade beneficiaria a organización, xestión, publicidade e 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589D313D" w14:textId="77777777" w:rsidR="00CC0507" w:rsidRDefault="00984A8E">
      <w:pPr>
        <w:widowControl w:val="0"/>
        <w:spacing w:before="120" w:line="276" w:lineRule="auto"/>
        <w:jc w:val="both"/>
        <w:rPr>
          <w:rFonts w:ascii="Calibri" w:hAnsi="Calibri"/>
          <w:b/>
          <w:szCs w:val="24"/>
        </w:rPr>
      </w:pPr>
      <w:r>
        <w:rPr>
          <w:rFonts w:ascii="Calibri" w:hAnsi="Calibri"/>
          <w:b/>
          <w:szCs w:val="24"/>
        </w:rPr>
        <w:t xml:space="preserve">DÉCIMO </w:t>
      </w:r>
      <w:r w:rsidR="00906D03">
        <w:rPr>
          <w:rFonts w:ascii="Calibri" w:hAnsi="Calibri"/>
          <w:b/>
          <w:szCs w:val="24"/>
        </w:rPr>
        <w:t>SEGUNDA</w:t>
      </w:r>
      <w:r>
        <w:rPr>
          <w:rFonts w:ascii="Calibri" w:hAnsi="Calibri"/>
          <w:b/>
          <w:szCs w:val="24"/>
        </w:rPr>
        <w:t>. DATOS DE CARÁCTER PERSOAL E TRANSPARENCIA</w:t>
      </w:r>
    </w:p>
    <w:p w14:paraId="2176CAA0"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En relación coa protección de datos persoais e privacidade, os datos persoais facilitados serán tratados única e exclusivamente para a xestión de subvencións, nos termos detallados no rexistro de actividades de tratamento ao que se pode acceder publicamente en:</w:t>
      </w:r>
    </w:p>
    <w:p w14:paraId="65483151" w14:textId="77777777" w:rsidR="00CC0507" w:rsidRDefault="00984A8E">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1D98DE6C"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0C99A197"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lastRenderedPageBreak/>
        <w:t>O responsable do tratamento é o Concello de Santiago de Compostela, NIF: P1507900G, con enderezo na Praza do Obradoiro 1, 15705 Santiago de Compostela (A Coruña).</w:t>
      </w:r>
    </w:p>
    <w:p w14:paraId="7CD8D4D9"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interesadas cuxos datos estean a ser tratados polo Concello poden exercitar os dereitos de acceso, rectificación, supresión, oposición, limitación do tratamento e portabilidade, así como opoñerse á toma de decisións individuais automatizadas, incluída a elaboración de perfís, na forma prevista na lexislación vixente sobre a materia.</w:t>
      </w:r>
    </w:p>
    <w:p w14:paraId="256A9579" w14:textId="037D6618"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Para o exercicio destes dereitos, a persoa interesada poderá presentar unha solicitude dirixida </w:t>
      </w:r>
      <w:r w:rsidR="008903C6">
        <w:rPr>
          <w:rFonts w:ascii="Calibri" w:hAnsi="Calibri"/>
          <w:lang w:val="gl-ES"/>
        </w:rPr>
        <w:t>á alcaldesa</w:t>
      </w:r>
      <w:r>
        <w:rPr>
          <w:rFonts w:ascii="Calibri" w:hAnsi="Calibri"/>
          <w:lang w:val="gl-ES"/>
        </w:rPr>
        <w:t xml:space="preserve"> por rexistro, segundo o previsto na Lei 39/2015, do 1 de outubro, de procedemento administrativo común das administracións públicas (a oficina principal do Rexistro Xeral atópase na rúa do Presidente Salvador Allende 4 baixo, 15705, Santiago de Compostela).</w:t>
      </w:r>
    </w:p>
    <w:p w14:paraId="04F51A8D"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usuarias poden poñerse en contacto co delegado de protección de datos pola mesma canle ou a través do enderezo de correo electrónico dpd@santiagodecompostela.gal se consideran que algún dos seus dereitos non se ten atendido correctamente.</w:t>
      </w:r>
    </w:p>
    <w:p w14:paraId="4A0853A9" w14:textId="77777777" w:rsidR="00CC0507" w:rsidRDefault="00984A8E">
      <w:pPr>
        <w:pStyle w:val="Pargrafodelista"/>
        <w:widowControl w:val="0"/>
        <w:numPr>
          <w:ilvl w:val="0"/>
          <w:numId w:val="7"/>
        </w:numPr>
        <w:spacing w:before="120" w:line="276" w:lineRule="auto"/>
        <w:jc w:val="both"/>
        <w:rPr>
          <w:rFonts w:ascii="Calibri" w:hAnsi="Calibri"/>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3C7E5C54" w14:textId="77777777" w:rsidR="00CC0507" w:rsidRDefault="00984A8E">
      <w:pPr>
        <w:widowControl w:val="0"/>
        <w:spacing w:before="120" w:after="240" w:line="276" w:lineRule="auto"/>
        <w:jc w:val="both"/>
      </w:pPr>
      <w:r>
        <w:rPr>
          <w:rStyle w:val="apple-style-span"/>
          <w:rFonts w:ascii="Calibri" w:hAnsi="Calibr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14:paraId="68B61388" w14:textId="77777777">
        <w:trPr>
          <w:jc w:val="center"/>
        </w:trPr>
        <w:tc>
          <w:tcPr>
            <w:tcW w:w="4110" w:type="dxa"/>
            <w:shd w:val="clear" w:color="auto" w:fill="auto"/>
          </w:tcPr>
          <w:p w14:paraId="56A8C580" w14:textId="77777777" w:rsidR="00CC0507" w:rsidRDefault="00984A8E">
            <w:pPr>
              <w:spacing w:before="120" w:after="120" w:line="276" w:lineRule="auto"/>
              <w:jc w:val="center"/>
              <w:rPr>
                <w:rFonts w:ascii="Calibri" w:hAnsi="Calibri"/>
                <w:szCs w:val="24"/>
              </w:rPr>
            </w:pPr>
            <w:r>
              <w:rPr>
                <w:rFonts w:ascii="Calibri" w:hAnsi="Calibri"/>
                <w:szCs w:val="24"/>
              </w:rPr>
              <w:t>Polo Concello de Santiago</w:t>
            </w:r>
          </w:p>
        </w:tc>
        <w:tc>
          <w:tcPr>
            <w:tcW w:w="424" w:type="dxa"/>
            <w:shd w:val="clear" w:color="auto" w:fill="auto"/>
          </w:tcPr>
          <w:p w14:paraId="23ADA82D" w14:textId="77777777" w:rsidR="00CC0507" w:rsidRDefault="00CC0507">
            <w:pPr>
              <w:spacing w:before="120" w:after="120" w:line="276" w:lineRule="auto"/>
              <w:jc w:val="both"/>
              <w:rPr>
                <w:rFonts w:ascii="Calibri" w:hAnsi="Calibri"/>
                <w:szCs w:val="24"/>
              </w:rPr>
            </w:pPr>
          </w:p>
        </w:tc>
        <w:tc>
          <w:tcPr>
            <w:tcW w:w="3971" w:type="dxa"/>
            <w:shd w:val="clear" w:color="auto" w:fill="auto"/>
          </w:tcPr>
          <w:p w14:paraId="581996AB" w14:textId="74949E2C" w:rsidR="00CC0507" w:rsidRDefault="00655528">
            <w:pPr>
              <w:spacing w:before="120" w:after="120" w:line="276" w:lineRule="auto"/>
              <w:jc w:val="center"/>
              <w:rPr>
                <w:rFonts w:ascii="Calibri" w:hAnsi="Calibri"/>
                <w:szCs w:val="24"/>
              </w:rPr>
            </w:pPr>
            <w:r>
              <w:rPr>
                <w:rFonts w:ascii="Calibri" w:hAnsi="Calibri" w:cs="Calibri"/>
                <w:szCs w:val="24"/>
              </w:rPr>
              <w:t>Por Performa, Sociedade Cooperativa Galega</w:t>
            </w:r>
          </w:p>
        </w:tc>
      </w:tr>
      <w:tr w:rsidR="00CC0507" w14:paraId="649D5052" w14:textId="77777777">
        <w:trPr>
          <w:jc w:val="center"/>
        </w:trPr>
        <w:tc>
          <w:tcPr>
            <w:tcW w:w="4110" w:type="dxa"/>
            <w:shd w:val="clear" w:color="auto" w:fill="auto"/>
          </w:tcPr>
          <w:p w14:paraId="2C183A73" w14:textId="77777777" w:rsidR="00CC0507" w:rsidRDefault="00CC0507">
            <w:pPr>
              <w:spacing w:before="480" w:after="480" w:line="276" w:lineRule="auto"/>
              <w:jc w:val="center"/>
              <w:rPr>
                <w:rFonts w:ascii="Calibri" w:hAnsi="Calibri"/>
                <w:szCs w:val="24"/>
              </w:rPr>
            </w:pPr>
          </w:p>
        </w:tc>
        <w:tc>
          <w:tcPr>
            <w:tcW w:w="424" w:type="dxa"/>
            <w:shd w:val="clear" w:color="auto" w:fill="auto"/>
          </w:tcPr>
          <w:p w14:paraId="388712C9" w14:textId="77777777" w:rsidR="00CC0507" w:rsidRDefault="00CC0507">
            <w:pPr>
              <w:spacing w:before="480" w:after="480" w:line="276" w:lineRule="auto"/>
              <w:jc w:val="both"/>
              <w:rPr>
                <w:rFonts w:ascii="Calibri" w:hAnsi="Calibri"/>
                <w:szCs w:val="24"/>
              </w:rPr>
            </w:pPr>
          </w:p>
        </w:tc>
        <w:tc>
          <w:tcPr>
            <w:tcW w:w="3971" w:type="dxa"/>
            <w:shd w:val="clear" w:color="auto" w:fill="auto"/>
          </w:tcPr>
          <w:p w14:paraId="30E88E06" w14:textId="77777777" w:rsidR="00CC0507" w:rsidRDefault="00CC0507">
            <w:pPr>
              <w:spacing w:before="480" w:after="480" w:line="276" w:lineRule="auto"/>
              <w:jc w:val="center"/>
              <w:rPr>
                <w:rFonts w:ascii="Calibri" w:hAnsi="Calibri"/>
                <w:szCs w:val="24"/>
              </w:rPr>
            </w:pPr>
          </w:p>
        </w:tc>
      </w:tr>
      <w:tr w:rsidR="00CC0507" w14:paraId="55C3B2BB" w14:textId="77777777">
        <w:trPr>
          <w:jc w:val="center"/>
        </w:trPr>
        <w:tc>
          <w:tcPr>
            <w:tcW w:w="4110" w:type="dxa"/>
            <w:shd w:val="clear" w:color="auto" w:fill="auto"/>
          </w:tcPr>
          <w:p w14:paraId="021F5952" w14:textId="4C5190B4" w:rsidR="00CC0507" w:rsidRPr="004939DE" w:rsidRDefault="004939DE">
            <w:pPr>
              <w:spacing w:before="120" w:after="80" w:line="276" w:lineRule="auto"/>
              <w:jc w:val="center"/>
              <w:rPr>
                <w:rFonts w:asciiTheme="majorHAnsi" w:hAnsiTheme="majorHAnsi" w:cstheme="majorHAnsi"/>
                <w:szCs w:val="24"/>
              </w:rPr>
            </w:pPr>
            <w:r w:rsidRPr="004939DE">
              <w:rPr>
                <w:rFonts w:asciiTheme="majorHAnsi" w:hAnsiTheme="majorHAnsi" w:cstheme="majorHAnsi"/>
                <w:szCs w:val="24"/>
              </w:rPr>
              <w:t>G</w:t>
            </w:r>
            <w:r w:rsidRPr="004939DE">
              <w:rPr>
                <w:rFonts w:asciiTheme="majorHAnsi" w:hAnsiTheme="majorHAnsi" w:cstheme="majorHAnsi"/>
              </w:rPr>
              <w:t>oretti Sanmartín Rei</w:t>
            </w:r>
          </w:p>
        </w:tc>
        <w:tc>
          <w:tcPr>
            <w:tcW w:w="424" w:type="dxa"/>
            <w:shd w:val="clear" w:color="auto" w:fill="auto"/>
          </w:tcPr>
          <w:p w14:paraId="07B2581D" w14:textId="77777777" w:rsidR="00CC0507" w:rsidRDefault="00CC0507">
            <w:pPr>
              <w:spacing w:before="120" w:after="80" w:line="276" w:lineRule="auto"/>
              <w:jc w:val="center"/>
              <w:rPr>
                <w:rFonts w:ascii="Calibri" w:hAnsi="Calibri"/>
                <w:szCs w:val="24"/>
              </w:rPr>
            </w:pPr>
          </w:p>
        </w:tc>
        <w:tc>
          <w:tcPr>
            <w:tcW w:w="3971" w:type="dxa"/>
            <w:shd w:val="clear" w:color="auto" w:fill="auto"/>
          </w:tcPr>
          <w:p w14:paraId="5FEB024A" w14:textId="68A3657F" w:rsidR="00CC0507" w:rsidRPr="00C25447" w:rsidRDefault="009B1A75" w:rsidP="00E639CD">
            <w:pPr>
              <w:spacing w:before="120" w:after="80" w:line="276" w:lineRule="auto"/>
              <w:jc w:val="center"/>
              <w:rPr>
                <w:rFonts w:ascii="Calibri" w:hAnsi="Calibri"/>
                <w:szCs w:val="24"/>
              </w:rPr>
            </w:pPr>
            <w:r>
              <w:rPr>
                <w:rFonts w:ascii="Calibri" w:hAnsi="Calibri"/>
                <w:szCs w:val="24"/>
              </w:rPr>
              <w:t>Mónica Maneiro Jurjo</w:t>
            </w:r>
          </w:p>
        </w:tc>
      </w:tr>
      <w:tr w:rsidR="00CC0507" w14:paraId="5D8C6A38" w14:textId="77777777">
        <w:trPr>
          <w:jc w:val="center"/>
        </w:trPr>
        <w:tc>
          <w:tcPr>
            <w:tcW w:w="4110" w:type="dxa"/>
            <w:shd w:val="clear" w:color="auto" w:fill="auto"/>
          </w:tcPr>
          <w:p w14:paraId="4FAC8307" w14:textId="577E317C" w:rsidR="00CC0507" w:rsidRDefault="00984A8E">
            <w:pPr>
              <w:spacing w:after="120" w:line="276" w:lineRule="auto"/>
              <w:jc w:val="center"/>
              <w:rPr>
                <w:rFonts w:ascii="Calibri" w:hAnsi="Calibri"/>
                <w:i/>
                <w:szCs w:val="24"/>
              </w:rPr>
            </w:pPr>
            <w:r>
              <w:rPr>
                <w:rFonts w:ascii="Calibri" w:hAnsi="Calibri"/>
                <w:szCs w:val="24"/>
              </w:rPr>
              <w:t>Alcalde</w:t>
            </w:r>
            <w:r w:rsidR="004939DE">
              <w:rPr>
                <w:rFonts w:ascii="Calibri" w:hAnsi="Calibri"/>
                <w:szCs w:val="24"/>
              </w:rPr>
              <w:t>s</w:t>
            </w:r>
            <w:r w:rsidR="004939DE">
              <w:t>a</w:t>
            </w:r>
            <w:r>
              <w:rPr>
                <w:rFonts w:ascii="Calibri" w:hAnsi="Calibri"/>
                <w:szCs w:val="24"/>
              </w:rPr>
              <w:t xml:space="preserve"> de Santiago de Compostela</w:t>
            </w:r>
          </w:p>
        </w:tc>
        <w:tc>
          <w:tcPr>
            <w:tcW w:w="424" w:type="dxa"/>
            <w:shd w:val="clear" w:color="auto" w:fill="auto"/>
          </w:tcPr>
          <w:p w14:paraId="282B8E3E" w14:textId="77777777" w:rsidR="00CC0507" w:rsidRDefault="00CC0507">
            <w:pPr>
              <w:spacing w:after="120" w:line="276" w:lineRule="auto"/>
              <w:jc w:val="both"/>
              <w:rPr>
                <w:rFonts w:ascii="Calibri" w:hAnsi="Calibri"/>
                <w:i/>
                <w:szCs w:val="24"/>
              </w:rPr>
            </w:pPr>
          </w:p>
        </w:tc>
        <w:tc>
          <w:tcPr>
            <w:tcW w:w="3971" w:type="dxa"/>
            <w:shd w:val="clear" w:color="auto" w:fill="auto"/>
          </w:tcPr>
          <w:p w14:paraId="29FCAD2D" w14:textId="5B71D428" w:rsidR="00CC0507" w:rsidRPr="009B1A75" w:rsidRDefault="009B1A75" w:rsidP="00406129">
            <w:pPr>
              <w:spacing w:after="120" w:line="276" w:lineRule="auto"/>
              <w:jc w:val="center"/>
              <w:rPr>
                <w:rFonts w:ascii="Calibri" w:hAnsi="Calibri"/>
                <w:szCs w:val="24"/>
              </w:rPr>
            </w:pPr>
            <w:r w:rsidRPr="009B1A75">
              <w:rPr>
                <w:rFonts w:ascii="Calibri" w:hAnsi="Calibri"/>
                <w:szCs w:val="24"/>
              </w:rPr>
              <w:t>Presidenta</w:t>
            </w:r>
          </w:p>
        </w:tc>
      </w:tr>
    </w:tbl>
    <w:p w14:paraId="71E3D149" w14:textId="77777777" w:rsidR="00045622" w:rsidRDefault="00045622" w:rsidP="006D5509">
      <w:pPr>
        <w:pStyle w:val="Standard"/>
        <w:spacing w:before="120" w:line="276" w:lineRule="auto"/>
        <w:jc w:val="center"/>
        <w:rPr>
          <w:rFonts w:asciiTheme="majorHAnsi" w:hAnsiTheme="majorHAnsi" w:cstheme="majorHAnsi"/>
          <w:b/>
          <w:sz w:val="22"/>
          <w:szCs w:val="22"/>
        </w:rPr>
      </w:pPr>
      <w:bookmarkStart w:id="0" w:name="_Hlk161924483"/>
    </w:p>
    <w:p w14:paraId="0B7BE168" w14:textId="77777777" w:rsidR="00045622" w:rsidRDefault="00045622">
      <w:pPr>
        <w:rPr>
          <w:rFonts w:asciiTheme="majorHAnsi" w:hAnsiTheme="majorHAnsi" w:cstheme="majorHAnsi"/>
          <w:b/>
          <w:sz w:val="22"/>
          <w:szCs w:val="22"/>
        </w:rPr>
      </w:pPr>
      <w:r>
        <w:rPr>
          <w:rFonts w:asciiTheme="majorHAnsi" w:hAnsiTheme="majorHAnsi" w:cstheme="majorHAnsi"/>
          <w:b/>
          <w:sz w:val="22"/>
          <w:szCs w:val="22"/>
        </w:rPr>
        <w:lastRenderedPageBreak/>
        <w:br w:type="page"/>
      </w:r>
    </w:p>
    <w:p w14:paraId="1734EEA0" w14:textId="4BE0D5EE" w:rsidR="006D5509" w:rsidRPr="006D5509" w:rsidRDefault="006D5509" w:rsidP="006D5509">
      <w:pPr>
        <w:pStyle w:val="Standard"/>
        <w:spacing w:before="120" w:line="276" w:lineRule="auto"/>
        <w:jc w:val="center"/>
        <w:rPr>
          <w:rFonts w:asciiTheme="majorHAnsi" w:hAnsiTheme="majorHAnsi" w:cstheme="majorHAnsi"/>
          <w:b/>
          <w:sz w:val="22"/>
          <w:szCs w:val="22"/>
        </w:rPr>
      </w:pPr>
      <w:r w:rsidRPr="00045622">
        <w:rPr>
          <w:rFonts w:asciiTheme="majorHAnsi" w:hAnsiTheme="majorHAnsi" w:cstheme="majorHAnsi"/>
          <w:b/>
          <w:sz w:val="22"/>
          <w:szCs w:val="22"/>
        </w:rPr>
        <w:lastRenderedPageBreak/>
        <w:t>ANEXO 1. ACTIVIDADES</w:t>
      </w:r>
      <w:r w:rsidR="00D437CA" w:rsidRPr="00045622">
        <w:rPr>
          <w:rFonts w:asciiTheme="majorHAnsi" w:hAnsiTheme="majorHAnsi" w:cstheme="majorHAnsi"/>
          <w:b/>
          <w:sz w:val="22"/>
          <w:szCs w:val="22"/>
        </w:rPr>
        <w:t xml:space="preserve"> CULTURAIS DE PERFORMA. SOCIEDADE COOPERATIVA GALEGA </w:t>
      </w:r>
    </w:p>
    <w:p w14:paraId="55BC1C3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PLATAFORMA FESTIVAL DE ARTES PERFORMATIVAS 2026</w:t>
      </w:r>
    </w:p>
    <w:p w14:paraId="5F99BA2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2786D85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Qué é PLATAFORMA?</w:t>
      </w:r>
    </w:p>
    <w:p w14:paraId="7B262C3D"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Plataforma. Festival de artes performativas</w:t>
      </w:r>
      <w:r w:rsidRPr="00CA3608">
        <w:rPr>
          <w:rFonts w:ascii="SofiaSans-Regular" w:hAnsi="SofiaSans-Regular" w:cs="SofiaSans-Regular"/>
          <w:color w:val="331314"/>
          <w:sz w:val="22"/>
          <w:szCs w:val="22"/>
          <w:lang w:val="pt-BR"/>
        </w:rPr>
        <w:t xml:space="preserve"> naceu cun obxectivo: enriquecer e destacar a potencia cultural de Santiago de Compostela e toda a súa diversidade.</w:t>
      </w:r>
    </w:p>
    <w:p w14:paraId="027C079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Dende o seu nacemento en 2020, este obxectivo materializouse en cada edición, creando experiencias reais de comunicación entre o público e a cidade a través da arte. Cunha importante representación feminina e unha decidida aposta polo talento galego, Plataforma impúlsase ata a súa sétima edición, como un dos festivais de referencia da cidade e unha cita cultural imprescindible.</w:t>
      </w:r>
    </w:p>
    <w:p w14:paraId="6B3AEC4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Plataforma. Festival de artes performativas</w:t>
      </w:r>
      <w:r w:rsidRPr="00CA3608">
        <w:rPr>
          <w:rFonts w:ascii="SofiaSans-Regular" w:hAnsi="SofiaSans-Regular" w:cs="SofiaSans-Regular"/>
          <w:color w:val="331314"/>
          <w:sz w:val="22"/>
          <w:szCs w:val="22"/>
          <w:lang w:val="pt-BR"/>
        </w:rPr>
        <w:t xml:space="preserve"> é un festival especial, cunha natureza híbrida e atrevida. Nel conflúen diferentes propostas atravesadas pola idea da performatividade, que poderemos gozar entre o 2 e o 6 de setembro en distintos espazos culturais e nas rúas e prazas da cidade de Compostela. </w:t>
      </w:r>
    </w:p>
    <w:p w14:paraId="4E86B516"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As actuacións que acolle </w:t>
      </w:r>
      <w:r w:rsidRPr="00CA3608">
        <w:rPr>
          <w:rFonts w:ascii="SofiaSansItalic-Italic" w:hAnsi="SofiaSansItalic-Italic" w:cs="SofiaSansItalic-Italic"/>
          <w:i/>
          <w:iCs/>
          <w:color w:val="331314"/>
          <w:sz w:val="22"/>
          <w:szCs w:val="22"/>
          <w:lang w:val="pt-BR"/>
        </w:rPr>
        <w:t>Plataforma. Festival de artes performativas</w:t>
      </w:r>
      <w:r w:rsidRPr="00CA3608">
        <w:rPr>
          <w:rFonts w:ascii="SofiaSans-Regular" w:hAnsi="SofiaSans-Regular" w:cs="SofiaSans-Regular"/>
          <w:color w:val="331314"/>
          <w:sz w:val="22"/>
          <w:szCs w:val="22"/>
          <w:lang w:val="pt-BR"/>
        </w:rPr>
        <w:t xml:space="preserve"> queren achegar a performance a todos os públicos, e mostran accións que habitualmente non teñen espazo nas programacións estables das institucións culturais.</w:t>
      </w:r>
    </w:p>
    <w:p w14:paraId="20DDE962"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rPr>
        <w:t xml:space="preserve">A performance é un espazo de creación aberta no que domina a interacción e a comunicación co público. </w:t>
      </w:r>
      <w:r w:rsidRPr="00CA3608">
        <w:rPr>
          <w:rFonts w:ascii="SofiaSans-Regular" w:hAnsi="SofiaSans-Regular" w:cs="SofiaSans-Regular"/>
          <w:color w:val="331314"/>
          <w:sz w:val="22"/>
          <w:szCs w:val="22"/>
          <w:lang w:val="pt-BR"/>
        </w:rPr>
        <w:t>A súa característica principal é a necesidade de estar presentes para experimentala, o seu carácter é efémero e irrepetíbel. O que sucede no espazo-tempo da performance é unha experiencia artística que nunca volverá a ter lugar do mesmo xeito. Deste espírito provocador nútrense as diferentes propostas de artes vivas do festival. Plataforma será, durante uns días, punto de encontro de artistas, performers, músicos, actores, bailaríns, coreógrafos e público participante, nunha experiencia compartida e de vangarda chea de posibilidades estimulantes.</w:t>
      </w:r>
    </w:p>
    <w:p w14:paraId="7C4F06A6" w14:textId="77777777" w:rsidR="00045622"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Plataforma convirte a cidade de Santiago de Compostela en escenario vivo, </w:t>
      </w:r>
      <w:proofErr w:type="gramStart"/>
      <w:r w:rsidRPr="00CA3608">
        <w:rPr>
          <w:rFonts w:ascii="SofiaSans-Regular" w:hAnsi="SofiaSans-Regular" w:cs="SofiaSans-Regular"/>
          <w:color w:val="331314"/>
          <w:sz w:val="22"/>
          <w:szCs w:val="22"/>
          <w:lang w:val="pt-BR"/>
        </w:rPr>
        <w:t>no cal</w:t>
      </w:r>
      <w:proofErr w:type="gramEnd"/>
      <w:r w:rsidRPr="00CA3608">
        <w:rPr>
          <w:rFonts w:ascii="SofiaSans-Regular" w:hAnsi="SofiaSans-Regular" w:cs="SofiaSans-Regular"/>
          <w:color w:val="331314"/>
          <w:sz w:val="22"/>
          <w:szCs w:val="22"/>
          <w:lang w:val="pt-BR"/>
        </w:rPr>
        <w:t xml:space="preserve"> os propios habitantes, a súa diversidade e o seu rico entorno, son protagonistas especiais, fomentando un espazo de igualdade e integración social e orientándose sempre á sustentabilidade das súas propostas en consonancia cos Obxectivos de Desenvolvemento Sostible e a Axenda 2030.</w:t>
      </w:r>
    </w:p>
    <w:p w14:paraId="7EBF1B64" w14:textId="77777777" w:rsidR="00045622" w:rsidRDefault="00045622" w:rsidP="00045622">
      <w:pPr>
        <w:rPr>
          <w:rFonts w:ascii="SofiaSans-Regular" w:hAnsi="SofiaSans-Regular" w:cs="SofiaSans-Regular"/>
          <w:color w:val="331314"/>
          <w:sz w:val="22"/>
          <w:szCs w:val="22"/>
          <w:lang w:val="pt-BR"/>
        </w:rPr>
      </w:pPr>
      <w:r>
        <w:rPr>
          <w:rFonts w:ascii="SofiaSans-Regular" w:hAnsi="SofiaSans-Regular" w:cs="SofiaSans-Regular"/>
          <w:color w:val="331314"/>
          <w:sz w:val="22"/>
          <w:szCs w:val="22"/>
          <w:lang w:val="pt-BR"/>
        </w:rPr>
        <w:br w:type="page"/>
      </w:r>
    </w:p>
    <w:p w14:paraId="048ACCB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lastRenderedPageBreak/>
        <w:t>02/09/2026-04/09/2026</w:t>
      </w:r>
    </w:p>
    <w:p w14:paraId="5BDCF01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Centro Sociocultural Santa Marta</w:t>
      </w:r>
    </w:p>
    <w:p w14:paraId="45F340C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De 10.00 a 14.00 horas</w:t>
      </w:r>
    </w:p>
    <w:p w14:paraId="2008E26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Taller de performance con Ana Gesto</w:t>
      </w:r>
    </w:p>
    <w:p w14:paraId="0FE1F6D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15 prazas. De balde previa inscrición en info@plataforma.gal</w:t>
      </w:r>
    </w:p>
    <w:p w14:paraId="7A19ADE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 artista Ana Gesto impartirá un taller centrado nas ferramentas fundamentais para o desenvolvemento da performance e a arte de acción. Este programa pedagóxico profundará nos parámetros esenciais que definen a formalización performativa: o tempo, o espazo e a presenza, abordando ademais a xestión conceptual dunha idea dende o seu orixe ata a súa plena materialización. A través dunha metodoloxía inmersiva, o taller invita aos participantes a explorar os materiais e obxectos cotiás no estreito diálogo co entorno arquitectónico. Así mesmo, analizarase o contexto sociocultural do espazo público, prestando especial atención ao papel decisivo da sonoridade dentro da acción. En definitiva, este espazo de aprendizaxe proporcionará unha serie de recursos prácticos e reflexivos para que os asistentes poidan incorporar e expandir a linguaxe performática no seu propio traballo persoal. </w:t>
      </w:r>
    </w:p>
    <w:p w14:paraId="463166A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703B4E75"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2E3DD724"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tl/>
          <w:lang w:bidi="ar-YE"/>
        </w:rPr>
      </w:pPr>
      <w:r w:rsidRPr="00CA3608">
        <w:rPr>
          <w:rFonts w:ascii="SofiaSans-Regular" w:hAnsi="SofiaSans-Regular" w:cs="SofiaSans-Regular"/>
          <w:color w:val="331314"/>
          <w:sz w:val="22"/>
          <w:szCs w:val="22"/>
          <w:lang w:val="pt-BR"/>
        </w:rPr>
        <w:t xml:space="preserve">Ana Gesto (Santiago de Compostela, 1978) é unha performer e artista visual, licenciada en Belas Artes polas universidades de Vigo e San Carlos de Valencia. A súa traxectoria profesional está profundamente ligada á investigación e á mediación cultural, integrou o grupo universitario “Residencia y Materialización” e imparteu diversos talleres en museos e galerías. Ao longo de máis dunha década, consolidou unha extensa proxección nacional e internacional, presentando as súas pezas performativas en certames de referencia en diversos países. Entre o seu percorrido destacan as súas participacións en plataformas chave como </w:t>
      </w:r>
      <w:proofErr w:type="gramStart"/>
      <w:r w:rsidRPr="00CA3608">
        <w:rPr>
          <w:rFonts w:ascii="SofiaSans-Regular" w:hAnsi="SofiaSans-Regular" w:cs="SofiaSans-Regular"/>
          <w:color w:val="331314"/>
          <w:sz w:val="22"/>
          <w:szCs w:val="22"/>
          <w:lang w:val="pt-BR"/>
        </w:rPr>
        <w:t>Acción!MAD</w:t>
      </w:r>
      <w:proofErr w:type="gramEnd"/>
      <w:r w:rsidRPr="00CA3608">
        <w:rPr>
          <w:rFonts w:ascii="SofiaSans-Regular" w:hAnsi="SofiaSans-Regular" w:cs="SofiaSans-Regular"/>
          <w:color w:val="331314"/>
          <w:sz w:val="22"/>
          <w:szCs w:val="22"/>
          <w:lang w:val="pt-BR"/>
        </w:rPr>
        <w:t xml:space="preserve">, Fem Corpología, ou o festival Plataforma. O pasado ano foi merecedora do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Issac</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Díaz Pardo da Deputación da Coruña</w:t>
      </w:r>
      <w:r w:rsidRPr="00CA3608">
        <w:rPr>
          <w:rFonts w:ascii="SofiaSans-Regular" w:hAnsi="SofiaSans-Regular" w:cs="SofiaSans-Regular"/>
          <w:color w:val="331314"/>
          <w:sz w:val="22"/>
          <w:szCs w:val="22"/>
          <w:rtl/>
          <w:lang w:bidi="ar-YE"/>
        </w:rPr>
        <w:t>.</w:t>
      </w:r>
    </w:p>
    <w:p w14:paraId="157344A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021D02C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02/09/2026</w:t>
      </w:r>
    </w:p>
    <w:p w14:paraId="2E002C7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Sala Agustín Magán</w:t>
      </w:r>
    </w:p>
    <w:p w14:paraId="57B59B9B"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18.30 horas</w:t>
      </w:r>
    </w:p>
    <w:p w14:paraId="6D1F6EC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Olga de Soto</w:t>
      </w:r>
    </w:p>
    <w:p w14:paraId="69E9066E"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Algo se cruza en las palabras al escavar bajo los pies (2026-2029)</w:t>
      </w:r>
    </w:p>
    <w:p w14:paraId="2BA890D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Conferencia performativa. 50 min.</w:t>
      </w:r>
    </w:p>
    <w:p w14:paraId="51415ACE"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 xml:space="preserve">O proxecto </w:t>
      </w:r>
      <w:r w:rsidRPr="00CA3608">
        <w:rPr>
          <w:rFonts w:ascii="SofiaSansItalic-Italic" w:hAnsi="SofiaSansItalic-Italic" w:cs="SofiaSansItalic-Italic"/>
          <w:i/>
          <w:iCs/>
          <w:color w:val="331314"/>
          <w:sz w:val="22"/>
          <w:szCs w:val="22"/>
        </w:rPr>
        <w:t xml:space="preserve">Algo se cruza en las palabras al escavar bajo los pies (2026-2029) </w:t>
      </w:r>
      <w:r w:rsidRPr="00CA3608">
        <w:rPr>
          <w:rFonts w:ascii="SofiaSans-Regular" w:hAnsi="SofiaSans-Regular" w:cs="SofiaSans-Regular"/>
          <w:color w:val="331314"/>
          <w:sz w:val="22"/>
          <w:szCs w:val="22"/>
        </w:rPr>
        <w:t xml:space="preserve">[Algo crúzase nas palabras ao escavar baixo os pés (2026-2029)] é unha investigación e creación de longa duración. Tomando como punto de partida a historia da Maternidade de Elna, fundada no 1939 para protexer a mulleres españolas exiliadas, a obra explora a transmisión inter-xeracional da memoria en contextos de migración forzosa e a resistencia individual da Comunidade Valenciana, levada a cabo durante o </w:t>
      </w:r>
      <w:r w:rsidRPr="00CA3608">
        <w:rPr>
          <w:rFonts w:ascii="SofiaSansItalic-Italic" w:hAnsi="SofiaSansItalic-Italic" w:cs="SofiaSansItalic-Italic"/>
          <w:i/>
          <w:iCs/>
          <w:color w:val="331314"/>
          <w:sz w:val="22"/>
          <w:szCs w:val="22"/>
        </w:rPr>
        <w:t>Velatori del albaet</w:t>
      </w:r>
      <w:r w:rsidRPr="00CA3608">
        <w:rPr>
          <w:rFonts w:ascii="SofiaSans-Regular" w:hAnsi="SofiaSans-Regular" w:cs="SofiaSans-Regular"/>
          <w:color w:val="331314"/>
          <w:sz w:val="22"/>
          <w:szCs w:val="22"/>
        </w:rPr>
        <w:t xml:space="preserve">, dedicada ás nenas e </w:t>
      </w:r>
      <w:r w:rsidRPr="00CA3608">
        <w:rPr>
          <w:rFonts w:ascii="SofiaSans-Regular" w:hAnsi="SofiaSans-Regular" w:cs="SofiaSans-Regular"/>
          <w:color w:val="331314"/>
          <w:sz w:val="22"/>
          <w:szCs w:val="22"/>
        </w:rPr>
        <w:lastRenderedPageBreak/>
        <w:t>nenos falecidos e practicada de forma clandestina ata o século XX. Máis que unha peza fixa, o proxecto concíbese como un proceso evolutivo e multiforme, estruturado en varios capítulos que entretecen historia, coreografía e arquivo.</w:t>
      </w:r>
    </w:p>
    <w:p w14:paraId="534579F6"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2B64A62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Bold" w:hAnsi="SofiaSans-Bold" w:cs="SofiaSans-Bold"/>
          <w:b/>
          <w:bCs/>
          <w:color w:val="331314"/>
          <w:sz w:val="22"/>
          <w:szCs w:val="22"/>
        </w:rPr>
        <w:t>Biografía:</w:t>
      </w:r>
      <w:r w:rsidRPr="00CA3608">
        <w:rPr>
          <w:rFonts w:ascii="SofiaSans-Regular" w:hAnsi="SofiaSans-Regular" w:cs="SofiaSans-Regular"/>
          <w:color w:val="331314"/>
          <w:sz w:val="22"/>
          <w:szCs w:val="22"/>
        </w:rPr>
        <w:t xml:space="preserve"> </w:t>
      </w:r>
    </w:p>
    <w:p w14:paraId="4F46696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rPr>
        <w:t xml:space="preserve">Olga de Soto (Valencia, 1972) é unha coreógrafa, investigadora e artista multidisciplinar establecida en Bruselas. Dende o ano 1992, o seu traballo creativo céntrase nos conceptos de memoria, pegada e transmisión, desenvolvéndose ao marxe das lóxicas clásicas de produción mediante longos procesos de documentación. </w:t>
      </w:r>
      <w:r w:rsidRPr="00CA3608">
        <w:rPr>
          <w:rFonts w:ascii="SofiaSans-Regular" w:hAnsi="SofiaSans-Regular" w:cs="SofiaSans-Regular"/>
          <w:color w:val="331314"/>
          <w:sz w:val="22"/>
          <w:szCs w:val="22"/>
          <w:lang w:val="pt-BR"/>
        </w:rPr>
        <w:t>A súa obra transita entre a coreografía, a performance, o documental, e as artes visuais, e destaca por dúas liñas de investigación: o estudo da memoria corporal do intérprete (</w:t>
      </w:r>
      <w:r w:rsidRPr="00CA3608">
        <w:rPr>
          <w:rFonts w:ascii="SofiaSansItalic-Italic" w:hAnsi="SofiaSansItalic-Italic" w:cs="SofiaSansItalic-Italic"/>
          <w:i/>
          <w:iCs/>
          <w:color w:val="331314"/>
          <w:sz w:val="22"/>
          <w:szCs w:val="22"/>
          <w:lang w:val="pt-BR"/>
        </w:rPr>
        <w:t>Mirage</w:t>
      </w:r>
      <w:r w:rsidRPr="00CA3608">
        <w:rPr>
          <w:rFonts w:ascii="SofiaSans-Regular" w:hAnsi="SofiaSans-Regular" w:cs="SofiaSans-Regular"/>
          <w:color w:val="331314"/>
          <w:sz w:val="22"/>
          <w:szCs w:val="22"/>
          <w:lang w:val="pt-BR"/>
        </w:rPr>
        <w:t xml:space="preserve"> ou </w:t>
      </w:r>
      <w:r w:rsidRPr="00CA3608">
        <w:rPr>
          <w:rFonts w:ascii="SofiaSansItalic-Italic" w:hAnsi="SofiaSansItalic-Italic" w:cs="SofiaSansItalic-Italic"/>
          <w:i/>
          <w:iCs/>
          <w:color w:val="331314"/>
          <w:sz w:val="22"/>
          <w:szCs w:val="22"/>
          <w:lang w:val="pt-BR"/>
        </w:rPr>
        <w:t>Espejismo desplazado</w:t>
      </w:r>
      <w:r w:rsidRPr="00CA3608">
        <w:rPr>
          <w:rFonts w:ascii="SofiaSans-Regular" w:hAnsi="SofiaSans-Regular" w:cs="SofiaSans-Regular"/>
          <w:color w:val="331314"/>
          <w:sz w:val="22"/>
          <w:szCs w:val="22"/>
          <w:lang w:val="pt-BR"/>
        </w:rPr>
        <w:t>) e o análise do impacto de obras históricas da danza a través de arquivos e fontes orais (</w:t>
      </w:r>
      <w:r w:rsidRPr="00CA3608">
        <w:rPr>
          <w:rFonts w:ascii="SofiaSansItalic-Italic" w:hAnsi="SofiaSansItalic-Italic" w:cs="SofiaSansItalic-Italic"/>
          <w:i/>
          <w:iCs/>
          <w:color w:val="331314"/>
          <w:sz w:val="22"/>
          <w:szCs w:val="22"/>
          <w:lang w:val="pt-BR"/>
        </w:rPr>
        <w:t>historia(s), Una Introducción</w:t>
      </w:r>
      <w:r w:rsidRPr="00CA3608">
        <w:rPr>
          <w:rFonts w:ascii="SofiaSans-Regular" w:hAnsi="SofiaSans-Regular" w:cs="SofiaSans-Regular"/>
          <w:color w:val="331314"/>
          <w:sz w:val="22"/>
          <w:szCs w:val="22"/>
          <w:lang w:val="pt-BR"/>
        </w:rPr>
        <w:t xml:space="preserve"> ou </w:t>
      </w:r>
      <w:r w:rsidRPr="00CA3608">
        <w:rPr>
          <w:rFonts w:ascii="SofiaSansItalic-Italic" w:hAnsi="SofiaSansItalic-Italic" w:cs="SofiaSansItalic-Italic"/>
          <w:i/>
          <w:iCs/>
          <w:color w:val="331314"/>
          <w:sz w:val="22"/>
          <w:szCs w:val="22"/>
          <w:lang w:val="pt-BR"/>
        </w:rPr>
        <w:t>Reconstrucción de una danza macabra</w:t>
      </w:r>
      <w:r w:rsidRPr="00CA3608">
        <w:rPr>
          <w:rFonts w:ascii="SofiaSans-Regular" w:hAnsi="SofiaSans-Regular" w:cs="SofiaSans-Regular"/>
          <w:color w:val="331314"/>
          <w:sz w:val="22"/>
          <w:szCs w:val="22"/>
          <w:lang w:val="pt-BR"/>
        </w:rPr>
        <w:t xml:space="preserve">). Foi galardoada en 2013 co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SACD Spectacle Vivant e o seu traballo foi presentado internacionalmente.</w:t>
      </w:r>
    </w:p>
    <w:p w14:paraId="5B46625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3637A03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02/09/2026</w:t>
      </w:r>
    </w:p>
    <w:p w14:paraId="0F0A141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Observatorio astronómico da USC</w:t>
      </w:r>
    </w:p>
    <w:p w14:paraId="10B122A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20.15 horas</w:t>
      </w:r>
    </w:p>
    <w:p w14:paraId="768B1CE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bidi="ar-YE"/>
        </w:rPr>
        <w:t>Óscar Gómez Mata e Juan</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lang w:val="pt-BR"/>
        </w:rPr>
        <w:t>Loriente</w:t>
      </w:r>
    </w:p>
    <w:p w14:paraId="51E0F1FB"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Makers itinerantes</w:t>
      </w:r>
    </w:p>
    <w:p w14:paraId="3DB0143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Teatro. 50 min.</w:t>
      </w:r>
    </w:p>
    <w:p w14:paraId="61E37BF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 xml:space="preserve">Makers itinerantes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unha adaptación da peza orixinal</w:t>
      </w:r>
      <w:r w:rsidRPr="00CA3608">
        <w:rPr>
          <w:rFonts w:ascii="SofiaSans-Regular" w:hAnsi="SofiaSans-Regular" w:cs="SofiaSans-Regular"/>
          <w:color w:val="331314"/>
          <w:sz w:val="22"/>
          <w:szCs w:val="22"/>
          <w:rtl/>
          <w:lang w:bidi="ar-YE"/>
        </w:rPr>
        <w:t xml:space="preserve"> </w:t>
      </w:r>
      <w:r w:rsidRPr="00CA3608">
        <w:rPr>
          <w:rFonts w:ascii="SofiaSansItalic-Italic" w:hAnsi="SofiaSansItalic-Italic" w:cs="SofiaSansItalic-Italic"/>
          <w:i/>
          <w:iCs/>
          <w:color w:val="331314"/>
          <w:sz w:val="22"/>
          <w:szCs w:val="22"/>
          <w:lang w:val="pt-BR"/>
        </w:rPr>
        <w:t xml:space="preserve">Makers </w:t>
      </w:r>
      <w:r w:rsidRPr="00CA3608">
        <w:rPr>
          <w:rFonts w:ascii="SofiaSans-Regular" w:hAnsi="SofiaSans-Regular" w:cs="SofiaSans-Regular"/>
          <w:color w:val="331314"/>
          <w:sz w:val="22"/>
          <w:szCs w:val="22"/>
          <w:lang w:val="pt-BR"/>
        </w:rPr>
        <w:t xml:space="preserve">concibida para espazos non convencionais, onde a contorna e as persoas que o habitan toman todo o protagonismo. A través dun enfoque poético e filosófico, a obra oscila entre o desbordamento cómico e a contención emocional, entre o disparate e a verdade, para reflexionar sobre a luz, o tempo e o amor. O propósito central desde dúo é o recoñecemento mutuo, ofrecendo unha mirada renovada sobre o cotiá e poñendo en valor a capacidade humana de crear e construír nestes tempos de incerteza. </w:t>
      </w:r>
    </w:p>
    <w:p w14:paraId="6F17AB8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7A1BB94C"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Biografías:</w:t>
      </w:r>
      <w:r w:rsidRPr="00CA3608">
        <w:rPr>
          <w:rFonts w:ascii="SofiaSans-Regular" w:hAnsi="SofiaSans-Regular" w:cs="SofiaSans-Regular"/>
          <w:color w:val="331314"/>
          <w:sz w:val="22"/>
          <w:szCs w:val="22"/>
          <w:lang w:val="pt-BR"/>
        </w:rPr>
        <w:t xml:space="preserve"> </w:t>
      </w:r>
    </w:p>
    <w:p w14:paraId="14A08A6E"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bidi="ar-YE"/>
        </w:rPr>
        <w:t>Óscar Gómez Mata</w:t>
      </w:r>
      <w:r w:rsidRPr="00CA3608">
        <w:rPr>
          <w:rFonts w:ascii="SofiaSans-Regular" w:hAnsi="SofiaSans-Regular" w:cs="SofiaSans-Regular"/>
          <w:color w:val="331314"/>
          <w:sz w:val="22"/>
          <w:szCs w:val="22"/>
          <w:lang w:val="pt-BR"/>
        </w:rPr>
        <w:t xml:space="preserve"> (San Sebastián, 1963) é director, dramaturgo e actor, fundador en 1997 da Compañía L’Alakran en Xenebra. Figura central do teatro contemporáneo francófono e hispano falante, as súas producións exhíbense regularmente en Europa e América Latina. Galardoado co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Suízo de Teatro en 2018, foi artista asociado en institucións de prestixio como o Théâtre Saint-Gervais, o SUBS de Lyon e Azkuna Zentroa-Alh</w:t>
      </w:r>
      <w:r w:rsidRPr="00CA3608">
        <w:rPr>
          <w:rFonts w:ascii="SofiaSans-Regular" w:hAnsi="SofiaSans-Regular" w:cs="SofiaSans-Regular"/>
          <w:color w:val="331314"/>
          <w:sz w:val="22"/>
          <w:szCs w:val="22"/>
          <w:lang w:val="pt-BR" w:bidi="ar-YE"/>
        </w:rPr>
        <w:t>ó</w:t>
      </w:r>
      <w:r w:rsidRPr="00CA3608">
        <w:rPr>
          <w:rFonts w:ascii="SofiaSans-Regular" w:hAnsi="SofiaSans-Regular" w:cs="SofiaSans-Regular"/>
          <w:color w:val="331314"/>
          <w:sz w:val="22"/>
          <w:szCs w:val="22"/>
          <w:lang w:val="pt-BR"/>
        </w:rPr>
        <w:t xml:space="preserve">ndiga Bilbao. Paralelamente ao seu labor creativo, desenvolve unha actividade pedagóxica e investigadora. Como pedagogo imparte o módulo </w:t>
      </w:r>
      <w:r w:rsidRPr="00CA3608">
        <w:rPr>
          <w:rFonts w:ascii="SofiaSansItalic-Italic" w:hAnsi="SofiaSansItalic-Italic" w:cs="SofiaSansItalic-Italic"/>
          <w:i/>
          <w:iCs/>
          <w:color w:val="331314"/>
          <w:sz w:val="22"/>
          <w:szCs w:val="22"/>
          <w:lang w:val="pt-BR"/>
        </w:rPr>
        <w:t xml:space="preserve">Penser l’action </w:t>
      </w:r>
      <w:r w:rsidRPr="00CA3608">
        <w:rPr>
          <w:rFonts w:ascii="SofiaSans-Regular" w:hAnsi="SofiaSans-Regular" w:cs="SofiaSans-Regular"/>
          <w:color w:val="331314"/>
          <w:sz w:val="22"/>
          <w:szCs w:val="22"/>
          <w:lang w:val="pt-BR"/>
        </w:rPr>
        <w:t>na Manufacture de Lausana.  Foi formador en institucións como a escola Serge Martin, os Chantiers Nomades e o Máster en Práctica de las Artes Escénicas da Universidade de Alcalá e de Bilbao.</w:t>
      </w:r>
    </w:p>
    <w:p w14:paraId="6DEB4E2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lastRenderedPageBreak/>
        <w:t xml:space="preserve">Juan Loriente (Santander, 1959) é un intérprete e investigador de referencia na creación contemporánea. Formado na Universidade de Cantabria e vinculado a mestres do Odin Teatret, é considerado o actor emblemático do director Rodrigo García, co quen colaborou entre 1999 e 2020 en máis dunha vintena de montaxes. A súa traxectoria inclúe traballos xunto a creadores como Ana Vallés, Pablo Fidalgo, Fernando Rubio, La Ribot, Carlos Marquerie, Juan Domínguez, La Fura dels Baus ou o propio Óscar Gómez Mata. Loriente complementa o seu labor sobre os escenarios coa dirección de proxectos de investigación teatral e radiofónica, desenvolvendo unha destacada faceta pedagóxica como docente en universidades e programas de mestrado especializados. </w:t>
      </w:r>
    </w:p>
    <w:p w14:paraId="77218D0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5D2CFAC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03/09/2026</w:t>
      </w:r>
    </w:p>
    <w:p w14:paraId="219D49A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Fundación Eugenio Granell</w:t>
      </w:r>
    </w:p>
    <w:p w14:paraId="2A208A8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17.00 horas</w:t>
      </w:r>
    </w:p>
    <w:p w14:paraId="3D70241B"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María Ruido</w:t>
      </w:r>
    </w:p>
    <w:p w14:paraId="1225F455"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As regras do xogo</w:t>
      </w:r>
    </w:p>
    <w:p w14:paraId="551B102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Conferencia performativa. 90 min.</w:t>
      </w:r>
    </w:p>
    <w:p w14:paraId="7D9C8D7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t>As regras do xogo</w:t>
      </w:r>
      <w:r w:rsidRPr="00CA3608">
        <w:rPr>
          <w:rFonts w:ascii="SofiaSans-Regular" w:hAnsi="SofiaSans-Regular" w:cs="SofiaSans-Regular"/>
          <w:color w:val="331314"/>
          <w:sz w:val="22"/>
          <w:szCs w:val="22"/>
          <w:lang w:val="pt-BR"/>
        </w:rPr>
        <w:t xml:space="preserve"> é unha conversa-performance nunha soa toma entre a escritora e activista Brigitte Vasallo e a artista, cineasta e investigadora María Ruido. A peza aborda de maneira crítica a mobilidade social, a violencia institucional e a performatividade de clase. Nela, María Ruido reflexiona sobre como a mobilidade social no só consiste en gozar de diferentes condicións económicas e sociais senón tamén en asumir un certo número de normas que amputan a posibilidade de movemento interno, que cegan e cancelan algo que che pertence.  A mesmo tempo a peza denuncia a apropiación elitista da produción artística como mero xerador da plusvalía simbólica. </w:t>
      </w:r>
    </w:p>
    <w:p w14:paraId="79EB2E05"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4E516D5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24DBFE9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María Ruido (Xinzo de Limia, Ourense, 1967) é artista visual, cineasta, investigadora e profesora. Vive entre Madrid e Barcelona e é profesora no Departamento de Cultura Visual da Universidade de Barcelona. Desde 1997, desenvolve proxectos interdisciplinares sobre a construción social do corpo e a identidade, os imaxinarios do traballo no capitalismo posfordista e a construción da memoria e a súa relación coas formas narrativas da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 xml:space="preserve">. Máis recentemente, traballou en novas formas de imaxinarios decoloniais e o seu potencial emancipador. Entre as súas obras máis destacadas están as performances </w:t>
      </w:r>
      <w:r w:rsidRPr="00CA3608">
        <w:rPr>
          <w:rFonts w:ascii="SofiaSansItalic-Italic" w:hAnsi="SofiaSansItalic-Italic" w:cs="SofiaSansItalic-Italic"/>
          <w:i/>
          <w:iCs/>
          <w:color w:val="331314"/>
          <w:sz w:val="22"/>
          <w:szCs w:val="22"/>
          <w:lang w:val="pt-BR"/>
        </w:rPr>
        <w:t>La voz humana</w:t>
      </w:r>
      <w:r w:rsidRPr="00CA3608">
        <w:rPr>
          <w:rFonts w:ascii="SofiaSans-Regular" w:hAnsi="SofiaSans-Regular" w:cs="SofiaSans-Regular"/>
          <w:color w:val="331314"/>
          <w:sz w:val="22"/>
          <w:szCs w:val="22"/>
          <w:lang w:val="pt-BR"/>
        </w:rPr>
        <w:t xml:space="preserve">, </w:t>
      </w:r>
      <w:r w:rsidRPr="00CA3608">
        <w:rPr>
          <w:rFonts w:ascii="SofiaSansItalic-Italic" w:hAnsi="SofiaSansItalic-Italic" w:cs="SofiaSansItalic-Italic"/>
          <w:i/>
          <w:iCs/>
          <w:color w:val="331314"/>
          <w:sz w:val="22"/>
          <w:szCs w:val="22"/>
          <w:lang w:val="pt-BR"/>
        </w:rPr>
        <w:t>Cronología</w:t>
      </w:r>
      <w:r w:rsidRPr="00CA3608">
        <w:rPr>
          <w:rFonts w:ascii="SofiaSans-Regular" w:hAnsi="SofiaSans-Regular" w:cs="SofiaSans-Regular"/>
          <w:color w:val="331314"/>
          <w:sz w:val="22"/>
          <w:szCs w:val="22"/>
          <w:lang w:val="pt-BR"/>
        </w:rPr>
        <w:t xml:space="preserve"> e </w:t>
      </w:r>
      <w:r w:rsidRPr="00CA3608">
        <w:rPr>
          <w:rFonts w:ascii="SofiaSansItalic-Italic" w:hAnsi="SofiaSansItalic-Italic" w:cs="SofiaSansItalic-Italic"/>
          <w:i/>
          <w:iCs/>
          <w:color w:val="331314"/>
          <w:sz w:val="22"/>
          <w:szCs w:val="22"/>
          <w:lang w:val="pt-BR"/>
        </w:rPr>
        <w:t>Hansel e Gretel</w:t>
      </w:r>
      <w:r w:rsidRPr="00CA3608">
        <w:rPr>
          <w:rFonts w:ascii="SofiaSans-Regular" w:hAnsi="SofiaSans-Regular" w:cs="SofiaSans-Regular"/>
          <w:color w:val="331314"/>
          <w:sz w:val="22"/>
          <w:szCs w:val="22"/>
          <w:lang w:val="pt-BR"/>
        </w:rPr>
        <w:t xml:space="preserve">, coas que comezou a súa carreira en 1997, e os ensaios documentais </w:t>
      </w:r>
      <w:r w:rsidRPr="00CA3608">
        <w:rPr>
          <w:rFonts w:ascii="SofiaSansItalic-Italic" w:hAnsi="SofiaSansItalic-Italic" w:cs="SofiaSansItalic-Italic"/>
          <w:i/>
          <w:iCs/>
          <w:color w:val="331314"/>
          <w:sz w:val="22"/>
          <w:szCs w:val="22"/>
          <w:lang w:val="pt-BR"/>
        </w:rPr>
        <w:t>La memoria interior</w:t>
      </w:r>
      <w:r w:rsidRPr="00CA3608">
        <w:rPr>
          <w:rFonts w:ascii="SofiaSans-Regular" w:hAnsi="SofiaSans-Regular" w:cs="SofiaSans-Regular"/>
          <w:color w:val="331314"/>
          <w:sz w:val="22"/>
          <w:szCs w:val="22"/>
          <w:lang w:val="pt-BR"/>
        </w:rPr>
        <w:t xml:space="preserve"> (2002), </w:t>
      </w:r>
      <w:r w:rsidRPr="00CA3608">
        <w:rPr>
          <w:rFonts w:ascii="SofiaSansItalic-Italic" w:hAnsi="SofiaSansItalic-Italic" w:cs="SofiaSansItalic-Italic"/>
          <w:i/>
          <w:iCs/>
          <w:color w:val="331314"/>
          <w:sz w:val="22"/>
          <w:szCs w:val="22"/>
          <w:lang w:val="pt-BR"/>
        </w:rPr>
        <w:t>Tiempo real</w:t>
      </w:r>
      <w:r w:rsidRPr="00CA3608">
        <w:rPr>
          <w:rFonts w:ascii="SofiaSans-Regular" w:hAnsi="SofiaSans-Regular" w:cs="SofiaSans-Regular"/>
          <w:color w:val="331314"/>
          <w:sz w:val="22"/>
          <w:szCs w:val="22"/>
          <w:lang w:val="pt-BR"/>
        </w:rPr>
        <w:t xml:space="preserve"> (2003), </w:t>
      </w:r>
      <w:r w:rsidRPr="00CA3608">
        <w:rPr>
          <w:rFonts w:ascii="SofiaSansItalic-Italic" w:hAnsi="SofiaSansItalic-Italic" w:cs="SofiaSansItalic-Italic"/>
          <w:i/>
          <w:iCs/>
          <w:color w:val="331314"/>
          <w:sz w:val="22"/>
          <w:szCs w:val="22"/>
          <w:lang w:val="pt-BR"/>
        </w:rPr>
        <w:t>Ficciones anfibias</w:t>
      </w:r>
      <w:r w:rsidRPr="00CA3608">
        <w:rPr>
          <w:rFonts w:ascii="SofiaSans-Regular" w:hAnsi="SofiaSans-Regular" w:cs="SofiaSans-Regular"/>
          <w:color w:val="331314"/>
          <w:sz w:val="22"/>
          <w:szCs w:val="22"/>
          <w:lang w:val="pt-BR"/>
        </w:rPr>
        <w:t xml:space="preserve"> (2005), </w:t>
      </w:r>
      <w:r w:rsidRPr="00CA3608">
        <w:rPr>
          <w:rFonts w:ascii="SofiaSansItalic-Italic" w:hAnsi="SofiaSansItalic-Italic" w:cs="SofiaSansItalic-Italic"/>
          <w:i/>
          <w:iCs/>
          <w:color w:val="331314"/>
          <w:sz w:val="22"/>
          <w:szCs w:val="22"/>
          <w:lang w:val="pt-BR"/>
        </w:rPr>
        <w:t>Plan Rosebud</w:t>
      </w:r>
      <w:r w:rsidRPr="00CA3608">
        <w:rPr>
          <w:rFonts w:ascii="SofiaSans-Regular" w:hAnsi="SofiaSans-Regular" w:cs="SofiaSans-Regular"/>
          <w:color w:val="331314"/>
          <w:sz w:val="22"/>
          <w:szCs w:val="22"/>
          <w:lang w:val="pt-BR"/>
        </w:rPr>
        <w:t xml:space="preserve"> (2008), </w:t>
      </w:r>
      <w:r w:rsidRPr="00CA3608">
        <w:rPr>
          <w:rFonts w:ascii="SofiaSansItalic-Italic" w:hAnsi="SofiaSansItalic-Italic" w:cs="SofiaSansItalic-Italic"/>
          <w:i/>
          <w:iCs/>
          <w:color w:val="331314"/>
          <w:sz w:val="22"/>
          <w:szCs w:val="22"/>
          <w:lang w:val="pt-BR"/>
        </w:rPr>
        <w:t xml:space="preserve">ElectroClass </w:t>
      </w:r>
      <w:r w:rsidRPr="00CA3608">
        <w:rPr>
          <w:rFonts w:ascii="SofiaSans-Regular" w:hAnsi="SofiaSans-Regular" w:cs="SofiaSans-Regular"/>
          <w:color w:val="331314"/>
          <w:sz w:val="22"/>
          <w:szCs w:val="22"/>
          <w:lang w:val="pt-BR"/>
        </w:rPr>
        <w:t xml:space="preserve">(2011), </w:t>
      </w:r>
      <w:r w:rsidRPr="00CA3608">
        <w:rPr>
          <w:rFonts w:ascii="SofiaSansItalic-Italic" w:hAnsi="SofiaSansItalic-Italic" w:cs="SofiaSansItalic-Italic"/>
          <w:i/>
          <w:iCs/>
          <w:color w:val="331314"/>
          <w:sz w:val="22"/>
          <w:szCs w:val="22"/>
          <w:lang w:val="pt-BR"/>
        </w:rPr>
        <w:t>Le rêve est fini</w:t>
      </w:r>
      <w:r w:rsidRPr="00CA3608">
        <w:rPr>
          <w:rFonts w:ascii="SofiaSans-Regular" w:hAnsi="SofiaSans-Regular" w:cs="SofiaSans-Regular"/>
          <w:color w:val="331314"/>
          <w:sz w:val="22"/>
          <w:szCs w:val="22"/>
          <w:lang w:val="pt-BR"/>
        </w:rPr>
        <w:t xml:space="preserve"> (2014), </w:t>
      </w:r>
      <w:r w:rsidRPr="00CA3608">
        <w:rPr>
          <w:rFonts w:ascii="SofiaSansItalic-Italic" w:hAnsi="SofiaSansItalic-Italic" w:cs="SofiaSansItalic-Italic"/>
          <w:i/>
          <w:iCs/>
          <w:color w:val="331314"/>
          <w:sz w:val="22"/>
          <w:szCs w:val="22"/>
          <w:lang w:val="pt-BR"/>
        </w:rPr>
        <w:t>El ojo imperativo</w:t>
      </w:r>
      <w:r w:rsidRPr="00CA3608">
        <w:rPr>
          <w:rFonts w:ascii="SofiaSans-Regular" w:hAnsi="SofiaSans-Regular" w:cs="SofiaSans-Regular"/>
          <w:color w:val="331314"/>
          <w:sz w:val="22"/>
          <w:szCs w:val="22"/>
          <w:lang w:val="pt-BR"/>
        </w:rPr>
        <w:t xml:space="preserve"> (2015), </w:t>
      </w:r>
      <w:r w:rsidRPr="00CA3608">
        <w:rPr>
          <w:rFonts w:ascii="SofiaSansItalic-Italic" w:hAnsi="SofiaSansItalic-Italic" w:cs="SofiaSansItalic-Italic"/>
          <w:i/>
          <w:iCs/>
          <w:color w:val="331314"/>
          <w:sz w:val="22"/>
          <w:szCs w:val="22"/>
          <w:lang w:val="pt-BR"/>
        </w:rPr>
        <w:t>Mater Amatísima</w:t>
      </w:r>
      <w:r w:rsidRPr="00CA3608">
        <w:rPr>
          <w:rFonts w:ascii="SofiaSans-Regular" w:hAnsi="SofiaSans-Regular" w:cs="SofiaSans-Regular"/>
          <w:color w:val="331314"/>
          <w:sz w:val="22"/>
          <w:szCs w:val="22"/>
          <w:lang w:val="pt-BR"/>
        </w:rPr>
        <w:t xml:space="preserve"> (2017), </w:t>
      </w:r>
      <w:r w:rsidRPr="00CA3608">
        <w:rPr>
          <w:rFonts w:ascii="SofiaSansItalic-Italic" w:hAnsi="SofiaSansItalic-Italic" w:cs="SofiaSansItalic-Italic"/>
          <w:i/>
          <w:iCs/>
          <w:color w:val="331314"/>
          <w:sz w:val="22"/>
          <w:szCs w:val="22"/>
          <w:lang w:val="pt-BR"/>
        </w:rPr>
        <w:t>State of Discomfort</w:t>
      </w:r>
      <w:r w:rsidRPr="00CA3608">
        <w:rPr>
          <w:rFonts w:ascii="SofiaSans-Regular" w:hAnsi="SofiaSans-Regular" w:cs="SofiaSans-Regular"/>
          <w:color w:val="331314"/>
          <w:sz w:val="22"/>
          <w:szCs w:val="22"/>
          <w:lang w:val="pt-BR"/>
        </w:rPr>
        <w:t xml:space="preserve"> (2019) ou</w:t>
      </w:r>
      <w:r w:rsidRPr="00CA3608">
        <w:rPr>
          <w:rFonts w:ascii="SofiaSansItalic-Italic" w:hAnsi="SofiaSansItalic-Italic" w:cs="SofiaSansItalic-Italic"/>
          <w:i/>
          <w:iCs/>
          <w:color w:val="331314"/>
          <w:sz w:val="22"/>
          <w:szCs w:val="22"/>
          <w:lang w:val="pt-BR"/>
        </w:rPr>
        <w:t xml:space="preserve"> La fábrica y el sexo</w:t>
      </w:r>
      <w:r w:rsidRPr="00CA3608">
        <w:rPr>
          <w:rFonts w:ascii="SofiaSans-Regular" w:hAnsi="SofiaSans-Regular" w:cs="SofiaSans-Regular"/>
          <w:color w:val="331314"/>
          <w:sz w:val="22"/>
          <w:szCs w:val="22"/>
          <w:lang w:val="pt-BR"/>
        </w:rPr>
        <w:t xml:space="preserve"> (2025).</w:t>
      </w:r>
    </w:p>
    <w:p w14:paraId="26C1CC5B"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Dende principios da década de 2000, participou en numerosas exposicións nacionais e internacionais, así como en festivais de cine e vídeo, facendo circular a súa obra entre </w:t>
      </w:r>
      <w:r w:rsidRPr="00CA3608">
        <w:rPr>
          <w:rFonts w:ascii="SofiaSans-Regular" w:hAnsi="SofiaSans-Regular" w:cs="SofiaSans-Regular"/>
          <w:color w:val="331314"/>
          <w:sz w:val="22"/>
          <w:szCs w:val="22"/>
          <w:lang w:val="pt-BR"/>
        </w:rPr>
        <w:lastRenderedPageBreak/>
        <w:t>institucións artísticas e cinematográficas. As súas obras forman parte das coleccións permanentes do MNCARS, MACBA, MUSAC, CA2M, CGAC e o Arquivo OVNI.</w:t>
      </w:r>
    </w:p>
    <w:p w14:paraId="73C9841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14DC652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GAL</w:t>
      </w:r>
    </w:p>
    <w:p w14:paraId="662269DA"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03/09/2026</w:t>
      </w:r>
    </w:p>
    <w:p w14:paraId="5143CFB9"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SGAE</w:t>
      </w:r>
    </w:p>
    <w:p w14:paraId="3184CBE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20:00 horas</w:t>
      </w:r>
    </w:p>
    <w:p w14:paraId="4E8EC1F1"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Leonor Leal</w:t>
      </w:r>
    </w:p>
    <w:p w14:paraId="55B32BC4"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El lenguaje de las líneas</w:t>
      </w:r>
    </w:p>
    <w:p w14:paraId="55A2E9A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Conferencia bailada. 50 min.</w:t>
      </w:r>
    </w:p>
    <w:p w14:paraId="6E0880D0"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Hai poucos textos escritos por bailaoras de flamenco. Hai poucos corpos que publicaran dende as súas imaxes, dende as dúbidas, os desexos, as viaxes ou o amor impreso nas coreografías e iso non significa que non existan. </w:t>
      </w:r>
      <w:r w:rsidRPr="00CA3608">
        <w:rPr>
          <w:rFonts w:ascii="SofiaSansItalic-Italic" w:hAnsi="SofiaSansItalic-Italic" w:cs="SofiaSansItalic-Italic"/>
          <w:i/>
          <w:iCs/>
          <w:color w:val="331314"/>
          <w:sz w:val="22"/>
          <w:szCs w:val="22"/>
          <w:lang w:val="pt-BR"/>
        </w:rPr>
        <w:t>El lenguaje de las líneas</w:t>
      </w:r>
      <w:r w:rsidRPr="00CA3608">
        <w:rPr>
          <w:rFonts w:ascii="SofiaSans-Regular" w:hAnsi="SofiaSans-Regular" w:cs="SofiaSans-Regular"/>
          <w:color w:val="331314"/>
          <w:sz w:val="22"/>
          <w:szCs w:val="22"/>
          <w:lang w:val="pt-BR"/>
        </w:rPr>
        <w:t xml:space="preserve"> desvela moitos destes detalles, de feito, 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título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 xml:space="preserve">orixinal provén dunha conferencia realizada pola gran bailaora Antonia Mercé, La Argentina (1890-1936) no Salon Santé- Beauté de París pouco antes de morrer. Líneas que nos conectan con ela e co noso propio aprendizaxe. Coa nosa memoria e con un mapa no ceo que nos segue guiando. Reactivamos e atravesamos nesta conferencia materiais propios e alleos nun formato de re-escrituras coreográficas en aire e papel. Retais da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 xml:space="preserve"> do flamenco para conversar sobre os procesos de creación, filosofías persoais, anécdotas e cicatrices.</w:t>
      </w:r>
    </w:p>
    <w:p w14:paraId="00CFF6F8" w14:textId="77777777" w:rsidR="00045622"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181F6B49" w14:textId="77777777" w:rsidR="00045622"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5742AB77" w14:textId="08638C11"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Leonor Leal (Jerez de la Frontera, 1980)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lang w:val="pt-BR"/>
        </w:rPr>
        <w:t xml:space="preserve"> unha destacada bailaora e investigadora, de sólida formación clásica e versatilidade contemporánea. Tras iniciar a súa traxectoria en agrupacións como o Ballet Flamenco de Andalucía, en 2008 comezou unha carreira en solitario con obras aclamadas internacionalmente como </w:t>
      </w:r>
      <w:r w:rsidRPr="00CA3608">
        <w:rPr>
          <w:rFonts w:ascii="SofiaSansItalic-Italic" w:hAnsi="SofiaSansItalic-Italic" w:cs="SofiaSansItalic-Italic"/>
          <w:i/>
          <w:iCs/>
          <w:color w:val="331314"/>
          <w:sz w:val="22"/>
          <w:szCs w:val="22"/>
          <w:lang w:val="pt-BR"/>
        </w:rPr>
        <w:t xml:space="preserve">Nocturno </w:t>
      </w:r>
      <w:r w:rsidRPr="00CA3608">
        <w:rPr>
          <w:rFonts w:ascii="SofiaSans-Regular" w:hAnsi="SofiaSans-Regular" w:cs="SofiaSans-Regular"/>
          <w:color w:val="331314"/>
          <w:sz w:val="22"/>
          <w:szCs w:val="22"/>
          <w:lang w:val="pt-BR"/>
        </w:rPr>
        <w:t xml:space="preserve">(2018), </w:t>
      </w:r>
      <w:r w:rsidRPr="00CA3608">
        <w:rPr>
          <w:rFonts w:ascii="SofiaSansItalic-Italic" w:hAnsi="SofiaSansItalic-Italic" w:cs="SofiaSansItalic-Italic"/>
          <w:i/>
          <w:iCs/>
          <w:color w:val="331314"/>
          <w:sz w:val="22"/>
          <w:szCs w:val="22"/>
          <w:lang w:val="pt-BR"/>
        </w:rPr>
        <w:t>En talleres</w:t>
      </w:r>
      <w:r w:rsidRPr="00CA3608">
        <w:rPr>
          <w:rFonts w:ascii="SofiaSans-Regular" w:hAnsi="SofiaSans-Regular" w:cs="SofiaSans-Regular"/>
          <w:color w:val="331314"/>
          <w:sz w:val="22"/>
          <w:szCs w:val="22"/>
          <w:lang w:val="pt-BR"/>
        </w:rPr>
        <w:t xml:space="preserve"> (2019) e </w:t>
      </w:r>
      <w:r w:rsidRPr="00CA3608">
        <w:rPr>
          <w:rFonts w:ascii="SofiaSansItalic-Italic" w:hAnsi="SofiaSansItalic-Italic" w:cs="SofiaSansItalic-Italic"/>
          <w:i/>
          <w:iCs/>
          <w:color w:val="331314"/>
          <w:sz w:val="22"/>
          <w:szCs w:val="22"/>
          <w:lang w:val="pt-BR"/>
        </w:rPr>
        <w:t xml:space="preserve">LOXA </w:t>
      </w:r>
      <w:r w:rsidRPr="00CA3608">
        <w:rPr>
          <w:rFonts w:ascii="SofiaSans-Regular" w:hAnsi="SofiaSans-Regular" w:cs="SofiaSans-Regular"/>
          <w:color w:val="331314"/>
          <w:sz w:val="22"/>
          <w:szCs w:val="22"/>
          <w:lang w:val="pt-BR"/>
        </w:rPr>
        <w:t xml:space="preserve">(2020). Dialoga constantemente coa vangarda e foi merecedora de recoñecementos como 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Artista Revelación del Festival de Jerez, nominacións aos Premios Max e a recente Copa Jerez de Baile 2025. Avalada polo seu posgrado na UCM e o Museo Nacional Centro de Arte Reina Sofía, compaxina a docencia internacional coa investigación. En 2025 </w:t>
      </w:r>
      <w:proofErr w:type="gramStart"/>
      <w:r w:rsidRPr="00CA3608">
        <w:rPr>
          <w:rFonts w:ascii="SofiaSans-Regular" w:hAnsi="SofiaSans-Regular" w:cs="SofiaSans-Regular"/>
          <w:color w:val="331314"/>
          <w:sz w:val="22"/>
          <w:szCs w:val="22"/>
          <w:lang w:val="pt-BR"/>
        </w:rPr>
        <w:t xml:space="preserve">estrea </w:t>
      </w:r>
      <w:r w:rsidRPr="00CA3608">
        <w:rPr>
          <w:rFonts w:ascii="SofiaSansItalic-Italic" w:hAnsi="SofiaSansItalic-Italic" w:cs="SofiaSansItalic-Italic"/>
          <w:i/>
          <w:iCs/>
          <w:color w:val="331314"/>
          <w:sz w:val="22"/>
          <w:szCs w:val="22"/>
          <w:lang w:val="pt-BR"/>
        </w:rPr>
        <w:t>De</w:t>
      </w:r>
      <w:proofErr w:type="gramEnd"/>
      <w:r w:rsidRPr="00CA3608">
        <w:rPr>
          <w:rFonts w:ascii="SofiaSansItalic-Italic" w:hAnsi="SofiaSansItalic-Italic" w:cs="SofiaSansItalic-Italic"/>
          <w:i/>
          <w:iCs/>
          <w:color w:val="331314"/>
          <w:sz w:val="22"/>
          <w:szCs w:val="22"/>
          <w:lang w:val="pt-BR"/>
        </w:rPr>
        <w:t xml:space="preserve"> voz, un cuerpo</w:t>
      </w:r>
      <w:r w:rsidRPr="00CA3608">
        <w:rPr>
          <w:rFonts w:ascii="SofiaSans-Regular" w:hAnsi="SofiaSans-Regular" w:cs="SofiaSans-Regular"/>
          <w:color w:val="331314"/>
          <w:sz w:val="22"/>
          <w:szCs w:val="22"/>
          <w:lang w:val="pt-BR"/>
        </w:rPr>
        <w:t xml:space="preserve">, un ambicioso proxecto multidisciplinar baseado no legado e a memoria oral de bailaoras retiradas. </w:t>
      </w:r>
    </w:p>
    <w:p w14:paraId="33B8D07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5422561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04/09/2026</w:t>
      </w:r>
    </w:p>
    <w:p w14:paraId="444CDF8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Exteriores do Museo do Pobo Galego</w:t>
      </w:r>
    </w:p>
    <w:p w14:paraId="5427587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17.00 horas</w:t>
      </w:r>
    </w:p>
    <w:p w14:paraId="0478B53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Ismael Ramos</w:t>
      </w:r>
    </w:p>
    <w:p w14:paraId="25CC50AD"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Medro, medro e non sei onde parar</w:t>
      </w:r>
    </w:p>
    <w:p w14:paraId="2A3FCCF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Poesía performativa</w:t>
      </w:r>
    </w:p>
    <w:p w14:paraId="41024746"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Italic-Italic" w:hAnsi="SofiaSansItalic-Italic" w:cs="SofiaSansItalic-Italic"/>
          <w:i/>
          <w:iCs/>
          <w:color w:val="331314"/>
          <w:sz w:val="22"/>
          <w:szCs w:val="22"/>
          <w:lang w:val="pt-BR"/>
        </w:rPr>
        <w:lastRenderedPageBreak/>
        <w:t>Medro, medro e non sei onde parar</w:t>
      </w:r>
      <w:r w:rsidRPr="00CA3608">
        <w:rPr>
          <w:rFonts w:ascii="SofiaSans-Regular" w:hAnsi="SofiaSans-Regular" w:cs="SofiaSans-Regular"/>
          <w:color w:val="331314"/>
          <w:sz w:val="22"/>
          <w:szCs w:val="22"/>
          <w:lang w:val="pt-BR"/>
        </w:rPr>
        <w:t xml:space="preserve"> é unha proposta que combina poesía, acción pública e memoria política. A peza transforma o espazo urbano nun lugar de encontro entre palabra e reivindicación colectiva. A través de panfletos poéticos, intervención gráfica e un recital performativo arredor do verso de María Mariño, a proposta recupera a forza da poesía como ferramenta de mobilización e resistencia. O proxecto dialoga coa tradición do activismo cultural galego para preguntarse polo papel da cidadanía nun presente marcado polo desencanto político e o avance do autoritarismo. Unha acción viva e colaborativa que entende a manifestación tamén como manifesto poético.</w:t>
      </w:r>
    </w:p>
    <w:p w14:paraId="0F7532C2"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1E28E64A"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221765FF"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Ismael Ramos (Mazaricos, 1994) é autor do libro de contos </w:t>
      </w:r>
      <w:r w:rsidRPr="00CA3608">
        <w:rPr>
          <w:rFonts w:ascii="SofiaSansItalic-Italic" w:hAnsi="SofiaSansItalic-Italic" w:cs="SofiaSansItalic-Italic"/>
          <w:i/>
          <w:iCs/>
          <w:color w:val="331314"/>
          <w:sz w:val="22"/>
          <w:szCs w:val="22"/>
          <w:lang w:val="pt-BR"/>
        </w:rPr>
        <w:t>A parte fácil</w:t>
      </w:r>
      <w:r w:rsidRPr="00CA3608">
        <w:rPr>
          <w:rFonts w:ascii="SofiaSans-Regular" w:hAnsi="SofiaSans-Regular" w:cs="SofiaSans-Regular"/>
          <w:color w:val="331314"/>
          <w:sz w:val="22"/>
          <w:szCs w:val="22"/>
          <w:lang w:val="pt-BR"/>
        </w:rPr>
        <w:t xml:space="preserve"> (Xerais, 2023), e dos poemarios </w:t>
      </w:r>
      <w:r w:rsidRPr="00CA3608">
        <w:rPr>
          <w:rFonts w:ascii="SofiaSansItalic-Italic" w:hAnsi="SofiaSansItalic-Italic" w:cs="SofiaSansItalic-Italic"/>
          <w:i/>
          <w:iCs/>
          <w:color w:val="331314"/>
          <w:sz w:val="22"/>
          <w:szCs w:val="22"/>
          <w:lang w:val="pt-BR"/>
        </w:rPr>
        <w:t>Lixeiro</w:t>
      </w:r>
      <w:r w:rsidRPr="00CA3608">
        <w:rPr>
          <w:rFonts w:ascii="SofiaSans-Regular" w:hAnsi="SofiaSans-Regular" w:cs="SofiaSans-Regular"/>
          <w:color w:val="331314"/>
          <w:sz w:val="22"/>
          <w:szCs w:val="22"/>
          <w:lang w:val="pt-BR"/>
        </w:rPr>
        <w:t xml:space="preserve"> (Xerais, 2021), Premio Nacional de Poesía Joven Miguel Hernández; </w:t>
      </w:r>
      <w:r w:rsidRPr="00CA3608">
        <w:rPr>
          <w:rFonts w:ascii="SofiaSansItalic-Italic" w:hAnsi="SofiaSansItalic-Italic" w:cs="SofiaSansItalic-Italic"/>
          <w:i/>
          <w:iCs/>
          <w:color w:val="331314"/>
          <w:sz w:val="22"/>
          <w:szCs w:val="22"/>
          <w:lang w:val="pt-BR"/>
        </w:rPr>
        <w:t>Lumes</w:t>
      </w:r>
      <w:r w:rsidRPr="00CA3608">
        <w:rPr>
          <w:rFonts w:ascii="SofiaSans-Regular" w:hAnsi="SofiaSans-Regular" w:cs="SofiaSans-Regular"/>
          <w:color w:val="331314"/>
          <w:sz w:val="22"/>
          <w:szCs w:val="22"/>
          <w:lang w:val="pt-BR"/>
        </w:rPr>
        <w:t xml:space="preserve"> (Apiario, 2017), escollido por </w:t>
      </w:r>
      <w:r w:rsidRPr="00CA3608">
        <w:rPr>
          <w:rFonts w:ascii="SofiaSansItalic-Italic" w:hAnsi="SofiaSansItalic-Italic" w:cs="SofiaSansItalic-Italic"/>
          <w:i/>
          <w:iCs/>
          <w:color w:val="331314"/>
          <w:sz w:val="22"/>
          <w:szCs w:val="22"/>
          <w:lang w:val="pt-BR"/>
        </w:rPr>
        <w:t>Babelia</w:t>
      </w:r>
      <w:r w:rsidRPr="00CA3608">
        <w:rPr>
          <w:rFonts w:ascii="SofiaSans-Regular" w:hAnsi="SofiaSans-Regular" w:cs="SofiaSans-Regular"/>
          <w:color w:val="331314"/>
          <w:sz w:val="22"/>
          <w:szCs w:val="22"/>
          <w:lang w:val="pt-BR"/>
        </w:rPr>
        <w:t xml:space="preserve"> como un dos cinco mellores libros galegos publicados no século XXI e Premio Javier Morote 2019 das Librarías Independentes Españolas (CEGAL); e</w:t>
      </w:r>
      <w:r w:rsidRPr="00CA3608">
        <w:rPr>
          <w:rFonts w:ascii="SofiaSansItalic-Italic" w:hAnsi="SofiaSansItalic-Italic" w:cs="SofiaSansItalic-Italic"/>
          <w:i/>
          <w:iCs/>
          <w:color w:val="331314"/>
          <w:sz w:val="22"/>
          <w:szCs w:val="22"/>
          <w:lang w:val="pt-BR"/>
        </w:rPr>
        <w:t xml:space="preserve"> Os fillos da fame</w:t>
      </w:r>
      <w:r w:rsidRPr="00CA3608">
        <w:rPr>
          <w:rFonts w:ascii="SofiaSans-Regular" w:hAnsi="SofiaSans-Regular" w:cs="SofiaSans-Regular"/>
          <w:color w:val="331314"/>
          <w:sz w:val="22"/>
          <w:szCs w:val="22"/>
          <w:lang w:val="pt-BR"/>
        </w:rPr>
        <w:t xml:space="preserve"> (Xerais, 2016), Premio Johán Carballeira. Recentemente, o seu conto “A lebre”, incluído en </w:t>
      </w:r>
      <w:r w:rsidRPr="00CA3608">
        <w:rPr>
          <w:rFonts w:ascii="SofiaSansItalic-Italic" w:hAnsi="SofiaSansItalic-Italic" w:cs="SofiaSansItalic-Italic"/>
          <w:i/>
          <w:iCs/>
          <w:color w:val="331314"/>
          <w:sz w:val="22"/>
          <w:szCs w:val="22"/>
          <w:lang w:val="pt-BR"/>
        </w:rPr>
        <w:t>A parte fácil</w:t>
      </w:r>
      <w:r w:rsidRPr="00CA3608">
        <w:rPr>
          <w:rFonts w:ascii="SofiaSans-Regular" w:hAnsi="SofiaSans-Regular" w:cs="SofiaSans-Regular"/>
          <w:color w:val="331314"/>
          <w:sz w:val="22"/>
          <w:szCs w:val="22"/>
          <w:lang w:val="pt-BR"/>
        </w:rPr>
        <w:t xml:space="preserve">, foi galardoado co prestixioso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O. Henry 2026 nos Estados Unidos, converténdose así no primeiro escritor do Estado en obter esta distinción. Actualmente traballa como profesor e colabora en medios como </w:t>
      </w:r>
      <w:r w:rsidRPr="00CA3608">
        <w:rPr>
          <w:rFonts w:ascii="SofiaSansItalic-Italic" w:hAnsi="SofiaSansItalic-Italic" w:cs="SofiaSansItalic-Italic"/>
          <w:i/>
          <w:iCs/>
          <w:color w:val="331314"/>
          <w:sz w:val="22"/>
          <w:szCs w:val="22"/>
          <w:lang w:val="pt-BR"/>
        </w:rPr>
        <w:t>elDiario.es</w:t>
      </w:r>
      <w:r w:rsidRPr="00CA3608">
        <w:rPr>
          <w:rFonts w:ascii="SofiaSans-Regular" w:hAnsi="SofiaSans-Regular" w:cs="SofiaSans-Regular"/>
          <w:color w:val="331314"/>
          <w:sz w:val="22"/>
          <w:szCs w:val="22"/>
          <w:lang w:val="pt-BR"/>
        </w:rPr>
        <w:t>, onde publica periodicamente reflexións sobre política, sociedade, ecoloxía, saúde mental e memoria colectiva.</w:t>
      </w:r>
    </w:p>
    <w:p w14:paraId="76B0BB8E"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7518213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04/09/2026</w:t>
      </w:r>
    </w:p>
    <w:p w14:paraId="39BEDA6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Sala Agustín Magán</w:t>
      </w:r>
    </w:p>
    <w:p w14:paraId="69CC72E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19.00 horas</w:t>
      </w:r>
    </w:p>
    <w:p w14:paraId="63612CE9"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Félix Fernández</w:t>
      </w:r>
    </w:p>
    <w:p w14:paraId="2204BF70"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Xavier a través de min</w:t>
      </w:r>
    </w:p>
    <w:p w14:paraId="2B30E88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Proposta escénica. 55 minutos</w:t>
      </w:r>
    </w:p>
    <w:p w14:paraId="7EAD7B2E"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 proposta escénica </w:t>
      </w:r>
      <w:r w:rsidRPr="00CA3608">
        <w:rPr>
          <w:rFonts w:ascii="SofiaSansItalic-Italic" w:hAnsi="SofiaSansItalic-Italic" w:cs="SofiaSansItalic-Italic"/>
          <w:i/>
          <w:iCs/>
          <w:color w:val="331314"/>
          <w:sz w:val="22"/>
          <w:szCs w:val="22"/>
          <w:lang w:val="pt-BR"/>
        </w:rPr>
        <w:t>Xavier a través de min</w:t>
      </w:r>
      <w:r w:rsidRPr="00CA3608">
        <w:rPr>
          <w:rFonts w:ascii="SofiaSans-Regular" w:hAnsi="SofiaSans-Regular" w:cs="SofiaSans-Regular"/>
          <w:color w:val="331314"/>
          <w:sz w:val="22"/>
          <w:szCs w:val="22"/>
          <w:lang w:val="pt-BR"/>
        </w:rPr>
        <w:t xml:space="preserve"> defínese como unha obra de artes vivas de marcado carácter autobiográfico e non documental. A través deste proxecto, o creador rende homenaxe á figura do seu irmán Xavier, falecido hai máis dunha década, trazando un percorrido íntimo que busca recuperar e expoñer o seu legado inmaterial no presente. A peza articula unha linguaxe híbrida que entrelaza a danza, a voz, o texto, a instalación e o espazo sonoro, xerando unha experiencia visual case confesional. Empregando un dispositivo escénico fundamentado no analóxico e en obxectos activadores da memoria compartida, Fernández desprega unha celebración da vida que non elude a melancolía da perda. Desenvolvida co asesoramento coreográfico de Rut Balbís e o acompañamento terapéutico de Raquel Calvo, a obra require unha proximidade co público, explorando mediante o corpo cuestións universais como a consciencia, o amor, o sublime e a procura da felicidade.</w:t>
      </w:r>
    </w:p>
    <w:p w14:paraId="605B90C4"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33CD8F30"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lastRenderedPageBreak/>
        <w:t>Biografía:</w:t>
      </w:r>
      <w:r w:rsidRPr="00CA3608">
        <w:rPr>
          <w:rFonts w:ascii="SofiaSans-Regular" w:hAnsi="SofiaSans-Regular" w:cs="SofiaSans-Regular"/>
          <w:color w:val="331314"/>
          <w:sz w:val="22"/>
          <w:szCs w:val="22"/>
          <w:lang w:val="pt-BR"/>
        </w:rPr>
        <w:t xml:space="preserve"> </w:t>
      </w:r>
    </w:p>
    <w:p w14:paraId="6FFAF210"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Félix Fernández (Viveiro, 1977) é artista interdisciplinar e músico, licenciado en Belas Artes e formado en danza contemporánea e performance. A súa obra, entre o vídeo e a fotografía, a performance, a danza, a instalación, a música electrónica e o debuxo, explora como o social, político e tecnolóxico se cruza co íntimo e existencia, en busca de ser o espello onde o público poda verse reflectido. Presentou o seu traballo en espazos como o CCCB de Barcelona, Matadero Madrid ou o Instituto Cervantes de Tokio, ou festivais como Escenas do Cambio (Santiago) e TNT (Terrassa). Recibiu recoñecemento como a Beca Gas Natural Fenosa ou 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Canarias Mediafest. Actualmente compaxina a súa práctica artística coa xestión do </w:t>
      </w:r>
      <w:r w:rsidRPr="00CA3608">
        <w:rPr>
          <w:rFonts w:ascii="SofiaSansItalic-Italic" w:hAnsi="SofiaSansItalic-Italic" w:cs="SofiaSansItalic-Italic"/>
          <w:i/>
          <w:iCs/>
          <w:color w:val="331314"/>
          <w:sz w:val="22"/>
          <w:szCs w:val="22"/>
          <w:lang w:val="pt-BR"/>
        </w:rPr>
        <w:t>Colectivo RPM</w:t>
      </w:r>
      <w:r w:rsidRPr="00CA3608">
        <w:rPr>
          <w:rFonts w:ascii="SofiaSans-Regular" w:hAnsi="SofiaSans-Regular" w:cs="SofiaSans-Regular"/>
          <w:color w:val="331314"/>
          <w:sz w:val="22"/>
          <w:szCs w:val="22"/>
          <w:lang w:val="pt-BR"/>
        </w:rPr>
        <w:t xml:space="preserve"> e do programa de </w:t>
      </w:r>
      <w:r w:rsidRPr="00CA3608">
        <w:rPr>
          <w:rFonts w:ascii="SofiaSansItalic-Italic" w:hAnsi="SofiaSansItalic-Italic" w:cs="SofiaSansItalic-Italic"/>
          <w:i/>
          <w:iCs/>
          <w:color w:val="331314"/>
          <w:sz w:val="22"/>
          <w:szCs w:val="22"/>
          <w:lang w:val="pt-BR"/>
        </w:rPr>
        <w:t>Residencias Paraíso</w:t>
      </w:r>
      <w:r w:rsidRPr="00CA3608">
        <w:rPr>
          <w:rFonts w:ascii="SofiaSans-Regular" w:hAnsi="SofiaSans-Regular" w:cs="SofiaSans-Regular"/>
          <w:color w:val="331314"/>
          <w:sz w:val="22"/>
          <w:szCs w:val="22"/>
          <w:lang w:val="pt-BR"/>
        </w:rPr>
        <w:t xml:space="preserve">, ademais de dirixir </w:t>
      </w:r>
      <w:r w:rsidRPr="00CA3608">
        <w:rPr>
          <w:rFonts w:ascii="SofiaSansItalic-Italic" w:hAnsi="SofiaSansItalic-Italic" w:cs="SofiaSansItalic-Italic"/>
          <w:i/>
          <w:iCs/>
          <w:color w:val="331314"/>
          <w:sz w:val="22"/>
          <w:szCs w:val="22"/>
          <w:lang w:val="pt-BR"/>
        </w:rPr>
        <w:t>INNFLEXIA</w:t>
      </w:r>
      <w:r w:rsidRPr="00CA3608">
        <w:rPr>
          <w:rFonts w:ascii="SofiaSans-Regular" w:hAnsi="SofiaSans-Regular" w:cs="SofiaSans-Regular"/>
          <w:color w:val="331314"/>
          <w:sz w:val="22"/>
          <w:szCs w:val="22"/>
          <w:lang w:val="pt-BR"/>
        </w:rPr>
        <w:t xml:space="preserve">, proxecto que vincula a creación contemporánea coa música electrónica. </w:t>
      </w:r>
    </w:p>
    <w:p w14:paraId="0925308C"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72C4318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05/09/2026</w:t>
      </w:r>
    </w:p>
    <w:p w14:paraId="6BAC79C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Fundación DIDAC</w:t>
      </w:r>
    </w:p>
    <w:p w14:paraId="52C9C08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11.30 horas</w:t>
      </w:r>
    </w:p>
    <w:p w14:paraId="20ECF70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 xml:space="preserve">Tere Recarens e Shima </w:t>
      </w:r>
    </w:p>
    <w:p w14:paraId="3DCCBF06"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Baharestan Carpet</w:t>
      </w:r>
    </w:p>
    <w:p w14:paraId="72C924F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Performance. 120 minutos</w:t>
      </w:r>
    </w:p>
    <w:p w14:paraId="617D7DF5"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Italic-Italic" w:hAnsi="SofiaSansItalic-Italic" w:cs="SofiaSansItalic-Italic"/>
          <w:i/>
          <w:iCs/>
          <w:color w:val="331314"/>
          <w:sz w:val="22"/>
          <w:szCs w:val="22"/>
          <w:lang w:val="pt-BR"/>
        </w:rPr>
        <w:t>Baharestan Carpet</w:t>
      </w:r>
      <w:r w:rsidRPr="00CA3608">
        <w:rPr>
          <w:rFonts w:ascii="SofiaSans-Bold" w:hAnsi="SofiaSans-Bold" w:cs="SofiaSans-Bold"/>
          <w:b/>
          <w:bCs/>
          <w:color w:val="331314"/>
          <w:sz w:val="22"/>
          <w:szCs w:val="22"/>
          <w:lang w:val="pt-BR"/>
        </w:rPr>
        <w:t xml:space="preserve"> </w:t>
      </w:r>
      <w:r w:rsidRPr="00CA3608">
        <w:rPr>
          <w:rFonts w:ascii="SofiaSans-Regular" w:hAnsi="SofiaSans-Regular" w:cs="SofiaSans-Regular"/>
          <w:color w:val="331314"/>
          <w:sz w:val="22"/>
          <w:szCs w:val="22"/>
          <w:lang w:val="pt-BR"/>
        </w:rPr>
        <w:t xml:space="preserve">inspírase no modelo ‘Chaharbagh’ (catro xardíns), orixinario do Imperio aqueménida, o primeiro imperio persa (século VI a.c.e). Divídese en catro partes mediante canais que conflúen nun estanque central. </w:t>
      </w:r>
      <w:r w:rsidRPr="00CA3608">
        <w:rPr>
          <w:rFonts w:ascii="SofiaSansItalic-Italic" w:hAnsi="SofiaSansItalic-Italic" w:cs="SofiaSansItalic-Italic"/>
          <w:i/>
          <w:iCs/>
          <w:color w:val="331314"/>
          <w:sz w:val="22"/>
          <w:szCs w:val="22"/>
          <w:lang w:val="pt-BR"/>
        </w:rPr>
        <w:t>Baharestan Carpet</w:t>
      </w:r>
      <w:r w:rsidRPr="00CA3608">
        <w:rPr>
          <w:rFonts w:ascii="SofiaSans-Regular" w:hAnsi="SofiaSans-Regular" w:cs="SofiaSans-Regular"/>
          <w:color w:val="331314"/>
          <w:sz w:val="22"/>
          <w:szCs w:val="22"/>
          <w:lang w:val="pt-BR"/>
        </w:rPr>
        <w:t xml:space="preserve"> (Alfombra de Primavera)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lang w:val="pt-BR"/>
        </w:rPr>
        <w:t xml:space="preserve"> de cartón, adáptase en cada lugar e momento. </w:t>
      </w:r>
      <w:r w:rsidRPr="00CA3608">
        <w:rPr>
          <w:rFonts w:ascii="SofiaSans-Regular" w:hAnsi="SofiaSans-Regular" w:cs="SofiaSans-Regular"/>
          <w:color w:val="331314"/>
          <w:sz w:val="22"/>
          <w:szCs w:val="22"/>
        </w:rPr>
        <w:t>En Gropius Bau, Berlín, en colaboración con Farifteh Tavakoli-Borazjani, escrib</w:t>
      </w:r>
      <w:r w:rsidRPr="00CA3608">
        <w:rPr>
          <w:rFonts w:ascii="SofiaSans-Regular" w:hAnsi="SofiaSans-Regular" w:cs="SofiaSans-Regular"/>
          <w:color w:val="331314"/>
          <w:sz w:val="22"/>
          <w:szCs w:val="22"/>
          <w:lang w:bidi="ar-YE"/>
        </w:rPr>
        <w:t>ían</w:t>
      </w:r>
      <w:r w:rsidRPr="00CA3608">
        <w:rPr>
          <w:rFonts w:ascii="SofiaSans-Regular" w:hAnsi="SofiaSans-Regular" w:cs="SofiaSans-Regular"/>
          <w:color w:val="331314"/>
          <w:sz w:val="22"/>
          <w:szCs w:val="22"/>
        </w:rPr>
        <w:t xml:space="preserve"> co dedo na superficie. No festival Plataforma, Shima ensinaranos como escribir en persa a palabra que desexemos.</w:t>
      </w:r>
    </w:p>
    <w:p w14:paraId="2655F7F9"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4B16C86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 xml:space="preserve">Biografías: </w:t>
      </w:r>
    </w:p>
    <w:p w14:paraId="4411D83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rPr>
        <w:t>Tere Recarens</w:t>
      </w:r>
      <w:r w:rsidRPr="00CA3608">
        <w:rPr>
          <w:rFonts w:ascii="SofiaSans-Regular" w:hAnsi="SofiaSans-Regular" w:cs="SofiaSans-Regular"/>
          <w:color w:val="331314"/>
          <w:sz w:val="22"/>
          <w:szCs w:val="22"/>
          <w:rtl/>
          <w:lang w:bidi="ar-YE"/>
        </w:rPr>
        <w:t> (</w:t>
      </w:r>
      <w:r w:rsidRPr="00CA3608">
        <w:rPr>
          <w:rFonts w:ascii="SofiaSans-Regular" w:hAnsi="SofiaSans-Regular" w:cs="SofiaSans-Regular"/>
          <w:color w:val="331314"/>
          <w:sz w:val="22"/>
          <w:szCs w:val="22"/>
          <w:lang w:bidi="ar-YE"/>
        </w:rPr>
        <w:t>La Selva, 1967</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bidi="ar-YE"/>
        </w:rPr>
        <w:t>é</w:t>
      </w:r>
      <w:r w:rsidRPr="00CA3608">
        <w:rPr>
          <w:rFonts w:ascii="SofiaSans-Regular" w:hAnsi="SofiaSans-Regular" w:cs="SofiaSans-Regular"/>
          <w:color w:val="331314"/>
          <w:sz w:val="22"/>
          <w:szCs w:val="22"/>
        </w:rPr>
        <w:t xml:space="preserve"> unha artista interdisciplinaria formada en Barcelona e en Francia; vive e traballa en Berlín. A súa práctica combina debuxo, palabra, fotografía, vídeo e instalación, con unha linguaxe directa, a miúdo marcada polo humor e a lixeireza. </w:t>
      </w:r>
      <w:r w:rsidRPr="00CA3608">
        <w:rPr>
          <w:rFonts w:ascii="SofiaSans-Regular" w:hAnsi="SofiaSans-Regular" w:cs="SofiaSans-Regular"/>
          <w:color w:val="331314"/>
          <w:sz w:val="22"/>
          <w:szCs w:val="22"/>
          <w:lang w:val="pt-BR"/>
        </w:rPr>
        <w:t xml:space="preserve">A viaxe </w:t>
      </w:r>
      <w:r w:rsidRPr="00CA3608">
        <w:rPr>
          <w:rFonts w:ascii="SofiaSans-Regular" w:hAnsi="SofiaSans-Regular" w:cs="SofiaSans-Regular"/>
          <w:color w:val="331314"/>
          <w:sz w:val="22"/>
          <w:szCs w:val="22"/>
          <w:lang w:val="pt-BR" w:bidi="ar-YE"/>
        </w:rPr>
        <w:t>é</w:t>
      </w:r>
      <w:r w:rsidRPr="00CA3608">
        <w:rPr>
          <w:rFonts w:ascii="SofiaSans-Regular" w:hAnsi="SofiaSans-Regular" w:cs="SofiaSans-Regular"/>
          <w:color w:val="331314"/>
          <w:sz w:val="22"/>
          <w:szCs w:val="22"/>
          <w:lang w:val="pt-BR"/>
        </w:rPr>
        <w:t xml:space="preserve"> un eixo central na súa obra, entendido tanto como desprazamento xeográfico como percorrido emocional e relacional. </w:t>
      </w:r>
    </w:p>
    <w:p w14:paraId="455627D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Shima dedicou gran parte da súa vida a explorar o mundo, facendo de cada lugar un espazo de encontro e intercambio cultural. Vivindo lonxe do seu país, sentiu a necesidade de desaprender e cuestionar os estereotipos sobre a súa cultura. Esta inquietude levouna a desenvolver proxectos vinculados </w:t>
      </w:r>
      <w:r w:rsidRPr="00CA3608">
        <w:rPr>
          <w:rFonts w:ascii="SofiaSans-Regular" w:hAnsi="SofiaSans-Regular" w:cs="SofiaSans-Regular"/>
          <w:color w:val="331314"/>
          <w:sz w:val="22"/>
          <w:szCs w:val="22"/>
          <w:lang w:val="pt-BR" w:bidi="ar-YE"/>
        </w:rPr>
        <w:t>á</w:t>
      </w:r>
      <w:r w:rsidRPr="00CA3608">
        <w:rPr>
          <w:rFonts w:ascii="SofiaSans-Regular" w:hAnsi="SofiaSans-Regular" w:cs="SofiaSans-Regular"/>
          <w:color w:val="331314"/>
          <w:sz w:val="22"/>
          <w:szCs w:val="22"/>
          <w:lang w:val="pt-BR"/>
        </w:rPr>
        <w:t xml:space="preserve"> fotografía e á gastronomía persa, utilizando a comida como ferramenta de memoria, conexión humana e intercambio cultural.</w:t>
      </w:r>
    </w:p>
    <w:p w14:paraId="1542597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D6EEA3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05/09/2026</w:t>
      </w:r>
    </w:p>
    <w:p w14:paraId="131C44D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 xml:space="preserve">Parque de Belvís </w:t>
      </w:r>
    </w:p>
    <w:p w14:paraId="3E8954BA"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lastRenderedPageBreak/>
        <w:t>16.30 horas</w:t>
      </w:r>
    </w:p>
    <w:p w14:paraId="35844A00"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Un paseo polo parque</w:t>
      </w:r>
    </w:p>
    <w:p w14:paraId="2F17A11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Roteiro fotográfico para crianzas. 90 min.</w:t>
      </w:r>
    </w:p>
    <w:p w14:paraId="388BC6F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u w:color="0000FF"/>
          <w:lang w:val="pt-BR"/>
        </w:rPr>
      </w:pPr>
      <w:r w:rsidRPr="00CA3608">
        <w:rPr>
          <w:rFonts w:ascii="SofiaSans-Bold" w:hAnsi="SofiaSans-Bold" w:cs="SofiaSans-Bold"/>
          <w:b/>
          <w:bCs/>
          <w:color w:val="331314"/>
          <w:sz w:val="22"/>
          <w:szCs w:val="22"/>
          <w:lang w:val="pt-BR"/>
        </w:rPr>
        <w:t xml:space="preserve">Actividade de balde con inscrición previa en </w:t>
      </w:r>
      <w:hyperlink r:id="rId8" w:history="1">
        <w:r w:rsidRPr="00CA3608">
          <w:rPr>
            <w:rFonts w:ascii="SofiaSans-Bold" w:hAnsi="SofiaSans-Bold" w:cs="SofiaSans-Bold"/>
            <w:b/>
            <w:bCs/>
            <w:color w:val="331314"/>
            <w:sz w:val="22"/>
            <w:szCs w:val="22"/>
            <w:u w:color="0000FF"/>
            <w:lang w:val="pt-BR"/>
          </w:rPr>
          <w:t>info@plataforma.gal</w:t>
        </w:r>
      </w:hyperlink>
    </w:p>
    <w:p w14:paraId="192D066A"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 partir da exposición </w:t>
      </w:r>
      <w:r w:rsidRPr="00CA3608">
        <w:rPr>
          <w:rFonts w:ascii="SofiaSansItalic-Italic" w:hAnsi="SofiaSansItalic-Italic" w:cs="SofiaSansItalic-Italic"/>
          <w:i/>
          <w:iCs/>
          <w:color w:val="331314"/>
          <w:sz w:val="22"/>
          <w:szCs w:val="22"/>
          <w:lang w:val="pt-BR"/>
        </w:rPr>
        <w:t>Hamartia</w:t>
      </w:r>
      <w:r w:rsidRPr="00CA3608">
        <w:rPr>
          <w:rFonts w:ascii="SofiaSans-Regular" w:hAnsi="SofiaSans-Regular" w:cs="SofiaSans-Regular"/>
          <w:color w:val="331314"/>
          <w:sz w:val="22"/>
          <w:szCs w:val="22"/>
          <w:lang w:val="pt-BR"/>
        </w:rPr>
        <w:t xml:space="preserve"> de Rita G. Rivera, a Fundación DIDAC colabora co Plataforma Festival de artes performativas propoñendo un encontro creativo para nenas e nenos, no que se lles invitará a usar a imaxinación. O taller aproximaraos á maneira de entender o mundo da artista, indagando na súa obra fotográfica e na comprensión da mesma como fonte de inspiración e creación. </w:t>
      </w:r>
    </w:p>
    <w:p w14:paraId="30CD717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es-ES"/>
        </w:rPr>
      </w:pPr>
      <w:r w:rsidRPr="00CA3608">
        <w:rPr>
          <w:rFonts w:ascii="SofiaSans-Regular" w:hAnsi="SofiaSans-Regular" w:cs="SofiaSans-Regular"/>
          <w:color w:val="331314"/>
          <w:sz w:val="22"/>
          <w:szCs w:val="22"/>
          <w:lang w:val="es-ES"/>
        </w:rPr>
        <w:t xml:space="preserve">Rita amósanos que os espazos están ligados </w:t>
      </w:r>
      <w:r w:rsidRPr="00CA3608">
        <w:rPr>
          <w:rFonts w:ascii="SofiaSans-Regular" w:hAnsi="SofiaSans-Regular" w:cs="SofiaSans-Regular"/>
          <w:color w:val="331314"/>
          <w:sz w:val="22"/>
          <w:szCs w:val="22"/>
        </w:rPr>
        <w:t>ás emocións</w:t>
      </w:r>
      <w:r w:rsidRPr="00CA3608">
        <w:rPr>
          <w:rFonts w:ascii="SofiaSans-Regular" w:hAnsi="SofiaSans-Regular" w:cs="SofiaSans-Regular"/>
          <w:color w:val="331314"/>
          <w:sz w:val="22"/>
          <w:szCs w:val="22"/>
          <w:lang w:val="es-ES"/>
        </w:rPr>
        <w:t xml:space="preserve"> y que estas residen en todas partes. Consecuentemente propoñemos unha actividade que lles ensine a observar, a interpretar e a crear, sempre da man da evocación das emoci</w:t>
      </w:r>
      <w:r w:rsidRPr="00CA3608">
        <w:rPr>
          <w:rFonts w:ascii="SofiaSans-Regular" w:hAnsi="SofiaSans-Regular" w:cs="SofiaSans-Regular"/>
          <w:color w:val="331314"/>
          <w:sz w:val="22"/>
          <w:szCs w:val="22"/>
        </w:rPr>
        <w:t>óns</w:t>
      </w:r>
      <w:r w:rsidRPr="00CA3608">
        <w:rPr>
          <w:rFonts w:ascii="SofiaSans-Regular" w:hAnsi="SofiaSans-Regular" w:cs="SofiaSans-Regular"/>
          <w:color w:val="331314"/>
          <w:sz w:val="22"/>
          <w:szCs w:val="22"/>
          <w:lang w:val="es-ES"/>
        </w:rPr>
        <w:t xml:space="preserve"> e os recordos.</w:t>
      </w:r>
    </w:p>
    <w:p w14:paraId="5486192D"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p>
    <w:p w14:paraId="3780A95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05/06/2026</w:t>
      </w:r>
    </w:p>
    <w:p w14:paraId="5DEE42B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Claustro do Museo do Pobo Galego</w:t>
      </w:r>
    </w:p>
    <w:p w14:paraId="1881DF2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18.30 horas</w:t>
      </w:r>
    </w:p>
    <w:p w14:paraId="495A233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Sergio Marey</w:t>
      </w:r>
    </w:p>
    <w:p w14:paraId="22051B12"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Total nós xa estamos mortas</w:t>
      </w:r>
    </w:p>
    <w:p w14:paraId="38EC363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Performance. 40 min.</w:t>
      </w:r>
    </w:p>
    <w:p w14:paraId="70D0BF4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 xml:space="preserve">A partir da investigación sobre a vida de Trinidad Falcés, </w:t>
      </w:r>
      <w:r w:rsidRPr="00CA3608">
        <w:rPr>
          <w:rFonts w:ascii="SofiaSansItalic-Italic" w:hAnsi="SofiaSansItalic-Italic" w:cs="SofiaSansItalic-Italic"/>
          <w:i/>
          <w:iCs/>
          <w:color w:val="331314"/>
          <w:sz w:val="22"/>
          <w:szCs w:val="22"/>
        </w:rPr>
        <w:t>Total nós xa estamos mortas</w:t>
      </w:r>
      <w:r w:rsidRPr="00CA3608">
        <w:rPr>
          <w:rFonts w:ascii="SofiaSans-Regular" w:hAnsi="SofiaSans-Regular" w:cs="SofiaSans-Regular"/>
          <w:color w:val="331314"/>
          <w:sz w:val="22"/>
          <w:szCs w:val="22"/>
        </w:rPr>
        <w:t xml:space="preserve"> articula un ritual performativo onde corpo, voz, arquivo e cera se converten en ferramentas para pensar a memoria trans. </w:t>
      </w:r>
      <w:r w:rsidRPr="00CA3608">
        <w:rPr>
          <w:rFonts w:ascii="SofiaSans-Regular" w:hAnsi="SofiaSans-Regular" w:cs="SofiaSans-Regular"/>
          <w:color w:val="331314"/>
          <w:sz w:val="22"/>
          <w:szCs w:val="22"/>
          <w:lang w:val="pt-BR"/>
        </w:rPr>
        <w:t xml:space="preserve">A peza conecta as violencias que marcaron o pasado coas que continúan atravesando as vidas trans na actualidade, cuestionando os mecanismos cos que construímos a memoria colectiva e os límites entre homenaxe, institucionalización e responsabilidade. </w:t>
      </w:r>
      <w:r w:rsidRPr="00CA3608">
        <w:rPr>
          <w:rFonts w:ascii="SofiaSans-Regular" w:hAnsi="SofiaSans-Regular" w:cs="SofiaSans-Regular"/>
          <w:color w:val="331314"/>
          <w:sz w:val="22"/>
          <w:szCs w:val="22"/>
        </w:rPr>
        <w:t>A memoria revélase así como un espazo vivo de resistencia, pero tamén como un territorio en disputa.</w:t>
      </w:r>
    </w:p>
    <w:p w14:paraId="134667ED"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p>
    <w:p w14:paraId="0F0DA8D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1A14283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Sergio Marey (Pol, Lugo, 1997) é artista multidisciplinar, comisarie e xestore cultural. O seu traballo investiga a memoria, a identidade e a diversidade desde unha perspectiva política profundamente vinculada ao rural galego. A través da instalación, a escultura e a performance, explora as relacións entre tradición popular, territorio e disidencias, entendendo a memoria como unha ferramenta de resistencia colectiva. A súa obra foi presentada en institucións como a Fundació Joan Miró, o Museo Centro de Arte Reina Sofía, Encontros da Imaxem en Braga, a Cidade da Cultura de Galicia ou a Fundación Eugenio Granell.</w:t>
      </w:r>
    </w:p>
    <w:p w14:paraId="1257781C"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40A79181"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05/09/2026</w:t>
      </w:r>
    </w:p>
    <w:p w14:paraId="7785D8B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Teatro Principal</w:t>
      </w:r>
    </w:p>
    <w:p w14:paraId="64D75F3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20.30 horas</w:t>
      </w:r>
    </w:p>
    <w:p w14:paraId="356D65BA"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lastRenderedPageBreak/>
        <w:t>Luz Arcas / La Pharmaco</w:t>
      </w:r>
    </w:p>
    <w:p w14:paraId="40E45DBF"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lang w:val="pt-BR"/>
        </w:rPr>
      </w:pPr>
      <w:r w:rsidRPr="00CA3608">
        <w:rPr>
          <w:rFonts w:ascii="SofiaSansItalic-BoldItalic" w:hAnsi="SofiaSansItalic-BoldItalic" w:cs="SofiaSansItalic-BoldItalic"/>
          <w:b/>
          <w:bCs/>
          <w:i/>
          <w:iCs/>
          <w:color w:val="331314"/>
          <w:sz w:val="22"/>
          <w:szCs w:val="22"/>
          <w:lang w:val="pt-BR"/>
        </w:rPr>
        <w:t>Morphine. Nana para Emy Hennings</w:t>
      </w:r>
    </w:p>
    <w:p w14:paraId="13ED45AD"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Danza. 55 min.</w:t>
      </w:r>
    </w:p>
    <w:p w14:paraId="00EF656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 obra </w:t>
      </w:r>
      <w:r w:rsidRPr="00CA3608">
        <w:rPr>
          <w:rFonts w:ascii="SofiaSansItalic-Italic" w:hAnsi="SofiaSansItalic-Italic" w:cs="SofiaSansItalic-Italic"/>
          <w:i/>
          <w:iCs/>
          <w:color w:val="331314"/>
          <w:sz w:val="22"/>
          <w:szCs w:val="22"/>
          <w:lang w:val="pt-BR"/>
        </w:rPr>
        <w:t xml:space="preserve">Morphine. Nana para Emmy Hennings </w:t>
      </w:r>
      <w:r w:rsidRPr="00CA3608">
        <w:rPr>
          <w:rFonts w:ascii="SofiaSans-Regular" w:hAnsi="SofiaSans-Regular" w:cs="SofiaSans-Regular"/>
          <w:color w:val="331314"/>
          <w:sz w:val="22"/>
          <w:szCs w:val="22"/>
          <w:lang w:val="pt-BR"/>
        </w:rPr>
        <w:t xml:space="preserve">concíbese como unha sorte de cerimonia de paso cara a estados alterados como o sono, a tolemia e o éxtase. Inspirada na poesía da creadora dadaísta Emmy Hennings, a peza é unha mestura entre a revelación mística, a devoción e o sacrilexio. Articulada en torno ao concepto do “corpo último”, a proposta explora as dinámicas do transo e do animismo, alonxándose da danza convencional para acercarse a un exercicio de “non-baile”. No seu desenvolvemento escénico, entrelaza a súa memoria biográfica e familiar con elementos rituais andaluces e iconografía relixiosa popular mediterránea. </w:t>
      </w:r>
    </w:p>
    <w:p w14:paraId="7B11400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5FD3690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 xml:space="preserve">Biografía: </w:t>
      </w:r>
    </w:p>
    <w:p w14:paraId="4C70EE02"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Luz Arcas (Málaga, 1983) é unha destacada bailarina, coreógrafa, directora de escena e autora do libro </w:t>
      </w:r>
      <w:r w:rsidRPr="00CA3608">
        <w:rPr>
          <w:rFonts w:ascii="SofiaSansItalic-Italic" w:hAnsi="SofiaSansItalic-Italic" w:cs="SofiaSansItalic-Italic"/>
          <w:i/>
          <w:iCs/>
          <w:color w:val="331314"/>
          <w:sz w:val="22"/>
          <w:szCs w:val="22"/>
          <w:lang w:val="pt-BR"/>
        </w:rPr>
        <w:t>Pensé que bailar me salvaría</w:t>
      </w:r>
      <w:r w:rsidRPr="00CA3608">
        <w:rPr>
          <w:rFonts w:ascii="SofiaSans-Regular" w:hAnsi="SofiaSans-Regular" w:cs="SofiaSans-Regular"/>
          <w:color w:val="331314"/>
          <w:sz w:val="22"/>
          <w:szCs w:val="22"/>
          <w:lang w:val="pt-BR"/>
        </w:rPr>
        <w:t xml:space="preserve">. En 2009 fundou a compañía La Phármaco, coa que desenvolveu unha consolidada traxectoria internacional, destacando obras como </w:t>
      </w:r>
      <w:r w:rsidRPr="00CA3608">
        <w:rPr>
          <w:rFonts w:ascii="SofiaSansItalic-Italic" w:hAnsi="SofiaSansItalic-Italic" w:cs="SofiaSansItalic-Italic"/>
          <w:i/>
          <w:iCs/>
          <w:color w:val="331314"/>
          <w:sz w:val="22"/>
          <w:szCs w:val="22"/>
          <w:lang w:val="pt-BR"/>
        </w:rPr>
        <w:t>Tierras raras</w:t>
      </w:r>
      <w:r w:rsidRPr="00CA3608">
        <w:rPr>
          <w:rFonts w:ascii="SofiaSans-Regular" w:hAnsi="SofiaSans-Regular" w:cs="SofiaSans-Regular"/>
          <w:color w:val="331314"/>
          <w:sz w:val="22"/>
          <w:szCs w:val="22"/>
          <w:lang w:val="pt-BR"/>
        </w:rPr>
        <w:t xml:space="preserve"> (2025) ou </w:t>
      </w:r>
      <w:r w:rsidRPr="00CA3608">
        <w:rPr>
          <w:rFonts w:ascii="SofiaSansItalic-Italic" w:hAnsi="SofiaSansItalic-Italic" w:cs="SofiaSansItalic-Italic"/>
          <w:i/>
          <w:iCs/>
          <w:color w:val="331314"/>
          <w:sz w:val="22"/>
          <w:szCs w:val="22"/>
          <w:lang w:val="pt-BR"/>
        </w:rPr>
        <w:t>Kristen</w:t>
      </w:r>
      <w:r w:rsidRPr="00CA3608">
        <w:rPr>
          <w:rFonts w:ascii="SofiaSansItalic-Italic" w:hAnsi="SofiaSansItalic-Italic" w:cs="SofiaSansItalic-Italic"/>
          <w:i/>
          <w:iCs/>
          <w:color w:val="331314"/>
          <w:sz w:val="22"/>
          <w:szCs w:val="22"/>
          <w:rtl/>
          <w:lang w:bidi="ar-YE"/>
        </w:rPr>
        <w:t xml:space="preserve"> / </w:t>
      </w:r>
      <w:r w:rsidRPr="00CA3608">
        <w:rPr>
          <w:rFonts w:ascii="SofiaSansItalic-Italic" w:hAnsi="SofiaSansItalic-Italic" w:cs="SofiaSansItalic-Italic"/>
          <w:i/>
          <w:iCs/>
          <w:color w:val="331314"/>
          <w:sz w:val="22"/>
          <w:szCs w:val="22"/>
          <w:lang w:val="pt-BR" w:bidi="ar-YE"/>
        </w:rPr>
        <w:t>Tríptico de la</w:t>
      </w:r>
      <w:r w:rsidRPr="00CA3608">
        <w:rPr>
          <w:rFonts w:ascii="SofiaSansItalic-Italic" w:hAnsi="SofiaSansItalic-Italic" w:cs="SofiaSansItalic-Italic"/>
          <w:i/>
          <w:iCs/>
          <w:color w:val="331314"/>
          <w:sz w:val="22"/>
          <w:szCs w:val="22"/>
          <w:rtl/>
          <w:lang w:bidi="ar-YE"/>
        </w:rPr>
        <w:t xml:space="preserve"> </w:t>
      </w:r>
      <w:r w:rsidRPr="00CA3608">
        <w:rPr>
          <w:rFonts w:ascii="SofiaSansItalic-Italic" w:hAnsi="SofiaSansItalic-Italic" w:cs="SofiaSansItalic-Italic"/>
          <w:i/>
          <w:iCs/>
          <w:color w:val="331314"/>
          <w:sz w:val="22"/>
          <w:szCs w:val="22"/>
          <w:lang w:val="pt-BR"/>
        </w:rPr>
        <w:t>prosperidad</w:t>
      </w:r>
      <w:r w:rsidRPr="00CA3608">
        <w:rPr>
          <w:rFonts w:ascii="SofiaSans-Regular" w:hAnsi="SofiaSans-Regular" w:cs="SofiaSans-Regular"/>
          <w:color w:val="331314"/>
          <w:sz w:val="22"/>
          <w:szCs w:val="22"/>
          <w:lang w:val="pt-BR"/>
        </w:rPr>
        <w:t xml:space="preserve">. A nivel institucional, coreografiou para a Compañía Nacional de Danza, o Víctor Ullate Ballet e a ópera Rigoletto no Teatro Real. A súa faceta como directora abarca montaxes como </w:t>
      </w:r>
      <w:r w:rsidRPr="00CA3608">
        <w:rPr>
          <w:rFonts w:ascii="SofiaSansItalic-Italic" w:hAnsi="SofiaSansItalic-Italic" w:cs="SofiaSansItalic-Italic"/>
          <w:i/>
          <w:iCs/>
          <w:color w:val="331314"/>
          <w:sz w:val="22"/>
          <w:szCs w:val="22"/>
          <w:lang w:val="pt-BR"/>
        </w:rPr>
        <w:t>Psicosis 4.48</w:t>
      </w:r>
      <w:r w:rsidRPr="00CA3608">
        <w:rPr>
          <w:rFonts w:ascii="SofiaSans-Regular" w:hAnsi="SofiaSans-Regular" w:cs="SofiaSans-Regular"/>
          <w:color w:val="331314"/>
          <w:sz w:val="22"/>
          <w:szCs w:val="22"/>
          <w:lang w:val="pt-BR"/>
        </w:rPr>
        <w:t xml:space="preserve"> (2023) </w:t>
      </w:r>
      <w:proofErr w:type="gramStart"/>
      <w:r w:rsidRPr="00CA3608">
        <w:rPr>
          <w:rFonts w:ascii="SofiaSans-Regular" w:hAnsi="SofiaSans-Regular" w:cs="SofiaSans-Regular"/>
          <w:color w:val="331314"/>
          <w:sz w:val="22"/>
          <w:szCs w:val="22"/>
          <w:lang w:val="pt-BR"/>
        </w:rPr>
        <w:t xml:space="preserve">ou </w:t>
      </w:r>
      <w:r w:rsidRPr="00CA3608">
        <w:rPr>
          <w:rFonts w:ascii="SofiaSansItalic-Italic" w:hAnsi="SofiaSansItalic-Italic" w:cs="SofiaSansItalic-Italic"/>
          <w:i/>
          <w:iCs/>
          <w:color w:val="331314"/>
          <w:sz w:val="22"/>
          <w:szCs w:val="22"/>
          <w:lang w:val="pt-BR"/>
        </w:rPr>
        <w:t>Todas</w:t>
      </w:r>
      <w:proofErr w:type="gramEnd"/>
      <w:r w:rsidRPr="00CA3608">
        <w:rPr>
          <w:rFonts w:ascii="SofiaSansItalic-Italic" w:hAnsi="SofiaSansItalic-Italic" w:cs="SofiaSansItalic-Italic"/>
          <w:i/>
          <w:iCs/>
          <w:color w:val="331314"/>
          <w:sz w:val="22"/>
          <w:szCs w:val="22"/>
          <w:lang w:val="pt-BR"/>
        </w:rPr>
        <w:t xml:space="preserve"> las santas </w:t>
      </w:r>
      <w:r w:rsidRPr="00CA3608">
        <w:rPr>
          <w:rFonts w:ascii="SofiaSans-Regular" w:hAnsi="SofiaSans-Regular" w:cs="SofiaSans-Regular"/>
          <w:color w:val="331314"/>
          <w:sz w:val="22"/>
          <w:szCs w:val="22"/>
          <w:lang w:val="pt-BR"/>
        </w:rPr>
        <w:t xml:space="preserve">(2024). Foi galardoada con varios premios, entre os que destacan o </w:t>
      </w:r>
      <w:proofErr w:type="gramStart"/>
      <w:r w:rsidRPr="00CA3608">
        <w:rPr>
          <w:rFonts w:ascii="SofiaSans-Regular" w:hAnsi="SofiaSans-Regular" w:cs="SofiaSans-Regular"/>
          <w:color w:val="331314"/>
          <w:sz w:val="22"/>
          <w:szCs w:val="22"/>
          <w:lang w:val="pt-BR"/>
        </w:rPr>
        <w:t>Premio</w:t>
      </w:r>
      <w:proofErr w:type="gramEnd"/>
      <w:r w:rsidRPr="00CA3608">
        <w:rPr>
          <w:rFonts w:ascii="SofiaSans-Regular" w:hAnsi="SofiaSans-Regular" w:cs="SofiaSans-Regular"/>
          <w:color w:val="331314"/>
          <w:sz w:val="22"/>
          <w:szCs w:val="22"/>
          <w:lang w:val="pt-BR"/>
        </w:rPr>
        <w:t xml:space="preserve"> Nacional de Danza de 2024, o Premio Godot 2023 ou o Premio El Ojo Crítico 2025.</w:t>
      </w:r>
    </w:p>
    <w:p w14:paraId="2367B2F9"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5C49B1A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06/09/2026</w:t>
      </w:r>
    </w:p>
    <w:p w14:paraId="1232350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Paseo da Alameda. Estatua homenaxe a Federico García Lorca</w:t>
      </w:r>
    </w:p>
    <w:p w14:paraId="2B293F1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12.00 horas</w:t>
      </w:r>
    </w:p>
    <w:p w14:paraId="6865036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lang w:bidi="ar-YE"/>
        </w:rPr>
        <w:t>Álvaro</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rPr>
        <w:t>Murillo. Dirección escénica</w:t>
      </w:r>
    </w:p>
    <w:p w14:paraId="0640884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Alejandro Vega. Cante</w:t>
      </w:r>
    </w:p>
    <w:p w14:paraId="74B89096"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8 km en mula</w:t>
      </w:r>
    </w:p>
    <w:p w14:paraId="678FBC4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rPr>
        <w:t xml:space="preserve">Danza. </w:t>
      </w:r>
      <w:r w:rsidRPr="00CA3608">
        <w:rPr>
          <w:rFonts w:ascii="SofiaSans-Bold" w:hAnsi="SofiaSans-Bold" w:cs="SofiaSans-Bold"/>
          <w:b/>
          <w:bCs/>
          <w:color w:val="331314"/>
          <w:sz w:val="22"/>
          <w:szCs w:val="22"/>
          <w:lang w:val="pt-BR"/>
        </w:rPr>
        <w:t>25 min.</w:t>
      </w:r>
    </w:p>
    <w:p w14:paraId="1037F93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4E61917F"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O corpo utiliza o movemento para contar unha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 xml:space="preserve"> de amor maldito. Unha crónica danzada dos feitos, unha versión flamenca da </w:t>
      </w:r>
      <w:proofErr w:type="gramStart"/>
      <w:r w:rsidRPr="00CA3608">
        <w:rPr>
          <w:rFonts w:ascii="SofiaSans-Regular" w:hAnsi="SofiaSans-Regular" w:cs="SofiaSans-Regular"/>
          <w:color w:val="331314"/>
          <w:sz w:val="22"/>
          <w:szCs w:val="22"/>
          <w:lang w:val="pt-BR"/>
        </w:rPr>
        <w:t>historia</w:t>
      </w:r>
      <w:proofErr w:type="gramEnd"/>
      <w:r w:rsidRPr="00CA3608">
        <w:rPr>
          <w:rFonts w:ascii="SofiaSans-Regular" w:hAnsi="SofiaSans-Regular" w:cs="SofiaSans-Regular"/>
          <w:color w:val="331314"/>
          <w:sz w:val="22"/>
          <w:szCs w:val="22"/>
          <w:lang w:val="pt-BR"/>
        </w:rPr>
        <w:t>.</w:t>
      </w:r>
      <w:r w:rsidRPr="00CA3608">
        <w:rPr>
          <w:rFonts w:ascii="SofiaSans-Regular" w:hAnsi="SofiaSans-Regular" w:cs="SofiaSans-Regular"/>
          <w:color w:val="331314"/>
          <w:sz w:val="22"/>
          <w:szCs w:val="22"/>
          <w:lang w:val="pt-BR"/>
        </w:rPr>
        <w:br/>
        <w:t xml:space="preserve">Unha crónica de sucesos, un feito real acontecido a noite do 22 de xullo de 1928 que serviu de inspiración a Lorca para a súa obra </w:t>
      </w:r>
      <w:r w:rsidRPr="00CA3608">
        <w:rPr>
          <w:rFonts w:ascii="SofiaSansItalic-Italic" w:hAnsi="SofiaSansItalic-Italic" w:cs="SofiaSansItalic-Italic"/>
          <w:i/>
          <w:iCs/>
          <w:color w:val="331314"/>
          <w:sz w:val="22"/>
          <w:szCs w:val="22"/>
          <w:lang w:val="pt-BR"/>
        </w:rPr>
        <w:t>Bodas de Sangre</w:t>
      </w:r>
      <w:r w:rsidRPr="00CA3608">
        <w:rPr>
          <w:rFonts w:ascii="SofiaSans-Regular" w:hAnsi="SofiaSans-Regular" w:cs="SofiaSans-Regular"/>
          <w:color w:val="331314"/>
          <w:sz w:val="22"/>
          <w:szCs w:val="22"/>
          <w:lang w:val="pt-BR"/>
        </w:rPr>
        <w:t xml:space="preserve">. Un amor prohibido nunha sociedade que mantén as aparencias. Unha forza instintiva que tende cara a unión irracional, opoñéndose, sen buscalo, á convención social. O día da súa boda, unha noiva fuxe </w:t>
      </w:r>
      <w:proofErr w:type="gramStart"/>
      <w:r w:rsidRPr="00CA3608">
        <w:rPr>
          <w:rFonts w:ascii="SofiaSans-Regular" w:hAnsi="SofiaSans-Regular" w:cs="SofiaSans-Regular"/>
          <w:color w:val="331314"/>
          <w:sz w:val="22"/>
          <w:szCs w:val="22"/>
          <w:lang w:val="pt-BR"/>
        </w:rPr>
        <w:t>co seu</w:t>
      </w:r>
      <w:proofErr w:type="gramEnd"/>
      <w:r w:rsidRPr="00CA3608">
        <w:rPr>
          <w:rFonts w:ascii="SofiaSans-Regular" w:hAnsi="SofiaSans-Regular" w:cs="SofiaSans-Regular"/>
          <w:color w:val="331314"/>
          <w:sz w:val="22"/>
          <w:szCs w:val="22"/>
          <w:lang w:val="pt-BR"/>
        </w:rPr>
        <w:t xml:space="preserve"> amante. O noivo os segue e o desenlace ten lugar. Paco Montes e Paquita Cañada percorreron 8 kilómetros sen poder chegar á alba. Nesta ocasión, a peza preséntase xunto ao cantaor Alejandro Vega, cuxa </w:t>
      </w:r>
      <w:r w:rsidRPr="00CA3608">
        <w:rPr>
          <w:rFonts w:ascii="SofiaSans-Regular" w:hAnsi="SofiaSans-Regular" w:cs="SofiaSans-Regular"/>
          <w:color w:val="331314"/>
          <w:sz w:val="22"/>
          <w:szCs w:val="22"/>
          <w:lang w:val="pt-BR"/>
        </w:rPr>
        <w:lastRenderedPageBreak/>
        <w:t>interpretación en directo aporta unha nova dimensión escénica ao espectáculo, reforzando o diálogo entre baile, cante e memoria.</w:t>
      </w:r>
    </w:p>
    <w:p w14:paraId="1017840A"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7131315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073FFD2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lang w:val="pt-BR" w:bidi="ar-YE"/>
        </w:rPr>
        <w:t>Álvaro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Murillo (Plasencia, 1995) comeza a bailar de adulto obtendo o</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título en Psicopedago</w:t>
      </w:r>
      <w:r w:rsidRPr="00CA3608">
        <w:rPr>
          <w:rFonts w:ascii="SofiaSans-Regular" w:hAnsi="SofiaSans-Regular" w:cs="SofiaSans-Regular"/>
          <w:color w:val="331314"/>
          <w:sz w:val="22"/>
          <w:szCs w:val="22"/>
          <w:lang w:val="pt-BR"/>
        </w:rPr>
        <w:t>x</w:t>
      </w:r>
      <w:r w:rsidRPr="00CA3608">
        <w:rPr>
          <w:rFonts w:ascii="SofiaSans-Regular" w:hAnsi="SofiaSans-Regular" w:cs="SofiaSans-Regular"/>
          <w:color w:val="331314"/>
          <w:sz w:val="22"/>
          <w:szCs w:val="22"/>
          <w:lang w:val="pt-BR" w:bidi="ar-YE"/>
        </w:rPr>
        <w:t>ía</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da Danza e</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Técnicas</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 xml:space="preserve">do Intérprete dirixido por Pablo Molero na Universidade de Extremadura. Dentro do programa formativo do Festival À Corps (Francia) recibe formación de coreógrafos como Imre Thorman (Butoh), Laurent Falguieras, François Chaignaud, Gaëlle Bourges e Boris Charmatz entre outros. Declárase autodidacta na súa forma de abordar a linguaxe flamenca xunto </w:t>
      </w:r>
      <w:r w:rsidRPr="00CA3608">
        <w:rPr>
          <w:rFonts w:ascii="SofiaSans-Regular" w:hAnsi="SofiaSans-Regular" w:cs="SofiaSans-Regular"/>
          <w:color w:val="331314"/>
          <w:sz w:val="22"/>
          <w:szCs w:val="22"/>
          <w:lang w:val="pt-BR" w:bidi="ar-YE"/>
        </w:rPr>
        <w:t>á</w:t>
      </w:r>
      <w:r w:rsidRPr="00CA3608">
        <w:rPr>
          <w:rFonts w:ascii="SofiaSans-Regular" w:hAnsi="SofiaSans-Regular" w:cs="SofiaSans-Regular"/>
          <w:color w:val="331314"/>
          <w:sz w:val="22"/>
          <w:szCs w:val="22"/>
          <w:lang w:val="pt-BR"/>
        </w:rPr>
        <w:t xml:space="preserve"> danza contemporánea. En 2018 crea a obra </w:t>
      </w:r>
      <w:r w:rsidRPr="00CA3608">
        <w:rPr>
          <w:rFonts w:ascii="SofiaSansItalic-Italic" w:hAnsi="SofiaSansItalic-Italic" w:cs="SofiaSansItalic-Italic"/>
          <w:i/>
          <w:iCs/>
          <w:color w:val="331314"/>
          <w:sz w:val="22"/>
          <w:szCs w:val="22"/>
          <w:lang w:val="pt-BR"/>
        </w:rPr>
        <w:t>El Barbero de Picasso</w:t>
      </w:r>
      <w:r w:rsidRPr="00CA3608">
        <w:rPr>
          <w:rFonts w:ascii="SofiaSans-Regular" w:hAnsi="SofiaSans-Regular" w:cs="SofiaSans-Regular"/>
          <w:color w:val="331314"/>
          <w:sz w:val="22"/>
          <w:szCs w:val="22"/>
          <w:lang w:val="pt-BR"/>
        </w:rPr>
        <w:t xml:space="preserve">, homenaxe a Morente e ao pintor malagueño, presentada no Teatro Nacional de Nairobi (Kenia) xunto a unha conferencia sobre a relación de África e o flamenco. </w:t>
      </w:r>
      <w:r w:rsidRPr="00CA3608">
        <w:rPr>
          <w:rFonts w:ascii="SofiaSans-Regular" w:hAnsi="SofiaSans-Regular" w:cs="SofiaSans-Regular"/>
          <w:color w:val="331314"/>
          <w:sz w:val="22"/>
          <w:szCs w:val="22"/>
        </w:rPr>
        <w:t xml:space="preserve">En 2019 presenta </w:t>
      </w:r>
      <w:r w:rsidRPr="00CA3608">
        <w:rPr>
          <w:rFonts w:ascii="SofiaSansItalic-Italic" w:hAnsi="SofiaSansItalic-Italic" w:cs="SofiaSansItalic-Italic"/>
          <w:i/>
          <w:iCs/>
          <w:color w:val="331314"/>
          <w:sz w:val="22"/>
          <w:szCs w:val="22"/>
        </w:rPr>
        <w:t>8 Km en Mula</w:t>
      </w:r>
      <w:r w:rsidRPr="00CA3608">
        <w:rPr>
          <w:rFonts w:ascii="SofiaSans-Regular" w:hAnsi="SofiaSans-Regular" w:cs="SofiaSans-Regular"/>
          <w:color w:val="331314"/>
          <w:sz w:val="22"/>
          <w:szCs w:val="22"/>
        </w:rPr>
        <w:t xml:space="preserve"> en Sofía (Bulgaria) a través do Instituto Cervantes.En 2020 crea la obra </w:t>
      </w:r>
      <w:r w:rsidRPr="00CA3608">
        <w:rPr>
          <w:rFonts w:ascii="SofiaSansItalic-Italic" w:hAnsi="SofiaSansItalic-Italic" w:cs="SofiaSansItalic-Italic"/>
          <w:i/>
          <w:iCs/>
          <w:color w:val="331314"/>
          <w:sz w:val="22"/>
          <w:szCs w:val="22"/>
        </w:rPr>
        <w:t>Flamencas</w:t>
      </w:r>
      <w:r w:rsidRPr="00CA3608">
        <w:rPr>
          <w:rFonts w:ascii="SofiaSans-Regular" w:hAnsi="SofiaSans-Regular" w:cs="SofiaSans-Regular"/>
          <w:color w:val="331314"/>
          <w:sz w:val="22"/>
          <w:szCs w:val="22"/>
        </w:rPr>
        <w:t>, estreada no Festival Escena Patrimonio producido pola UNESCO. Tam</w:t>
      </w:r>
      <w:r w:rsidRPr="00CA3608">
        <w:rPr>
          <w:rFonts w:ascii="SofiaSans-Regular" w:hAnsi="SofiaSans-Regular" w:cs="SofiaSans-Regular"/>
          <w:color w:val="331314"/>
          <w:sz w:val="22"/>
          <w:szCs w:val="22"/>
          <w:lang w:bidi="ar-YE"/>
        </w:rPr>
        <w:t>én</w:t>
      </w:r>
      <w:r w:rsidRPr="00CA3608">
        <w:rPr>
          <w:rFonts w:ascii="SofiaSans-Regular" w:hAnsi="SofiaSans-Regular" w:cs="SofiaSans-Regular"/>
          <w:color w:val="331314"/>
          <w:sz w:val="22"/>
          <w:szCs w:val="22"/>
        </w:rPr>
        <w:t xml:space="preserve"> comeza a traballar para a compañía de circo, flamenco e danza Albadulake, no proxecto Serrana, participando no Festival de Teatro Clásico de Almagro e na Expo Mundial de Dubái. En xaneiro de 2023 </w:t>
      </w:r>
      <w:r w:rsidRPr="00CA3608">
        <w:rPr>
          <w:rFonts w:ascii="SofiaSansItalic-Italic" w:hAnsi="SofiaSansItalic-Italic" w:cs="SofiaSansItalic-Italic"/>
          <w:i/>
          <w:iCs/>
          <w:color w:val="331314"/>
          <w:sz w:val="22"/>
          <w:szCs w:val="22"/>
        </w:rPr>
        <w:t>FLAMENCO Futuro</w:t>
      </w:r>
      <w:r w:rsidRPr="00CA3608">
        <w:rPr>
          <w:rFonts w:ascii="SofiaSans-Regular" w:hAnsi="SofiaSans-Regular" w:cs="SofiaSans-Regular"/>
          <w:color w:val="331314"/>
          <w:sz w:val="22"/>
          <w:szCs w:val="22"/>
        </w:rPr>
        <w:t xml:space="preserve"> </w:t>
      </w:r>
      <w:r w:rsidRPr="00CA3608">
        <w:rPr>
          <w:rFonts w:ascii="SofiaSans-Regular" w:hAnsi="SofiaSans-Regular" w:cs="SofiaSans-Regular"/>
          <w:color w:val="331314"/>
          <w:sz w:val="22"/>
          <w:szCs w:val="22"/>
          <w:lang w:bidi="ar-YE"/>
        </w:rPr>
        <w:t>é</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rPr>
        <w:t>seleccionado pola Fundación Paco de Lucía e o Centro Superior Música Creativa para o programa Flamenco Lab 2023.</w:t>
      </w:r>
    </w:p>
    <w:p w14:paraId="3CDE98F4"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5C0B2C0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06/09/2026</w:t>
      </w:r>
    </w:p>
    <w:p w14:paraId="33A3D85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Parque da Alameda. Estatua homenaxe a Federico García Lorca</w:t>
      </w:r>
    </w:p>
    <w:p w14:paraId="2FAE468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12.30 horas</w:t>
      </w:r>
    </w:p>
    <w:p w14:paraId="4BD3D41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Mostra de resultados do taller de Ana Gesto</w:t>
      </w:r>
    </w:p>
    <w:p w14:paraId="187BB77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Performance. 60 min.</w:t>
      </w:r>
    </w:p>
    <w:p w14:paraId="416370F6"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As persoas que asistan ao taller realizarán diversas performances nas rúas da cidade nas que mostrarán o que aprenderon e traballaron coa artista Ana Gesto nos días previos. </w:t>
      </w:r>
    </w:p>
    <w:p w14:paraId="1EF15F5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CE35B8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06/09/2026</w:t>
      </w:r>
    </w:p>
    <w:p w14:paraId="293A47F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Casa das Máquinas</w:t>
      </w:r>
    </w:p>
    <w:p w14:paraId="3BE7C25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18.00 horas</w:t>
      </w:r>
    </w:p>
    <w:p w14:paraId="45178E39"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iXa</w:t>
      </w:r>
    </w:p>
    <w:p w14:paraId="33B7FBE5"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Ollos cara adentro / Barruranzko Begiradak</w:t>
      </w:r>
    </w:p>
    <w:p w14:paraId="34475C3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Idea orixinal: Elena Castellanos</w:t>
      </w:r>
    </w:p>
    <w:p w14:paraId="30A912D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Asistencia creativa: Xián Martínez</w:t>
      </w:r>
    </w:p>
    <w:p w14:paraId="614423F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Coreografía e interpretación: Elena Castellanos</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lang w:bidi="ar-YE"/>
        </w:rPr>
        <w:t>y Xián</w:t>
      </w:r>
      <w:r w:rsidRPr="00CA3608">
        <w:rPr>
          <w:rFonts w:ascii="SofiaSans-Bold" w:hAnsi="SofiaSans-Bold" w:cs="SofiaSans-Bold"/>
          <w:b/>
          <w:bCs/>
          <w:color w:val="331314"/>
          <w:sz w:val="22"/>
          <w:szCs w:val="22"/>
          <w:rtl/>
          <w:lang w:bidi="ar-YE"/>
        </w:rPr>
        <w:t xml:space="preserve"> </w:t>
      </w:r>
      <w:r w:rsidRPr="00CA3608">
        <w:rPr>
          <w:rFonts w:ascii="SofiaSans-Bold" w:hAnsi="SofiaSans-Bold" w:cs="SofiaSans-Bold"/>
          <w:b/>
          <w:bCs/>
          <w:color w:val="331314"/>
          <w:sz w:val="22"/>
          <w:szCs w:val="22"/>
        </w:rPr>
        <w:t>Martínez</w:t>
      </w:r>
    </w:p>
    <w:p w14:paraId="0E2553A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Danza. 15 min.</w:t>
      </w:r>
    </w:p>
    <w:p w14:paraId="168DC2B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“O espírito do home que soña está plenamente satisfeito co que soña. A arrogante incógnita da posibilidade deixa de formularse. Mata, voa mais rápido, ama cando queiras” (André Bretón, 1924).</w:t>
      </w:r>
    </w:p>
    <w:p w14:paraId="75599ED4"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lastRenderedPageBreak/>
        <w:t>Tomando como punto de partida o universo do onírico, Ollos cara adentro pretende indagar na concepción surrealista do soño; ese lugar onde os límites da lóxica, a razón, a conciencia e incluso as convención do gusto rómpense permitindo abrir unha porta entre o mundo interior e exterior de cada individuo.</w:t>
      </w:r>
    </w:p>
    <w:p w14:paraId="0A2F2B99"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4EA8345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Biografía:</w:t>
      </w:r>
    </w:p>
    <w:p w14:paraId="25EDE54C"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iXa é un proxecto cultural centrado nas artes do movemento, codirixido por Mariona Jaume</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bidi="ar-YE"/>
        </w:rPr>
        <w:t>e Xián</w:t>
      </w:r>
      <w:r w:rsidRPr="00CA3608">
        <w:rPr>
          <w:rFonts w:ascii="SofiaSans-Regular" w:hAnsi="SofiaSans-Regular" w:cs="SofiaSans-Regular"/>
          <w:color w:val="331314"/>
          <w:sz w:val="22"/>
          <w:szCs w:val="22"/>
          <w:rtl/>
          <w:lang w:bidi="ar-YE"/>
        </w:rPr>
        <w:t xml:space="preserve"> </w:t>
      </w:r>
      <w:r w:rsidRPr="00CA3608">
        <w:rPr>
          <w:rFonts w:ascii="SofiaSans-Regular" w:hAnsi="SofiaSans-Regular" w:cs="SofiaSans-Regular"/>
          <w:color w:val="331314"/>
          <w:sz w:val="22"/>
          <w:szCs w:val="22"/>
          <w:lang w:val="pt-BR"/>
        </w:rPr>
        <w:t>Martínez. En iXa buscan crear espectáculos e proxectos de mediación centradas nas artes do movemento con dramaturxias accesibles que conecten co imaxinario colectivo e poñan o foco na conciencia social, fomentando desta maneira a democratización da danza para toda a cidadanía. Algunhas das súas principais propostas son Con/Sin/In-Tacto, Pioneiras, Yellow Lemon ou Xeración Z. Ollos cara adentro recibiu entro outros galardóns o Premio á Mellor Intérprete para Xián Martínez no Certame Coreográfico de Madrid, Premio a Mellor Intérprete para Elena Castellanos no Certamen Coreográfico de Tetuán ou o Premio a Mellor Espectáculo en festivais e certames como Mudanzas, Certamen Coreográfico de Sabadell, Santiago de Compostela ou Bucles València.</w:t>
      </w:r>
    </w:p>
    <w:p w14:paraId="328264B5"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4F5E544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06/09/2026</w:t>
      </w:r>
    </w:p>
    <w:p w14:paraId="70D36661"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Casa das Máquinas</w:t>
      </w:r>
    </w:p>
    <w:p w14:paraId="790B817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18.30 horas</w:t>
      </w:r>
    </w:p>
    <w:p w14:paraId="497361C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Corpo liminal</w:t>
      </w:r>
    </w:p>
    <w:p w14:paraId="6A7A6F72"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tl/>
          <w:lang w:bidi="ar-YE"/>
        </w:rPr>
      </w:pPr>
      <w:r w:rsidRPr="00CA3608">
        <w:rPr>
          <w:rFonts w:ascii="SofiaSansItalic-BoldItalic" w:hAnsi="SofiaSansItalic-BoldItalic" w:cs="SofiaSansItalic-BoldItalic"/>
          <w:b/>
          <w:bCs/>
          <w:i/>
          <w:iCs/>
          <w:color w:val="331314"/>
          <w:sz w:val="22"/>
          <w:szCs w:val="22"/>
          <w:lang w:bidi="ar-YE"/>
        </w:rPr>
        <w:t>Ábrego</w:t>
      </w:r>
    </w:p>
    <w:p w14:paraId="7612610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Dirección: Alba González</w:t>
      </w:r>
    </w:p>
    <w:p w14:paraId="3A21F42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Asistente de Dirección: Ana Erdozain</w:t>
      </w:r>
    </w:p>
    <w:p w14:paraId="439F900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Intérpretes: Ana Erdozain, Dácil González, Alba González,</w:t>
      </w:r>
    </w:p>
    <w:p w14:paraId="5B65F213"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Laura L. Muñoz, Fran Martínez</w:t>
      </w:r>
    </w:p>
    <w:p w14:paraId="7104BB4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Música: 33 Hz (Ana Erdozain &amp; Alba González)</w:t>
      </w:r>
    </w:p>
    <w:p w14:paraId="5D92C1EE"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Vestuario: Laccia</w:t>
      </w:r>
    </w:p>
    <w:p w14:paraId="6226A798"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Danza. 20 min.</w:t>
      </w:r>
    </w:p>
    <w:p w14:paraId="73CCCA25"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Italic-Italic" w:hAnsi="SofiaSansItalic-Italic" w:cs="SofiaSansItalic-Italic"/>
          <w:i/>
          <w:iCs/>
          <w:color w:val="331314"/>
          <w:sz w:val="22"/>
          <w:szCs w:val="22"/>
          <w:lang w:bidi="ar-YE"/>
        </w:rPr>
        <w:t>Ábrego</w:t>
      </w:r>
      <w:r w:rsidRPr="00CA3608">
        <w:rPr>
          <w:rFonts w:ascii="SofiaSans-Regular" w:hAnsi="SofiaSans-Regular" w:cs="SofiaSans-Regular"/>
          <w:color w:val="331314"/>
          <w:sz w:val="22"/>
          <w:szCs w:val="22"/>
        </w:rPr>
        <w:t xml:space="preserve"> é un quinteto de danza contemporánea que explora a tensión entre a raíz e o vento como metáforas de aquelo que nos sostén e aquelo que nos transforma.</w:t>
      </w:r>
    </w:p>
    <w:p w14:paraId="1273DB37"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A obra articúlase como unha deriva de corpos e un ritual colectivo, onde o equilibrio se constrúe de maneira compartida, en diálogo constante entre o estable e o mutable.</w:t>
      </w:r>
    </w:p>
    <w:p w14:paraId="01AD8482"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A través do movemento, a materia e o son, corpo e espazo transfórmanse progresivamente, invitando ao espectador a habitar o cambio dende a pel, o ouvido e a memoria.</w:t>
      </w:r>
    </w:p>
    <w:p w14:paraId="78C11330"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220A1FD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 xml:space="preserve">Biografía: </w:t>
      </w:r>
    </w:p>
    <w:p w14:paraId="797427D6"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r w:rsidRPr="00CA3608">
        <w:rPr>
          <w:rFonts w:ascii="SofiaSans-Regular" w:hAnsi="SofiaSans-Regular" w:cs="SofiaSans-Regular"/>
          <w:color w:val="331314"/>
          <w:sz w:val="22"/>
          <w:szCs w:val="22"/>
        </w:rPr>
        <w:t xml:space="preserve">Corpo Liminal é un proxecto común no que se unen Ana Erdozain e Alba González, para desenvolver esta compañía de Danza, nacida dende o desexo de crear e soster un espazo de </w:t>
      </w:r>
      <w:r w:rsidRPr="00CA3608">
        <w:rPr>
          <w:rFonts w:ascii="SofiaSans-Regular" w:hAnsi="SofiaSans-Regular" w:cs="SofiaSans-Regular"/>
          <w:color w:val="331314"/>
          <w:sz w:val="22"/>
          <w:szCs w:val="22"/>
        </w:rPr>
        <w:lastRenderedPageBreak/>
        <w:t xml:space="preserve">investigación artística compartida, abordado dende unha mirada multidisciplinar. Dende 2016 desenvolven un proxecto continuado en comunicación, presentando as súas obras en diversos teatros, espazos independentes e festivais nacionais. O percorrido do proxecto iníciase con unha serie de pezas de autoría individual, entre as que se atopan: Punto de fractura, (Festival Danza_MOS no Centro Cultural Conde Duque, segundo premio en el III Certame DanzaXtrema), Glitter (Festival Surge Madrid 2019), Piel, o de cómo volver a pasar por el corazón (Miradas al cuerpo na Sala Lagrada, Festival Surge Madrid 2020, Sala Cuarta Pared no Festival Mover Madrid 2021, Ciclo Estrénate del CICUS de Sevilla); 12//04 (Teatro Pradillo en 2021); CASA / PIEL, (Residencias Atopémonos Bailando en Lugo, Festival Surge Madrid 2025); La brevedad del cuerpo (Dt Espacio Escénico 2023); </w:t>
      </w:r>
      <w:r w:rsidRPr="00CA3608">
        <w:rPr>
          <w:rFonts w:ascii="SofiaSans-Regular" w:hAnsi="SofiaSans-Regular" w:cs="SofiaSans-Regular"/>
          <w:color w:val="331314"/>
          <w:sz w:val="22"/>
          <w:szCs w:val="22"/>
          <w:lang w:bidi="ar-YE"/>
        </w:rPr>
        <w:t>Ábrego</w:t>
      </w:r>
      <w:r w:rsidRPr="00CA3608">
        <w:rPr>
          <w:rFonts w:ascii="SofiaSans-Regular" w:hAnsi="SofiaSans-Regular" w:cs="SofiaSans-Regular"/>
          <w:color w:val="331314"/>
          <w:sz w:val="22"/>
          <w:szCs w:val="22"/>
        </w:rPr>
        <w:t xml:space="preserve"> (Festival Mover Madrid 2025 na Sala Cuarta Pared, Ellas Crean C.C. Eduardo </w:t>
      </w:r>
      <w:r w:rsidRPr="00CA3608">
        <w:rPr>
          <w:rFonts w:ascii="SofiaSans-Regular" w:hAnsi="SofiaSans-Regular" w:cs="SofiaSans-Regular"/>
          <w:color w:val="331314"/>
          <w:sz w:val="22"/>
          <w:szCs w:val="22"/>
          <w:lang w:bidi="ar-YE"/>
        </w:rPr>
        <w:t>Úrculo</w:t>
      </w:r>
      <w:r w:rsidRPr="00CA3608">
        <w:rPr>
          <w:rFonts w:ascii="SofiaSans-Regular" w:hAnsi="SofiaSans-Regular" w:cs="SofiaSans-Regular"/>
          <w:color w:val="331314"/>
          <w:sz w:val="22"/>
          <w:szCs w:val="22"/>
        </w:rPr>
        <w:t>); Cuerpo Acumulado, (Festival Surge Madrid 2024, crucero paraíso RPM, El Graner ) actualmente en creación.</w:t>
      </w:r>
    </w:p>
    <w:p w14:paraId="5DDAE6B3"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rPr>
      </w:pPr>
    </w:p>
    <w:p w14:paraId="31D15A56"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06/09/2026</w:t>
      </w:r>
    </w:p>
    <w:p w14:paraId="47837201"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Teatro Principal</w:t>
      </w:r>
    </w:p>
    <w:p w14:paraId="18B9654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20.00 horas</w:t>
      </w:r>
    </w:p>
    <w:p w14:paraId="1B6E671A"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Enésima Danza</w:t>
      </w:r>
    </w:p>
    <w:p w14:paraId="757606EA" w14:textId="77777777" w:rsidR="00045622" w:rsidRPr="00CA3608" w:rsidRDefault="00045622" w:rsidP="00045622">
      <w:pPr>
        <w:suppressAutoHyphens/>
        <w:autoSpaceDE w:val="0"/>
        <w:autoSpaceDN w:val="0"/>
        <w:adjustRightInd w:val="0"/>
        <w:spacing w:line="276" w:lineRule="auto"/>
        <w:textAlignment w:val="center"/>
        <w:rPr>
          <w:rFonts w:ascii="SofiaSansItalic-BoldItalic" w:hAnsi="SofiaSansItalic-BoldItalic" w:cs="SofiaSansItalic-BoldItalic"/>
          <w:b/>
          <w:bCs/>
          <w:i/>
          <w:iCs/>
          <w:color w:val="331314"/>
          <w:sz w:val="22"/>
          <w:szCs w:val="22"/>
        </w:rPr>
      </w:pPr>
      <w:r w:rsidRPr="00CA3608">
        <w:rPr>
          <w:rFonts w:ascii="SofiaSansItalic-BoldItalic" w:hAnsi="SofiaSansItalic-BoldItalic" w:cs="SofiaSansItalic-BoldItalic"/>
          <w:b/>
          <w:bCs/>
          <w:i/>
          <w:iCs/>
          <w:color w:val="331314"/>
          <w:sz w:val="22"/>
          <w:szCs w:val="22"/>
        </w:rPr>
        <w:t>Transparentar</w:t>
      </w:r>
    </w:p>
    <w:p w14:paraId="4BF4413C"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Autoría: Bal Castro, Inés Santos</w:t>
      </w:r>
    </w:p>
    <w:p w14:paraId="747768F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Dirección: Bal Castro, Inés Santos</w:t>
      </w:r>
    </w:p>
    <w:p w14:paraId="2401F710"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Elenco: Bal Castro, Inés Santos</w:t>
      </w:r>
    </w:p>
    <w:p w14:paraId="7A6FF10F"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Escenografía: Enésima</w:t>
      </w:r>
    </w:p>
    <w:p w14:paraId="337FBAE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Iluminación: Javier Castiñeira</w:t>
      </w:r>
    </w:p>
    <w:p w14:paraId="4631B32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rPr>
      </w:pPr>
      <w:r w:rsidRPr="00CA3608">
        <w:rPr>
          <w:rFonts w:ascii="SofiaSans-Bold" w:hAnsi="SofiaSans-Bold" w:cs="SofiaSans-Bold"/>
          <w:b/>
          <w:bCs/>
          <w:color w:val="331314"/>
          <w:sz w:val="22"/>
          <w:szCs w:val="22"/>
        </w:rPr>
        <w:t>Son: Babykatze, David Lois</w:t>
      </w:r>
    </w:p>
    <w:p w14:paraId="7BB23EA5"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Vestiario: Enésima</w:t>
      </w:r>
    </w:p>
    <w:p w14:paraId="001A4697"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Música: Babykatze, David Lois</w:t>
      </w:r>
    </w:p>
    <w:p w14:paraId="0B12D212"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r w:rsidRPr="00CA3608">
        <w:rPr>
          <w:rFonts w:ascii="SofiaSans-Bold" w:hAnsi="SofiaSans-Bold" w:cs="SofiaSans-Bold"/>
          <w:b/>
          <w:bCs/>
          <w:color w:val="331314"/>
          <w:sz w:val="22"/>
          <w:szCs w:val="22"/>
          <w:lang w:val="pt-BR"/>
        </w:rPr>
        <w:t>Danza-teatro. 50 min.</w:t>
      </w:r>
    </w:p>
    <w:p w14:paraId="6C11AD64" w14:textId="77777777" w:rsidR="00045622" w:rsidRPr="00CA3608" w:rsidRDefault="00045622" w:rsidP="00045622">
      <w:pPr>
        <w:suppressAutoHyphens/>
        <w:autoSpaceDE w:val="0"/>
        <w:autoSpaceDN w:val="0"/>
        <w:adjustRightInd w:val="0"/>
        <w:spacing w:line="276" w:lineRule="auto"/>
        <w:textAlignment w:val="center"/>
        <w:rPr>
          <w:rFonts w:ascii="SofiaSans-Bold" w:hAnsi="SofiaSans-Bold" w:cs="SofiaSans-Bold"/>
          <w:b/>
          <w:bCs/>
          <w:color w:val="331314"/>
          <w:sz w:val="22"/>
          <w:szCs w:val="22"/>
          <w:lang w:val="pt-BR"/>
        </w:rPr>
      </w:pPr>
    </w:p>
    <w:p w14:paraId="7D35CE06"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Transparentar é un espectáculo de danza-teatro que reflexiona sobre a xeración de cristal: é realmente fráxil ou transparente? Creado por Bal Castro e Inés Santos, artistas da xeración Z, combina poética corporal con un ton irónico para cuestionar a identidade xeracional, o esgotamento e o papel do sistema. Aborda temas como a incertidume do futuro, o sufrimento colectivo e a saúde mental, e propón que esta xeración non so expresa a súa vulnerabilidade, senón que tamén fai visibles as carencias sociais. A peza crea un espazo de diálogo inter-xeracional e transita entre o artificial, a introspección e a liberación.</w:t>
      </w:r>
    </w:p>
    <w:p w14:paraId="142DC514"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p>
    <w:p w14:paraId="3AEE3E59"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Bold" w:hAnsi="SofiaSans-Bold" w:cs="SofiaSans-Bold"/>
          <w:b/>
          <w:bCs/>
          <w:color w:val="331314"/>
          <w:sz w:val="22"/>
          <w:szCs w:val="22"/>
          <w:lang w:val="pt-BR"/>
        </w:rPr>
        <w:t>Biografía:</w:t>
      </w:r>
      <w:r w:rsidRPr="00CA3608">
        <w:rPr>
          <w:rFonts w:ascii="SofiaSans-Regular" w:hAnsi="SofiaSans-Regular" w:cs="SofiaSans-Regular"/>
          <w:color w:val="331314"/>
          <w:sz w:val="22"/>
          <w:szCs w:val="22"/>
          <w:lang w:val="pt-BR"/>
        </w:rPr>
        <w:t xml:space="preserve"> </w:t>
      </w:r>
    </w:p>
    <w:p w14:paraId="60DAAB01"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Enésima é unha compañía de artes do movemento creada por Inés Santos e Bal Castro, tras formarse en teatro físico </w:t>
      </w:r>
      <w:proofErr w:type="gramStart"/>
      <w:r w:rsidRPr="00CA3608">
        <w:rPr>
          <w:rFonts w:ascii="SofiaSans-Regular" w:hAnsi="SofiaSans-Regular" w:cs="SofiaSans-Regular"/>
          <w:color w:val="331314"/>
          <w:sz w:val="22"/>
          <w:szCs w:val="22"/>
          <w:lang w:val="pt-BR"/>
        </w:rPr>
        <w:t>na  ESADg</w:t>
      </w:r>
      <w:proofErr w:type="gramEnd"/>
      <w:r w:rsidRPr="00CA3608">
        <w:rPr>
          <w:rFonts w:ascii="SofiaSans-Regular" w:hAnsi="SofiaSans-Regular" w:cs="SofiaSans-Regular"/>
          <w:color w:val="331314"/>
          <w:sz w:val="22"/>
          <w:szCs w:val="22"/>
          <w:lang w:val="pt-BR"/>
        </w:rPr>
        <w:t xml:space="preserve"> e en danza contemporánea en Oporto. Xorde como un </w:t>
      </w:r>
      <w:r w:rsidRPr="00CA3608">
        <w:rPr>
          <w:rFonts w:ascii="SofiaSans-Regular" w:hAnsi="SofiaSans-Regular" w:cs="SofiaSans-Regular"/>
          <w:color w:val="331314"/>
          <w:sz w:val="22"/>
          <w:szCs w:val="22"/>
          <w:lang w:val="pt-BR"/>
        </w:rPr>
        <w:lastRenderedPageBreak/>
        <w:t>espazo de experimentación corporal, sonora e escénica, centrado na vulnerabilidade e na investigación artística.</w:t>
      </w:r>
    </w:p>
    <w:p w14:paraId="3FDF3AED" w14:textId="77777777" w:rsidR="00045622" w:rsidRPr="00CA3608" w:rsidRDefault="00045622" w:rsidP="00045622">
      <w:pPr>
        <w:suppressAutoHyphens/>
        <w:autoSpaceDE w:val="0"/>
        <w:autoSpaceDN w:val="0"/>
        <w:adjustRightInd w:val="0"/>
        <w:spacing w:line="276" w:lineRule="auto"/>
        <w:textAlignment w:val="center"/>
        <w:rPr>
          <w:rFonts w:ascii="SofiaSans-Regular" w:hAnsi="SofiaSans-Regular" w:cs="SofiaSans-Regular"/>
          <w:color w:val="331314"/>
          <w:sz w:val="22"/>
          <w:szCs w:val="22"/>
          <w:lang w:val="pt-BR"/>
        </w:rPr>
      </w:pPr>
      <w:r w:rsidRPr="00CA3608">
        <w:rPr>
          <w:rFonts w:ascii="SofiaSans-Regular" w:hAnsi="SofiaSans-Regular" w:cs="SofiaSans-Regular"/>
          <w:color w:val="331314"/>
          <w:sz w:val="22"/>
          <w:szCs w:val="22"/>
          <w:lang w:val="pt-BR"/>
        </w:rPr>
        <w:t xml:space="preserve">Desenvolve proxectos en colaboración con diversas entidades: </w:t>
      </w:r>
      <w:r w:rsidRPr="00CA3608">
        <w:rPr>
          <w:rFonts w:ascii="SofiaSansItalic-Italic" w:hAnsi="SofiaSansItalic-Italic" w:cs="SofiaSansItalic-Italic"/>
          <w:i/>
          <w:iCs/>
          <w:color w:val="331314"/>
          <w:sz w:val="22"/>
          <w:szCs w:val="22"/>
          <w:lang w:val="pt-BR"/>
        </w:rPr>
        <w:t>Transparentar</w:t>
      </w:r>
      <w:r w:rsidRPr="00CA3608">
        <w:rPr>
          <w:rFonts w:ascii="SofiaSans-Regular" w:hAnsi="SofiaSans-Regular" w:cs="SofiaSans-Regular"/>
          <w:color w:val="331314"/>
          <w:sz w:val="22"/>
          <w:szCs w:val="22"/>
          <w:lang w:val="pt-BR"/>
        </w:rPr>
        <w:t xml:space="preserve">, co apoio de El Palacio. </w:t>
      </w:r>
      <w:proofErr w:type="gramStart"/>
      <w:r w:rsidRPr="00CA3608">
        <w:rPr>
          <w:rFonts w:ascii="SofiaSans-Regular" w:hAnsi="SofiaSans-Regular" w:cs="SofiaSans-Regular"/>
          <w:color w:val="331314"/>
          <w:sz w:val="22"/>
          <w:szCs w:val="22"/>
          <w:lang w:val="pt-BR"/>
        </w:rPr>
        <w:t>Residencias Artísticas</w:t>
      </w:r>
      <w:proofErr w:type="gramEnd"/>
      <w:r w:rsidRPr="00CA3608">
        <w:rPr>
          <w:rFonts w:ascii="SofiaSans-Regular" w:hAnsi="SofiaSans-Regular" w:cs="SofiaSans-Regular"/>
          <w:color w:val="331314"/>
          <w:sz w:val="22"/>
          <w:szCs w:val="22"/>
          <w:lang w:val="pt-BR"/>
        </w:rPr>
        <w:t xml:space="preserve"> y Acción Cultural, de Xixón, e do Colectivo RPM; HABITAR-me, creado para o festival Palcos Instáveis no Teatro Municipal do Porto; e </w:t>
      </w:r>
      <w:r w:rsidRPr="00CA3608">
        <w:rPr>
          <w:rFonts w:ascii="SofiaSansItalic-Italic" w:hAnsi="SofiaSansItalic-Italic" w:cs="SofiaSansItalic-Italic"/>
          <w:i/>
          <w:iCs/>
          <w:color w:val="331314"/>
          <w:sz w:val="22"/>
          <w:szCs w:val="22"/>
          <w:lang w:val="pt-BR"/>
        </w:rPr>
        <w:t>Instinto desexo</w:t>
      </w:r>
      <w:r w:rsidRPr="00CA3608">
        <w:rPr>
          <w:rFonts w:ascii="SofiaSans-Regular" w:hAnsi="SofiaSans-Regular" w:cs="SofiaSans-Regular"/>
          <w:color w:val="331314"/>
          <w:sz w:val="22"/>
          <w:szCs w:val="22"/>
          <w:lang w:val="pt-BR"/>
        </w:rPr>
        <w:t>, actualmente en proceso, vinculado ao FIOT de Carballo e ao Colectivo RPM.</w:t>
      </w:r>
    </w:p>
    <w:p w14:paraId="1ACDC2FC" w14:textId="77777777" w:rsidR="006E5AB0" w:rsidRDefault="006E5AB0">
      <w:pPr>
        <w:rPr>
          <w:rFonts w:asciiTheme="majorHAnsi" w:hAnsiTheme="majorHAnsi" w:cstheme="majorHAnsi"/>
          <w:b/>
          <w:bCs/>
          <w:sz w:val="22"/>
          <w:szCs w:val="22"/>
        </w:rPr>
      </w:pPr>
      <w:r>
        <w:rPr>
          <w:rFonts w:asciiTheme="majorHAnsi" w:hAnsiTheme="majorHAnsi" w:cstheme="majorHAnsi"/>
          <w:b/>
          <w:bCs/>
          <w:sz w:val="22"/>
          <w:szCs w:val="22"/>
        </w:rPr>
        <w:br w:type="page"/>
      </w:r>
    </w:p>
    <w:p w14:paraId="64EC4024" w14:textId="69C08C28" w:rsidR="006D5509" w:rsidRPr="006D5509" w:rsidRDefault="006D5509" w:rsidP="006D5509">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lastRenderedPageBreak/>
        <w:t>ORZAMENTO DESAGREGADO DE GASTOS</w:t>
      </w:r>
    </w:p>
    <w:p w14:paraId="5665801D" w14:textId="56680052" w:rsidR="006D5509" w:rsidRDefault="006D5509" w:rsidP="006D5509">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(Detallar o orzamento por partidas/actividades)</w:t>
      </w:r>
    </w:p>
    <w:p w14:paraId="7A3CB6ED" w14:textId="0A5C2822" w:rsidR="007240B4" w:rsidRDefault="007240B4" w:rsidP="006D5509">
      <w:pPr>
        <w:pStyle w:val="Standard"/>
        <w:spacing w:before="120" w:line="276" w:lineRule="auto"/>
        <w:jc w:val="center"/>
        <w:rPr>
          <w:rFonts w:asciiTheme="majorHAnsi" w:hAnsiTheme="majorHAnsi" w:cstheme="majorHAnsi"/>
          <w:b/>
          <w:bCs/>
          <w:sz w:val="22"/>
          <w:szCs w:val="22"/>
        </w:rPr>
      </w:pPr>
    </w:p>
    <w:p w14:paraId="602CE491" w14:textId="77777777" w:rsidR="00AA36D4" w:rsidRDefault="00AA36D4" w:rsidP="006D5509">
      <w:pPr>
        <w:pStyle w:val="Standard"/>
        <w:spacing w:before="120" w:line="276" w:lineRule="auto"/>
        <w:jc w:val="center"/>
        <w:rPr>
          <w:rFonts w:asciiTheme="majorHAnsi" w:hAnsiTheme="majorHAnsi" w:cstheme="majorHAnsi"/>
          <w:b/>
          <w:bCs/>
          <w:sz w:val="22"/>
          <w:szCs w:val="22"/>
        </w:rPr>
      </w:pPr>
      <w:bookmarkStart w:id="1" w:name="_GoBack"/>
      <w:bookmarkEnd w:id="1"/>
    </w:p>
    <w:tbl>
      <w:tblPr>
        <w:tblStyle w:val="Tboacongrade"/>
        <w:tblW w:w="8926" w:type="dxa"/>
        <w:tblLook w:val="04A0" w:firstRow="1" w:lastRow="0" w:firstColumn="1" w:lastColumn="0" w:noHBand="0" w:noVBand="1"/>
      </w:tblPr>
      <w:tblGrid>
        <w:gridCol w:w="6374"/>
        <w:gridCol w:w="2552"/>
      </w:tblGrid>
      <w:tr w:rsidR="000210B3" w14:paraId="506994FE" w14:textId="77777777" w:rsidTr="000210B3">
        <w:tc>
          <w:tcPr>
            <w:tcW w:w="6374" w:type="dxa"/>
          </w:tcPr>
          <w:p w14:paraId="0C7809D9" w14:textId="77777777" w:rsidR="000210B3" w:rsidRDefault="000210B3" w:rsidP="00162C7F">
            <w:pPr>
              <w:spacing w:before="60" w:after="60"/>
              <w:rPr>
                <w:lang w:val="es-ES"/>
              </w:rPr>
            </w:pPr>
            <w:r>
              <w:rPr>
                <w:lang w:val="es-ES"/>
              </w:rPr>
              <w:t>CONCEPTO</w:t>
            </w:r>
          </w:p>
        </w:tc>
        <w:tc>
          <w:tcPr>
            <w:tcW w:w="2552" w:type="dxa"/>
          </w:tcPr>
          <w:p w14:paraId="741E7B35" w14:textId="281EF7B1" w:rsidR="000210B3" w:rsidRDefault="000210B3" w:rsidP="000210B3">
            <w:pPr>
              <w:spacing w:before="60" w:after="60"/>
              <w:jc w:val="right"/>
              <w:rPr>
                <w:lang w:val="es-ES"/>
              </w:rPr>
            </w:pPr>
            <w:r>
              <w:rPr>
                <w:lang w:val="es-ES"/>
              </w:rPr>
              <w:t>IMPORTE SEN IVA</w:t>
            </w:r>
          </w:p>
        </w:tc>
      </w:tr>
      <w:tr w:rsidR="000210B3" w14:paraId="0DF8AACC" w14:textId="77777777" w:rsidTr="000210B3">
        <w:tc>
          <w:tcPr>
            <w:tcW w:w="6374" w:type="dxa"/>
          </w:tcPr>
          <w:p w14:paraId="7D85AE1C" w14:textId="77777777" w:rsidR="000210B3" w:rsidRDefault="000210B3" w:rsidP="00162C7F">
            <w:pPr>
              <w:spacing w:before="60" w:after="60"/>
              <w:rPr>
                <w:lang w:val="es-ES"/>
              </w:rPr>
            </w:pPr>
            <w:r>
              <w:rPr>
                <w:lang w:val="es-ES"/>
              </w:rPr>
              <w:t>Honorarios artistas participantes</w:t>
            </w:r>
          </w:p>
        </w:tc>
        <w:tc>
          <w:tcPr>
            <w:tcW w:w="2552" w:type="dxa"/>
          </w:tcPr>
          <w:p w14:paraId="0C756036" w14:textId="44592930" w:rsidR="000210B3" w:rsidRDefault="00B24BB5" w:rsidP="000210B3">
            <w:pPr>
              <w:spacing w:before="60" w:after="60"/>
              <w:jc w:val="right"/>
              <w:rPr>
                <w:lang w:val="es-ES"/>
              </w:rPr>
            </w:pPr>
            <w:r>
              <w:rPr>
                <w:lang w:val="es-ES"/>
              </w:rPr>
              <w:t>28</w:t>
            </w:r>
            <w:r w:rsidR="000210B3">
              <w:rPr>
                <w:lang w:val="es-ES"/>
              </w:rPr>
              <w:t>.</w:t>
            </w:r>
            <w:r>
              <w:rPr>
                <w:lang w:val="es-ES"/>
              </w:rPr>
              <w:t>5</w:t>
            </w:r>
            <w:r w:rsidR="000210B3">
              <w:rPr>
                <w:lang w:val="es-ES"/>
              </w:rPr>
              <w:t>00</w:t>
            </w:r>
          </w:p>
        </w:tc>
      </w:tr>
      <w:tr w:rsidR="00B24BB5" w14:paraId="5B5A7505" w14:textId="77777777" w:rsidTr="000210B3">
        <w:tc>
          <w:tcPr>
            <w:tcW w:w="6374" w:type="dxa"/>
          </w:tcPr>
          <w:p w14:paraId="5711564B" w14:textId="0F458B16" w:rsidR="00B24BB5" w:rsidRDefault="00B24BB5" w:rsidP="00162C7F">
            <w:pPr>
              <w:spacing w:before="60" w:after="60"/>
              <w:rPr>
                <w:lang w:val="es-ES"/>
              </w:rPr>
            </w:pPr>
            <w:r>
              <w:rPr>
                <w:lang w:val="es-ES"/>
              </w:rPr>
              <w:t>Aloxamentos, dietas e viaxes</w:t>
            </w:r>
          </w:p>
        </w:tc>
        <w:tc>
          <w:tcPr>
            <w:tcW w:w="2552" w:type="dxa"/>
          </w:tcPr>
          <w:p w14:paraId="4F286293" w14:textId="7E2F6AC5" w:rsidR="00B24BB5" w:rsidRDefault="00B24BB5" w:rsidP="000210B3">
            <w:pPr>
              <w:spacing w:before="60" w:after="60"/>
              <w:jc w:val="right"/>
              <w:rPr>
                <w:lang w:val="es-ES"/>
              </w:rPr>
            </w:pPr>
            <w:r>
              <w:rPr>
                <w:lang w:val="es-ES"/>
              </w:rPr>
              <w:t>4.400</w:t>
            </w:r>
          </w:p>
        </w:tc>
      </w:tr>
      <w:tr w:rsidR="000210B3" w14:paraId="794A1241" w14:textId="77777777" w:rsidTr="000210B3">
        <w:tc>
          <w:tcPr>
            <w:tcW w:w="6374" w:type="dxa"/>
          </w:tcPr>
          <w:p w14:paraId="17BD09E9" w14:textId="5A66EAC6" w:rsidR="000210B3" w:rsidRDefault="00B24BB5" w:rsidP="00162C7F">
            <w:pPr>
              <w:spacing w:before="60" w:after="60"/>
              <w:rPr>
                <w:lang w:val="es-ES"/>
              </w:rPr>
            </w:pPr>
            <w:r>
              <w:rPr>
                <w:lang w:val="es-ES"/>
              </w:rPr>
              <w:t>P</w:t>
            </w:r>
            <w:r w:rsidR="000210B3">
              <w:rPr>
                <w:lang w:val="es-ES"/>
              </w:rPr>
              <w:t>rodución</w:t>
            </w:r>
          </w:p>
        </w:tc>
        <w:tc>
          <w:tcPr>
            <w:tcW w:w="2552" w:type="dxa"/>
          </w:tcPr>
          <w:p w14:paraId="4A31F328" w14:textId="7200EFCB" w:rsidR="000210B3" w:rsidRDefault="00B24BB5" w:rsidP="000210B3">
            <w:pPr>
              <w:spacing w:before="60" w:after="60"/>
              <w:jc w:val="right"/>
              <w:rPr>
                <w:lang w:val="es-ES"/>
              </w:rPr>
            </w:pPr>
            <w:r>
              <w:rPr>
                <w:lang w:val="es-ES"/>
              </w:rPr>
              <w:t>9</w:t>
            </w:r>
            <w:r w:rsidR="000210B3">
              <w:rPr>
                <w:lang w:val="es-ES"/>
              </w:rPr>
              <w:t>.</w:t>
            </w:r>
            <w:r>
              <w:rPr>
                <w:lang w:val="es-ES"/>
              </w:rPr>
              <w:t>5</w:t>
            </w:r>
            <w:r w:rsidR="000210B3">
              <w:rPr>
                <w:lang w:val="es-ES"/>
              </w:rPr>
              <w:t>00</w:t>
            </w:r>
          </w:p>
        </w:tc>
      </w:tr>
      <w:tr w:rsidR="00B24BB5" w14:paraId="1DBBAE75" w14:textId="77777777" w:rsidTr="000210B3">
        <w:tc>
          <w:tcPr>
            <w:tcW w:w="6374" w:type="dxa"/>
          </w:tcPr>
          <w:p w14:paraId="7565EF2D" w14:textId="31333CF8" w:rsidR="00B24BB5" w:rsidRDefault="00B24BB5" w:rsidP="00162C7F">
            <w:pPr>
              <w:spacing w:before="60" w:after="60"/>
              <w:rPr>
                <w:lang w:val="es-ES"/>
              </w:rPr>
            </w:pPr>
            <w:r>
              <w:rPr>
                <w:lang w:val="es-ES"/>
              </w:rPr>
              <w:t>Comunicación e publicidade</w:t>
            </w:r>
          </w:p>
        </w:tc>
        <w:tc>
          <w:tcPr>
            <w:tcW w:w="2552" w:type="dxa"/>
          </w:tcPr>
          <w:p w14:paraId="62958928" w14:textId="2AA91118" w:rsidR="00B24BB5" w:rsidRDefault="00B24BB5" w:rsidP="000210B3">
            <w:pPr>
              <w:spacing w:before="60" w:after="60"/>
              <w:jc w:val="right"/>
              <w:rPr>
                <w:lang w:val="es-ES"/>
              </w:rPr>
            </w:pPr>
            <w:r>
              <w:rPr>
                <w:lang w:val="es-ES"/>
              </w:rPr>
              <w:t>3.000</w:t>
            </w:r>
          </w:p>
        </w:tc>
      </w:tr>
      <w:tr w:rsidR="000210B3" w14:paraId="2B471CD8" w14:textId="77777777" w:rsidTr="000210B3">
        <w:tc>
          <w:tcPr>
            <w:tcW w:w="6374" w:type="dxa"/>
          </w:tcPr>
          <w:p w14:paraId="29AB47D1" w14:textId="72742616" w:rsidR="000210B3" w:rsidRDefault="00B24BB5" w:rsidP="00162C7F">
            <w:pPr>
              <w:spacing w:before="60" w:after="60"/>
              <w:rPr>
                <w:lang w:val="es-ES"/>
              </w:rPr>
            </w:pPr>
            <w:r>
              <w:rPr>
                <w:lang w:val="es-ES"/>
              </w:rPr>
              <w:t xml:space="preserve">Audiovisuais e </w:t>
            </w:r>
            <w:r w:rsidR="000210B3">
              <w:rPr>
                <w:lang w:val="es-ES"/>
              </w:rPr>
              <w:t>fotografía</w:t>
            </w:r>
          </w:p>
        </w:tc>
        <w:tc>
          <w:tcPr>
            <w:tcW w:w="2552" w:type="dxa"/>
          </w:tcPr>
          <w:p w14:paraId="2AEEEEAD" w14:textId="4DF2F6AD" w:rsidR="000210B3" w:rsidRDefault="00B24BB5" w:rsidP="000210B3">
            <w:pPr>
              <w:spacing w:before="60" w:after="60"/>
              <w:jc w:val="right"/>
              <w:rPr>
                <w:lang w:val="es-ES"/>
              </w:rPr>
            </w:pPr>
            <w:r>
              <w:rPr>
                <w:lang w:val="es-ES"/>
              </w:rPr>
              <w:t>2</w:t>
            </w:r>
            <w:r w:rsidR="000210B3">
              <w:rPr>
                <w:lang w:val="es-ES"/>
              </w:rPr>
              <w:t>.</w:t>
            </w:r>
            <w:r w:rsidR="000B1D47">
              <w:rPr>
                <w:lang w:val="es-ES"/>
              </w:rPr>
              <w:t>0</w:t>
            </w:r>
            <w:r w:rsidR="000210B3">
              <w:rPr>
                <w:lang w:val="es-ES"/>
              </w:rPr>
              <w:t>00</w:t>
            </w:r>
          </w:p>
        </w:tc>
      </w:tr>
      <w:tr w:rsidR="00B24BB5" w14:paraId="3A0FE62B" w14:textId="77777777" w:rsidTr="000210B3">
        <w:tc>
          <w:tcPr>
            <w:tcW w:w="6374" w:type="dxa"/>
          </w:tcPr>
          <w:p w14:paraId="0D354B37" w14:textId="099EB13E" w:rsidR="00B24BB5" w:rsidRDefault="00B24BB5" w:rsidP="00162C7F">
            <w:pPr>
              <w:spacing w:before="60" w:after="60"/>
              <w:rPr>
                <w:lang w:val="es-ES"/>
              </w:rPr>
            </w:pPr>
            <w:r>
              <w:rPr>
                <w:lang w:val="es-ES"/>
              </w:rPr>
              <w:t>Deseño e impresión</w:t>
            </w:r>
          </w:p>
        </w:tc>
        <w:tc>
          <w:tcPr>
            <w:tcW w:w="2552" w:type="dxa"/>
          </w:tcPr>
          <w:p w14:paraId="509332C7" w14:textId="1794B6A1" w:rsidR="00B24BB5" w:rsidRDefault="00B24BB5" w:rsidP="000210B3">
            <w:pPr>
              <w:spacing w:before="60" w:after="60"/>
              <w:jc w:val="right"/>
              <w:rPr>
                <w:lang w:val="es-ES"/>
              </w:rPr>
            </w:pPr>
            <w:r>
              <w:rPr>
                <w:lang w:val="es-ES"/>
              </w:rPr>
              <w:t>4.000</w:t>
            </w:r>
          </w:p>
        </w:tc>
      </w:tr>
      <w:tr w:rsidR="00B24BB5" w14:paraId="27474E8B" w14:textId="77777777" w:rsidTr="000210B3">
        <w:tc>
          <w:tcPr>
            <w:tcW w:w="6374" w:type="dxa"/>
          </w:tcPr>
          <w:p w14:paraId="2BCFA64F" w14:textId="1A1C0BD6" w:rsidR="00B24BB5" w:rsidRDefault="00B24BB5" w:rsidP="00162C7F">
            <w:pPr>
              <w:spacing w:before="60" w:after="60"/>
              <w:rPr>
                <w:lang w:val="es-ES"/>
              </w:rPr>
            </w:pPr>
            <w:r>
              <w:rPr>
                <w:lang w:val="es-ES"/>
              </w:rPr>
              <w:t>Axudantes</w:t>
            </w:r>
          </w:p>
        </w:tc>
        <w:tc>
          <w:tcPr>
            <w:tcW w:w="2552" w:type="dxa"/>
          </w:tcPr>
          <w:p w14:paraId="582BE6EF" w14:textId="47D07FCD" w:rsidR="00B24BB5" w:rsidRDefault="00B24BB5" w:rsidP="000210B3">
            <w:pPr>
              <w:spacing w:before="60" w:after="60"/>
              <w:jc w:val="right"/>
              <w:rPr>
                <w:lang w:val="es-ES"/>
              </w:rPr>
            </w:pPr>
            <w:r>
              <w:rPr>
                <w:lang w:val="es-ES"/>
              </w:rPr>
              <w:t>2.300</w:t>
            </w:r>
          </w:p>
        </w:tc>
      </w:tr>
      <w:tr w:rsidR="000210B3" w14:paraId="2159C4DD" w14:textId="77777777" w:rsidTr="000210B3">
        <w:tc>
          <w:tcPr>
            <w:tcW w:w="6374" w:type="dxa"/>
          </w:tcPr>
          <w:p w14:paraId="622A5492" w14:textId="0CF3795C" w:rsidR="000210B3" w:rsidRDefault="00B24BB5" w:rsidP="00162C7F">
            <w:pPr>
              <w:spacing w:before="60" w:after="60"/>
              <w:rPr>
                <w:lang w:val="es-ES"/>
              </w:rPr>
            </w:pPr>
            <w:r>
              <w:rPr>
                <w:lang w:val="es-ES"/>
              </w:rPr>
              <w:t>P</w:t>
            </w:r>
            <w:r w:rsidR="000210B3">
              <w:rPr>
                <w:lang w:val="es-ES"/>
              </w:rPr>
              <w:t>ersoal</w:t>
            </w:r>
            <w:r>
              <w:rPr>
                <w:lang w:val="es-ES"/>
              </w:rPr>
              <w:t xml:space="preserve"> Performa S. Coop Galega</w:t>
            </w:r>
          </w:p>
        </w:tc>
        <w:tc>
          <w:tcPr>
            <w:tcW w:w="2552" w:type="dxa"/>
          </w:tcPr>
          <w:p w14:paraId="0CFB5788" w14:textId="38CE862E" w:rsidR="000210B3" w:rsidRDefault="00B24BB5" w:rsidP="000210B3">
            <w:pPr>
              <w:spacing w:before="60" w:after="60"/>
              <w:jc w:val="right"/>
              <w:rPr>
                <w:lang w:val="es-ES"/>
              </w:rPr>
            </w:pPr>
            <w:r>
              <w:rPr>
                <w:lang w:val="es-ES"/>
              </w:rPr>
              <w:t>17</w:t>
            </w:r>
            <w:r w:rsidR="000210B3">
              <w:rPr>
                <w:lang w:val="es-ES"/>
              </w:rPr>
              <w:t>.000</w:t>
            </w:r>
          </w:p>
        </w:tc>
      </w:tr>
      <w:tr w:rsidR="000210B3" w:rsidRPr="00F85522" w14:paraId="3913F3CA" w14:textId="77777777" w:rsidTr="000210B3">
        <w:tc>
          <w:tcPr>
            <w:tcW w:w="6374" w:type="dxa"/>
          </w:tcPr>
          <w:p w14:paraId="0BE21E91" w14:textId="77777777" w:rsidR="000210B3" w:rsidRPr="00F85522" w:rsidRDefault="000210B3" w:rsidP="00162C7F">
            <w:pPr>
              <w:spacing w:before="60" w:after="60"/>
              <w:rPr>
                <w:b/>
                <w:bCs/>
                <w:lang w:val="es-ES"/>
              </w:rPr>
            </w:pPr>
            <w:r w:rsidRPr="00F85522">
              <w:rPr>
                <w:b/>
                <w:bCs/>
                <w:lang w:val="es-ES"/>
              </w:rPr>
              <w:t>TOTAL</w:t>
            </w:r>
          </w:p>
        </w:tc>
        <w:tc>
          <w:tcPr>
            <w:tcW w:w="2552" w:type="dxa"/>
          </w:tcPr>
          <w:p w14:paraId="7CBB50B4" w14:textId="1730167E" w:rsidR="000210B3" w:rsidRPr="00F85522" w:rsidRDefault="00B24BB5" w:rsidP="000210B3">
            <w:pPr>
              <w:spacing w:before="60" w:after="60"/>
              <w:jc w:val="right"/>
              <w:rPr>
                <w:b/>
                <w:bCs/>
                <w:lang w:val="es-ES"/>
              </w:rPr>
            </w:pPr>
            <w:r>
              <w:rPr>
                <w:b/>
                <w:bCs/>
                <w:lang w:val="es-ES"/>
              </w:rPr>
              <w:t>70</w:t>
            </w:r>
            <w:r w:rsidR="000210B3" w:rsidRPr="00F85522">
              <w:rPr>
                <w:b/>
                <w:bCs/>
                <w:lang w:val="es-ES"/>
              </w:rPr>
              <w:t>.</w:t>
            </w:r>
            <w:r>
              <w:rPr>
                <w:b/>
                <w:bCs/>
                <w:lang w:val="es-ES"/>
              </w:rPr>
              <w:t>7</w:t>
            </w:r>
            <w:r w:rsidR="000210B3" w:rsidRPr="00F85522">
              <w:rPr>
                <w:b/>
                <w:bCs/>
                <w:lang w:val="es-ES"/>
              </w:rPr>
              <w:t>00</w:t>
            </w:r>
          </w:p>
        </w:tc>
      </w:tr>
    </w:tbl>
    <w:p w14:paraId="382C0992" w14:textId="77777777" w:rsidR="000210B3" w:rsidRDefault="000210B3" w:rsidP="006D5509">
      <w:pPr>
        <w:pStyle w:val="Standard"/>
        <w:spacing w:before="120" w:line="276" w:lineRule="auto"/>
        <w:jc w:val="center"/>
        <w:rPr>
          <w:rFonts w:asciiTheme="majorHAnsi" w:hAnsiTheme="majorHAnsi" w:cstheme="majorHAnsi"/>
          <w:b/>
          <w:bCs/>
          <w:sz w:val="22"/>
          <w:szCs w:val="22"/>
        </w:rPr>
      </w:pPr>
    </w:p>
    <w:p w14:paraId="06429A70" w14:textId="77777777" w:rsidR="007240B4" w:rsidRDefault="007240B4" w:rsidP="006D5509">
      <w:pPr>
        <w:pStyle w:val="Standard"/>
        <w:spacing w:before="120" w:line="276" w:lineRule="auto"/>
        <w:jc w:val="center"/>
        <w:rPr>
          <w:rFonts w:asciiTheme="majorHAnsi" w:hAnsiTheme="majorHAnsi" w:cstheme="majorHAnsi"/>
          <w:b/>
          <w:bCs/>
          <w:sz w:val="22"/>
          <w:szCs w:val="22"/>
        </w:rPr>
      </w:pPr>
    </w:p>
    <w:p w14:paraId="42C9D28B" w14:textId="77777777" w:rsidR="006D5509" w:rsidRPr="006D5509" w:rsidRDefault="006D5509" w:rsidP="006D5509">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t>ORZAMENTO DESAGREGADO DE INGRESOS</w:t>
      </w:r>
    </w:p>
    <w:p w14:paraId="539EFE2E" w14:textId="77777777" w:rsidR="006D5509" w:rsidRPr="006D5509" w:rsidRDefault="006D5509" w:rsidP="006D5509">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(Detallar o orzamento por entidades financiadoras)</w:t>
      </w:r>
    </w:p>
    <w:tbl>
      <w:tblPr>
        <w:tblW w:w="8839" w:type="dxa"/>
        <w:tblInd w:w="-5" w:type="dxa"/>
        <w:tblLayout w:type="fixed"/>
        <w:tblCellMar>
          <w:left w:w="10" w:type="dxa"/>
          <w:right w:w="10" w:type="dxa"/>
        </w:tblCellMar>
        <w:tblLook w:val="04A0" w:firstRow="1" w:lastRow="0" w:firstColumn="1" w:lastColumn="0" w:noHBand="0" w:noVBand="1"/>
      </w:tblPr>
      <w:tblGrid>
        <w:gridCol w:w="4386"/>
        <w:gridCol w:w="2228"/>
        <w:gridCol w:w="2225"/>
      </w:tblGrid>
      <w:tr w:rsidR="006D5509" w:rsidRPr="006D5509" w14:paraId="25C945B1" w14:textId="77777777" w:rsidTr="004E02A3">
        <w:trPr>
          <w:trHeight w:val="1"/>
        </w:trPr>
        <w:tc>
          <w:tcPr>
            <w:tcW w:w="4386" w:type="dxa"/>
            <w:tcBorders>
              <w:top w:val="single" w:sz="2" w:space="0" w:color="000000"/>
              <w:left w:val="single" w:sz="2" w:space="0" w:color="000000"/>
              <w:bottom w:val="single" w:sz="4" w:space="0" w:color="00000A"/>
              <w:right w:val="single" w:sz="4" w:space="0" w:color="00000A"/>
            </w:tcBorders>
            <w:shd w:val="clear" w:color="auto" w:fill="FFFFFF"/>
            <w:tcMar>
              <w:top w:w="0" w:type="dxa"/>
              <w:left w:w="70" w:type="dxa"/>
              <w:bottom w:w="0" w:type="dxa"/>
              <w:right w:w="70" w:type="dxa"/>
            </w:tcMar>
            <w:vAlign w:val="center"/>
          </w:tcPr>
          <w:p w14:paraId="158A02D4" w14:textId="77777777" w:rsidR="006D5509" w:rsidRPr="006D5509" w:rsidRDefault="006D5509" w:rsidP="004E02A3">
            <w:pPr>
              <w:pStyle w:val="Standard"/>
              <w:spacing w:line="276" w:lineRule="auto"/>
              <w:jc w:val="center"/>
              <w:rPr>
                <w:rFonts w:asciiTheme="majorHAnsi" w:hAnsiTheme="majorHAnsi" w:cstheme="majorHAnsi"/>
                <w:sz w:val="22"/>
                <w:szCs w:val="22"/>
              </w:rPr>
            </w:pPr>
            <w:r w:rsidRPr="006D5509">
              <w:rPr>
                <w:rFonts w:asciiTheme="majorHAnsi" w:hAnsiTheme="majorHAnsi" w:cstheme="majorHAnsi"/>
                <w:sz w:val="22"/>
                <w:szCs w:val="22"/>
              </w:rPr>
              <w:t>ENTIDADE FINANCIADORA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A9B49DE" w14:textId="77777777" w:rsidR="006D5509" w:rsidRPr="006D5509" w:rsidRDefault="006D5509" w:rsidP="004E02A3">
            <w:pPr>
              <w:pStyle w:val="Standard"/>
              <w:spacing w:before="120" w:line="276" w:lineRule="auto"/>
              <w:ind w:left="-12"/>
              <w:jc w:val="center"/>
              <w:rPr>
                <w:rFonts w:asciiTheme="majorHAnsi" w:hAnsiTheme="majorHAnsi" w:cstheme="majorHAnsi"/>
                <w:sz w:val="22"/>
                <w:szCs w:val="22"/>
              </w:rPr>
            </w:pPr>
            <w:r w:rsidRPr="006D5509">
              <w:rPr>
                <w:rFonts w:asciiTheme="majorHAnsi" w:hAnsiTheme="majorHAnsi" w:cstheme="majorHAnsi"/>
                <w:sz w:val="22"/>
                <w:szCs w:val="22"/>
              </w:rPr>
              <w:t>IMPORTE PREVISTO</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26DB518" w14:textId="77777777" w:rsidR="006D5509" w:rsidRPr="006D5509" w:rsidRDefault="006D5509" w:rsidP="004E02A3">
            <w:pPr>
              <w:pStyle w:val="Standard"/>
              <w:tabs>
                <w:tab w:val="center" w:pos="875"/>
              </w:tabs>
              <w:spacing w:before="120" w:line="276" w:lineRule="auto"/>
              <w:ind w:left="-49" w:right="-87"/>
              <w:jc w:val="center"/>
              <w:rPr>
                <w:rFonts w:asciiTheme="majorHAnsi" w:hAnsiTheme="majorHAnsi" w:cstheme="majorHAnsi"/>
                <w:sz w:val="22"/>
                <w:szCs w:val="22"/>
              </w:rPr>
            </w:pPr>
            <w:r w:rsidRPr="006D5509">
              <w:rPr>
                <w:rFonts w:asciiTheme="majorHAnsi" w:hAnsiTheme="majorHAnsi" w:cstheme="majorHAnsi"/>
                <w:sz w:val="22"/>
                <w:szCs w:val="22"/>
              </w:rPr>
              <w:t>% SOBRE O TOTAL DE INGRESOS PREVISTOS</w:t>
            </w:r>
          </w:p>
        </w:tc>
      </w:tr>
      <w:tr w:rsidR="006D5509" w:rsidRPr="006D5509" w14:paraId="52C186BD" w14:textId="77777777" w:rsidTr="004E02A3">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5836753" w14:textId="5548DA44" w:rsidR="006D5509" w:rsidRPr="006D5509" w:rsidRDefault="001C669A" w:rsidP="006D5509">
            <w:pPr>
              <w:pStyle w:val="Standard"/>
              <w:numPr>
                <w:ilvl w:val="0"/>
                <w:numId w:val="22"/>
              </w:numPr>
              <w:spacing w:line="276" w:lineRule="auto"/>
              <w:ind w:left="360" w:right="120" w:hanging="360"/>
              <w:jc w:val="both"/>
              <w:textAlignment w:val="baseline"/>
              <w:rPr>
                <w:rFonts w:asciiTheme="majorHAnsi" w:hAnsiTheme="majorHAnsi" w:cstheme="majorHAnsi"/>
                <w:sz w:val="22"/>
                <w:szCs w:val="22"/>
              </w:rPr>
            </w:pPr>
            <w:r>
              <w:rPr>
                <w:rFonts w:asciiTheme="majorHAnsi" w:hAnsiTheme="majorHAnsi" w:cstheme="majorHAnsi"/>
                <w:sz w:val="22"/>
                <w:szCs w:val="22"/>
              </w:rPr>
              <w:t>Concello de Santiago</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D1FB4B2" w14:textId="2DA5401A" w:rsidR="006D5509" w:rsidRPr="006D5509" w:rsidRDefault="00B24BB5" w:rsidP="004E02A3">
            <w:pPr>
              <w:pStyle w:val="Standard"/>
              <w:spacing w:line="276" w:lineRule="auto"/>
              <w:ind w:left="165" w:right="62"/>
              <w:jc w:val="right"/>
              <w:rPr>
                <w:rFonts w:asciiTheme="majorHAnsi" w:hAnsiTheme="majorHAnsi" w:cstheme="majorHAnsi"/>
                <w:sz w:val="22"/>
                <w:szCs w:val="22"/>
              </w:rPr>
            </w:pPr>
            <w:r>
              <w:rPr>
                <w:rFonts w:asciiTheme="majorHAnsi" w:hAnsiTheme="majorHAnsi" w:cstheme="majorHAnsi"/>
                <w:sz w:val="22"/>
                <w:szCs w:val="22"/>
              </w:rPr>
              <w:t>4</w:t>
            </w:r>
            <w:r w:rsidR="000B1D47">
              <w:rPr>
                <w:rFonts w:asciiTheme="majorHAnsi" w:hAnsiTheme="majorHAnsi" w:cstheme="majorHAnsi"/>
                <w:sz w:val="22"/>
                <w:szCs w:val="22"/>
              </w:rPr>
              <w:t>5</w:t>
            </w:r>
            <w:r w:rsidR="001C669A">
              <w:rPr>
                <w:rFonts w:asciiTheme="majorHAnsi" w:hAnsiTheme="majorHAnsi" w:cstheme="majorHAnsi"/>
                <w:sz w:val="22"/>
                <w:szCs w:val="22"/>
              </w:rPr>
              <w:t>.000 €</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1463C677" w14:textId="77777777" w:rsidR="006D5509" w:rsidRPr="006D5509" w:rsidRDefault="006D5509" w:rsidP="004E02A3">
            <w:pPr>
              <w:pStyle w:val="Standard"/>
              <w:spacing w:line="276" w:lineRule="auto"/>
              <w:ind w:left="82" w:right="-1"/>
              <w:jc w:val="right"/>
              <w:rPr>
                <w:rFonts w:asciiTheme="majorHAnsi" w:hAnsiTheme="majorHAnsi" w:cstheme="majorHAnsi"/>
                <w:sz w:val="22"/>
                <w:szCs w:val="22"/>
              </w:rPr>
            </w:pPr>
          </w:p>
        </w:tc>
      </w:tr>
      <w:tr w:rsidR="006D5509" w:rsidRPr="006D5509" w14:paraId="3A9D1495" w14:textId="77777777" w:rsidTr="004E02A3">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655AF3C0" w14:textId="001910C9" w:rsidR="006D5509" w:rsidRPr="006D5509" w:rsidRDefault="00B24BB5" w:rsidP="006D5509">
            <w:pPr>
              <w:pStyle w:val="Standard"/>
              <w:numPr>
                <w:ilvl w:val="0"/>
                <w:numId w:val="22"/>
              </w:numPr>
              <w:spacing w:line="276" w:lineRule="auto"/>
              <w:ind w:left="360" w:right="120" w:hanging="360"/>
              <w:jc w:val="both"/>
              <w:textAlignment w:val="baseline"/>
              <w:rPr>
                <w:rFonts w:asciiTheme="majorHAnsi" w:hAnsiTheme="majorHAnsi" w:cstheme="majorHAnsi"/>
                <w:sz w:val="22"/>
                <w:szCs w:val="22"/>
              </w:rPr>
            </w:pPr>
            <w:r>
              <w:rPr>
                <w:rFonts w:asciiTheme="majorHAnsi" w:hAnsiTheme="majorHAnsi" w:cstheme="majorHAnsi"/>
                <w:sz w:val="22"/>
                <w:szCs w:val="22"/>
              </w:rPr>
              <w:t xml:space="preserve">Ministerio de Cultura </w:t>
            </w:r>
            <w:r>
              <w:rPr>
                <w:rFonts w:asciiTheme="majorHAnsi" w:hAnsiTheme="majorHAnsi" w:cstheme="majorHAnsi"/>
                <w:sz w:val="22"/>
                <w:szCs w:val="22"/>
              </w:rPr>
              <w:br/>
              <w:t>(pendente de adxudicación definitiva)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6D45E696" w14:textId="57A8A199" w:rsidR="006D5509" w:rsidRPr="006D5509" w:rsidRDefault="00B24BB5" w:rsidP="004E02A3">
            <w:pPr>
              <w:pStyle w:val="Standard"/>
              <w:spacing w:line="276" w:lineRule="auto"/>
              <w:ind w:left="165" w:right="62"/>
              <w:jc w:val="right"/>
              <w:rPr>
                <w:rFonts w:asciiTheme="majorHAnsi" w:hAnsiTheme="majorHAnsi" w:cstheme="majorHAnsi"/>
                <w:sz w:val="22"/>
                <w:szCs w:val="22"/>
              </w:rPr>
            </w:pPr>
            <w:r>
              <w:rPr>
                <w:rFonts w:asciiTheme="majorHAnsi" w:hAnsiTheme="majorHAnsi" w:cstheme="majorHAnsi"/>
                <w:sz w:val="22"/>
                <w:szCs w:val="22"/>
              </w:rPr>
              <w:t>25.000</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2DAC0087" w14:textId="77777777" w:rsidR="006D5509" w:rsidRPr="006D5509" w:rsidRDefault="006D5509" w:rsidP="004E02A3">
            <w:pPr>
              <w:pStyle w:val="Standard"/>
              <w:spacing w:line="276" w:lineRule="auto"/>
              <w:ind w:left="82" w:right="-1"/>
              <w:jc w:val="right"/>
              <w:rPr>
                <w:rFonts w:asciiTheme="majorHAnsi" w:hAnsiTheme="majorHAnsi" w:cstheme="majorHAnsi"/>
                <w:sz w:val="22"/>
                <w:szCs w:val="22"/>
              </w:rPr>
            </w:pPr>
          </w:p>
        </w:tc>
      </w:tr>
    </w:tbl>
    <w:p w14:paraId="372B744B" w14:textId="77777777" w:rsidR="006D5509" w:rsidRPr="006D5509" w:rsidRDefault="006D5509" w:rsidP="006D5509">
      <w:pPr>
        <w:rPr>
          <w:rFonts w:asciiTheme="majorHAnsi" w:hAnsiTheme="majorHAnsi" w:cstheme="majorHAnsi"/>
          <w:sz w:val="22"/>
          <w:szCs w:val="22"/>
        </w:rPr>
      </w:pPr>
    </w:p>
    <w:bookmarkEnd w:id="0"/>
    <w:p w14:paraId="2D04F725" w14:textId="605419B0" w:rsidR="006E5AB0" w:rsidRDefault="006E5AB0">
      <w:pPr>
        <w:rPr>
          <w:rFonts w:ascii="Calibri" w:hAnsi="Calibri" w:cs="Arial"/>
          <w:b/>
          <w:szCs w:val="24"/>
        </w:rPr>
      </w:pPr>
    </w:p>
    <w:sectPr w:rsidR="006E5AB0" w:rsidSect="006E5AB0">
      <w:headerReference w:type="default" r:id="rId9"/>
      <w:footerReference w:type="default" r:id="rId10"/>
      <w:pgSz w:w="11906" w:h="16838"/>
      <w:pgMar w:top="3119" w:right="1701" w:bottom="1417"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3D6E1" w14:textId="77777777" w:rsidR="00F77C85" w:rsidRDefault="00F77C85" w:rsidP="00CC0507">
      <w:r>
        <w:separator/>
      </w:r>
    </w:p>
  </w:endnote>
  <w:endnote w:type="continuationSeparator" w:id="0">
    <w:p w14:paraId="1F51774C" w14:textId="77777777" w:rsidR="00F77C85" w:rsidRDefault="00F77C85"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1"/>
    <w:family w:val="roman"/>
    <w:pitch w:val="variable"/>
  </w:font>
  <w:font w:name="Calibri">
    <w:panose1 w:val="020F0502020204030204"/>
    <w:charset w:val="00"/>
    <w:family w:val="swiss"/>
    <w:pitch w:val="variable"/>
    <w:sig w:usb0="E00002FF" w:usb1="4000ACFF" w:usb2="00000001" w:usb3="00000000" w:csb0="0000019F" w:csb1="00000000"/>
  </w:font>
  <w:font w:name="FreeSans">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ofiaSans-Bold">
    <w:altName w:val="Calibri"/>
    <w:panose1 w:val="00000000000000000000"/>
    <w:charset w:val="4D"/>
    <w:family w:val="auto"/>
    <w:notTrueType/>
    <w:pitch w:val="default"/>
    <w:sig w:usb0="00000003" w:usb1="00000000" w:usb2="00000000" w:usb3="00000000" w:csb0="00000001" w:csb1="00000000"/>
  </w:font>
  <w:font w:name="SofiaSansItalic-Italic">
    <w:altName w:val="Calibri"/>
    <w:panose1 w:val="00000000000000000000"/>
    <w:charset w:val="4D"/>
    <w:family w:val="auto"/>
    <w:notTrueType/>
    <w:pitch w:val="default"/>
    <w:sig w:usb0="00000003" w:usb1="00000000" w:usb2="00000000" w:usb3="00000000" w:csb0="00000001" w:csb1="00000000"/>
  </w:font>
  <w:font w:name="SofiaSans-Regular">
    <w:altName w:val="Calibri"/>
    <w:panose1 w:val="00000000000000000000"/>
    <w:charset w:val="4D"/>
    <w:family w:val="auto"/>
    <w:notTrueType/>
    <w:pitch w:val="default"/>
    <w:sig w:usb0="00000003" w:usb1="00000000" w:usb2="00000000" w:usb3="00000000" w:csb0="00000001" w:csb1="00000000"/>
  </w:font>
  <w:font w:name="SofiaSansItalic-BoldItalic">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0D4AF" w14:textId="77777777" w:rsidR="00F77C85" w:rsidRDefault="00F77C85">
    <w:pPr>
      <w:pStyle w:val="Piedepgina1"/>
      <w:jc w:val="center"/>
    </w:pPr>
    <w:r>
      <w:rPr>
        <w:rFonts w:ascii="Calibri" w:hAnsi="Calibri"/>
        <w:sz w:val="22"/>
        <w:szCs w:val="22"/>
      </w:rPr>
      <w:t xml:space="preserve">Páxina </w:t>
    </w:r>
    <w:r w:rsidR="009D175B">
      <w:rPr>
        <w:rFonts w:ascii="Calibri" w:hAnsi="Calibri"/>
        <w:sz w:val="22"/>
        <w:szCs w:val="22"/>
      </w:rPr>
      <w:fldChar w:fldCharType="begin"/>
    </w:r>
    <w:r>
      <w:rPr>
        <w:rFonts w:ascii="Calibri" w:hAnsi="Calibri"/>
        <w:sz w:val="22"/>
        <w:szCs w:val="22"/>
      </w:rPr>
      <w:instrText>PAGE</w:instrText>
    </w:r>
    <w:r w:rsidR="009D175B">
      <w:rPr>
        <w:rFonts w:ascii="Calibri" w:hAnsi="Calibri"/>
        <w:sz w:val="22"/>
        <w:szCs w:val="22"/>
      </w:rPr>
      <w:fldChar w:fldCharType="separate"/>
    </w:r>
    <w:r w:rsidR="000F1D87">
      <w:rPr>
        <w:rFonts w:ascii="Calibri" w:hAnsi="Calibri"/>
        <w:noProof/>
        <w:sz w:val="22"/>
        <w:szCs w:val="22"/>
      </w:rPr>
      <w:t>18</w:t>
    </w:r>
    <w:r w:rsidR="009D175B">
      <w:rPr>
        <w:rFonts w:ascii="Calibri" w:hAnsi="Calibri"/>
        <w:sz w:val="22"/>
        <w:szCs w:val="22"/>
      </w:rPr>
      <w:fldChar w:fldCharType="end"/>
    </w:r>
    <w:r>
      <w:rPr>
        <w:rFonts w:ascii="Calibri" w:hAnsi="Calibri"/>
        <w:sz w:val="22"/>
        <w:szCs w:val="22"/>
      </w:rPr>
      <w:t xml:space="preserve"> de </w:t>
    </w:r>
    <w:r w:rsidR="009D175B">
      <w:rPr>
        <w:rFonts w:ascii="Calibri" w:hAnsi="Calibri"/>
        <w:sz w:val="22"/>
        <w:szCs w:val="22"/>
      </w:rPr>
      <w:fldChar w:fldCharType="begin"/>
    </w:r>
    <w:r>
      <w:rPr>
        <w:rFonts w:ascii="Calibri" w:hAnsi="Calibri"/>
        <w:sz w:val="22"/>
        <w:szCs w:val="22"/>
      </w:rPr>
      <w:instrText>NUMPAGES</w:instrText>
    </w:r>
    <w:r w:rsidR="009D175B">
      <w:rPr>
        <w:rFonts w:ascii="Calibri" w:hAnsi="Calibri"/>
        <w:sz w:val="22"/>
        <w:szCs w:val="22"/>
      </w:rPr>
      <w:fldChar w:fldCharType="separate"/>
    </w:r>
    <w:r w:rsidR="000F1D87">
      <w:rPr>
        <w:rFonts w:ascii="Calibri" w:hAnsi="Calibri"/>
        <w:noProof/>
        <w:sz w:val="22"/>
        <w:szCs w:val="22"/>
      </w:rPr>
      <w:t>18</w:t>
    </w:r>
    <w:r w:rsidR="009D175B">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D0802" w14:textId="77777777" w:rsidR="00F77C85" w:rsidRDefault="00F77C85">
      <w:r>
        <w:separator/>
      </w:r>
    </w:p>
  </w:footnote>
  <w:footnote w:type="continuationSeparator" w:id="0">
    <w:p w14:paraId="5A0F106E" w14:textId="77777777" w:rsidR="00F77C85" w:rsidRDefault="00F77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41FB5" w14:textId="77777777" w:rsidR="00F77C85" w:rsidRDefault="00F77C85">
    <w:pPr>
      <w:pStyle w:val="Encabezado1"/>
    </w:pPr>
    <w:r>
      <w:rPr>
        <w:noProof/>
        <w:lang w:val="es-ES"/>
      </w:rPr>
      <w:drawing>
        <wp:inline distT="0" distB="0" distL="0" distR="0" wp14:anchorId="1E1A25E3" wp14:editId="6C2C268A">
          <wp:extent cx="1137920" cy="1391920"/>
          <wp:effectExtent l="0" t="0" r="0" b="0"/>
          <wp:docPr id="16" name="Imagen 16"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26075FA"/>
    <w:lvl w:ilvl="0">
      <w:numFmt w:val="bullet"/>
      <w:lvlText w:val="*"/>
      <w:lvlJc w:val="left"/>
    </w:lvl>
  </w:abstractNum>
  <w:abstractNum w:abstractNumId="1"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1"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2"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3"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6" w15:restartNumberingAfterBreak="0">
    <w:nsid w:val="6479454E"/>
    <w:multiLevelType w:val="hybridMultilevel"/>
    <w:tmpl w:val="C8A4E73C"/>
    <w:lvl w:ilvl="0" w:tplc="0C9AB0C4">
      <w:numFmt w:val="bullet"/>
      <w:lvlText w:val=""/>
      <w:lvlJc w:val="left"/>
      <w:pPr>
        <w:ind w:left="720" w:hanging="360"/>
      </w:pPr>
      <w:rPr>
        <w:rFonts w:ascii="Symbol" w:eastAsiaTheme="minorHAnsi" w:hAnsi="Symbol" w:cstheme="minorBidi" w:hint="default"/>
        <w:color w:val="000000"/>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7"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0"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1" w15:restartNumberingAfterBreak="0">
    <w:nsid w:val="74D4441C"/>
    <w:multiLevelType w:val="hybridMultilevel"/>
    <w:tmpl w:val="C8BECE00"/>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22" w15:restartNumberingAfterBreak="0">
    <w:nsid w:val="7CDE25B5"/>
    <w:multiLevelType w:val="multilevel"/>
    <w:tmpl w:val="881E85CE"/>
    <w:styleLink w:val="WWNum21"/>
    <w:lvl w:ilvl="0">
      <w:numFmt w:val="bullet"/>
      <w:lvlText w:val=""/>
      <w:lvlJc w:val="left"/>
      <w:pPr>
        <w:ind w:left="0" w:firstLine="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7"/>
  </w:num>
  <w:num w:numId="2">
    <w:abstractNumId w:val="3"/>
  </w:num>
  <w:num w:numId="3">
    <w:abstractNumId w:val="8"/>
  </w:num>
  <w:num w:numId="4">
    <w:abstractNumId w:val="10"/>
  </w:num>
  <w:num w:numId="5">
    <w:abstractNumId w:val="4"/>
  </w:num>
  <w:num w:numId="6">
    <w:abstractNumId w:val="14"/>
  </w:num>
  <w:num w:numId="7">
    <w:abstractNumId w:val="5"/>
  </w:num>
  <w:num w:numId="8">
    <w:abstractNumId w:val="17"/>
  </w:num>
  <w:num w:numId="9">
    <w:abstractNumId w:val="9"/>
  </w:num>
  <w:num w:numId="10">
    <w:abstractNumId w:val="6"/>
  </w:num>
  <w:num w:numId="11">
    <w:abstractNumId w:val="18"/>
  </w:num>
  <w:num w:numId="12">
    <w:abstractNumId w:val="2"/>
  </w:num>
  <w:num w:numId="13">
    <w:abstractNumId w:val="19"/>
  </w:num>
  <w:num w:numId="14">
    <w:abstractNumId w:val="15"/>
  </w:num>
  <w:num w:numId="15">
    <w:abstractNumId w:val="20"/>
  </w:num>
  <w:num w:numId="16">
    <w:abstractNumId w:val="1"/>
  </w:num>
  <w:num w:numId="17">
    <w:abstractNumId w:val="11"/>
  </w:num>
  <w:num w:numId="18">
    <w:abstractNumId w:val="12"/>
  </w:num>
  <w:num w:numId="19">
    <w:abstractNumId w:val="13"/>
  </w:num>
  <w:num w:numId="20">
    <w:abstractNumId w:val="21"/>
  </w:num>
  <w:num w:numId="21">
    <w:abstractNumId w:val="0"/>
    <w:lvlOverride w:ilvl="0">
      <w:lvl w:ilvl="0">
        <w:numFmt w:val="bullet"/>
        <w:lvlText w:val=""/>
        <w:legacy w:legacy="1" w:legacySpace="0" w:legacyIndent="360"/>
        <w:lvlJc w:val="left"/>
        <w:rPr>
          <w:rFonts w:ascii="Symbol" w:hAnsi="Symbol" w:hint="default"/>
        </w:rPr>
      </w:lvl>
    </w:lvlOverride>
  </w:num>
  <w:num w:numId="22">
    <w:abstractNumId w:val="22"/>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07"/>
    <w:rsid w:val="00002698"/>
    <w:rsid w:val="000159D3"/>
    <w:rsid w:val="00017201"/>
    <w:rsid w:val="000210B3"/>
    <w:rsid w:val="0002329E"/>
    <w:rsid w:val="00045622"/>
    <w:rsid w:val="00057006"/>
    <w:rsid w:val="0006599B"/>
    <w:rsid w:val="00066676"/>
    <w:rsid w:val="00080A04"/>
    <w:rsid w:val="00090C8D"/>
    <w:rsid w:val="00097A57"/>
    <w:rsid w:val="000A5C84"/>
    <w:rsid w:val="000B0A40"/>
    <w:rsid w:val="000B1D47"/>
    <w:rsid w:val="000D2EBC"/>
    <w:rsid w:val="000E2CB2"/>
    <w:rsid w:val="000E3A85"/>
    <w:rsid w:val="000F1D87"/>
    <w:rsid w:val="00100399"/>
    <w:rsid w:val="001021C4"/>
    <w:rsid w:val="001123D0"/>
    <w:rsid w:val="00125234"/>
    <w:rsid w:val="00134F8F"/>
    <w:rsid w:val="001376BE"/>
    <w:rsid w:val="001808FA"/>
    <w:rsid w:val="001902EE"/>
    <w:rsid w:val="001A60C0"/>
    <w:rsid w:val="001B6AE8"/>
    <w:rsid w:val="001C669A"/>
    <w:rsid w:val="00214FB3"/>
    <w:rsid w:val="00224F3E"/>
    <w:rsid w:val="00242CCF"/>
    <w:rsid w:val="00253FE7"/>
    <w:rsid w:val="002612FA"/>
    <w:rsid w:val="00271F77"/>
    <w:rsid w:val="002E3312"/>
    <w:rsid w:val="002E60E1"/>
    <w:rsid w:val="00307D18"/>
    <w:rsid w:val="00344967"/>
    <w:rsid w:val="00361C90"/>
    <w:rsid w:val="00391B48"/>
    <w:rsid w:val="00394DC0"/>
    <w:rsid w:val="003A71A8"/>
    <w:rsid w:val="003B6F13"/>
    <w:rsid w:val="003D2837"/>
    <w:rsid w:val="003D6707"/>
    <w:rsid w:val="00406129"/>
    <w:rsid w:val="00406C2B"/>
    <w:rsid w:val="00444458"/>
    <w:rsid w:val="0047368A"/>
    <w:rsid w:val="004806C9"/>
    <w:rsid w:val="004939DE"/>
    <w:rsid w:val="004A54C5"/>
    <w:rsid w:val="004B3B10"/>
    <w:rsid w:val="004E0F8C"/>
    <w:rsid w:val="004E2121"/>
    <w:rsid w:val="004F5768"/>
    <w:rsid w:val="005219EE"/>
    <w:rsid w:val="005507CE"/>
    <w:rsid w:val="00564FB9"/>
    <w:rsid w:val="005A429E"/>
    <w:rsid w:val="005D4A36"/>
    <w:rsid w:val="006241CE"/>
    <w:rsid w:val="006351CA"/>
    <w:rsid w:val="00655528"/>
    <w:rsid w:val="006B00B9"/>
    <w:rsid w:val="006B4F29"/>
    <w:rsid w:val="006C10AC"/>
    <w:rsid w:val="006D5509"/>
    <w:rsid w:val="006E5AB0"/>
    <w:rsid w:val="00707713"/>
    <w:rsid w:val="007240B4"/>
    <w:rsid w:val="00740F72"/>
    <w:rsid w:val="00754611"/>
    <w:rsid w:val="00766205"/>
    <w:rsid w:val="007950A8"/>
    <w:rsid w:val="0079707A"/>
    <w:rsid w:val="007B2EE0"/>
    <w:rsid w:val="007B3341"/>
    <w:rsid w:val="007F026D"/>
    <w:rsid w:val="00803535"/>
    <w:rsid w:val="008160A3"/>
    <w:rsid w:val="00822EAF"/>
    <w:rsid w:val="00827AF4"/>
    <w:rsid w:val="008312F0"/>
    <w:rsid w:val="00835BFC"/>
    <w:rsid w:val="008360B8"/>
    <w:rsid w:val="00851A35"/>
    <w:rsid w:val="00856CD8"/>
    <w:rsid w:val="008617A6"/>
    <w:rsid w:val="00873D19"/>
    <w:rsid w:val="00884BE1"/>
    <w:rsid w:val="008903C6"/>
    <w:rsid w:val="008A1919"/>
    <w:rsid w:val="008B56B9"/>
    <w:rsid w:val="008D0CE8"/>
    <w:rsid w:val="008D2527"/>
    <w:rsid w:val="00906D03"/>
    <w:rsid w:val="0091486B"/>
    <w:rsid w:val="00921992"/>
    <w:rsid w:val="00925399"/>
    <w:rsid w:val="00935DC1"/>
    <w:rsid w:val="00945E2D"/>
    <w:rsid w:val="00975127"/>
    <w:rsid w:val="00980B48"/>
    <w:rsid w:val="00984A8E"/>
    <w:rsid w:val="00987E64"/>
    <w:rsid w:val="009977C2"/>
    <w:rsid w:val="009A18DF"/>
    <w:rsid w:val="009B1A75"/>
    <w:rsid w:val="009B45DC"/>
    <w:rsid w:val="009C03F3"/>
    <w:rsid w:val="009D175B"/>
    <w:rsid w:val="009E22EA"/>
    <w:rsid w:val="00A00FDB"/>
    <w:rsid w:val="00A1189D"/>
    <w:rsid w:val="00A962ED"/>
    <w:rsid w:val="00AA36D4"/>
    <w:rsid w:val="00AE3D62"/>
    <w:rsid w:val="00B03646"/>
    <w:rsid w:val="00B24BB5"/>
    <w:rsid w:val="00B4775A"/>
    <w:rsid w:val="00B555BA"/>
    <w:rsid w:val="00B71BF2"/>
    <w:rsid w:val="00BA3D2E"/>
    <w:rsid w:val="00BD5EBB"/>
    <w:rsid w:val="00BF60A2"/>
    <w:rsid w:val="00C119E1"/>
    <w:rsid w:val="00C17D1A"/>
    <w:rsid w:val="00C25447"/>
    <w:rsid w:val="00C31D5D"/>
    <w:rsid w:val="00C56817"/>
    <w:rsid w:val="00C72230"/>
    <w:rsid w:val="00C773DB"/>
    <w:rsid w:val="00C87B96"/>
    <w:rsid w:val="00CC0507"/>
    <w:rsid w:val="00CC61CF"/>
    <w:rsid w:val="00CF3285"/>
    <w:rsid w:val="00D014D2"/>
    <w:rsid w:val="00D03EDF"/>
    <w:rsid w:val="00D10566"/>
    <w:rsid w:val="00D15050"/>
    <w:rsid w:val="00D16EA0"/>
    <w:rsid w:val="00D27024"/>
    <w:rsid w:val="00D303F2"/>
    <w:rsid w:val="00D437CA"/>
    <w:rsid w:val="00DC20A9"/>
    <w:rsid w:val="00DC3D76"/>
    <w:rsid w:val="00DE44F2"/>
    <w:rsid w:val="00DF6218"/>
    <w:rsid w:val="00E639CD"/>
    <w:rsid w:val="00E73683"/>
    <w:rsid w:val="00EA1728"/>
    <w:rsid w:val="00EB5BC0"/>
    <w:rsid w:val="00ED04E9"/>
    <w:rsid w:val="00ED4F61"/>
    <w:rsid w:val="00ED6358"/>
    <w:rsid w:val="00F17450"/>
    <w:rsid w:val="00F34FF6"/>
    <w:rsid w:val="00F46977"/>
    <w:rsid w:val="00F77C85"/>
    <w:rsid w:val="00F77EA2"/>
    <w:rsid w:val="00F91C5E"/>
    <w:rsid w:val="00F93B24"/>
    <w:rsid w:val="00FC06A6"/>
    <w:rsid w:val="00FE2BFE"/>
    <w:rsid w:val="00FF3280"/>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6BC62BE"/>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06129"/>
    <w:rPr>
      <w:sz w:val="24"/>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34"/>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uiPriority w:val="39"/>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customStyle="1" w:styleId="Standard">
    <w:name w:val="Standard"/>
    <w:rsid w:val="00C25447"/>
    <w:pPr>
      <w:suppressAutoHyphens/>
      <w:autoSpaceDN w:val="0"/>
    </w:pPr>
    <w:rPr>
      <w:sz w:val="24"/>
      <w:lang w:val="gl-ES"/>
    </w:rPr>
  </w:style>
  <w:style w:type="numbering" w:customStyle="1" w:styleId="WWNum21">
    <w:name w:val="WWNum21"/>
    <w:rsid w:val="00C25447"/>
    <w:pPr>
      <w:numPr>
        <w:numId w:val="22"/>
      </w:numPr>
    </w:pPr>
  </w:style>
  <w:style w:type="paragraph" w:styleId="Cabeceira">
    <w:name w:val="header"/>
    <w:basedOn w:val="Normal"/>
    <w:link w:val="CabeceiraCarc"/>
    <w:unhideWhenUsed/>
    <w:rsid w:val="00D27024"/>
    <w:pPr>
      <w:tabs>
        <w:tab w:val="center" w:pos="4252"/>
        <w:tab w:val="right" w:pos="8504"/>
      </w:tabs>
    </w:pPr>
  </w:style>
  <w:style w:type="character" w:customStyle="1" w:styleId="CabeceiraCarc">
    <w:name w:val="Cabeceira Carác."/>
    <w:basedOn w:val="Tipodeletrapredefinidodopargrafo"/>
    <w:link w:val="Cabeceira"/>
    <w:rsid w:val="00D27024"/>
    <w:rPr>
      <w:sz w:val="24"/>
      <w:lang w:val="gl-ES"/>
    </w:rPr>
  </w:style>
  <w:style w:type="paragraph" w:styleId="Pdepxina">
    <w:name w:val="footer"/>
    <w:basedOn w:val="Normal"/>
    <w:link w:val="PdepxinaCarc"/>
    <w:unhideWhenUsed/>
    <w:rsid w:val="00D27024"/>
    <w:pPr>
      <w:tabs>
        <w:tab w:val="center" w:pos="4252"/>
        <w:tab w:val="right" w:pos="8504"/>
      </w:tabs>
    </w:pPr>
  </w:style>
  <w:style w:type="character" w:customStyle="1" w:styleId="PdepxinaCarc">
    <w:name w:val="Pé de páxina Carác."/>
    <w:basedOn w:val="Tipodeletrapredefinidodopargrafo"/>
    <w:link w:val="Pdepxina"/>
    <w:rsid w:val="00D27024"/>
    <w:rPr>
      <w:sz w:val="24"/>
      <w:lang w:val="gl-ES"/>
    </w:rPr>
  </w:style>
  <w:style w:type="paragraph" w:styleId="Senespazamento">
    <w:name w:val="No Spacing"/>
    <w:uiPriority w:val="1"/>
    <w:qFormat/>
    <w:rsid w:val="00242CCF"/>
    <w:rPr>
      <w:rFonts w:asciiTheme="minorHAnsi" w:eastAsiaTheme="minorHAnsi" w:hAnsiTheme="minorHAnsi" w:cstheme="minorBidi"/>
      <w:sz w:val="22"/>
      <w:szCs w:val="22"/>
      <w:lang w:eastAsia="en-US"/>
    </w:rPr>
  </w:style>
  <w:style w:type="character" w:styleId="Hiperligazn">
    <w:name w:val="Hyperlink"/>
    <w:basedOn w:val="Tipodeletrapredefinidodopargrafo"/>
    <w:uiPriority w:val="99"/>
    <w:unhideWhenUsed/>
    <w:rsid w:val="00C722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093898">
      <w:bodyDiv w:val="1"/>
      <w:marLeft w:val="0"/>
      <w:marRight w:val="0"/>
      <w:marTop w:val="0"/>
      <w:marBottom w:val="0"/>
      <w:divBdr>
        <w:top w:val="none" w:sz="0" w:space="0" w:color="auto"/>
        <w:left w:val="none" w:sz="0" w:space="0" w:color="auto"/>
        <w:bottom w:val="none" w:sz="0" w:space="0" w:color="auto"/>
        <w:right w:val="none" w:sz="0" w:space="0" w:color="auto"/>
      </w:divBdr>
    </w:div>
    <w:div w:id="1759594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lataforma.gal" TargetMode="Externa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28</Pages>
  <Words>8618</Words>
  <Characters>49125</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57628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11</cp:revision>
  <cp:lastPrinted>2025-05-27T12:32:00Z</cp:lastPrinted>
  <dcterms:created xsi:type="dcterms:W3CDTF">2025-04-30T06:40:00Z</dcterms:created>
  <dcterms:modified xsi:type="dcterms:W3CDTF">2026-07-06T07:13:00Z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