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5662" w:rsidRDefault="00DB5662" w:rsidP="005B7293">
      <w:pPr>
        <w:spacing w:before="100" w:beforeAutospacing="1" w:after="120" w:line="360" w:lineRule="auto"/>
        <w:jc w:val="both"/>
        <w:rPr>
          <w:rFonts w:cs="Calibri"/>
          <w:b/>
          <w:sz w:val="22"/>
          <w:szCs w:val="22"/>
          <w:u w:val="single"/>
        </w:rPr>
      </w:pPr>
    </w:p>
    <w:p w:rsidR="005B7293" w:rsidRPr="005B7293" w:rsidRDefault="00520EBC" w:rsidP="00DB5662">
      <w:pPr>
        <w:spacing w:before="100" w:beforeAutospacing="1" w:after="120" w:line="360" w:lineRule="auto"/>
        <w:jc w:val="center"/>
        <w:rPr>
          <w:sz w:val="22"/>
          <w:szCs w:val="22"/>
        </w:rPr>
      </w:pPr>
      <w:r w:rsidRPr="00E047E9">
        <w:rPr>
          <w:rFonts w:cs="Calibri"/>
          <w:b/>
          <w:sz w:val="22"/>
          <w:szCs w:val="22"/>
          <w:u w:val="single"/>
        </w:rPr>
        <w:t>BASES DE LA CONVOCATORIA</w:t>
      </w:r>
      <w:r w:rsidRPr="00E047E9">
        <w:rPr>
          <w:rFonts w:cs="Calibri"/>
          <w:b/>
          <w:spacing w:val="-9"/>
          <w:sz w:val="22"/>
          <w:szCs w:val="22"/>
          <w:u w:val="single"/>
        </w:rPr>
        <w:t xml:space="preserve"> DE </w:t>
      </w:r>
      <w:r w:rsidRPr="00E047E9">
        <w:rPr>
          <w:rFonts w:cs="Calibri"/>
          <w:b/>
          <w:sz w:val="22"/>
          <w:szCs w:val="22"/>
          <w:u w:val="single"/>
        </w:rPr>
        <w:t>BECAS PARA ACTIVIDADES EXTRAESCOLARES PADRE FLORENCIO Y Mª DOLORES MALUMBRES 2025/2026</w:t>
      </w:r>
    </w:p>
    <w:p w:rsidR="005B7293" w:rsidRPr="005B7293" w:rsidRDefault="00520EBC" w:rsidP="005B7293">
      <w:pPr>
        <w:autoSpaceDE w:val="0"/>
        <w:spacing w:before="100" w:beforeAutospacing="1" w:after="120" w:line="360" w:lineRule="auto"/>
        <w:ind w:firstLine="708"/>
        <w:jc w:val="both"/>
        <w:rPr>
          <w:rFonts w:cs="Calibri"/>
          <w:sz w:val="22"/>
          <w:szCs w:val="22"/>
        </w:rPr>
      </w:pPr>
      <w:r w:rsidRPr="00E047E9">
        <w:rPr>
          <w:rFonts w:cs="Calibri"/>
          <w:sz w:val="22"/>
          <w:szCs w:val="22"/>
        </w:rPr>
        <w:t>El M.I. Ayuntamiento de Alfaro, en el marco de las competencias que la Ley 7/85, de 2 de abril, Reguladora de Bases de Régimen Local atribuye a las corporaciones locales en los art 25.2.e) para la evaluación e información de situaciones de necesidad social y la atención inmediata a personas en situación o riesgo de exclusión social, y 25.2. l)</w:t>
      </w:r>
      <w:r w:rsidRPr="00E047E9">
        <w:rPr>
          <w:rFonts w:cs="Calibri"/>
          <w:color w:val="000000"/>
          <w:sz w:val="22"/>
          <w:szCs w:val="22"/>
          <w:shd w:val="clear" w:color="auto" w:fill="FFFFFF"/>
        </w:rPr>
        <w:t xml:space="preserve"> para la promoción del deporte e instalaciones deportivas y de ocupación del tiempo libre,</w:t>
      </w:r>
      <w:r w:rsidRPr="00E047E9">
        <w:rPr>
          <w:rFonts w:cs="Calibri"/>
          <w:sz w:val="22"/>
          <w:szCs w:val="22"/>
        </w:rPr>
        <w:t xml:space="preserve"> tiene entre sus objetivos promover una convocatoria de ayudas económicas a familias en riesgo de exclusión social o con pocos recursos económicos que tengan </w:t>
      </w:r>
      <w:r w:rsidR="009613DA" w:rsidRPr="00E047E9">
        <w:rPr>
          <w:rFonts w:cs="Calibri"/>
          <w:sz w:val="22"/>
          <w:szCs w:val="22"/>
        </w:rPr>
        <w:t xml:space="preserve">hijos empadronados </w:t>
      </w:r>
      <w:r w:rsidRPr="00E047E9">
        <w:rPr>
          <w:rFonts w:cs="Calibri"/>
          <w:sz w:val="22"/>
          <w:szCs w:val="22"/>
        </w:rPr>
        <w:t>en la localidad y acudan a actividades extraescolares deportivas o académicas.</w:t>
      </w:r>
    </w:p>
    <w:p w:rsidR="005B7293" w:rsidRPr="00E047E9" w:rsidRDefault="00137D82" w:rsidP="005B7293">
      <w:pPr>
        <w:autoSpaceDE w:val="0"/>
        <w:spacing w:before="100" w:beforeAutospacing="1" w:after="120" w:line="360" w:lineRule="auto"/>
        <w:ind w:firstLine="708"/>
        <w:jc w:val="both"/>
        <w:rPr>
          <w:rFonts w:cs="Calibri"/>
          <w:sz w:val="22"/>
          <w:szCs w:val="22"/>
        </w:rPr>
      </w:pPr>
      <w:r w:rsidRPr="00E047E9">
        <w:rPr>
          <w:rFonts w:cs="Calibri"/>
          <w:sz w:val="22"/>
          <w:szCs w:val="22"/>
        </w:rPr>
        <w:t xml:space="preserve">Las Concejalías de Educación y de Sanidad y Bienestar Social del Ayuntamiento de Alfaro promueven la convocatoria de estas  “Becas para actividades extraescolares Padre Florencio y Mª Dolores </w:t>
      </w:r>
      <w:proofErr w:type="spellStart"/>
      <w:r w:rsidRPr="00E047E9">
        <w:rPr>
          <w:rFonts w:cs="Calibri"/>
          <w:sz w:val="22"/>
          <w:szCs w:val="22"/>
        </w:rPr>
        <w:t>Malumbres</w:t>
      </w:r>
      <w:proofErr w:type="spellEnd"/>
      <w:r w:rsidRPr="00E047E9">
        <w:rPr>
          <w:rFonts w:cs="Calibri"/>
          <w:sz w:val="22"/>
          <w:szCs w:val="22"/>
        </w:rPr>
        <w:t xml:space="preserve"> 2025/2026” destinadas a los alumnos/as con menos recursos económicos. Las ayudas económicas correspondientes serán concedidas mediante el procedimiento de concurrencia competitiva de acuerdo con lo previsto en la Ley 38/2003 de 17 de noviembre, General de Subvenciones, en el Real Decreto 887/2006 de 21 de julio por el que se aprueba el Reglamento de la Ley General de Subvenciones y en la Ordenanza General de Subvenciones Municipal de 4 de abril de 2008, publicada en el BOR de 15 de julio de 2008.</w:t>
      </w:r>
    </w:p>
    <w:p w:rsidR="00137D82" w:rsidRPr="005B7293" w:rsidRDefault="00137D82" w:rsidP="005B7293">
      <w:pPr>
        <w:autoSpaceDE w:val="0"/>
        <w:spacing w:before="100" w:beforeAutospacing="1" w:after="120" w:line="360" w:lineRule="auto"/>
        <w:ind w:firstLine="708"/>
        <w:jc w:val="both"/>
        <w:rPr>
          <w:rFonts w:cs="Calibri"/>
          <w:sz w:val="22"/>
          <w:szCs w:val="22"/>
        </w:rPr>
      </w:pPr>
      <w:r w:rsidRPr="00E047E9">
        <w:rPr>
          <w:rFonts w:cs="Calibri"/>
          <w:sz w:val="22"/>
          <w:szCs w:val="22"/>
        </w:rPr>
        <w:t xml:space="preserve">Dichas becas están incluidas en la </w:t>
      </w:r>
      <w:r w:rsidRPr="00E047E9">
        <w:rPr>
          <w:sz w:val="22"/>
          <w:szCs w:val="22"/>
        </w:rPr>
        <w:t>Línea Estratégica nº1 d</w:t>
      </w:r>
      <w:r w:rsidRPr="00E047E9">
        <w:rPr>
          <w:rFonts w:cs="Calibri"/>
          <w:sz w:val="22"/>
          <w:szCs w:val="22"/>
        </w:rPr>
        <w:t xml:space="preserve">el </w:t>
      </w:r>
      <w:r w:rsidR="009613DA" w:rsidRPr="00E047E9">
        <w:rPr>
          <w:rFonts w:cs="Calibri"/>
          <w:sz w:val="22"/>
          <w:szCs w:val="22"/>
        </w:rPr>
        <w:t>Plan Estratégico de Subvenciones 2026-</w:t>
      </w:r>
      <w:r w:rsidRPr="00E047E9">
        <w:rPr>
          <w:rFonts w:cs="Calibri"/>
          <w:sz w:val="22"/>
          <w:szCs w:val="22"/>
        </w:rPr>
        <w:t xml:space="preserve">2028 del Ayuntamiento de Alfaro, </w:t>
      </w:r>
      <w:r w:rsidR="00FB3874" w:rsidRPr="00E047E9">
        <w:rPr>
          <w:sz w:val="22"/>
          <w:szCs w:val="22"/>
        </w:rPr>
        <w:t>que hace referencia a la acción social y cooperación al desarrollo</w:t>
      </w:r>
      <w:r w:rsidRPr="00E047E9">
        <w:rPr>
          <w:sz w:val="22"/>
          <w:szCs w:val="22"/>
        </w:rPr>
        <w:t xml:space="preserve"> y cumplen</w:t>
      </w:r>
      <w:r w:rsidR="00D60332" w:rsidRPr="00E047E9">
        <w:rPr>
          <w:sz w:val="22"/>
          <w:szCs w:val="22"/>
        </w:rPr>
        <w:t xml:space="preserve"> </w:t>
      </w:r>
      <w:r w:rsidRPr="00E047E9">
        <w:rPr>
          <w:sz w:val="22"/>
          <w:szCs w:val="22"/>
        </w:rPr>
        <w:t xml:space="preserve">con el siguiente </w:t>
      </w:r>
      <w:r w:rsidR="00FB3874" w:rsidRPr="00E047E9">
        <w:rPr>
          <w:sz w:val="22"/>
          <w:szCs w:val="22"/>
        </w:rPr>
        <w:t>objetivo estratégico</w:t>
      </w:r>
      <w:r w:rsidR="00D60332" w:rsidRPr="00E047E9">
        <w:rPr>
          <w:sz w:val="22"/>
          <w:szCs w:val="22"/>
        </w:rPr>
        <w:t>:</w:t>
      </w:r>
    </w:p>
    <w:p w:rsidR="00F5113F" w:rsidRPr="00E047E9" w:rsidRDefault="00F5113F" w:rsidP="005B7293">
      <w:pPr>
        <w:widowControl/>
        <w:numPr>
          <w:ilvl w:val="0"/>
          <w:numId w:val="7"/>
        </w:numPr>
        <w:suppressAutoHyphens w:val="0"/>
        <w:autoSpaceDE w:val="0"/>
        <w:adjustRightInd w:val="0"/>
        <w:spacing w:before="100" w:beforeAutospacing="1" w:after="120" w:line="360" w:lineRule="auto"/>
        <w:contextualSpacing/>
        <w:jc w:val="both"/>
        <w:textAlignment w:val="auto"/>
        <w:rPr>
          <w:rFonts w:eastAsia="Calibri" w:cs="Calibri"/>
          <w:sz w:val="22"/>
          <w:szCs w:val="22"/>
          <w:lang w:eastAsia="en-US" w:bidi="ar-SA"/>
        </w:rPr>
      </w:pPr>
      <w:r w:rsidRPr="00E047E9">
        <w:rPr>
          <w:rFonts w:eastAsia="Calibri" w:cs="Calibri"/>
          <w:sz w:val="22"/>
          <w:szCs w:val="22"/>
          <w:lang w:eastAsia="en-US" w:bidi="ar-SA"/>
        </w:rPr>
        <w:t xml:space="preserve">Fomentar la actividad del Tercer Sector en el ámbito de la Acción Social por los efectos de cohesión, inclusión, desarrollo de valores colectivos y creación de capital social que su actuación genera, complementariamente con la actividad directa del Ayuntamiento. Promover el acceso a formación integral </w:t>
      </w:r>
      <w:r w:rsidRPr="00E047E9">
        <w:rPr>
          <w:rFonts w:eastAsia="Calibri" w:cs="Calibri"/>
          <w:sz w:val="22"/>
          <w:szCs w:val="22"/>
          <w:lang w:eastAsia="en-US" w:bidi="ar-SA"/>
        </w:rPr>
        <w:lastRenderedPageBreak/>
        <w:t>de las personas desde la edad temprana y la conciliación familiar con el acceso a recursos municipales relacionados, y con especial atención a unidades familiares que corran riesgo de exclusión social.</w:t>
      </w:r>
    </w:p>
    <w:p w:rsidR="00F5113F" w:rsidRPr="00E047E9" w:rsidRDefault="00F5113F" w:rsidP="005B7293">
      <w:pPr>
        <w:widowControl/>
        <w:numPr>
          <w:ilvl w:val="0"/>
          <w:numId w:val="7"/>
        </w:numPr>
        <w:suppressAutoHyphens w:val="0"/>
        <w:autoSpaceDE w:val="0"/>
        <w:adjustRightInd w:val="0"/>
        <w:spacing w:before="100" w:beforeAutospacing="1" w:after="120" w:line="360" w:lineRule="auto"/>
        <w:contextualSpacing/>
        <w:jc w:val="both"/>
        <w:textAlignment w:val="auto"/>
        <w:rPr>
          <w:rFonts w:eastAsia="Calibri" w:cs="Calibri"/>
          <w:sz w:val="22"/>
          <w:szCs w:val="22"/>
          <w:lang w:eastAsia="en-US" w:bidi="ar-SA"/>
        </w:rPr>
      </w:pPr>
      <w:r w:rsidRPr="00E047E9">
        <w:rPr>
          <w:rFonts w:eastAsia="Calibri" w:cs="Calibri"/>
          <w:sz w:val="22"/>
          <w:szCs w:val="22"/>
          <w:lang w:eastAsia="en-US" w:bidi="ar-SA"/>
        </w:rPr>
        <w:t>Cooperar en el desarrollo de los pueblos más desfavorecidos, promoviendo iniciativas que contribuyan a mejorar sus condiciones de vida mediante ayudas económicas a proyectos de solidaridad y desarrollo local y aquellas que ayuden a incrementar la sensibilidad de la ciudadanía, todo ello con arreglo a la Agenda 2030 para el Desarrollo Sostenible acordada en septiembre de 2015 por la Asamblea General de Naciones Unidas.</w:t>
      </w:r>
    </w:p>
    <w:p w:rsidR="00F5113F" w:rsidRPr="00E047E9" w:rsidRDefault="00137D82" w:rsidP="005B7293">
      <w:pPr>
        <w:widowControl/>
        <w:suppressAutoHyphens w:val="0"/>
        <w:autoSpaceDE w:val="0"/>
        <w:adjustRightInd w:val="0"/>
        <w:spacing w:before="100" w:beforeAutospacing="1" w:after="120" w:line="360" w:lineRule="auto"/>
        <w:jc w:val="both"/>
        <w:rPr>
          <w:rFonts w:eastAsia="Calibri" w:cs="Calibri"/>
          <w:sz w:val="22"/>
          <w:szCs w:val="22"/>
          <w:lang w:eastAsia="en-US" w:bidi="ar-SA"/>
        </w:rPr>
      </w:pPr>
      <w:r w:rsidRPr="00E047E9">
        <w:rPr>
          <w:rFonts w:eastAsia="Calibri" w:cs="Calibri"/>
          <w:sz w:val="22"/>
          <w:szCs w:val="22"/>
          <w:lang w:eastAsia="en-US" w:bidi="ar-SA"/>
        </w:rPr>
        <w:t>Y con</w:t>
      </w:r>
      <w:r w:rsidR="00F5113F" w:rsidRPr="00E047E9">
        <w:rPr>
          <w:rFonts w:eastAsia="Calibri" w:cs="Calibri"/>
          <w:sz w:val="22"/>
          <w:szCs w:val="22"/>
          <w:lang w:eastAsia="en-US" w:bidi="ar-SA"/>
        </w:rPr>
        <w:t xml:space="preserve"> los objetivos específicos siguientes:</w:t>
      </w:r>
    </w:p>
    <w:p w:rsidR="00F5113F" w:rsidRPr="00E047E9" w:rsidRDefault="00F5113F" w:rsidP="005B7293">
      <w:pPr>
        <w:widowControl/>
        <w:suppressAutoHyphens w:val="0"/>
        <w:autoSpaceDE w:val="0"/>
        <w:adjustRightInd w:val="0"/>
        <w:spacing w:before="100" w:beforeAutospacing="1" w:after="120" w:line="360" w:lineRule="auto"/>
        <w:jc w:val="both"/>
        <w:rPr>
          <w:rFonts w:eastAsia="Calibri" w:cs="Calibri"/>
          <w:bCs/>
          <w:sz w:val="22"/>
          <w:szCs w:val="22"/>
          <w:lang w:eastAsia="en-US" w:bidi="ar-SA"/>
        </w:rPr>
      </w:pPr>
      <w:r w:rsidRPr="00E047E9">
        <w:rPr>
          <w:rFonts w:eastAsia="Calibri" w:cs="Calibri"/>
          <w:bCs/>
          <w:sz w:val="22"/>
          <w:szCs w:val="22"/>
          <w:lang w:eastAsia="en-US" w:bidi="ar-SA"/>
        </w:rPr>
        <w:t>1.1.- Impulsar en el marco del Sistema Público de Servicios Sociales, el papel del Tercer Sector, estableciendo los correspondientes mecanismos de planificación, coordinación y colaboración, con criterios de complementariedad y priorización en la promoción de los servicios que recibe la población.</w:t>
      </w:r>
    </w:p>
    <w:p w:rsidR="00F5113F" w:rsidRPr="00E047E9" w:rsidRDefault="00F5113F" w:rsidP="005B7293">
      <w:pPr>
        <w:widowControl/>
        <w:suppressAutoHyphens w:val="0"/>
        <w:autoSpaceDE w:val="0"/>
        <w:adjustRightInd w:val="0"/>
        <w:spacing w:before="100" w:beforeAutospacing="1" w:after="120" w:line="360" w:lineRule="auto"/>
        <w:jc w:val="both"/>
        <w:rPr>
          <w:rFonts w:eastAsia="Calibri" w:cs="Calibri"/>
          <w:bCs/>
          <w:sz w:val="22"/>
          <w:szCs w:val="22"/>
          <w:lang w:eastAsia="en-US" w:bidi="ar-SA"/>
        </w:rPr>
      </w:pPr>
      <w:r w:rsidRPr="00E047E9">
        <w:rPr>
          <w:rFonts w:eastAsia="Calibri" w:cs="Calibri"/>
          <w:bCs/>
          <w:sz w:val="22"/>
          <w:szCs w:val="22"/>
          <w:lang w:eastAsia="en-US" w:bidi="ar-SA"/>
        </w:rPr>
        <w:t>1.2.- Promover la iniciativa social sin ánimo de lucro en Acción Social, fortalecer la actuación coordinada en red de las entidades, el voluntariado social y la dimensión comunitaria, según lo establecido en los Planes Sectoriales y Plan Estratégico.</w:t>
      </w:r>
    </w:p>
    <w:p w:rsidR="00F5113F" w:rsidRPr="00E047E9" w:rsidRDefault="00F5113F" w:rsidP="005B7293">
      <w:pPr>
        <w:widowControl/>
        <w:suppressAutoHyphens w:val="0"/>
        <w:autoSpaceDE w:val="0"/>
        <w:adjustRightInd w:val="0"/>
        <w:spacing w:before="100" w:beforeAutospacing="1" w:after="120" w:line="360" w:lineRule="auto"/>
        <w:jc w:val="both"/>
        <w:rPr>
          <w:rFonts w:eastAsia="Calibri" w:cs="Calibri"/>
          <w:bCs/>
          <w:sz w:val="22"/>
          <w:szCs w:val="22"/>
          <w:lang w:eastAsia="en-US" w:bidi="ar-SA"/>
        </w:rPr>
      </w:pPr>
      <w:r w:rsidRPr="00E047E9">
        <w:rPr>
          <w:rFonts w:eastAsia="Calibri" w:cs="Calibri"/>
          <w:bCs/>
          <w:sz w:val="22"/>
          <w:szCs w:val="22"/>
          <w:lang w:eastAsia="en-US" w:bidi="ar-SA"/>
        </w:rPr>
        <w:t>1.3.- Permitir la transparencia y la rendición de cuentas de la aportación económica municipal a este sector, de los resultados esperados, de los obtenidos y del impacto alcanzado.</w:t>
      </w:r>
    </w:p>
    <w:p w:rsidR="00F5113F" w:rsidRPr="00E047E9" w:rsidRDefault="00F5113F" w:rsidP="005B7293">
      <w:pPr>
        <w:widowControl/>
        <w:suppressAutoHyphens w:val="0"/>
        <w:autoSpaceDE w:val="0"/>
        <w:adjustRightInd w:val="0"/>
        <w:spacing w:before="100" w:beforeAutospacing="1" w:after="120" w:line="360" w:lineRule="auto"/>
        <w:jc w:val="both"/>
        <w:rPr>
          <w:rFonts w:eastAsia="Calibri" w:cs="Calibri"/>
          <w:bCs/>
          <w:sz w:val="22"/>
          <w:szCs w:val="22"/>
          <w:lang w:eastAsia="en-US" w:bidi="ar-SA"/>
        </w:rPr>
      </w:pPr>
      <w:r w:rsidRPr="00E047E9">
        <w:rPr>
          <w:rFonts w:eastAsia="Calibri" w:cs="Calibri"/>
          <w:bCs/>
          <w:sz w:val="22"/>
          <w:szCs w:val="22"/>
          <w:lang w:eastAsia="en-US" w:bidi="ar-SA"/>
        </w:rPr>
        <w:t>1.4.- Fomentar la convivencia ciudadana.</w:t>
      </w:r>
    </w:p>
    <w:p w:rsidR="00F5113F" w:rsidRPr="00E047E9" w:rsidRDefault="00F5113F" w:rsidP="005B7293">
      <w:pPr>
        <w:widowControl/>
        <w:suppressAutoHyphens w:val="0"/>
        <w:autoSpaceDE w:val="0"/>
        <w:adjustRightInd w:val="0"/>
        <w:spacing w:before="100" w:beforeAutospacing="1" w:after="120" w:line="360" w:lineRule="auto"/>
        <w:jc w:val="both"/>
        <w:rPr>
          <w:rFonts w:eastAsia="Calibri" w:cs="Calibri"/>
          <w:bCs/>
          <w:sz w:val="22"/>
          <w:szCs w:val="22"/>
          <w:lang w:eastAsia="en-US" w:bidi="ar-SA"/>
        </w:rPr>
      </w:pPr>
      <w:r w:rsidRPr="00E047E9">
        <w:rPr>
          <w:rFonts w:eastAsia="Calibri" w:cs="Calibri"/>
          <w:bCs/>
          <w:sz w:val="22"/>
          <w:szCs w:val="22"/>
          <w:lang w:eastAsia="en-US" w:bidi="ar-SA"/>
        </w:rPr>
        <w:t xml:space="preserve">1.5.- Desarrollar instrumentos de </w:t>
      </w:r>
      <w:proofErr w:type="spellStart"/>
      <w:r w:rsidRPr="00E047E9">
        <w:rPr>
          <w:rFonts w:eastAsia="Calibri" w:cs="Calibri"/>
          <w:bCs/>
          <w:sz w:val="22"/>
          <w:szCs w:val="22"/>
          <w:lang w:eastAsia="en-US" w:bidi="ar-SA"/>
        </w:rPr>
        <w:t>baremación</w:t>
      </w:r>
      <w:proofErr w:type="spellEnd"/>
      <w:r w:rsidRPr="00E047E9">
        <w:rPr>
          <w:rFonts w:eastAsia="Calibri" w:cs="Calibri"/>
          <w:bCs/>
          <w:sz w:val="22"/>
          <w:szCs w:val="22"/>
          <w:lang w:eastAsia="en-US" w:bidi="ar-SA"/>
        </w:rPr>
        <w:t xml:space="preserve"> y valoración que objetiven y estabilicen las convocatorias en concurrencia competitiva en esta Línea Estratégica.</w:t>
      </w:r>
    </w:p>
    <w:p w:rsidR="00F5113F" w:rsidRPr="00E047E9" w:rsidRDefault="00F5113F" w:rsidP="005B7293">
      <w:pPr>
        <w:widowControl/>
        <w:suppressAutoHyphens w:val="0"/>
        <w:autoSpaceDE w:val="0"/>
        <w:adjustRightInd w:val="0"/>
        <w:spacing w:before="100" w:beforeAutospacing="1" w:after="120" w:line="360" w:lineRule="auto"/>
        <w:jc w:val="both"/>
        <w:rPr>
          <w:rFonts w:eastAsia="Calibri" w:cs="Calibri"/>
          <w:bCs/>
          <w:sz w:val="22"/>
          <w:szCs w:val="22"/>
          <w:lang w:eastAsia="en-US" w:bidi="ar-SA"/>
        </w:rPr>
      </w:pPr>
      <w:r w:rsidRPr="00E047E9">
        <w:rPr>
          <w:rFonts w:eastAsia="Calibri" w:cs="Calibri"/>
          <w:bCs/>
          <w:sz w:val="22"/>
          <w:szCs w:val="22"/>
          <w:lang w:eastAsia="en-US" w:bidi="ar-SA"/>
        </w:rPr>
        <w:t>1.6.- Desarrollar mecanismos de coordinación eficaces con otros ámbitos de gestión municipal relacionados con el ámbito de Acción Social.</w:t>
      </w:r>
    </w:p>
    <w:p w:rsidR="00520EBC" w:rsidRPr="005B7293" w:rsidRDefault="00F5113F" w:rsidP="005B7293">
      <w:pPr>
        <w:widowControl/>
        <w:suppressAutoHyphens w:val="0"/>
        <w:autoSpaceDE w:val="0"/>
        <w:adjustRightInd w:val="0"/>
        <w:spacing w:before="100" w:beforeAutospacing="1" w:after="120" w:line="360" w:lineRule="auto"/>
        <w:jc w:val="both"/>
        <w:rPr>
          <w:rFonts w:eastAsia="Calibri" w:cs="Calibri"/>
          <w:bCs/>
          <w:sz w:val="22"/>
          <w:szCs w:val="22"/>
          <w:lang w:eastAsia="en-US" w:bidi="ar-SA"/>
        </w:rPr>
      </w:pPr>
      <w:r w:rsidRPr="00E047E9">
        <w:rPr>
          <w:rFonts w:eastAsia="Calibri" w:cs="Calibri"/>
          <w:bCs/>
          <w:sz w:val="22"/>
          <w:szCs w:val="22"/>
          <w:lang w:eastAsia="en-US" w:bidi="ar-SA"/>
        </w:rPr>
        <w:t>1.7.- Fomentar la conciliación familiar mediante recursos y actividades dirigidas a la atención de personas menores y mayores para su desarrollo intelectual y físico.</w:t>
      </w:r>
    </w:p>
    <w:p w:rsidR="00520EBC" w:rsidRPr="00E047E9" w:rsidRDefault="00520EBC" w:rsidP="005B7293">
      <w:pPr>
        <w:spacing w:before="100" w:beforeAutospacing="1" w:after="120" w:line="360" w:lineRule="auto"/>
        <w:jc w:val="both"/>
        <w:rPr>
          <w:sz w:val="22"/>
          <w:szCs w:val="22"/>
        </w:rPr>
      </w:pPr>
      <w:r w:rsidRPr="00E047E9">
        <w:rPr>
          <w:rFonts w:cs="Calibri"/>
          <w:b/>
          <w:sz w:val="22"/>
          <w:szCs w:val="22"/>
        </w:rPr>
        <w:lastRenderedPageBreak/>
        <w:t xml:space="preserve">1. </w:t>
      </w:r>
      <w:r w:rsidRPr="00E047E9">
        <w:rPr>
          <w:rFonts w:cs="Calibri"/>
          <w:b/>
          <w:sz w:val="22"/>
          <w:szCs w:val="22"/>
          <w:u w:val="single"/>
        </w:rPr>
        <w:t>OBJETO DE LA CONVOCATORIA</w:t>
      </w:r>
    </w:p>
    <w:p w:rsidR="00520EBC" w:rsidRPr="00E047E9" w:rsidRDefault="00520EBC" w:rsidP="005B7293">
      <w:pPr>
        <w:spacing w:before="100" w:beforeAutospacing="1" w:after="120" w:line="360" w:lineRule="auto"/>
        <w:ind w:firstLine="708"/>
        <w:jc w:val="both"/>
        <w:rPr>
          <w:rFonts w:cs="Calibri"/>
          <w:sz w:val="22"/>
          <w:szCs w:val="22"/>
        </w:rPr>
      </w:pPr>
      <w:r w:rsidRPr="00E047E9">
        <w:rPr>
          <w:rFonts w:cs="Calibri"/>
          <w:sz w:val="22"/>
          <w:szCs w:val="22"/>
        </w:rPr>
        <w:t xml:space="preserve">Las presentes bases tienen por objeto regular, en régimen de concurrencia competitiva, el proceso de concesión de las “Becas para actividades extraescolares Padre Florencio y Mª Dolores </w:t>
      </w:r>
      <w:proofErr w:type="spellStart"/>
      <w:r w:rsidRPr="00E047E9">
        <w:rPr>
          <w:rFonts w:cs="Calibri"/>
          <w:sz w:val="22"/>
          <w:szCs w:val="22"/>
        </w:rPr>
        <w:t>Malumbres</w:t>
      </w:r>
      <w:proofErr w:type="spellEnd"/>
      <w:r w:rsidRPr="00E047E9">
        <w:rPr>
          <w:rFonts w:cs="Calibri"/>
          <w:sz w:val="22"/>
          <w:szCs w:val="22"/>
        </w:rPr>
        <w:t xml:space="preserve"> 2025/2026”, con arreglo a los principios de objetividad, concurrencia y publicidad y en las condiciones que se disponen en la presente convocatoria.</w:t>
      </w:r>
    </w:p>
    <w:p w:rsidR="00520EBC" w:rsidRPr="00E047E9" w:rsidRDefault="00520EBC" w:rsidP="005B7293">
      <w:pPr>
        <w:spacing w:before="100" w:beforeAutospacing="1" w:after="120" w:line="360" w:lineRule="auto"/>
        <w:ind w:firstLine="708"/>
        <w:jc w:val="both"/>
        <w:rPr>
          <w:rFonts w:cs="Calibri"/>
          <w:sz w:val="22"/>
          <w:szCs w:val="22"/>
        </w:rPr>
      </w:pPr>
      <w:r w:rsidRPr="00E047E9">
        <w:rPr>
          <w:rFonts w:cs="Calibri"/>
          <w:sz w:val="22"/>
          <w:szCs w:val="22"/>
        </w:rPr>
        <w:t xml:space="preserve">La práctica continuada de un deporte o una actividad extraescolar reporta numerosos beneficios en la formación de niños/as y jóvenes, ocupando de forma positiva su tiempo libre, educándolos en el esfuerzo y favoreciendo su aprendizaje. Estas actividades constituyen una forma de ocio saludable, complementando la formación y favoreciendo la socialización con los iguales. A todo ello, cabe añadir, que la asistencia a estas actividades sirve de apoyo a la conciliación familiar y laboral. </w:t>
      </w:r>
    </w:p>
    <w:p w:rsidR="00520EBC" w:rsidRPr="00E047E9" w:rsidRDefault="00520EBC" w:rsidP="005B7293">
      <w:pPr>
        <w:spacing w:before="100" w:beforeAutospacing="1" w:after="120" w:line="360" w:lineRule="auto"/>
        <w:ind w:firstLine="708"/>
        <w:jc w:val="both"/>
        <w:rPr>
          <w:rFonts w:cs="Calibri"/>
          <w:sz w:val="22"/>
          <w:szCs w:val="22"/>
        </w:rPr>
      </w:pPr>
      <w:r w:rsidRPr="00E047E9">
        <w:rPr>
          <w:rFonts w:cs="Calibri"/>
          <w:sz w:val="22"/>
          <w:szCs w:val="22"/>
        </w:rPr>
        <w:t>La finalidad de esta convocatoria es, por un lado, fomentar la práctica de actividades beneficiosas para el desarrollo y el crecimiento personal y por otro, ayudar a las familias con menos recursos económicos para impulsar la integración social de niños/as y jóvenes nacidos de 2010 a 2020,  (en el caso de jóvenes con un grado de discapacidad reconocido, nacidos desde 2005), propiciando que participen regularmente en actividades extraescolares deportivas y académicas localizadas en Alfaro. Al mismo tiempo, tratan de garantizar que ningún/a niño/a o joven quede excluido/a debido a  circunstancias económicas desfavorables de su ámbito familiar.</w:t>
      </w:r>
    </w:p>
    <w:p w:rsidR="00520EBC" w:rsidRPr="00E047E9" w:rsidRDefault="00520EBC" w:rsidP="005B7293">
      <w:pPr>
        <w:spacing w:before="100" w:beforeAutospacing="1" w:after="120" w:line="360" w:lineRule="auto"/>
        <w:jc w:val="both"/>
        <w:rPr>
          <w:sz w:val="22"/>
          <w:szCs w:val="22"/>
        </w:rPr>
      </w:pPr>
      <w:r w:rsidRPr="00E047E9">
        <w:rPr>
          <w:rFonts w:cs="Calibri"/>
          <w:b/>
          <w:sz w:val="22"/>
          <w:szCs w:val="22"/>
        </w:rPr>
        <w:t xml:space="preserve">2. </w:t>
      </w:r>
      <w:r w:rsidRPr="00E047E9">
        <w:rPr>
          <w:rFonts w:cs="Calibri"/>
          <w:b/>
          <w:sz w:val="22"/>
          <w:szCs w:val="22"/>
          <w:u w:val="single"/>
        </w:rPr>
        <w:t>BENEFICIARIOS</w:t>
      </w:r>
    </w:p>
    <w:p w:rsidR="00520EBC" w:rsidRPr="005B7293" w:rsidRDefault="00520EBC" w:rsidP="005B7293">
      <w:pPr>
        <w:spacing w:before="100" w:beforeAutospacing="1" w:after="120" w:line="360" w:lineRule="auto"/>
        <w:ind w:firstLine="709"/>
        <w:jc w:val="both"/>
        <w:rPr>
          <w:sz w:val="22"/>
          <w:szCs w:val="22"/>
        </w:rPr>
      </w:pPr>
      <w:r w:rsidRPr="00E047E9">
        <w:rPr>
          <w:rFonts w:cs="Calibri"/>
          <w:sz w:val="22"/>
          <w:szCs w:val="22"/>
        </w:rPr>
        <w:t xml:space="preserve">Niños/as y jóvenes </w:t>
      </w:r>
      <w:r w:rsidRPr="00E047E9">
        <w:rPr>
          <w:rFonts w:cs="Calibri"/>
          <w:b/>
          <w:sz w:val="22"/>
          <w:szCs w:val="22"/>
        </w:rPr>
        <w:t>nacidos de 2010 a 2020</w:t>
      </w:r>
      <w:r w:rsidRPr="00E047E9">
        <w:rPr>
          <w:rFonts w:cs="Calibri"/>
          <w:sz w:val="22"/>
          <w:szCs w:val="22"/>
        </w:rPr>
        <w:t xml:space="preserve">,  (en el caso de jóvenes con un grado de discapacidad reconocido, nacidos desde 2005), que participen regularmente en actividades extraescolares deportivas y académicas </w:t>
      </w:r>
      <w:r w:rsidRPr="00DB5662">
        <w:rPr>
          <w:rFonts w:cs="Calibri"/>
          <w:sz w:val="22"/>
          <w:szCs w:val="22"/>
        </w:rPr>
        <w:t>localizadas en Alfaro,</w:t>
      </w:r>
      <w:r w:rsidRPr="00E047E9">
        <w:rPr>
          <w:rFonts w:cs="Calibri"/>
          <w:sz w:val="22"/>
          <w:szCs w:val="22"/>
        </w:rPr>
        <w:t xml:space="preserve"> que reúnan los requisitos establecidos en las presentes bases.</w:t>
      </w:r>
    </w:p>
    <w:p w:rsidR="00520EBC" w:rsidRPr="00E047E9" w:rsidRDefault="00520EBC" w:rsidP="005B7293">
      <w:pPr>
        <w:spacing w:before="100" w:beforeAutospacing="1" w:after="120" w:line="360" w:lineRule="auto"/>
        <w:jc w:val="both"/>
        <w:rPr>
          <w:sz w:val="22"/>
          <w:szCs w:val="22"/>
        </w:rPr>
      </w:pPr>
      <w:r w:rsidRPr="00E047E9">
        <w:rPr>
          <w:rFonts w:cs="Calibri"/>
          <w:b/>
          <w:sz w:val="22"/>
          <w:szCs w:val="22"/>
        </w:rPr>
        <w:t xml:space="preserve">3. </w:t>
      </w:r>
      <w:r w:rsidRPr="00E047E9">
        <w:rPr>
          <w:rFonts w:cs="Calibri"/>
          <w:b/>
          <w:sz w:val="22"/>
          <w:szCs w:val="22"/>
          <w:u w:val="single"/>
        </w:rPr>
        <w:t>PRESUPUESTO PARA LA FINANCIACIÓN DE LAS AYUDAS Y CUANTÍA</w:t>
      </w:r>
    </w:p>
    <w:p w:rsidR="00520EBC" w:rsidRPr="00E047E9" w:rsidRDefault="00520EBC" w:rsidP="005B7293">
      <w:pPr>
        <w:spacing w:before="100" w:beforeAutospacing="1" w:after="120" w:line="360" w:lineRule="auto"/>
        <w:jc w:val="both"/>
        <w:rPr>
          <w:sz w:val="22"/>
          <w:szCs w:val="22"/>
        </w:rPr>
      </w:pPr>
      <w:r w:rsidRPr="00E047E9">
        <w:rPr>
          <w:rFonts w:cs="Calibri"/>
          <w:b/>
          <w:sz w:val="22"/>
          <w:szCs w:val="22"/>
        </w:rPr>
        <w:t xml:space="preserve">3.1. </w:t>
      </w:r>
      <w:r w:rsidRPr="00E047E9">
        <w:rPr>
          <w:rFonts w:cs="Calibri"/>
          <w:b/>
          <w:sz w:val="22"/>
          <w:szCs w:val="22"/>
          <w:u w:val="single"/>
        </w:rPr>
        <w:t>Presupuesto</w:t>
      </w:r>
    </w:p>
    <w:p w:rsidR="002372C3" w:rsidRPr="00E047E9" w:rsidRDefault="00520EBC" w:rsidP="005B7293">
      <w:pPr>
        <w:spacing w:before="100" w:beforeAutospacing="1" w:after="120" w:line="360" w:lineRule="auto"/>
        <w:ind w:firstLine="708"/>
        <w:jc w:val="both"/>
        <w:rPr>
          <w:rFonts w:cs="Calibri"/>
          <w:sz w:val="22"/>
          <w:szCs w:val="22"/>
        </w:rPr>
      </w:pPr>
      <w:r w:rsidRPr="00E047E9">
        <w:rPr>
          <w:rFonts w:cs="Calibri"/>
          <w:sz w:val="22"/>
          <w:szCs w:val="22"/>
        </w:rPr>
        <w:lastRenderedPageBreak/>
        <w:t xml:space="preserve">La dotación presupuestaria de esta convocatoria será de 15.000 euros que se financiarán con cargo a la partida presupuestaria 326.48000 del presupuesto municipal vigente 2026. </w:t>
      </w:r>
    </w:p>
    <w:p w:rsidR="00520EBC" w:rsidRPr="00E047E9" w:rsidRDefault="00520EBC" w:rsidP="005B7293">
      <w:pPr>
        <w:autoSpaceDE w:val="0"/>
        <w:spacing w:before="100" w:beforeAutospacing="1" w:after="120" w:line="360" w:lineRule="auto"/>
        <w:ind w:firstLine="708"/>
        <w:jc w:val="both"/>
        <w:rPr>
          <w:rFonts w:cs="Calibri"/>
          <w:sz w:val="22"/>
          <w:szCs w:val="22"/>
        </w:rPr>
      </w:pPr>
      <w:r w:rsidRPr="00E047E9">
        <w:rPr>
          <w:rFonts w:cs="Calibri"/>
          <w:sz w:val="22"/>
          <w:szCs w:val="22"/>
        </w:rPr>
        <w:t>Se convocan 75 becas de 200€ cada una:</w:t>
      </w:r>
    </w:p>
    <w:p w:rsidR="00520EBC" w:rsidRPr="00E047E9" w:rsidRDefault="00520EBC" w:rsidP="005B7293">
      <w:pPr>
        <w:spacing w:before="100" w:beforeAutospacing="1" w:after="120" w:line="360" w:lineRule="auto"/>
        <w:jc w:val="both"/>
        <w:rPr>
          <w:rFonts w:cs="Calibri"/>
          <w:sz w:val="22"/>
          <w:szCs w:val="22"/>
        </w:rPr>
      </w:pPr>
      <w:r w:rsidRPr="00E047E9">
        <w:rPr>
          <w:rFonts w:cs="Calibri"/>
          <w:sz w:val="22"/>
          <w:szCs w:val="22"/>
        </w:rPr>
        <w:t xml:space="preserve">- 50 becas para el </w:t>
      </w:r>
      <w:r w:rsidR="001B113A" w:rsidRPr="00E047E9">
        <w:rPr>
          <w:rFonts w:cs="Calibri"/>
          <w:sz w:val="22"/>
          <w:szCs w:val="22"/>
        </w:rPr>
        <w:t>d</w:t>
      </w:r>
      <w:r w:rsidRPr="00E047E9">
        <w:rPr>
          <w:rFonts w:cs="Calibri"/>
          <w:sz w:val="22"/>
          <w:szCs w:val="22"/>
        </w:rPr>
        <w:t>eporte denominadas “Becas Hermano Florencio”</w:t>
      </w:r>
    </w:p>
    <w:p w:rsidR="00520EBC" w:rsidRPr="00E047E9" w:rsidRDefault="00520EBC" w:rsidP="005B7293">
      <w:pPr>
        <w:spacing w:before="100" w:beforeAutospacing="1" w:after="120" w:line="360" w:lineRule="auto"/>
        <w:jc w:val="both"/>
        <w:rPr>
          <w:rFonts w:cs="Calibri"/>
          <w:sz w:val="22"/>
          <w:szCs w:val="22"/>
        </w:rPr>
      </w:pPr>
      <w:r w:rsidRPr="00E047E9">
        <w:rPr>
          <w:rFonts w:cs="Calibri"/>
          <w:sz w:val="22"/>
          <w:szCs w:val="22"/>
        </w:rPr>
        <w:t xml:space="preserve">- 25 becas para actividades académicas denominadas “Becas María Dolores </w:t>
      </w:r>
      <w:proofErr w:type="spellStart"/>
      <w:r w:rsidRPr="00E047E9">
        <w:rPr>
          <w:rFonts w:cs="Calibri"/>
          <w:sz w:val="22"/>
          <w:szCs w:val="22"/>
        </w:rPr>
        <w:t>Malumbres</w:t>
      </w:r>
      <w:proofErr w:type="spellEnd"/>
      <w:r w:rsidRPr="00E047E9">
        <w:rPr>
          <w:rFonts w:cs="Calibri"/>
          <w:sz w:val="22"/>
          <w:szCs w:val="22"/>
        </w:rPr>
        <w:t>”:</w:t>
      </w:r>
    </w:p>
    <w:p w:rsidR="00520EBC" w:rsidRPr="00E047E9" w:rsidRDefault="00520EBC" w:rsidP="005B7293">
      <w:pPr>
        <w:pStyle w:val="Prrafodelista"/>
        <w:numPr>
          <w:ilvl w:val="0"/>
          <w:numId w:val="1"/>
        </w:numPr>
        <w:spacing w:before="100" w:beforeAutospacing="1" w:after="120" w:line="360" w:lineRule="auto"/>
        <w:ind w:left="1066" w:hanging="357"/>
        <w:rPr>
          <w:rFonts w:ascii="Verdana" w:hAnsi="Verdana" w:cs="Calibri"/>
        </w:rPr>
      </w:pPr>
      <w:r w:rsidRPr="00E047E9">
        <w:rPr>
          <w:rFonts w:ascii="Verdana" w:hAnsi="Verdana" w:cs="Calibri"/>
        </w:rPr>
        <w:t>15 becas para el aprendizaje de idiomas</w:t>
      </w:r>
    </w:p>
    <w:p w:rsidR="00520EBC" w:rsidRPr="005B7293" w:rsidRDefault="00520EBC" w:rsidP="005B7293">
      <w:pPr>
        <w:pStyle w:val="Prrafodelista"/>
        <w:numPr>
          <w:ilvl w:val="0"/>
          <w:numId w:val="1"/>
        </w:numPr>
        <w:spacing w:before="100" w:beforeAutospacing="1" w:after="120" w:line="360" w:lineRule="auto"/>
        <w:ind w:left="1066" w:hanging="357"/>
        <w:rPr>
          <w:rFonts w:ascii="Verdana" w:hAnsi="Verdana"/>
        </w:rPr>
      </w:pPr>
      <w:r w:rsidRPr="00E047E9">
        <w:rPr>
          <w:rFonts w:ascii="Verdana" w:hAnsi="Verdana" w:cs="Calibri"/>
        </w:rPr>
        <w:t>10 becas para actividades musicales</w:t>
      </w:r>
    </w:p>
    <w:p w:rsidR="002372C3" w:rsidRPr="00E047E9" w:rsidRDefault="00520EBC" w:rsidP="005B7293">
      <w:pPr>
        <w:tabs>
          <w:tab w:val="left" w:pos="748"/>
        </w:tabs>
        <w:spacing w:before="100" w:beforeAutospacing="1" w:after="120" w:line="360" w:lineRule="auto"/>
        <w:ind w:right="111"/>
        <w:jc w:val="both"/>
        <w:rPr>
          <w:rFonts w:cs="Calibri"/>
          <w:sz w:val="22"/>
          <w:szCs w:val="22"/>
        </w:rPr>
      </w:pPr>
      <w:r w:rsidRPr="00E047E9">
        <w:rPr>
          <w:rFonts w:cs="Calibri"/>
          <w:sz w:val="22"/>
          <w:szCs w:val="22"/>
        </w:rPr>
        <w:tab/>
      </w:r>
      <w:r w:rsidR="002372C3" w:rsidRPr="00E047E9">
        <w:rPr>
          <w:rFonts w:cs="Calibri"/>
          <w:sz w:val="22"/>
          <w:szCs w:val="22"/>
        </w:rPr>
        <w:t xml:space="preserve">En caso de que no se agotase el crédito </w:t>
      </w:r>
      <w:r w:rsidR="004D723E" w:rsidRPr="00E047E9">
        <w:rPr>
          <w:rFonts w:cs="Calibri"/>
          <w:sz w:val="22"/>
          <w:szCs w:val="22"/>
        </w:rPr>
        <w:t>asignado a algun</w:t>
      </w:r>
      <w:r w:rsidR="001B113A" w:rsidRPr="00E047E9">
        <w:rPr>
          <w:rFonts w:cs="Calibri"/>
          <w:sz w:val="22"/>
          <w:szCs w:val="22"/>
        </w:rPr>
        <w:t>a</w:t>
      </w:r>
      <w:r w:rsidR="004D723E" w:rsidRPr="00E047E9">
        <w:rPr>
          <w:rFonts w:cs="Calibri"/>
          <w:sz w:val="22"/>
          <w:szCs w:val="22"/>
        </w:rPr>
        <w:t xml:space="preserve"> de las </w:t>
      </w:r>
      <w:r w:rsidR="001B113A" w:rsidRPr="00E047E9">
        <w:rPr>
          <w:rFonts w:cs="Calibri"/>
          <w:sz w:val="22"/>
          <w:szCs w:val="22"/>
        </w:rPr>
        <w:t>tres líneas</w:t>
      </w:r>
      <w:r w:rsidR="004D723E" w:rsidRPr="00E047E9">
        <w:rPr>
          <w:rFonts w:cs="Calibri"/>
          <w:sz w:val="22"/>
          <w:szCs w:val="22"/>
        </w:rPr>
        <w:t xml:space="preserve"> de becas, éste podrá ser utilizado en otra modalidad, </w:t>
      </w:r>
      <w:r w:rsidR="001F575A" w:rsidRPr="00E047E9">
        <w:rPr>
          <w:rFonts w:cs="Calibri"/>
          <w:sz w:val="22"/>
          <w:szCs w:val="22"/>
        </w:rPr>
        <w:t>siguiendo e</w:t>
      </w:r>
      <w:r w:rsidR="004D723E" w:rsidRPr="00E047E9">
        <w:rPr>
          <w:rFonts w:cs="Calibri"/>
          <w:sz w:val="22"/>
          <w:szCs w:val="22"/>
        </w:rPr>
        <w:t>l criterio de menor renta per cápita de</w:t>
      </w:r>
      <w:r w:rsidR="001F575A" w:rsidRPr="00E047E9">
        <w:rPr>
          <w:rFonts w:cs="Calibri"/>
          <w:sz w:val="22"/>
          <w:szCs w:val="22"/>
        </w:rPr>
        <w:t>l resto de solicitudes</w:t>
      </w:r>
      <w:r w:rsidR="004D723E" w:rsidRPr="00E047E9">
        <w:rPr>
          <w:rFonts w:cs="Calibri"/>
          <w:sz w:val="22"/>
          <w:szCs w:val="22"/>
        </w:rPr>
        <w:t>.</w:t>
      </w:r>
    </w:p>
    <w:p w:rsidR="00520EBC" w:rsidRPr="00E047E9" w:rsidRDefault="002372C3" w:rsidP="005B7293">
      <w:pPr>
        <w:tabs>
          <w:tab w:val="left" w:pos="748"/>
        </w:tabs>
        <w:spacing w:before="100" w:beforeAutospacing="1" w:after="120" w:line="360" w:lineRule="auto"/>
        <w:ind w:right="111"/>
        <w:jc w:val="both"/>
        <w:rPr>
          <w:sz w:val="22"/>
          <w:szCs w:val="22"/>
        </w:rPr>
      </w:pPr>
      <w:r w:rsidRPr="00E047E9">
        <w:rPr>
          <w:rFonts w:cs="Calibri"/>
          <w:sz w:val="22"/>
          <w:szCs w:val="22"/>
        </w:rPr>
        <w:tab/>
      </w:r>
      <w:r w:rsidR="00520EBC" w:rsidRPr="00E047E9">
        <w:rPr>
          <w:rFonts w:cs="Calibri"/>
          <w:b/>
          <w:sz w:val="22"/>
          <w:szCs w:val="22"/>
        </w:rPr>
        <w:t>Solamente se podrá presentar solicitud en</w:t>
      </w:r>
      <w:r w:rsidR="00520EBC" w:rsidRPr="00E047E9">
        <w:rPr>
          <w:rFonts w:cs="Calibri"/>
          <w:sz w:val="22"/>
          <w:szCs w:val="22"/>
        </w:rPr>
        <w:t xml:space="preserve"> </w:t>
      </w:r>
      <w:r w:rsidR="00520EBC" w:rsidRPr="00E047E9">
        <w:rPr>
          <w:rFonts w:cs="Calibri"/>
          <w:b/>
          <w:sz w:val="22"/>
          <w:szCs w:val="22"/>
        </w:rPr>
        <w:t>una modalidad</w:t>
      </w:r>
      <w:r w:rsidR="00520EBC" w:rsidRPr="00E047E9">
        <w:rPr>
          <w:rFonts w:cs="Calibri"/>
          <w:sz w:val="22"/>
          <w:szCs w:val="22"/>
        </w:rPr>
        <w:t xml:space="preserve"> (deporte, idiomas o música) y por tanto, sólo se podrá adjudicar una beca por cada niño o joven de la unidad familiar para participar en una única actividad extraescolar con un máximo de ayuda de 200 €. </w:t>
      </w:r>
    </w:p>
    <w:p w:rsidR="00520EBC" w:rsidRPr="005B7293" w:rsidRDefault="00520EBC" w:rsidP="005B7293">
      <w:pPr>
        <w:tabs>
          <w:tab w:val="left" w:pos="322"/>
        </w:tabs>
        <w:autoSpaceDE w:val="0"/>
        <w:spacing w:before="100" w:beforeAutospacing="1" w:after="120" w:line="360" w:lineRule="auto"/>
        <w:ind w:right="119"/>
        <w:jc w:val="both"/>
        <w:rPr>
          <w:sz w:val="22"/>
          <w:szCs w:val="22"/>
        </w:rPr>
      </w:pPr>
      <w:r w:rsidRPr="00E047E9">
        <w:rPr>
          <w:rFonts w:eastAsia="Times New Roman" w:cs="Calibri"/>
          <w:sz w:val="22"/>
          <w:szCs w:val="22"/>
        </w:rPr>
        <w:tab/>
      </w:r>
      <w:r w:rsidRPr="00E047E9">
        <w:rPr>
          <w:rFonts w:eastAsia="Times New Roman" w:cs="Calibri"/>
          <w:sz w:val="22"/>
          <w:szCs w:val="22"/>
        </w:rPr>
        <w:tab/>
        <w:t>A los efectos de esta convocatoria se considera «actividad extraescolar regular» la que se practica semanalmente</w:t>
      </w:r>
      <w:r w:rsidRPr="00E047E9">
        <w:rPr>
          <w:rFonts w:eastAsia="Times New Roman" w:cs="Calibri"/>
          <w:spacing w:val="1"/>
          <w:sz w:val="22"/>
          <w:szCs w:val="22"/>
        </w:rPr>
        <w:t xml:space="preserve"> </w:t>
      </w:r>
      <w:r w:rsidRPr="00E047E9">
        <w:rPr>
          <w:rFonts w:eastAsia="Times New Roman" w:cs="Calibri"/>
          <w:sz w:val="22"/>
          <w:szCs w:val="22"/>
        </w:rPr>
        <w:t>fuera</w:t>
      </w:r>
      <w:r w:rsidRPr="00E047E9">
        <w:rPr>
          <w:rFonts w:eastAsia="Times New Roman" w:cs="Calibri"/>
          <w:spacing w:val="-2"/>
          <w:sz w:val="22"/>
          <w:szCs w:val="22"/>
        </w:rPr>
        <w:t xml:space="preserve"> </w:t>
      </w:r>
      <w:r w:rsidRPr="00E047E9">
        <w:rPr>
          <w:rFonts w:eastAsia="Times New Roman" w:cs="Calibri"/>
          <w:sz w:val="22"/>
          <w:szCs w:val="22"/>
        </w:rPr>
        <w:t>del horario</w:t>
      </w:r>
      <w:r w:rsidRPr="00E047E9">
        <w:rPr>
          <w:rFonts w:eastAsia="Times New Roman" w:cs="Calibri"/>
          <w:spacing w:val="-1"/>
          <w:sz w:val="22"/>
          <w:szCs w:val="22"/>
        </w:rPr>
        <w:t xml:space="preserve"> </w:t>
      </w:r>
      <w:r w:rsidRPr="00E047E9">
        <w:rPr>
          <w:rFonts w:eastAsia="Times New Roman" w:cs="Calibri"/>
          <w:sz w:val="22"/>
          <w:szCs w:val="22"/>
        </w:rPr>
        <w:t>lectivo,</w:t>
      </w:r>
      <w:r w:rsidRPr="00E047E9">
        <w:rPr>
          <w:rFonts w:eastAsia="Times New Roman" w:cs="Calibri"/>
          <w:spacing w:val="1"/>
          <w:sz w:val="22"/>
          <w:szCs w:val="22"/>
        </w:rPr>
        <w:t xml:space="preserve"> </w:t>
      </w:r>
      <w:r w:rsidRPr="00E047E9">
        <w:rPr>
          <w:rFonts w:eastAsia="Times New Roman" w:cs="Calibri"/>
          <w:sz w:val="22"/>
          <w:szCs w:val="22"/>
        </w:rPr>
        <w:t>por</w:t>
      </w:r>
      <w:r w:rsidRPr="00E047E9">
        <w:rPr>
          <w:rFonts w:eastAsia="Times New Roman" w:cs="Calibri"/>
          <w:spacing w:val="-3"/>
          <w:sz w:val="22"/>
          <w:szCs w:val="22"/>
        </w:rPr>
        <w:t xml:space="preserve"> </w:t>
      </w:r>
      <w:r w:rsidRPr="00E047E9">
        <w:rPr>
          <w:rFonts w:eastAsia="Times New Roman" w:cs="Calibri"/>
          <w:sz w:val="22"/>
          <w:szCs w:val="22"/>
        </w:rPr>
        <w:t>un</w:t>
      </w:r>
      <w:r w:rsidRPr="00E047E9">
        <w:rPr>
          <w:rFonts w:eastAsia="Times New Roman" w:cs="Calibri"/>
          <w:spacing w:val="-1"/>
          <w:sz w:val="22"/>
          <w:szCs w:val="22"/>
        </w:rPr>
        <w:t xml:space="preserve"> </w:t>
      </w:r>
      <w:r w:rsidRPr="00E047E9">
        <w:rPr>
          <w:rFonts w:eastAsia="Times New Roman" w:cs="Calibri"/>
          <w:sz w:val="22"/>
          <w:szCs w:val="22"/>
        </w:rPr>
        <w:t>periodo</w:t>
      </w:r>
      <w:r w:rsidRPr="00E047E9">
        <w:rPr>
          <w:rFonts w:eastAsia="Times New Roman" w:cs="Calibri"/>
          <w:spacing w:val="-1"/>
          <w:sz w:val="22"/>
          <w:szCs w:val="22"/>
        </w:rPr>
        <w:t xml:space="preserve"> </w:t>
      </w:r>
      <w:r w:rsidRPr="005B7293">
        <w:rPr>
          <w:rFonts w:eastAsia="Times New Roman" w:cs="Calibri"/>
          <w:sz w:val="22"/>
          <w:szCs w:val="22"/>
        </w:rPr>
        <w:t>mínimo</w:t>
      </w:r>
      <w:r w:rsidRPr="005B7293">
        <w:rPr>
          <w:rFonts w:eastAsia="Times New Roman" w:cs="Calibri"/>
          <w:spacing w:val="1"/>
          <w:sz w:val="22"/>
          <w:szCs w:val="22"/>
        </w:rPr>
        <w:t xml:space="preserve"> </w:t>
      </w:r>
      <w:r w:rsidRPr="005B7293">
        <w:rPr>
          <w:rFonts w:eastAsia="Times New Roman" w:cs="Calibri"/>
          <w:sz w:val="22"/>
          <w:szCs w:val="22"/>
        </w:rPr>
        <w:t>de</w:t>
      </w:r>
      <w:r w:rsidRPr="005B7293">
        <w:rPr>
          <w:rFonts w:eastAsia="Times New Roman" w:cs="Calibri"/>
          <w:spacing w:val="-1"/>
          <w:sz w:val="22"/>
          <w:szCs w:val="22"/>
        </w:rPr>
        <w:t xml:space="preserve"> </w:t>
      </w:r>
      <w:r w:rsidRPr="005B7293">
        <w:rPr>
          <w:rFonts w:eastAsia="Times New Roman" w:cs="Calibri"/>
          <w:sz w:val="22"/>
          <w:szCs w:val="22"/>
        </w:rPr>
        <w:t>4 meses consecutivos</w:t>
      </w:r>
      <w:r w:rsidRPr="00E047E9">
        <w:rPr>
          <w:rFonts w:eastAsia="Times New Roman" w:cs="Calibri"/>
          <w:sz w:val="22"/>
          <w:szCs w:val="22"/>
        </w:rPr>
        <w:t>. La cantidad máxima a conceder es de 200€ pero si el importe de la actividad por la que se solicita beca es inferior, se concederá por ese importe justificado.</w:t>
      </w:r>
    </w:p>
    <w:p w:rsidR="00520EBC" w:rsidRPr="00E047E9" w:rsidRDefault="00520EBC" w:rsidP="005B7293">
      <w:pPr>
        <w:spacing w:before="100" w:beforeAutospacing="1" w:after="120" w:line="360" w:lineRule="auto"/>
        <w:jc w:val="both"/>
        <w:rPr>
          <w:sz w:val="22"/>
          <w:szCs w:val="22"/>
        </w:rPr>
      </w:pPr>
      <w:r w:rsidRPr="00E047E9">
        <w:rPr>
          <w:rFonts w:cs="Calibri"/>
          <w:b/>
          <w:sz w:val="22"/>
          <w:szCs w:val="22"/>
        </w:rPr>
        <w:t xml:space="preserve">4. </w:t>
      </w:r>
      <w:r w:rsidRPr="00E047E9">
        <w:rPr>
          <w:rFonts w:cs="Calibri"/>
          <w:b/>
          <w:sz w:val="22"/>
          <w:szCs w:val="22"/>
          <w:u w:val="single"/>
        </w:rPr>
        <w:t>SOLICITANTES</w:t>
      </w:r>
    </w:p>
    <w:p w:rsidR="00520EBC" w:rsidRPr="00E047E9" w:rsidRDefault="00520EBC" w:rsidP="005B7293">
      <w:pPr>
        <w:spacing w:before="100" w:beforeAutospacing="1" w:after="120" w:line="360" w:lineRule="auto"/>
        <w:ind w:firstLine="708"/>
        <w:jc w:val="both"/>
        <w:rPr>
          <w:rFonts w:cs="Calibri"/>
          <w:sz w:val="22"/>
          <w:szCs w:val="22"/>
        </w:rPr>
      </w:pPr>
      <w:r w:rsidRPr="00E047E9">
        <w:rPr>
          <w:rFonts w:cs="Calibri"/>
          <w:sz w:val="22"/>
          <w:szCs w:val="22"/>
        </w:rPr>
        <w:t>Podrán solicitar estas ayudas los padres/madres o tutores legales de los niños/as y jóvenes nacidos de 2010 a 2020,  (en el caso de jóvenes con un grado de discapacidad reconocido, nacidos desde 2005), que participen regularmente en actividades extraescolares deportivas y académicas de Alfaro.</w:t>
      </w:r>
    </w:p>
    <w:p w:rsidR="00520EBC" w:rsidRPr="00E047E9" w:rsidRDefault="00520EBC" w:rsidP="005B7293">
      <w:pPr>
        <w:spacing w:before="100" w:beforeAutospacing="1" w:after="120" w:line="360" w:lineRule="auto"/>
        <w:ind w:firstLine="708"/>
        <w:jc w:val="both"/>
        <w:rPr>
          <w:rFonts w:cs="Calibri"/>
          <w:sz w:val="22"/>
          <w:szCs w:val="22"/>
        </w:rPr>
      </w:pPr>
    </w:p>
    <w:p w:rsidR="00520EBC" w:rsidRPr="00E047E9" w:rsidRDefault="00520EBC" w:rsidP="005B7293">
      <w:pPr>
        <w:spacing w:before="100" w:beforeAutospacing="1" w:after="120" w:line="360" w:lineRule="auto"/>
        <w:jc w:val="both"/>
        <w:rPr>
          <w:sz w:val="22"/>
          <w:szCs w:val="22"/>
        </w:rPr>
      </w:pPr>
      <w:r w:rsidRPr="00E047E9">
        <w:rPr>
          <w:rFonts w:cs="Calibri"/>
          <w:b/>
          <w:sz w:val="22"/>
          <w:szCs w:val="22"/>
        </w:rPr>
        <w:t xml:space="preserve">5. </w:t>
      </w:r>
      <w:r w:rsidRPr="00E047E9">
        <w:rPr>
          <w:rFonts w:cs="Calibri"/>
          <w:b/>
          <w:sz w:val="22"/>
          <w:szCs w:val="22"/>
          <w:u w:val="single"/>
        </w:rPr>
        <w:t>REQUISITOS DE LOS PARTICIPANTES</w:t>
      </w:r>
    </w:p>
    <w:p w:rsidR="00520EBC" w:rsidRPr="00E047E9" w:rsidRDefault="00646D9D" w:rsidP="005B7293">
      <w:pPr>
        <w:spacing w:before="100" w:beforeAutospacing="1" w:after="120" w:line="360" w:lineRule="auto"/>
        <w:jc w:val="both"/>
        <w:rPr>
          <w:rFonts w:cs="Calibri"/>
          <w:sz w:val="22"/>
          <w:szCs w:val="22"/>
        </w:rPr>
      </w:pPr>
      <w:r w:rsidRPr="00E047E9">
        <w:rPr>
          <w:rFonts w:cs="Calibri"/>
          <w:sz w:val="22"/>
          <w:szCs w:val="22"/>
        </w:rPr>
        <w:t>1. E</w:t>
      </w:r>
      <w:r w:rsidR="00520EBC" w:rsidRPr="00E047E9">
        <w:rPr>
          <w:rFonts w:cs="Calibri"/>
          <w:spacing w:val="1"/>
          <w:sz w:val="22"/>
          <w:szCs w:val="22"/>
        </w:rPr>
        <w:t xml:space="preserve">star </w:t>
      </w:r>
      <w:r w:rsidR="00520EBC" w:rsidRPr="00E047E9">
        <w:rPr>
          <w:rFonts w:cs="Calibri"/>
          <w:sz w:val="22"/>
          <w:szCs w:val="22"/>
        </w:rPr>
        <w:t>empadronado</w:t>
      </w:r>
      <w:r w:rsidR="00520EBC" w:rsidRPr="00E047E9">
        <w:rPr>
          <w:rFonts w:cs="Calibri"/>
          <w:spacing w:val="1"/>
          <w:sz w:val="22"/>
          <w:szCs w:val="22"/>
        </w:rPr>
        <w:t xml:space="preserve"> </w:t>
      </w:r>
      <w:r w:rsidR="00520EBC" w:rsidRPr="00E047E9">
        <w:rPr>
          <w:rFonts w:cs="Calibri"/>
          <w:sz w:val="22"/>
          <w:szCs w:val="22"/>
        </w:rPr>
        <w:t>en</w:t>
      </w:r>
      <w:r w:rsidR="00520EBC" w:rsidRPr="00E047E9">
        <w:rPr>
          <w:rFonts w:cs="Calibri"/>
          <w:spacing w:val="1"/>
          <w:sz w:val="22"/>
          <w:szCs w:val="22"/>
        </w:rPr>
        <w:t xml:space="preserve"> </w:t>
      </w:r>
      <w:r w:rsidR="00520EBC" w:rsidRPr="00E047E9">
        <w:rPr>
          <w:rFonts w:cs="Calibri"/>
          <w:sz w:val="22"/>
          <w:szCs w:val="22"/>
        </w:rPr>
        <w:t>el</w:t>
      </w:r>
      <w:r w:rsidR="00520EBC" w:rsidRPr="00E047E9">
        <w:rPr>
          <w:rFonts w:cs="Calibri"/>
          <w:spacing w:val="1"/>
          <w:sz w:val="22"/>
          <w:szCs w:val="22"/>
        </w:rPr>
        <w:t xml:space="preserve"> </w:t>
      </w:r>
      <w:r w:rsidR="00520EBC" w:rsidRPr="00E047E9">
        <w:rPr>
          <w:rFonts w:cs="Calibri"/>
          <w:sz w:val="22"/>
          <w:szCs w:val="22"/>
        </w:rPr>
        <w:t>municipio</w:t>
      </w:r>
      <w:r w:rsidR="00520EBC" w:rsidRPr="00E047E9">
        <w:rPr>
          <w:rFonts w:cs="Calibri"/>
          <w:spacing w:val="1"/>
          <w:sz w:val="22"/>
          <w:szCs w:val="22"/>
        </w:rPr>
        <w:t xml:space="preserve"> </w:t>
      </w:r>
      <w:r w:rsidR="00520EBC" w:rsidRPr="00E047E9">
        <w:rPr>
          <w:rFonts w:cs="Calibri"/>
          <w:sz w:val="22"/>
          <w:szCs w:val="22"/>
        </w:rPr>
        <w:t>de</w:t>
      </w:r>
      <w:r w:rsidR="00520EBC" w:rsidRPr="00E047E9">
        <w:rPr>
          <w:rFonts w:cs="Calibri"/>
          <w:spacing w:val="1"/>
          <w:sz w:val="22"/>
          <w:szCs w:val="22"/>
        </w:rPr>
        <w:t xml:space="preserve"> </w:t>
      </w:r>
      <w:r w:rsidR="00520EBC" w:rsidRPr="00E047E9">
        <w:rPr>
          <w:rFonts w:cs="Calibri"/>
          <w:sz w:val="22"/>
          <w:szCs w:val="22"/>
        </w:rPr>
        <w:t>Alfaro,</w:t>
      </w:r>
      <w:r w:rsidR="00520EBC" w:rsidRPr="00E047E9">
        <w:rPr>
          <w:rFonts w:cs="Calibri"/>
          <w:spacing w:val="1"/>
          <w:sz w:val="22"/>
          <w:szCs w:val="22"/>
        </w:rPr>
        <w:t xml:space="preserve"> </w:t>
      </w:r>
      <w:r w:rsidR="00520EBC" w:rsidRPr="00E047E9">
        <w:rPr>
          <w:rFonts w:cs="Calibri"/>
          <w:sz w:val="22"/>
          <w:szCs w:val="22"/>
        </w:rPr>
        <w:t>a</w:t>
      </w:r>
      <w:r w:rsidR="00520EBC" w:rsidRPr="00E047E9">
        <w:rPr>
          <w:rFonts w:cs="Calibri"/>
          <w:spacing w:val="1"/>
          <w:sz w:val="22"/>
          <w:szCs w:val="22"/>
        </w:rPr>
        <w:t xml:space="preserve"> </w:t>
      </w:r>
      <w:r w:rsidR="00520EBC" w:rsidRPr="00E047E9">
        <w:rPr>
          <w:rFonts w:cs="Calibri"/>
          <w:sz w:val="22"/>
          <w:szCs w:val="22"/>
        </w:rPr>
        <w:t>fecha</w:t>
      </w:r>
      <w:r w:rsidR="00520EBC" w:rsidRPr="00E047E9">
        <w:rPr>
          <w:rFonts w:cs="Calibri"/>
          <w:spacing w:val="1"/>
          <w:sz w:val="22"/>
          <w:szCs w:val="22"/>
        </w:rPr>
        <w:t xml:space="preserve"> </w:t>
      </w:r>
      <w:r w:rsidR="00520EBC" w:rsidRPr="00E047E9">
        <w:rPr>
          <w:rFonts w:cs="Calibri"/>
          <w:sz w:val="22"/>
          <w:szCs w:val="22"/>
        </w:rPr>
        <w:t>de</w:t>
      </w:r>
      <w:r w:rsidR="00520EBC" w:rsidRPr="00E047E9">
        <w:rPr>
          <w:rFonts w:cs="Calibri"/>
          <w:spacing w:val="1"/>
          <w:sz w:val="22"/>
          <w:szCs w:val="22"/>
        </w:rPr>
        <w:t xml:space="preserve"> </w:t>
      </w:r>
      <w:r w:rsidR="00520EBC" w:rsidRPr="00E047E9">
        <w:rPr>
          <w:rFonts w:cs="Calibri"/>
          <w:sz w:val="22"/>
          <w:szCs w:val="22"/>
        </w:rPr>
        <w:t>finalización del plazo de presentación de solicitudes (Se exceptúa de este requisito a los</w:t>
      </w:r>
      <w:r w:rsidR="00520EBC" w:rsidRPr="00E047E9">
        <w:rPr>
          <w:rFonts w:cs="Calibri"/>
          <w:spacing w:val="1"/>
          <w:sz w:val="22"/>
          <w:szCs w:val="22"/>
        </w:rPr>
        <w:t xml:space="preserve"> </w:t>
      </w:r>
      <w:r w:rsidR="00520EBC" w:rsidRPr="00E047E9">
        <w:rPr>
          <w:rFonts w:cs="Calibri"/>
          <w:sz w:val="22"/>
          <w:szCs w:val="22"/>
        </w:rPr>
        <w:t>menores</w:t>
      </w:r>
      <w:r w:rsidR="00520EBC" w:rsidRPr="00E047E9">
        <w:rPr>
          <w:rFonts w:cs="Calibri"/>
          <w:spacing w:val="1"/>
          <w:sz w:val="22"/>
          <w:szCs w:val="22"/>
        </w:rPr>
        <w:t xml:space="preserve"> </w:t>
      </w:r>
      <w:r w:rsidR="00520EBC" w:rsidRPr="00E047E9">
        <w:rPr>
          <w:rFonts w:cs="Calibri"/>
          <w:sz w:val="22"/>
          <w:szCs w:val="22"/>
        </w:rPr>
        <w:t>en</w:t>
      </w:r>
      <w:r w:rsidR="00520EBC" w:rsidRPr="00E047E9">
        <w:rPr>
          <w:rFonts w:cs="Calibri"/>
          <w:spacing w:val="2"/>
          <w:sz w:val="22"/>
          <w:szCs w:val="22"/>
        </w:rPr>
        <w:t xml:space="preserve"> </w:t>
      </w:r>
      <w:r w:rsidR="00520EBC" w:rsidRPr="00E047E9">
        <w:rPr>
          <w:rFonts w:cs="Calibri"/>
          <w:sz w:val="22"/>
          <w:szCs w:val="22"/>
        </w:rPr>
        <w:t>acogida).</w:t>
      </w:r>
    </w:p>
    <w:p w:rsidR="00EC4D90" w:rsidRPr="00E047E9" w:rsidRDefault="00646D9D" w:rsidP="005B7293">
      <w:pPr>
        <w:spacing w:before="100" w:beforeAutospacing="1" w:after="120" w:line="360" w:lineRule="auto"/>
        <w:jc w:val="both"/>
        <w:rPr>
          <w:rFonts w:cs="Calibri"/>
          <w:sz w:val="22"/>
          <w:szCs w:val="22"/>
        </w:rPr>
      </w:pPr>
      <w:r w:rsidRPr="00E047E9">
        <w:rPr>
          <w:rFonts w:cs="Calibri"/>
          <w:sz w:val="22"/>
          <w:szCs w:val="22"/>
        </w:rPr>
        <w:t>2. Haber asistido a la actividad extraescolar</w:t>
      </w:r>
      <w:r w:rsidR="001B113A" w:rsidRPr="00E047E9">
        <w:rPr>
          <w:rFonts w:cs="Calibri"/>
          <w:sz w:val="22"/>
          <w:szCs w:val="22"/>
        </w:rPr>
        <w:t xml:space="preserve"> localizada en Alfaro</w:t>
      </w:r>
      <w:r w:rsidRPr="00E047E9">
        <w:rPr>
          <w:rFonts w:cs="Calibri"/>
          <w:sz w:val="22"/>
          <w:szCs w:val="22"/>
        </w:rPr>
        <w:t xml:space="preserve"> durante, al menos, 4 meses consecutivos. </w:t>
      </w:r>
    </w:p>
    <w:p w:rsidR="00EC4D90" w:rsidRPr="00E047E9" w:rsidRDefault="00EC4D90" w:rsidP="005B7293">
      <w:pPr>
        <w:spacing w:before="100" w:beforeAutospacing="1" w:after="120" w:line="360" w:lineRule="auto"/>
        <w:jc w:val="both"/>
        <w:rPr>
          <w:rFonts w:cs="Calibri"/>
          <w:sz w:val="22"/>
          <w:szCs w:val="22"/>
        </w:rPr>
      </w:pPr>
      <w:r w:rsidRPr="00E047E9">
        <w:rPr>
          <w:rFonts w:cs="Calibri"/>
          <w:sz w:val="22"/>
          <w:szCs w:val="22"/>
        </w:rPr>
        <w:t>3. No ser deudor de la Hacienda Municipal, Agencia Tributaria o Seguridad Social a fecha de la aprobación de la adjudicación provisional.</w:t>
      </w:r>
    </w:p>
    <w:p w:rsidR="00520EBC" w:rsidRPr="00E047E9" w:rsidRDefault="00EC4D90" w:rsidP="005B7293">
      <w:pPr>
        <w:spacing w:before="100" w:beforeAutospacing="1" w:after="120" w:line="360" w:lineRule="auto"/>
        <w:jc w:val="both"/>
        <w:rPr>
          <w:rFonts w:cs="Calibri"/>
          <w:sz w:val="22"/>
          <w:szCs w:val="22"/>
        </w:rPr>
      </w:pPr>
      <w:r w:rsidRPr="00E047E9">
        <w:rPr>
          <w:rFonts w:cs="Calibri"/>
          <w:sz w:val="22"/>
          <w:szCs w:val="22"/>
        </w:rPr>
        <w:t xml:space="preserve">Podrá beneficiarse de esta ayuda quien reciba otra para la misma finalidad, siempre que, la cuantía total a percibir no sea superior al coste del gasto realizado. </w:t>
      </w:r>
    </w:p>
    <w:p w:rsidR="00520EBC" w:rsidRPr="005B7293" w:rsidRDefault="00520EBC" w:rsidP="005B7293">
      <w:pPr>
        <w:spacing w:before="100" w:beforeAutospacing="1" w:after="120" w:line="360" w:lineRule="auto"/>
        <w:jc w:val="both"/>
        <w:rPr>
          <w:rFonts w:cs="Calibri"/>
          <w:b/>
          <w:sz w:val="22"/>
          <w:szCs w:val="22"/>
          <w:u w:val="single"/>
        </w:rPr>
      </w:pPr>
      <w:r w:rsidRPr="00E047E9">
        <w:rPr>
          <w:rFonts w:cs="Calibri"/>
          <w:b/>
          <w:sz w:val="22"/>
          <w:szCs w:val="22"/>
        </w:rPr>
        <w:t xml:space="preserve">6. </w:t>
      </w:r>
      <w:r w:rsidRPr="005B7293">
        <w:rPr>
          <w:rFonts w:cs="Calibri"/>
          <w:b/>
          <w:sz w:val="22"/>
          <w:szCs w:val="22"/>
          <w:u w:val="single"/>
        </w:rPr>
        <w:t>DOCUMENTACIÓN A PRESENTAR</w:t>
      </w:r>
    </w:p>
    <w:p w:rsidR="00CA12E3" w:rsidRPr="00E047E9" w:rsidRDefault="00CA12E3" w:rsidP="005B7293">
      <w:pPr>
        <w:spacing w:before="100" w:beforeAutospacing="1" w:after="120" w:line="360" w:lineRule="auto"/>
        <w:jc w:val="both"/>
        <w:rPr>
          <w:b/>
          <w:sz w:val="22"/>
          <w:szCs w:val="22"/>
        </w:rPr>
      </w:pPr>
      <w:r w:rsidRPr="00E047E9">
        <w:rPr>
          <w:rFonts w:cs="Calibri"/>
          <w:b/>
          <w:sz w:val="22"/>
          <w:szCs w:val="22"/>
        </w:rPr>
        <w:t>Documentación obligatoria:</w:t>
      </w:r>
    </w:p>
    <w:p w:rsidR="00C75B66" w:rsidRPr="00E047E9" w:rsidRDefault="00520EBC" w:rsidP="005B7293">
      <w:pPr>
        <w:pStyle w:val="Prrafodelista"/>
        <w:numPr>
          <w:ilvl w:val="0"/>
          <w:numId w:val="8"/>
        </w:numPr>
        <w:spacing w:before="100" w:beforeAutospacing="1" w:after="120" w:line="360" w:lineRule="auto"/>
        <w:rPr>
          <w:rFonts w:ascii="Verdana" w:hAnsi="Verdana"/>
        </w:rPr>
      </w:pPr>
      <w:r w:rsidRPr="00E047E9">
        <w:rPr>
          <w:rFonts w:ascii="Verdana" w:hAnsi="Verdana" w:cs="Calibri"/>
          <w:b/>
        </w:rPr>
        <w:t xml:space="preserve">Solicitud </w:t>
      </w:r>
      <w:r w:rsidRPr="00E047E9">
        <w:rPr>
          <w:rFonts w:ascii="Verdana" w:hAnsi="Verdana" w:cs="Calibri"/>
        </w:rPr>
        <w:t>según modelo oficial que se facilitará en la OAC y que podrá descargarse en la se</w:t>
      </w:r>
      <w:r w:rsidR="006D5DFF" w:rsidRPr="00E047E9">
        <w:rPr>
          <w:rFonts w:ascii="Verdana" w:hAnsi="Verdana" w:cs="Calibri"/>
        </w:rPr>
        <w:t xml:space="preserve">de electrónica del Ayuntamiento, que incluirá: </w:t>
      </w:r>
    </w:p>
    <w:p w:rsidR="006D5DFF" w:rsidRPr="00E047E9" w:rsidRDefault="006D5DFF" w:rsidP="005B7293">
      <w:pPr>
        <w:pStyle w:val="Prrafodelista"/>
        <w:numPr>
          <w:ilvl w:val="0"/>
          <w:numId w:val="1"/>
        </w:numPr>
        <w:spacing w:before="100" w:beforeAutospacing="1" w:after="120" w:line="360" w:lineRule="auto"/>
        <w:rPr>
          <w:rFonts w:ascii="Verdana" w:hAnsi="Verdana" w:cs="Calibri"/>
        </w:rPr>
      </w:pPr>
      <w:r w:rsidRPr="00E047E9">
        <w:rPr>
          <w:rFonts w:ascii="Verdana" w:hAnsi="Verdana" w:cs="Calibri"/>
        </w:rPr>
        <w:t xml:space="preserve">La </w:t>
      </w:r>
      <w:r w:rsidRPr="00E047E9">
        <w:rPr>
          <w:rFonts w:ascii="Verdana" w:hAnsi="Verdana" w:cs="Calibri"/>
          <w:b/>
        </w:rPr>
        <w:t>Declaración jurada</w:t>
      </w:r>
      <w:r w:rsidRPr="00E047E9">
        <w:rPr>
          <w:rFonts w:ascii="Verdana" w:hAnsi="Verdana" w:cs="Calibri"/>
        </w:rPr>
        <w:t xml:space="preserve"> de que se cumple con los requisitos de las present</w:t>
      </w:r>
      <w:r w:rsidR="00875823" w:rsidRPr="00E047E9">
        <w:rPr>
          <w:rFonts w:ascii="Verdana" w:hAnsi="Verdana" w:cs="Calibri"/>
        </w:rPr>
        <w:t>es bases, además de especificar s</w:t>
      </w:r>
      <w:r w:rsidRPr="00E047E9">
        <w:rPr>
          <w:rFonts w:ascii="Verdana" w:hAnsi="Verdana" w:cs="Calibri"/>
        </w:rPr>
        <w:t>i existe o no otra subvención para la misma actividad por la que se solicita la beca e importe de la misma</w:t>
      </w:r>
      <w:r w:rsidR="00875823" w:rsidRPr="00E047E9">
        <w:rPr>
          <w:rFonts w:ascii="Verdana" w:hAnsi="Verdana" w:cs="Calibri"/>
        </w:rPr>
        <w:t>.</w:t>
      </w:r>
    </w:p>
    <w:p w:rsidR="006D5DFF" w:rsidRPr="00E047E9" w:rsidRDefault="006D5DFF" w:rsidP="005B7293">
      <w:pPr>
        <w:pStyle w:val="Prrafodelista"/>
        <w:numPr>
          <w:ilvl w:val="0"/>
          <w:numId w:val="1"/>
        </w:numPr>
        <w:spacing w:before="100" w:beforeAutospacing="1" w:after="120" w:line="360" w:lineRule="auto"/>
        <w:rPr>
          <w:rFonts w:ascii="Verdana" w:hAnsi="Verdana"/>
        </w:rPr>
      </w:pPr>
      <w:r w:rsidRPr="00E047E9">
        <w:rPr>
          <w:rFonts w:ascii="Verdana" w:hAnsi="Verdana" w:cs="Calibri"/>
        </w:rPr>
        <w:t xml:space="preserve">La </w:t>
      </w:r>
      <w:r w:rsidRPr="00E047E9">
        <w:rPr>
          <w:rFonts w:ascii="Verdana" w:hAnsi="Verdana" w:cs="Calibri"/>
          <w:b/>
        </w:rPr>
        <w:t>Ficha de alta a Terceros</w:t>
      </w:r>
      <w:r w:rsidRPr="00E047E9">
        <w:rPr>
          <w:rFonts w:ascii="Verdana" w:hAnsi="Verdana" w:cs="Calibri"/>
        </w:rPr>
        <w:t>, cumplimentada por la entidad bancaria con los datos de cuenta de titularidad del progenitor/a o tutor/a del beneficiario que ha realizado la solicitud, para poder proceder al ingreso, en caso de concesión de la beca.</w:t>
      </w:r>
    </w:p>
    <w:p w:rsidR="006D5DFF" w:rsidRPr="00E047E9" w:rsidRDefault="006D5DFF" w:rsidP="005B7293">
      <w:pPr>
        <w:pStyle w:val="Prrafodelista"/>
        <w:numPr>
          <w:ilvl w:val="0"/>
          <w:numId w:val="1"/>
        </w:numPr>
        <w:spacing w:before="100" w:beforeAutospacing="1" w:after="120" w:line="360" w:lineRule="auto"/>
        <w:rPr>
          <w:rFonts w:ascii="Verdana" w:hAnsi="Verdana"/>
        </w:rPr>
      </w:pPr>
      <w:r w:rsidRPr="00E047E9">
        <w:rPr>
          <w:rFonts w:ascii="Verdana" w:hAnsi="Verdana" w:cs="Calibri"/>
        </w:rPr>
        <w:t xml:space="preserve">La </w:t>
      </w:r>
      <w:r w:rsidRPr="00E047E9">
        <w:rPr>
          <w:rFonts w:ascii="Verdana" w:hAnsi="Verdana" w:cs="Calibri"/>
          <w:b/>
        </w:rPr>
        <w:t>Declaración responsable</w:t>
      </w:r>
      <w:r w:rsidRPr="00E047E9">
        <w:rPr>
          <w:rFonts w:ascii="Verdana" w:hAnsi="Verdana" w:cs="Calibri"/>
        </w:rPr>
        <w:t xml:space="preserve"> relativa a no estar incurso en circunstancias o prohibiciones para recibir subvenciones públicas.</w:t>
      </w:r>
    </w:p>
    <w:p w:rsidR="006D5DFF" w:rsidRPr="00E047E9" w:rsidRDefault="006D5DFF" w:rsidP="005B7293">
      <w:pPr>
        <w:pStyle w:val="Prrafodelista"/>
        <w:numPr>
          <w:ilvl w:val="0"/>
          <w:numId w:val="1"/>
        </w:numPr>
        <w:spacing w:before="100" w:beforeAutospacing="1" w:after="120" w:line="360" w:lineRule="auto"/>
        <w:rPr>
          <w:rFonts w:ascii="Verdana" w:hAnsi="Verdana"/>
        </w:rPr>
      </w:pPr>
      <w:r w:rsidRPr="00E047E9">
        <w:rPr>
          <w:rFonts w:ascii="Verdana" w:hAnsi="Verdana" w:cs="Calibri"/>
        </w:rPr>
        <w:t xml:space="preserve">La </w:t>
      </w:r>
      <w:r w:rsidRPr="00E047E9">
        <w:rPr>
          <w:rFonts w:ascii="Verdana" w:hAnsi="Verdana" w:cs="Calibri"/>
          <w:b/>
          <w:bCs/>
        </w:rPr>
        <w:t>Declaración responsable</w:t>
      </w:r>
      <w:r w:rsidRPr="00E047E9">
        <w:rPr>
          <w:rFonts w:ascii="Verdana" w:hAnsi="Verdana" w:cs="Calibri"/>
        </w:rPr>
        <w:t xml:space="preserve"> de encontrarse al corriente de las obligaciones tributarias con la Seguridad Social, AEAT y con la Hacienda municipal, en virtud del artículo 24.4 del Real Decreto 887/2006, de 21 de julio, por el que se aprueba el Reglamento de la Ley 38/2003, de 17 de noviembre, General de Subvenciones, ya que la cuantía máxima a conceder a cada beneficiario no supera el importe de 3.000 euros.</w:t>
      </w:r>
    </w:p>
    <w:p w:rsidR="006D5DFF" w:rsidRPr="00E047E9" w:rsidRDefault="00875823" w:rsidP="005B7293">
      <w:pPr>
        <w:pStyle w:val="Prrafodelista"/>
        <w:numPr>
          <w:ilvl w:val="0"/>
          <w:numId w:val="8"/>
        </w:numPr>
        <w:spacing w:before="100" w:beforeAutospacing="1" w:after="120" w:line="360" w:lineRule="auto"/>
        <w:rPr>
          <w:rFonts w:ascii="Verdana" w:hAnsi="Verdana" w:cs="Calibri"/>
          <w:b/>
        </w:rPr>
      </w:pPr>
      <w:r w:rsidRPr="00E047E9">
        <w:rPr>
          <w:rFonts w:ascii="Verdana" w:hAnsi="Verdana" w:cs="Calibri"/>
          <w:b/>
        </w:rPr>
        <w:t>Documentación relativa a los ingresos económicos</w:t>
      </w:r>
      <w:r w:rsidR="00646D9D" w:rsidRPr="00E047E9">
        <w:rPr>
          <w:rFonts w:ascii="Verdana" w:hAnsi="Verdana" w:cs="Calibri"/>
          <w:b/>
        </w:rPr>
        <w:t>:</w:t>
      </w:r>
    </w:p>
    <w:p w:rsidR="006D5DFF" w:rsidRPr="00E047E9" w:rsidRDefault="001955C1" w:rsidP="005B7293">
      <w:pPr>
        <w:pStyle w:val="Prrafodelista"/>
        <w:spacing w:before="100" w:beforeAutospacing="1" w:after="120" w:line="360" w:lineRule="auto"/>
        <w:ind w:left="720" w:firstLine="0"/>
        <w:rPr>
          <w:rFonts w:ascii="Verdana" w:hAnsi="Verdana"/>
        </w:rPr>
      </w:pPr>
      <w:r w:rsidRPr="00E047E9">
        <w:rPr>
          <w:rFonts w:ascii="Verdana" w:hAnsi="Verdana" w:cs="Calibri"/>
          <w:b/>
        </w:rPr>
        <w:t xml:space="preserve">Declaración de la Renta 2025 </w:t>
      </w:r>
      <w:r w:rsidR="00C75B66" w:rsidRPr="00E047E9">
        <w:rPr>
          <w:rFonts w:ascii="Verdana" w:hAnsi="Verdana" w:cs="Calibri"/>
        </w:rPr>
        <w:t>de todos los miembros de la Unidad de Convivencia que</w:t>
      </w:r>
      <w:r w:rsidR="006D5DFF" w:rsidRPr="00E047E9">
        <w:rPr>
          <w:rFonts w:ascii="Verdana" w:hAnsi="Verdana" w:cs="Calibri"/>
        </w:rPr>
        <w:t xml:space="preserve"> </w:t>
      </w:r>
      <w:r w:rsidR="00C75B66" w:rsidRPr="00E047E9">
        <w:rPr>
          <w:rFonts w:ascii="Verdana" w:hAnsi="Verdana" w:cs="Calibri"/>
        </w:rPr>
        <w:t>estén obligado</w:t>
      </w:r>
      <w:r w:rsidR="006D5DFF" w:rsidRPr="00E047E9">
        <w:rPr>
          <w:rFonts w:ascii="Verdana" w:hAnsi="Verdana" w:cs="Calibri"/>
        </w:rPr>
        <w:t xml:space="preserve">s a presentarla. </w:t>
      </w:r>
    </w:p>
    <w:p w:rsidR="001955C1" w:rsidRPr="00E047E9" w:rsidRDefault="001955C1" w:rsidP="005B7293">
      <w:pPr>
        <w:pStyle w:val="Prrafodelista"/>
        <w:spacing w:before="100" w:beforeAutospacing="1" w:after="120" w:line="360" w:lineRule="auto"/>
        <w:ind w:left="720" w:firstLine="0"/>
        <w:rPr>
          <w:rFonts w:ascii="Verdana" w:hAnsi="Verdana"/>
        </w:rPr>
      </w:pPr>
      <w:r w:rsidRPr="00E047E9">
        <w:rPr>
          <w:rFonts w:ascii="Verdana" w:hAnsi="Verdana" w:cs="Calibri"/>
        </w:rPr>
        <w:t>En el caso de no estar obligado a presentar Declaración de la Renta:</w:t>
      </w:r>
    </w:p>
    <w:p w:rsidR="001955C1" w:rsidRPr="00E047E9" w:rsidRDefault="001955C1" w:rsidP="005B7293">
      <w:pPr>
        <w:pStyle w:val="Prrafodelista"/>
        <w:numPr>
          <w:ilvl w:val="0"/>
          <w:numId w:val="1"/>
        </w:numPr>
        <w:spacing w:before="100" w:beforeAutospacing="1" w:after="120" w:line="360" w:lineRule="auto"/>
        <w:rPr>
          <w:rFonts w:ascii="Verdana" w:hAnsi="Verdana" w:cs="Calibri"/>
        </w:rPr>
      </w:pPr>
      <w:r w:rsidRPr="00E047E9">
        <w:rPr>
          <w:rFonts w:ascii="Verdana" w:hAnsi="Verdana" w:cs="Calibri"/>
        </w:rPr>
        <w:t xml:space="preserve">Certificado de la empresa de los ingresos percibidos en 2025 </w:t>
      </w:r>
    </w:p>
    <w:p w:rsidR="005B7293" w:rsidRDefault="001955C1" w:rsidP="005B7293">
      <w:pPr>
        <w:pStyle w:val="Prrafodelista"/>
        <w:numPr>
          <w:ilvl w:val="0"/>
          <w:numId w:val="1"/>
        </w:numPr>
        <w:spacing w:before="100" w:beforeAutospacing="1" w:after="120" w:line="360" w:lineRule="auto"/>
        <w:rPr>
          <w:rFonts w:ascii="Verdana" w:hAnsi="Verdana" w:cs="Calibri"/>
        </w:rPr>
      </w:pPr>
      <w:r w:rsidRPr="00E047E9">
        <w:rPr>
          <w:rFonts w:ascii="Verdana" w:hAnsi="Verdana" w:cs="Calibri"/>
        </w:rPr>
        <w:t>Certificado del INEM en el que consten los periodos de paro y las prestaciones recibidas durante el año 2025 (en el caso de que no se haya trabajado durante todo el año 2025 o estos datos no consten en la Declaración de la Renta).</w:t>
      </w:r>
    </w:p>
    <w:p w:rsidR="00CA12E3" w:rsidRPr="005B7293" w:rsidRDefault="001955C1" w:rsidP="005B7293">
      <w:pPr>
        <w:pStyle w:val="Prrafodelista"/>
        <w:numPr>
          <w:ilvl w:val="0"/>
          <w:numId w:val="1"/>
        </w:numPr>
        <w:spacing w:before="100" w:beforeAutospacing="1" w:after="120" w:line="360" w:lineRule="auto"/>
        <w:rPr>
          <w:rFonts w:ascii="Verdana" w:hAnsi="Verdana" w:cs="Calibri"/>
        </w:rPr>
      </w:pPr>
      <w:r w:rsidRPr="005B7293">
        <w:rPr>
          <w:rFonts w:ascii="Verdana" w:hAnsi="Verdana" w:cs="Calibri"/>
        </w:rPr>
        <w:t>Declaración del solicitante de la situación económica de renta de su Unidad Familiar en 2025 en el caso de que las Administración Tributaria o el INEM no dispongan de datos.</w:t>
      </w:r>
      <w:r w:rsidR="006D5DFF" w:rsidRPr="005B7293">
        <w:rPr>
          <w:rFonts w:ascii="Verdana" w:hAnsi="Verdana" w:cs="Calibri"/>
        </w:rPr>
        <w:t xml:space="preserve"> </w:t>
      </w:r>
      <w:r w:rsidR="005B7293" w:rsidRPr="005B7293">
        <w:rPr>
          <w:rFonts w:ascii="Verdana" w:hAnsi="Verdana" w:cs="Calibri"/>
        </w:rPr>
        <w:t>(Modelo adjunto)</w:t>
      </w:r>
    </w:p>
    <w:p w:rsidR="00520EBC" w:rsidRPr="00E047E9" w:rsidRDefault="00520EBC" w:rsidP="005B7293">
      <w:pPr>
        <w:pStyle w:val="Prrafodelista"/>
        <w:numPr>
          <w:ilvl w:val="0"/>
          <w:numId w:val="8"/>
        </w:numPr>
        <w:spacing w:before="100" w:beforeAutospacing="1" w:after="120" w:line="360" w:lineRule="auto"/>
        <w:rPr>
          <w:rFonts w:ascii="Verdana" w:hAnsi="Verdana" w:cs="Calibri"/>
          <w:b/>
        </w:rPr>
      </w:pPr>
      <w:r w:rsidRPr="00E047E9">
        <w:rPr>
          <w:rFonts w:ascii="Verdana" w:hAnsi="Verdana" w:cs="Calibri"/>
          <w:b/>
        </w:rPr>
        <w:t>Documentación relativa a la actividad</w:t>
      </w:r>
    </w:p>
    <w:p w:rsidR="002137BA" w:rsidRPr="005B7293" w:rsidRDefault="00520EBC" w:rsidP="005B7293">
      <w:pPr>
        <w:tabs>
          <w:tab w:val="left" w:pos="824"/>
        </w:tabs>
        <w:spacing w:before="100" w:beforeAutospacing="1" w:after="120" w:line="360" w:lineRule="auto"/>
        <w:ind w:left="708" w:right="102"/>
        <w:jc w:val="both"/>
        <w:rPr>
          <w:sz w:val="22"/>
          <w:szCs w:val="22"/>
        </w:rPr>
      </w:pPr>
      <w:r w:rsidRPr="00E047E9">
        <w:rPr>
          <w:rFonts w:cs="Calibri"/>
          <w:sz w:val="22"/>
          <w:szCs w:val="22"/>
        </w:rPr>
        <w:t xml:space="preserve">Se deberá presentar </w:t>
      </w:r>
      <w:r w:rsidRPr="00E047E9">
        <w:rPr>
          <w:rFonts w:cs="Calibri"/>
          <w:b/>
          <w:sz w:val="22"/>
          <w:szCs w:val="22"/>
        </w:rPr>
        <w:t>copia o justificante de pago</w:t>
      </w:r>
      <w:r w:rsidRPr="00E047E9">
        <w:rPr>
          <w:rFonts w:cs="Calibri"/>
          <w:sz w:val="22"/>
          <w:szCs w:val="22"/>
        </w:rPr>
        <w:t xml:space="preserve"> del importe de la inscripción y/o de, </w:t>
      </w:r>
      <w:r w:rsidRPr="00E047E9">
        <w:rPr>
          <w:rFonts w:cs="Calibri"/>
          <w:sz w:val="22"/>
          <w:szCs w:val="22"/>
          <w:u w:val="single"/>
        </w:rPr>
        <w:t>al  menos</w:t>
      </w:r>
      <w:r w:rsidRPr="00E047E9">
        <w:rPr>
          <w:rFonts w:cs="Calibri"/>
          <w:sz w:val="22"/>
          <w:szCs w:val="22"/>
        </w:rPr>
        <w:t>,</w:t>
      </w:r>
      <w:r w:rsidRPr="00E047E9">
        <w:rPr>
          <w:rFonts w:cs="Calibri"/>
          <w:sz w:val="22"/>
          <w:szCs w:val="22"/>
          <w:u w:val="single"/>
        </w:rPr>
        <w:t xml:space="preserve"> 4 cuotas consecutivas</w:t>
      </w:r>
      <w:r w:rsidRPr="00E047E9">
        <w:rPr>
          <w:rFonts w:cs="Calibri"/>
          <w:sz w:val="22"/>
          <w:szCs w:val="22"/>
        </w:rPr>
        <w:t xml:space="preserve"> de asistencia a la actividad en el </w:t>
      </w:r>
      <w:r w:rsidRPr="00E047E9">
        <w:rPr>
          <w:rFonts w:cs="Calibri"/>
          <w:b/>
          <w:sz w:val="22"/>
          <w:szCs w:val="22"/>
        </w:rPr>
        <w:t xml:space="preserve">periodo de </w:t>
      </w:r>
      <w:r w:rsidRPr="005B7293">
        <w:rPr>
          <w:rFonts w:cs="Calibri"/>
          <w:b/>
          <w:sz w:val="22"/>
          <w:szCs w:val="22"/>
          <w:u w:val="single"/>
        </w:rPr>
        <w:t>septiembre de 2025 a junio de 2026</w:t>
      </w:r>
      <w:r w:rsidRPr="00E047E9">
        <w:rPr>
          <w:rFonts w:cs="Calibri"/>
          <w:sz w:val="22"/>
          <w:szCs w:val="22"/>
        </w:rPr>
        <w:t>. Si con estas cuatro cuotas no se cubriera el importe de 200€ pero se hubiera seguido asistiendo a la actividad, se presentarán tantos recibos como se necesiten para alcanzar este importe. Es decir, deberán presentarse un mínimo de 4 (si con ellos ya se alcanza el tope de 200€) y un máximo de 10 recibos del periodo señalado.</w:t>
      </w:r>
    </w:p>
    <w:p w:rsidR="006D5DFF" w:rsidRPr="00E047E9" w:rsidRDefault="006D5DFF" w:rsidP="005B7293">
      <w:pPr>
        <w:spacing w:before="100" w:beforeAutospacing="1" w:after="120" w:line="360" w:lineRule="auto"/>
        <w:rPr>
          <w:b/>
          <w:sz w:val="22"/>
          <w:szCs w:val="22"/>
        </w:rPr>
      </w:pPr>
      <w:r w:rsidRPr="00E047E9">
        <w:rPr>
          <w:b/>
          <w:sz w:val="22"/>
          <w:szCs w:val="22"/>
        </w:rPr>
        <w:t>Documentación opcional:</w:t>
      </w:r>
    </w:p>
    <w:p w:rsidR="006D5DFF" w:rsidRPr="00E047E9" w:rsidRDefault="006D5DFF" w:rsidP="005B7293">
      <w:pPr>
        <w:pStyle w:val="Prrafodelista"/>
        <w:numPr>
          <w:ilvl w:val="0"/>
          <w:numId w:val="2"/>
        </w:numPr>
        <w:spacing w:before="100" w:beforeAutospacing="1" w:after="120" w:line="360" w:lineRule="auto"/>
        <w:rPr>
          <w:rFonts w:ascii="Verdana" w:hAnsi="Verdana"/>
        </w:rPr>
      </w:pPr>
      <w:r w:rsidRPr="00E047E9">
        <w:rPr>
          <w:rFonts w:ascii="Verdana" w:hAnsi="Verdana" w:cs="Calibri"/>
        </w:rPr>
        <w:t xml:space="preserve">En el caso de </w:t>
      </w:r>
      <w:r w:rsidRPr="00E047E9">
        <w:rPr>
          <w:rFonts w:ascii="Verdana" w:hAnsi="Verdana" w:cs="Calibri"/>
          <w:b/>
        </w:rPr>
        <w:t>discapacidad</w:t>
      </w:r>
      <w:r w:rsidRPr="00E047E9">
        <w:rPr>
          <w:rFonts w:ascii="Verdana" w:hAnsi="Verdana" w:cs="Calibri"/>
        </w:rPr>
        <w:t xml:space="preserve"> del niño/joven o de algún miembro, Certificado Oficial acreditativo de Discapacidad.</w:t>
      </w:r>
    </w:p>
    <w:p w:rsidR="006D5DFF" w:rsidRPr="00E047E9" w:rsidRDefault="006D5DFF" w:rsidP="005B7293">
      <w:pPr>
        <w:pStyle w:val="Prrafodelista"/>
        <w:numPr>
          <w:ilvl w:val="0"/>
          <w:numId w:val="2"/>
        </w:numPr>
        <w:spacing w:before="100" w:beforeAutospacing="1" w:after="120" w:line="360" w:lineRule="auto"/>
        <w:rPr>
          <w:rFonts w:ascii="Verdana" w:hAnsi="Verdana"/>
        </w:rPr>
      </w:pPr>
      <w:r w:rsidRPr="00E047E9">
        <w:rPr>
          <w:rFonts w:ascii="Verdana" w:hAnsi="Verdana"/>
        </w:rPr>
        <w:t xml:space="preserve">En el caso de </w:t>
      </w:r>
      <w:r w:rsidRPr="00E047E9">
        <w:rPr>
          <w:rFonts w:ascii="Verdana" w:hAnsi="Verdana"/>
          <w:b/>
        </w:rPr>
        <w:t>familias numerosas,</w:t>
      </w:r>
      <w:r w:rsidRPr="00E047E9">
        <w:rPr>
          <w:rFonts w:ascii="Verdana" w:hAnsi="Verdana"/>
        </w:rPr>
        <w:t xml:space="preserve"> Título de Familia Numerosa.</w:t>
      </w:r>
    </w:p>
    <w:p w:rsidR="00520EBC" w:rsidRPr="005B7293" w:rsidRDefault="006D5DFF" w:rsidP="005B7293">
      <w:pPr>
        <w:pStyle w:val="Prrafodelista"/>
        <w:numPr>
          <w:ilvl w:val="0"/>
          <w:numId w:val="2"/>
        </w:numPr>
        <w:spacing w:before="100" w:beforeAutospacing="1" w:after="120" w:line="360" w:lineRule="auto"/>
        <w:rPr>
          <w:rFonts w:ascii="Verdana" w:hAnsi="Verdana"/>
        </w:rPr>
      </w:pPr>
      <w:r w:rsidRPr="00E047E9">
        <w:rPr>
          <w:rFonts w:ascii="Verdana" w:hAnsi="Verdana" w:cs="Calibri"/>
        </w:rPr>
        <w:t xml:space="preserve">En el caso de </w:t>
      </w:r>
      <w:r w:rsidRPr="00E047E9">
        <w:rPr>
          <w:rFonts w:ascii="Verdana" w:hAnsi="Verdana" w:cs="Calibri"/>
          <w:b/>
        </w:rPr>
        <w:t>familias monoparentales,</w:t>
      </w:r>
      <w:r w:rsidRPr="00E047E9">
        <w:rPr>
          <w:rFonts w:ascii="Verdana" w:hAnsi="Verdana" w:cs="Calibri"/>
        </w:rPr>
        <w:t xml:space="preserve"> Título de Familia Monoparental.</w:t>
      </w:r>
    </w:p>
    <w:p w:rsidR="00520EBC" w:rsidRPr="00E047E9" w:rsidRDefault="00520EBC" w:rsidP="005B7293">
      <w:pPr>
        <w:spacing w:before="100" w:beforeAutospacing="1" w:after="120" w:line="360" w:lineRule="auto"/>
        <w:jc w:val="both"/>
        <w:rPr>
          <w:sz w:val="22"/>
          <w:szCs w:val="22"/>
        </w:rPr>
      </w:pPr>
      <w:r w:rsidRPr="00E047E9">
        <w:rPr>
          <w:rFonts w:cs="Calibri"/>
          <w:b/>
          <w:sz w:val="22"/>
          <w:szCs w:val="22"/>
        </w:rPr>
        <w:t xml:space="preserve">7. </w:t>
      </w:r>
      <w:r w:rsidRPr="00E047E9">
        <w:rPr>
          <w:rFonts w:cs="Calibri"/>
          <w:b/>
          <w:sz w:val="22"/>
          <w:szCs w:val="22"/>
          <w:u w:val="single"/>
        </w:rPr>
        <w:t>PLAZO, LUGAR Y FORMA DE PRESENTACIÓN</w:t>
      </w:r>
    </w:p>
    <w:p w:rsidR="002823B7" w:rsidRPr="00E047E9" w:rsidRDefault="00520EBC" w:rsidP="005B7293">
      <w:pPr>
        <w:spacing w:before="100" w:beforeAutospacing="1" w:after="120" w:line="360" w:lineRule="auto"/>
        <w:ind w:firstLine="709"/>
        <w:jc w:val="both"/>
        <w:rPr>
          <w:rFonts w:cs="Calibri"/>
          <w:sz w:val="22"/>
          <w:szCs w:val="22"/>
        </w:rPr>
      </w:pPr>
      <w:r w:rsidRPr="00E047E9">
        <w:rPr>
          <w:rFonts w:cs="Calibri"/>
          <w:sz w:val="22"/>
          <w:szCs w:val="22"/>
          <w:u w:val="single"/>
        </w:rPr>
        <w:t>Plazo</w:t>
      </w:r>
      <w:r w:rsidRPr="00E047E9">
        <w:rPr>
          <w:rFonts w:cs="Calibri"/>
          <w:sz w:val="22"/>
          <w:szCs w:val="22"/>
        </w:rPr>
        <w:t xml:space="preserve">: El plazo para la presentación de las solicitudes comenzará al día siguiente de la publicación del extracto en el BOR y finalizará el </w:t>
      </w:r>
      <w:r w:rsidR="00E519D4">
        <w:rPr>
          <w:rFonts w:cs="Calibri"/>
          <w:b/>
          <w:sz w:val="22"/>
          <w:szCs w:val="22"/>
        </w:rPr>
        <w:t>11</w:t>
      </w:r>
      <w:r w:rsidRPr="00E047E9">
        <w:rPr>
          <w:rFonts w:cs="Calibri"/>
          <w:b/>
          <w:sz w:val="22"/>
          <w:szCs w:val="22"/>
        </w:rPr>
        <w:t xml:space="preserve"> de </w:t>
      </w:r>
      <w:r w:rsidR="00E519D4">
        <w:rPr>
          <w:rFonts w:cs="Calibri"/>
          <w:b/>
          <w:sz w:val="22"/>
          <w:szCs w:val="22"/>
        </w:rPr>
        <w:t>septiembre</w:t>
      </w:r>
      <w:r w:rsidRPr="00E047E9">
        <w:rPr>
          <w:rFonts w:cs="Calibri"/>
          <w:b/>
          <w:sz w:val="22"/>
          <w:szCs w:val="22"/>
        </w:rPr>
        <w:t xml:space="preserve"> de 2026</w:t>
      </w:r>
      <w:r w:rsidRPr="00E047E9">
        <w:rPr>
          <w:rFonts w:cs="Calibri"/>
          <w:sz w:val="22"/>
          <w:szCs w:val="22"/>
        </w:rPr>
        <w:t xml:space="preserve">. La convocatoria se hará pública a través </w:t>
      </w:r>
      <w:r w:rsidR="002823B7" w:rsidRPr="00E047E9">
        <w:rPr>
          <w:rFonts w:cs="Calibri"/>
          <w:sz w:val="22"/>
          <w:szCs w:val="22"/>
        </w:rPr>
        <w:t>del BOR y del tablón de anuncios de la sede electrónica municipal.</w:t>
      </w:r>
      <w:r w:rsidRPr="00E047E9">
        <w:rPr>
          <w:rFonts w:cs="Calibri"/>
          <w:sz w:val="22"/>
          <w:szCs w:val="22"/>
        </w:rPr>
        <w:t xml:space="preserve"> </w:t>
      </w:r>
      <w:bookmarkStart w:id="0" w:name="_GoBack"/>
      <w:bookmarkEnd w:id="0"/>
    </w:p>
    <w:p w:rsidR="00520EBC" w:rsidRPr="005B7293" w:rsidRDefault="00520EBC" w:rsidP="005B7293">
      <w:pPr>
        <w:spacing w:before="100" w:beforeAutospacing="1" w:after="120" w:line="360" w:lineRule="auto"/>
        <w:ind w:firstLine="709"/>
        <w:jc w:val="both"/>
        <w:rPr>
          <w:sz w:val="22"/>
          <w:szCs w:val="22"/>
        </w:rPr>
      </w:pPr>
      <w:r w:rsidRPr="00E047E9">
        <w:rPr>
          <w:rFonts w:cs="Calibri"/>
          <w:sz w:val="22"/>
          <w:szCs w:val="22"/>
          <w:u w:val="single"/>
        </w:rPr>
        <w:t>Lugar</w:t>
      </w:r>
      <w:r w:rsidRPr="00E047E9">
        <w:rPr>
          <w:rFonts w:cs="Calibri"/>
          <w:sz w:val="22"/>
          <w:szCs w:val="22"/>
        </w:rPr>
        <w:t xml:space="preserve">: La solicitud junto con la documentación se presentará en el Registro General del Ayuntamiento de Alfaro (Oficina de atención al ciudadano, OAC) de lunes a viernes en </w:t>
      </w:r>
      <w:r w:rsidR="002823B7" w:rsidRPr="00E047E9">
        <w:rPr>
          <w:rFonts w:cs="Calibri"/>
          <w:sz w:val="22"/>
          <w:szCs w:val="22"/>
        </w:rPr>
        <w:t>horario de 9 a 14:00 horas o de forma telemática</w:t>
      </w:r>
      <w:r w:rsidR="00646D9D" w:rsidRPr="00E047E9">
        <w:rPr>
          <w:rFonts w:cs="Calibri"/>
          <w:sz w:val="22"/>
          <w:szCs w:val="22"/>
        </w:rPr>
        <w:t>,</w:t>
      </w:r>
      <w:r w:rsidR="002823B7" w:rsidRPr="00E047E9">
        <w:rPr>
          <w:rFonts w:cs="Calibri"/>
          <w:sz w:val="22"/>
          <w:szCs w:val="22"/>
        </w:rPr>
        <w:t xml:space="preserve"> a través de la sede electrónica del Ayuntamiento.</w:t>
      </w:r>
    </w:p>
    <w:p w:rsidR="00520EBC" w:rsidRPr="005B7293" w:rsidRDefault="00520EBC" w:rsidP="005B7293">
      <w:pPr>
        <w:spacing w:before="100" w:beforeAutospacing="1" w:after="120" w:line="360" w:lineRule="auto"/>
        <w:ind w:firstLine="708"/>
        <w:jc w:val="both"/>
        <w:rPr>
          <w:sz w:val="22"/>
          <w:szCs w:val="22"/>
        </w:rPr>
      </w:pPr>
      <w:r w:rsidRPr="00E047E9">
        <w:rPr>
          <w:rFonts w:cs="Calibri"/>
          <w:sz w:val="22"/>
          <w:szCs w:val="22"/>
        </w:rPr>
        <w:t>De conformidad con el artículo 68 de la ley 39/2015 LPACAP, si la solicitud no reúne los requisitos establecidos en la presente convocatoria o no fuera acompañado de la documentación exigible se requerirá al interesado para que en el plazo de 10 días improrrogables subsane las faltas presentadas o aporte los documentos preceptivos, indicándole que si no lo hiciese se le tendrá por desistido de su solicitud.</w:t>
      </w:r>
    </w:p>
    <w:p w:rsidR="00520EBC" w:rsidRPr="00E047E9" w:rsidRDefault="002137BA" w:rsidP="005B7293">
      <w:pPr>
        <w:pStyle w:val="Textoindependiente"/>
        <w:spacing w:before="100" w:beforeAutospacing="1" w:after="120" w:line="360" w:lineRule="auto"/>
        <w:ind w:right="108"/>
        <w:rPr>
          <w:rFonts w:ascii="Verdana" w:hAnsi="Verdana"/>
        </w:rPr>
      </w:pPr>
      <w:r w:rsidRPr="00E047E9">
        <w:rPr>
          <w:rFonts w:ascii="Verdana" w:hAnsi="Verdana" w:cs="Calibri"/>
          <w:b/>
        </w:rPr>
        <w:t>8</w:t>
      </w:r>
      <w:r w:rsidR="00520EBC" w:rsidRPr="00E047E9">
        <w:rPr>
          <w:rFonts w:ascii="Verdana" w:hAnsi="Verdana" w:cs="Calibri"/>
          <w:b/>
        </w:rPr>
        <w:t xml:space="preserve">. </w:t>
      </w:r>
      <w:r w:rsidR="00520EBC" w:rsidRPr="00E047E9">
        <w:rPr>
          <w:rFonts w:ascii="Verdana" w:hAnsi="Verdana" w:cs="Calibri"/>
          <w:b/>
          <w:u w:val="single"/>
        </w:rPr>
        <w:t>ORDENACIÓN E INSTRUCCIÓN DEL PROCEDIMIENTO</w:t>
      </w:r>
    </w:p>
    <w:p w:rsidR="00520EBC" w:rsidRPr="00E047E9" w:rsidRDefault="00520EBC" w:rsidP="005B7293">
      <w:pPr>
        <w:pStyle w:val="Prrafodelista"/>
        <w:numPr>
          <w:ilvl w:val="2"/>
          <w:numId w:val="4"/>
        </w:numPr>
        <w:tabs>
          <w:tab w:val="left" w:pos="806"/>
        </w:tabs>
        <w:spacing w:before="100" w:beforeAutospacing="1" w:after="120" w:line="360" w:lineRule="auto"/>
        <w:ind w:right="102"/>
        <w:rPr>
          <w:rFonts w:ascii="Verdana" w:hAnsi="Verdana"/>
        </w:rPr>
      </w:pPr>
      <w:r w:rsidRPr="00E047E9">
        <w:rPr>
          <w:rFonts w:ascii="Verdana" w:hAnsi="Verdana" w:cs="Calibri"/>
        </w:rPr>
        <w:t>La</w:t>
      </w:r>
      <w:r w:rsidR="00AE4164" w:rsidRPr="00E047E9">
        <w:rPr>
          <w:rFonts w:ascii="Verdana" w:hAnsi="Verdana" w:cs="Calibri"/>
        </w:rPr>
        <w:t xml:space="preserve"> instrucción del procedimiento correrá a cargo de la</w:t>
      </w:r>
      <w:r w:rsidRPr="00E047E9">
        <w:rPr>
          <w:rFonts w:ascii="Verdana" w:hAnsi="Verdana" w:cs="Calibri"/>
          <w:spacing w:val="37"/>
        </w:rPr>
        <w:t xml:space="preserve"> </w:t>
      </w:r>
      <w:r w:rsidRPr="00E047E9">
        <w:rPr>
          <w:rFonts w:ascii="Verdana" w:hAnsi="Verdana" w:cs="Calibri"/>
        </w:rPr>
        <w:t>Técnico</w:t>
      </w:r>
      <w:r w:rsidRPr="00E047E9">
        <w:rPr>
          <w:rFonts w:ascii="Verdana" w:hAnsi="Verdana" w:cs="Calibri"/>
          <w:spacing w:val="40"/>
        </w:rPr>
        <w:t xml:space="preserve"> </w:t>
      </w:r>
      <w:r w:rsidRPr="00E047E9">
        <w:rPr>
          <w:rFonts w:ascii="Verdana" w:hAnsi="Verdana" w:cs="Calibri"/>
        </w:rPr>
        <w:t>en</w:t>
      </w:r>
      <w:r w:rsidRPr="00E047E9">
        <w:rPr>
          <w:rFonts w:ascii="Verdana" w:hAnsi="Verdana" w:cs="Calibri"/>
          <w:spacing w:val="38"/>
        </w:rPr>
        <w:t xml:space="preserve"> </w:t>
      </w:r>
      <w:r w:rsidRPr="00E047E9">
        <w:rPr>
          <w:rFonts w:ascii="Verdana" w:hAnsi="Verdana" w:cs="Calibri"/>
        </w:rPr>
        <w:t xml:space="preserve">Prevención de Adicciones </w:t>
      </w:r>
      <w:r w:rsidR="00AE4164" w:rsidRPr="00E047E9">
        <w:rPr>
          <w:rFonts w:ascii="Verdana" w:hAnsi="Verdana" w:cs="Calibri"/>
        </w:rPr>
        <w:t>qu</w:t>
      </w:r>
      <w:r w:rsidR="005B7293">
        <w:rPr>
          <w:rFonts w:ascii="Verdana" w:hAnsi="Verdana" w:cs="Calibri"/>
        </w:rPr>
        <w:t>ien</w:t>
      </w:r>
      <w:r w:rsidRPr="00E047E9">
        <w:rPr>
          <w:rFonts w:ascii="Verdana" w:hAnsi="Verdana" w:cs="Calibri"/>
          <w:spacing w:val="38"/>
        </w:rPr>
        <w:t xml:space="preserve"> </w:t>
      </w:r>
      <w:r w:rsidRPr="00E047E9">
        <w:rPr>
          <w:rFonts w:ascii="Verdana" w:hAnsi="Verdana" w:cs="Calibri"/>
        </w:rPr>
        <w:t>procederá</w:t>
      </w:r>
      <w:r w:rsidRPr="00E047E9">
        <w:rPr>
          <w:rFonts w:ascii="Verdana" w:hAnsi="Verdana" w:cs="Calibri"/>
          <w:spacing w:val="38"/>
        </w:rPr>
        <w:t xml:space="preserve"> </w:t>
      </w:r>
      <w:r w:rsidRPr="00E047E9">
        <w:rPr>
          <w:rFonts w:ascii="Verdana" w:hAnsi="Verdana" w:cs="Calibri"/>
        </w:rPr>
        <w:t>a</w:t>
      </w:r>
      <w:r w:rsidRPr="00E047E9">
        <w:rPr>
          <w:rFonts w:ascii="Verdana" w:hAnsi="Verdana" w:cs="Calibri"/>
          <w:spacing w:val="38"/>
        </w:rPr>
        <w:t xml:space="preserve"> </w:t>
      </w:r>
      <w:r w:rsidRPr="00E047E9">
        <w:rPr>
          <w:rFonts w:ascii="Verdana" w:hAnsi="Verdana" w:cs="Calibri"/>
        </w:rPr>
        <w:t>la</w:t>
      </w:r>
      <w:r w:rsidRPr="00E047E9">
        <w:rPr>
          <w:rFonts w:ascii="Verdana" w:hAnsi="Verdana" w:cs="Calibri"/>
          <w:spacing w:val="38"/>
        </w:rPr>
        <w:t xml:space="preserve"> </w:t>
      </w:r>
      <w:proofErr w:type="spellStart"/>
      <w:r w:rsidRPr="00E047E9">
        <w:rPr>
          <w:rFonts w:ascii="Verdana" w:hAnsi="Verdana" w:cs="Calibri"/>
        </w:rPr>
        <w:t>baremación</w:t>
      </w:r>
      <w:proofErr w:type="spellEnd"/>
      <w:r w:rsidRPr="00E047E9">
        <w:rPr>
          <w:rFonts w:ascii="Verdana" w:hAnsi="Verdana" w:cs="Calibri"/>
          <w:spacing w:val="38"/>
        </w:rPr>
        <w:t xml:space="preserve"> </w:t>
      </w:r>
      <w:r w:rsidRPr="00E047E9">
        <w:rPr>
          <w:rFonts w:ascii="Verdana" w:hAnsi="Verdana" w:cs="Calibri"/>
        </w:rPr>
        <w:t>de</w:t>
      </w:r>
      <w:r w:rsidRPr="00E047E9">
        <w:rPr>
          <w:rFonts w:ascii="Verdana" w:hAnsi="Verdana" w:cs="Calibri"/>
          <w:spacing w:val="39"/>
        </w:rPr>
        <w:t xml:space="preserve"> </w:t>
      </w:r>
      <w:r w:rsidRPr="00E047E9">
        <w:rPr>
          <w:rFonts w:ascii="Verdana" w:hAnsi="Verdana" w:cs="Calibri"/>
        </w:rPr>
        <w:t>las</w:t>
      </w:r>
      <w:r w:rsidRPr="00E047E9">
        <w:rPr>
          <w:rFonts w:ascii="Verdana" w:hAnsi="Verdana" w:cs="Calibri"/>
          <w:spacing w:val="38"/>
        </w:rPr>
        <w:t xml:space="preserve"> </w:t>
      </w:r>
      <w:r w:rsidRPr="00E047E9">
        <w:rPr>
          <w:rFonts w:ascii="Verdana" w:hAnsi="Verdana" w:cs="Calibri"/>
        </w:rPr>
        <w:t xml:space="preserve">solicitudes presentadas en tiempo y forma establecidas en la convocatoria. </w:t>
      </w:r>
    </w:p>
    <w:p w:rsidR="00520EBC" w:rsidRPr="00E047E9" w:rsidRDefault="00AE4164" w:rsidP="005B7293">
      <w:pPr>
        <w:pStyle w:val="Prrafodelista"/>
        <w:numPr>
          <w:ilvl w:val="2"/>
          <w:numId w:val="4"/>
        </w:numPr>
        <w:tabs>
          <w:tab w:val="left" w:pos="806"/>
        </w:tabs>
        <w:spacing w:before="100" w:beforeAutospacing="1" w:after="120" w:line="360" w:lineRule="auto"/>
        <w:ind w:right="102"/>
        <w:rPr>
          <w:rFonts w:ascii="Verdana" w:hAnsi="Verdana"/>
        </w:rPr>
      </w:pPr>
      <w:r w:rsidRPr="00E047E9">
        <w:rPr>
          <w:rFonts w:ascii="Verdana" w:hAnsi="Verdana" w:cs="Calibri"/>
        </w:rPr>
        <w:t xml:space="preserve">Se creará una </w:t>
      </w:r>
      <w:r w:rsidR="00CA44FF" w:rsidRPr="00E047E9">
        <w:rPr>
          <w:rFonts w:ascii="Verdana" w:hAnsi="Verdana" w:cs="Calibri"/>
        </w:rPr>
        <w:t xml:space="preserve">Comisión de Valoración (formada por </w:t>
      </w:r>
      <w:r w:rsidRPr="00E047E9">
        <w:rPr>
          <w:rFonts w:ascii="Verdana" w:hAnsi="Verdana" w:cs="Calibri"/>
        </w:rPr>
        <w:t xml:space="preserve">el órgano instructor y </w:t>
      </w:r>
      <w:r w:rsidR="00CA44FF" w:rsidRPr="00E047E9">
        <w:rPr>
          <w:rFonts w:ascii="Verdana" w:hAnsi="Verdana" w:cs="Calibri"/>
        </w:rPr>
        <w:t>los titulares de las Concejalías de Educación y de Sanidad y Ser</w:t>
      </w:r>
      <w:r w:rsidR="001F575A" w:rsidRPr="00E047E9">
        <w:rPr>
          <w:rFonts w:ascii="Verdana" w:hAnsi="Verdana" w:cs="Calibri"/>
        </w:rPr>
        <w:t>v</w:t>
      </w:r>
      <w:r w:rsidR="00CA44FF" w:rsidRPr="00E047E9">
        <w:rPr>
          <w:rFonts w:ascii="Verdana" w:hAnsi="Verdana" w:cs="Calibri"/>
        </w:rPr>
        <w:t>icios Sociales),</w:t>
      </w:r>
      <w:r w:rsidR="00CA44FF" w:rsidRPr="00E047E9">
        <w:rPr>
          <w:rFonts w:ascii="Verdana" w:hAnsi="Verdana" w:cs="Calibri"/>
          <w:color w:val="FF0000"/>
        </w:rPr>
        <w:t xml:space="preserve"> </w:t>
      </w:r>
      <w:r w:rsidRPr="00E047E9">
        <w:rPr>
          <w:rFonts w:ascii="Verdana" w:hAnsi="Verdana" w:cs="Calibri"/>
        </w:rPr>
        <w:t>cuya</w:t>
      </w:r>
      <w:r w:rsidRPr="00E047E9">
        <w:rPr>
          <w:rFonts w:ascii="Verdana" w:hAnsi="Verdana" w:cs="Calibri"/>
          <w:color w:val="FF0000"/>
        </w:rPr>
        <w:t xml:space="preserve"> </w:t>
      </w:r>
      <w:r w:rsidR="00520EBC" w:rsidRPr="00E047E9">
        <w:rPr>
          <w:rFonts w:ascii="Verdana" w:hAnsi="Verdana" w:cs="Calibri"/>
        </w:rPr>
        <w:t>función</w:t>
      </w:r>
      <w:r w:rsidRPr="00E047E9">
        <w:rPr>
          <w:rFonts w:ascii="Verdana" w:hAnsi="Verdana" w:cs="Calibri"/>
        </w:rPr>
        <w:t xml:space="preserve"> </w:t>
      </w:r>
      <w:r w:rsidR="00520EBC" w:rsidRPr="00E047E9">
        <w:rPr>
          <w:rFonts w:ascii="Verdana" w:hAnsi="Verdana" w:cs="Calibri"/>
        </w:rPr>
        <w:t>será la de resolver</w:t>
      </w:r>
      <w:r w:rsidR="00520EBC" w:rsidRPr="00E047E9">
        <w:rPr>
          <w:rFonts w:ascii="Verdana" w:hAnsi="Verdana" w:cs="Calibri"/>
          <w:spacing w:val="1"/>
        </w:rPr>
        <w:t xml:space="preserve"> </w:t>
      </w:r>
      <w:r w:rsidR="00520EBC" w:rsidRPr="00E047E9">
        <w:rPr>
          <w:rFonts w:ascii="Verdana" w:hAnsi="Verdana" w:cs="Calibri"/>
        </w:rPr>
        <w:t>aquellas</w:t>
      </w:r>
      <w:r w:rsidR="00520EBC" w:rsidRPr="00E047E9">
        <w:rPr>
          <w:rFonts w:ascii="Verdana" w:hAnsi="Verdana" w:cs="Calibri"/>
          <w:spacing w:val="1"/>
        </w:rPr>
        <w:t xml:space="preserve"> </w:t>
      </w:r>
      <w:r w:rsidR="00520EBC" w:rsidRPr="00E047E9">
        <w:rPr>
          <w:rFonts w:ascii="Verdana" w:hAnsi="Verdana" w:cs="Calibri"/>
        </w:rPr>
        <w:t>cuestiones</w:t>
      </w:r>
      <w:r w:rsidR="00520EBC" w:rsidRPr="00E047E9">
        <w:rPr>
          <w:rFonts w:ascii="Verdana" w:hAnsi="Verdana" w:cs="Calibri"/>
          <w:spacing w:val="1"/>
        </w:rPr>
        <w:t xml:space="preserve"> </w:t>
      </w:r>
      <w:r w:rsidR="00520EBC" w:rsidRPr="00E047E9">
        <w:rPr>
          <w:rFonts w:ascii="Verdana" w:hAnsi="Verdana" w:cs="Calibri"/>
        </w:rPr>
        <w:t xml:space="preserve">o </w:t>
      </w:r>
      <w:r w:rsidR="00520EBC" w:rsidRPr="00E047E9">
        <w:rPr>
          <w:rFonts w:ascii="Verdana" w:hAnsi="Verdana" w:cs="Calibri"/>
          <w:spacing w:val="-59"/>
        </w:rPr>
        <w:t xml:space="preserve"> </w:t>
      </w:r>
      <w:r w:rsidR="00520EBC" w:rsidRPr="00E047E9">
        <w:rPr>
          <w:rFonts w:ascii="Verdana" w:hAnsi="Verdana" w:cs="Calibri"/>
        </w:rPr>
        <w:t>circunstancias excepcionales, que puedan suscitarse a lo largo del proceso de selección,</w:t>
      </w:r>
      <w:r w:rsidR="00520EBC" w:rsidRPr="00E047E9">
        <w:rPr>
          <w:rFonts w:ascii="Verdana" w:hAnsi="Verdana" w:cs="Calibri"/>
          <w:spacing w:val="1"/>
        </w:rPr>
        <w:t xml:space="preserve"> </w:t>
      </w:r>
      <w:r w:rsidR="00520EBC" w:rsidRPr="00E047E9">
        <w:rPr>
          <w:rFonts w:ascii="Verdana" w:hAnsi="Verdana" w:cs="Calibri"/>
        </w:rPr>
        <w:t>sin</w:t>
      </w:r>
      <w:r w:rsidR="00520EBC" w:rsidRPr="00E047E9">
        <w:rPr>
          <w:rFonts w:ascii="Verdana" w:hAnsi="Verdana" w:cs="Calibri"/>
          <w:spacing w:val="1"/>
        </w:rPr>
        <w:t xml:space="preserve"> </w:t>
      </w:r>
      <w:r w:rsidR="00520EBC" w:rsidRPr="00E047E9">
        <w:rPr>
          <w:rFonts w:ascii="Verdana" w:hAnsi="Verdana" w:cs="Calibri"/>
        </w:rPr>
        <w:t>perjuicio</w:t>
      </w:r>
      <w:r w:rsidR="00520EBC" w:rsidRPr="00E047E9">
        <w:rPr>
          <w:rFonts w:ascii="Verdana" w:hAnsi="Verdana" w:cs="Calibri"/>
          <w:spacing w:val="-1"/>
        </w:rPr>
        <w:t xml:space="preserve"> </w:t>
      </w:r>
      <w:r w:rsidR="00520EBC" w:rsidRPr="00E047E9">
        <w:rPr>
          <w:rFonts w:ascii="Verdana" w:hAnsi="Verdana" w:cs="Calibri"/>
        </w:rPr>
        <w:t>de</w:t>
      </w:r>
      <w:r w:rsidR="00520EBC" w:rsidRPr="00E047E9">
        <w:rPr>
          <w:rFonts w:ascii="Verdana" w:hAnsi="Verdana" w:cs="Calibri"/>
          <w:spacing w:val="2"/>
        </w:rPr>
        <w:t xml:space="preserve"> </w:t>
      </w:r>
      <w:r w:rsidR="00520EBC" w:rsidRPr="00E047E9">
        <w:rPr>
          <w:rFonts w:ascii="Verdana" w:hAnsi="Verdana" w:cs="Calibri"/>
        </w:rPr>
        <w:t>los</w:t>
      </w:r>
      <w:r w:rsidR="00520EBC" w:rsidRPr="00E047E9">
        <w:rPr>
          <w:rFonts w:ascii="Verdana" w:hAnsi="Verdana" w:cs="Calibri"/>
          <w:spacing w:val="-1"/>
        </w:rPr>
        <w:t xml:space="preserve"> </w:t>
      </w:r>
      <w:r w:rsidR="00520EBC" w:rsidRPr="00E047E9">
        <w:rPr>
          <w:rFonts w:ascii="Verdana" w:hAnsi="Verdana" w:cs="Calibri"/>
        </w:rPr>
        <w:t>informes jurídicos</w:t>
      </w:r>
      <w:r w:rsidR="00520EBC" w:rsidRPr="00E047E9">
        <w:rPr>
          <w:rFonts w:ascii="Verdana" w:hAnsi="Verdana" w:cs="Calibri"/>
          <w:spacing w:val="1"/>
        </w:rPr>
        <w:t xml:space="preserve"> </w:t>
      </w:r>
      <w:r w:rsidR="00520EBC" w:rsidRPr="00E047E9">
        <w:rPr>
          <w:rFonts w:ascii="Verdana" w:hAnsi="Verdana" w:cs="Calibri"/>
        </w:rPr>
        <w:t>o de</w:t>
      </w:r>
      <w:r w:rsidR="00520EBC" w:rsidRPr="00E047E9">
        <w:rPr>
          <w:rFonts w:ascii="Verdana" w:hAnsi="Verdana" w:cs="Calibri"/>
          <w:spacing w:val="1"/>
        </w:rPr>
        <w:t xml:space="preserve"> </w:t>
      </w:r>
      <w:r w:rsidR="00520EBC" w:rsidRPr="00E047E9">
        <w:rPr>
          <w:rFonts w:ascii="Verdana" w:hAnsi="Verdana" w:cs="Calibri"/>
        </w:rPr>
        <w:t>otra</w:t>
      </w:r>
      <w:r w:rsidR="00520EBC" w:rsidRPr="00E047E9">
        <w:rPr>
          <w:rFonts w:ascii="Verdana" w:hAnsi="Verdana" w:cs="Calibri"/>
          <w:spacing w:val="1"/>
        </w:rPr>
        <w:t xml:space="preserve"> </w:t>
      </w:r>
      <w:r w:rsidR="00520EBC" w:rsidRPr="00E047E9">
        <w:rPr>
          <w:rFonts w:ascii="Verdana" w:hAnsi="Verdana" w:cs="Calibri"/>
        </w:rPr>
        <w:t>índole</w:t>
      </w:r>
      <w:r w:rsidR="00520EBC" w:rsidRPr="00E047E9">
        <w:rPr>
          <w:rFonts w:ascii="Verdana" w:hAnsi="Verdana" w:cs="Calibri"/>
          <w:spacing w:val="1"/>
        </w:rPr>
        <w:t xml:space="preserve"> </w:t>
      </w:r>
      <w:r w:rsidR="00520EBC" w:rsidRPr="00E047E9">
        <w:rPr>
          <w:rFonts w:ascii="Verdana" w:hAnsi="Verdana" w:cs="Calibri"/>
        </w:rPr>
        <w:t>que</w:t>
      </w:r>
      <w:r w:rsidR="00520EBC" w:rsidRPr="00E047E9">
        <w:rPr>
          <w:rFonts w:ascii="Verdana" w:hAnsi="Verdana" w:cs="Calibri"/>
          <w:spacing w:val="2"/>
        </w:rPr>
        <w:t xml:space="preserve"> </w:t>
      </w:r>
      <w:r w:rsidR="00520EBC" w:rsidRPr="00E047E9">
        <w:rPr>
          <w:rFonts w:ascii="Verdana" w:hAnsi="Verdana" w:cs="Calibri"/>
        </w:rPr>
        <w:t>procedan.</w:t>
      </w:r>
    </w:p>
    <w:p w:rsidR="00520EBC" w:rsidRPr="00E047E9" w:rsidRDefault="00520EBC" w:rsidP="005B7293">
      <w:pPr>
        <w:tabs>
          <w:tab w:val="left" w:pos="806"/>
        </w:tabs>
        <w:spacing w:before="100" w:beforeAutospacing="1" w:after="120" w:line="360" w:lineRule="auto"/>
        <w:ind w:right="102"/>
        <w:jc w:val="both"/>
        <w:rPr>
          <w:rFonts w:cs="Calibri"/>
          <w:sz w:val="22"/>
          <w:szCs w:val="22"/>
        </w:rPr>
      </w:pPr>
    </w:p>
    <w:p w:rsidR="00520EBC" w:rsidRPr="00E047E9" w:rsidRDefault="00F77930" w:rsidP="005B7293">
      <w:pPr>
        <w:pStyle w:val="Textoindependiente"/>
        <w:spacing w:before="100" w:beforeAutospacing="1" w:after="120" w:line="360" w:lineRule="auto"/>
        <w:ind w:right="108"/>
        <w:rPr>
          <w:rFonts w:ascii="Verdana" w:hAnsi="Verdana"/>
        </w:rPr>
      </w:pPr>
      <w:r w:rsidRPr="00E047E9">
        <w:rPr>
          <w:rFonts w:ascii="Verdana" w:hAnsi="Verdana" w:cs="Calibri"/>
          <w:b/>
        </w:rPr>
        <w:t>9</w:t>
      </w:r>
      <w:r w:rsidR="00520EBC" w:rsidRPr="00E047E9">
        <w:rPr>
          <w:rFonts w:ascii="Verdana" w:hAnsi="Verdana" w:cs="Calibri"/>
          <w:b/>
        </w:rPr>
        <w:t xml:space="preserve">. </w:t>
      </w:r>
      <w:r w:rsidR="00520EBC" w:rsidRPr="00E047E9">
        <w:rPr>
          <w:rFonts w:ascii="Verdana" w:hAnsi="Verdana" w:cs="Calibri"/>
          <w:b/>
          <w:caps/>
          <w:u w:val="single"/>
        </w:rPr>
        <w:t>Criterios de valoración para el otorgamiento de las ayudas.</w:t>
      </w:r>
    </w:p>
    <w:p w:rsidR="00520EBC" w:rsidRPr="00E047E9" w:rsidRDefault="00F77930" w:rsidP="005B7293">
      <w:pPr>
        <w:pStyle w:val="Textoindependiente"/>
        <w:spacing w:before="100" w:beforeAutospacing="1" w:after="120" w:line="360" w:lineRule="auto"/>
        <w:ind w:right="108"/>
        <w:rPr>
          <w:rFonts w:ascii="Verdana" w:hAnsi="Verdana"/>
        </w:rPr>
      </w:pPr>
      <w:r w:rsidRPr="00E047E9">
        <w:rPr>
          <w:rFonts w:ascii="Verdana" w:hAnsi="Verdana" w:cs="Calibri"/>
          <w:b/>
          <w:u w:val="single"/>
        </w:rPr>
        <w:t>9</w:t>
      </w:r>
      <w:r w:rsidR="00520EBC" w:rsidRPr="00E047E9">
        <w:rPr>
          <w:rFonts w:ascii="Verdana" w:hAnsi="Verdana" w:cs="Calibri"/>
          <w:b/>
          <w:u w:val="single"/>
        </w:rPr>
        <w:t xml:space="preserve">.1. Criterios económicos </w:t>
      </w:r>
    </w:p>
    <w:p w:rsidR="00520EBC" w:rsidRPr="005B7293" w:rsidRDefault="00520EBC" w:rsidP="005B7293">
      <w:pPr>
        <w:autoSpaceDE w:val="0"/>
        <w:spacing w:before="100" w:beforeAutospacing="1" w:after="120" w:line="360" w:lineRule="auto"/>
        <w:ind w:firstLine="708"/>
        <w:jc w:val="both"/>
        <w:rPr>
          <w:sz w:val="22"/>
          <w:szCs w:val="22"/>
        </w:rPr>
      </w:pPr>
      <w:r w:rsidRPr="00E047E9">
        <w:rPr>
          <w:rFonts w:cs="Calibri"/>
          <w:sz w:val="22"/>
          <w:szCs w:val="22"/>
        </w:rPr>
        <w:t>La renta familiar, a los efectos de obtención de esta ayuda, se obtendrá por la suma de las rentas de cada componente computable de la Unidad Familiar que obtenga ingresos de cualquier naturaleza, del ejercicio económico exigido en la convocatoria y se determinará del siguiente modo:</w:t>
      </w:r>
      <w:r w:rsidRPr="00E047E9">
        <w:rPr>
          <w:rFonts w:cs="TimesNewRomanPSMT"/>
          <w:sz w:val="22"/>
          <w:szCs w:val="22"/>
        </w:rPr>
        <w:t xml:space="preserve"> </w:t>
      </w:r>
    </w:p>
    <w:p w:rsidR="00520EBC" w:rsidRPr="00E047E9" w:rsidRDefault="00520EBC" w:rsidP="005B7293">
      <w:pPr>
        <w:autoSpaceDE w:val="0"/>
        <w:spacing w:before="100" w:beforeAutospacing="1" w:after="120" w:line="360" w:lineRule="auto"/>
        <w:jc w:val="both"/>
        <w:rPr>
          <w:rFonts w:cs="Calibri"/>
          <w:sz w:val="22"/>
          <w:szCs w:val="22"/>
        </w:rPr>
      </w:pPr>
      <w:r w:rsidRPr="00E047E9">
        <w:rPr>
          <w:rFonts w:cs="Calibri"/>
          <w:sz w:val="22"/>
          <w:szCs w:val="22"/>
        </w:rPr>
        <w:t>1. Quien haya presentado Declaración del I.R.P.F.:</w:t>
      </w:r>
    </w:p>
    <w:p w:rsidR="00520EBC" w:rsidRPr="00E047E9" w:rsidRDefault="00520EBC" w:rsidP="005B7293">
      <w:pPr>
        <w:autoSpaceDE w:val="0"/>
        <w:spacing w:before="100" w:beforeAutospacing="1" w:after="120" w:line="360" w:lineRule="auto"/>
        <w:jc w:val="both"/>
        <w:rPr>
          <w:rFonts w:cs="Calibri"/>
          <w:sz w:val="22"/>
          <w:szCs w:val="22"/>
        </w:rPr>
      </w:pPr>
      <w:r w:rsidRPr="00E047E9">
        <w:rPr>
          <w:rFonts w:cs="Calibri"/>
          <w:sz w:val="22"/>
          <w:szCs w:val="22"/>
        </w:rPr>
        <w:t>- Se sumará la Base Imponible General con la Base Imponible del Ahorro y se restará la cuota resultante de la autoliquidación.</w:t>
      </w:r>
    </w:p>
    <w:p w:rsidR="00520EBC" w:rsidRPr="00E047E9" w:rsidRDefault="00520EBC" w:rsidP="005B7293">
      <w:pPr>
        <w:autoSpaceDE w:val="0"/>
        <w:spacing w:before="100" w:beforeAutospacing="1" w:after="120" w:line="360" w:lineRule="auto"/>
        <w:jc w:val="both"/>
        <w:rPr>
          <w:rFonts w:cs="Calibri"/>
          <w:sz w:val="22"/>
          <w:szCs w:val="22"/>
        </w:rPr>
      </w:pPr>
      <w:r w:rsidRPr="00E047E9">
        <w:rPr>
          <w:rFonts w:cs="Calibri"/>
          <w:sz w:val="22"/>
          <w:szCs w:val="22"/>
        </w:rPr>
        <w:t>2. Quien no presente Declaración de I.R.P.F.:</w:t>
      </w:r>
    </w:p>
    <w:p w:rsidR="00520EBC" w:rsidRPr="00E047E9" w:rsidRDefault="00520EBC" w:rsidP="005B7293">
      <w:pPr>
        <w:autoSpaceDE w:val="0"/>
        <w:spacing w:before="100" w:beforeAutospacing="1" w:after="120" w:line="360" w:lineRule="auto"/>
        <w:jc w:val="both"/>
        <w:rPr>
          <w:rFonts w:cs="Calibri"/>
          <w:sz w:val="22"/>
          <w:szCs w:val="22"/>
        </w:rPr>
      </w:pPr>
      <w:r w:rsidRPr="00E047E9">
        <w:rPr>
          <w:rFonts w:cs="Calibri"/>
          <w:sz w:val="22"/>
          <w:szCs w:val="22"/>
        </w:rPr>
        <w:t>- Se sumarán los rendimientos íntegros del trabajo, con los del capital mobiliario y retenciones practicadas por ganancias patrimoniales, y se restarán los gastos deducibles de rendimientos del trabajo practicados.</w:t>
      </w:r>
    </w:p>
    <w:p w:rsidR="00520EBC" w:rsidRPr="005B7293" w:rsidRDefault="00520EBC" w:rsidP="005B7293">
      <w:pPr>
        <w:autoSpaceDE w:val="0"/>
        <w:spacing w:before="100" w:beforeAutospacing="1" w:after="120" w:line="360" w:lineRule="auto"/>
        <w:ind w:firstLine="708"/>
        <w:jc w:val="both"/>
        <w:rPr>
          <w:sz w:val="22"/>
          <w:szCs w:val="22"/>
        </w:rPr>
      </w:pPr>
      <w:r w:rsidRPr="00E047E9">
        <w:rPr>
          <w:rFonts w:cs="Calibri"/>
          <w:sz w:val="22"/>
          <w:szCs w:val="22"/>
        </w:rPr>
        <w:t>La renta per cápita de la unidad familiar se obtendrá del resultado de dividir la renta familiar entre el número de miembros de la Unidad Familiar. A efectos de estas bases, se considerarán componentes de la Unidad Familiar: el solicitante, madre/padre o representantes legales y hermanos/as menores de 18 años. Se incluirán también los hermanos/as mayores de 18 y menores de 25 años, o con discapacidad cualquiera que sea su edad, siempre que convivan en el domicilio familiar y que justifiquen que no perciben ningún tipo de ingreso. Además, se tendrán en cuenta las siguientes circunstancias familiares, que serán acumulables:</w:t>
      </w:r>
    </w:p>
    <w:p w:rsidR="00520EBC" w:rsidRPr="00E047E9" w:rsidRDefault="00520EBC" w:rsidP="005B7293">
      <w:pPr>
        <w:autoSpaceDE w:val="0"/>
        <w:spacing w:before="100" w:beforeAutospacing="1" w:after="120" w:line="360" w:lineRule="auto"/>
        <w:ind w:firstLine="708"/>
        <w:jc w:val="both"/>
        <w:rPr>
          <w:rFonts w:cs="Calibri"/>
          <w:sz w:val="22"/>
          <w:szCs w:val="22"/>
        </w:rPr>
      </w:pPr>
      <w:r w:rsidRPr="00E047E9">
        <w:rPr>
          <w:rFonts w:cs="Calibri"/>
          <w:sz w:val="22"/>
          <w:szCs w:val="22"/>
        </w:rPr>
        <w:t>Se restarán 1.000€ de la renta familiar por cada una de las siguientes circunstancias, que deberán de ser convenientemente acreditadas:</w:t>
      </w:r>
    </w:p>
    <w:p w:rsidR="00520EBC" w:rsidRPr="00E047E9" w:rsidRDefault="00520EBC" w:rsidP="005B7293">
      <w:pPr>
        <w:autoSpaceDE w:val="0"/>
        <w:spacing w:before="100" w:beforeAutospacing="1" w:after="120" w:line="360" w:lineRule="auto"/>
        <w:jc w:val="both"/>
        <w:rPr>
          <w:rFonts w:cs="Calibri"/>
          <w:sz w:val="22"/>
          <w:szCs w:val="22"/>
        </w:rPr>
      </w:pPr>
      <w:r w:rsidRPr="00E047E9">
        <w:rPr>
          <w:rFonts w:cs="Calibri"/>
          <w:sz w:val="22"/>
          <w:szCs w:val="22"/>
        </w:rPr>
        <w:t>a. Familia numerosa</w:t>
      </w:r>
    </w:p>
    <w:p w:rsidR="00520EBC" w:rsidRPr="00E047E9" w:rsidRDefault="00520EBC" w:rsidP="005B7293">
      <w:pPr>
        <w:autoSpaceDE w:val="0"/>
        <w:spacing w:before="100" w:beforeAutospacing="1" w:after="120" w:line="360" w:lineRule="auto"/>
        <w:jc w:val="both"/>
        <w:rPr>
          <w:rFonts w:cs="Calibri"/>
          <w:sz w:val="22"/>
          <w:szCs w:val="22"/>
        </w:rPr>
      </w:pPr>
      <w:r w:rsidRPr="00E047E9">
        <w:rPr>
          <w:rFonts w:cs="Calibri"/>
          <w:sz w:val="22"/>
          <w:szCs w:val="22"/>
        </w:rPr>
        <w:t>b. Familia monoparental (que está formada únicamente por el padre o la madre y los hijos y depende económicamente de éste/a)</w:t>
      </w:r>
    </w:p>
    <w:p w:rsidR="00520EBC" w:rsidRPr="00E047E9" w:rsidRDefault="00520EBC" w:rsidP="005B7293">
      <w:pPr>
        <w:autoSpaceDE w:val="0"/>
        <w:spacing w:before="100" w:beforeAutospacing="1" w:after="120" w:line="360" w:lineRule="auto"/>
        <w:jc w:val="both"/>
        <w:rPr>
          <w:rFonts w:cs="Calibri"/>
          <w:sz w:val="22"/>
          <w:szCs w:val="22"/>
        </w:rPr>
      </w:pPr>
      <w:r w:rsidRPr="00E047E9">
        <w:rPr>
          <w:rFonts w:cs="Calibri"/>
          <w:sz w:val="22"/>
          <w:szCs w:val="22"/>
        </w:rPr>
        <w:t>c. Discapacidad del solicitante igual o superior al 33%</w:t>
      </w:r>
    </w:p>
    <w:p w:rsidR="00520EBC" w:rsidRPr="00E047E9" w:rsidRDefault="00520EBC" w:rsidP="005B7293">
      <w:pPr>
        <w:autoSpaceDE w:val="0"/>
        <w:spacing w:before="100" w:beforeAutospacing="1" w:after="120" w:line="360" w:lineRule="auto"/>
        <w:jc w:val="both"/>
        <w:rPr>
          <w:rFonts w:cs="Calibri"/>
          <w:sz w:val="22"/>
          <w:szCs w:val="22"/>
        </w:rPr>
      </w:pPr>
      <w:r w:rsidRPr="00E047E9">
        <w:rPr>
          <w:rFonts w:cs="Calibri"/>
          <w:sz w:val="22"/>
          <w:szCs w:val="22"/>
        </w:rPr>
        <w:t>d. Discapacidad de algún miembro de la unidad familiar igual o superior al 33%</w:t>
      </w:r>
    </w:p>
    <w:p w:rsidR="00520EBC" w:rsidRPr="00E047E9" w:rsidRDefault="00F77930" w:rsidP="005B7293">
      <w:pPr>
        <w:pStyle w:val="Textoindependiente"/>
        <w:spacing w:before="100" w:beforeAutospacing="1" w:after="120" w:line="360" w:lineRule="auto"/>
        <w:ind w:right="108"/>
        <w:rPr>
          <w:rFonts w:ascii="Verdana" w:hAnsi="Verdana"/>
        </w:rPr>
      </w:pPr>
      <w:r w:rsidRPr="00E047E9">
        <w:rPr>
          <w:rFonts w:ascii="Verdana" w:hAnsi="Verdana" w:cs="Calibri"/>
          <w:b/>
        </w:rPr>
        <w:t>9</w:t>
      </w:r>
      <w:r w:rsidR="00520EBC" w:rsidRPr="00E047E9">
        <w:rPr>
          <w:rFonts w:ascii="Verdana" w:hAnsi="Verdana" w:cs="Calibri"/>
          <w:b/>
        </w:rPr>
        <w:t xml:space="preserve">.2. </w:t>
      </w:r>
      <w:r w:rsidR="00520EBC" w:rsidRPr="00E047E9">
        <w:rPr>
          <w:rFonts w:ascii="Verdana" w:hAnsi="Verdana" w:cs="Calibri"/>
          <w:b/>
          <w:u w:val="single"/>
        </w:rPr>
        <w:t>Orden de prelación de las solicitudes</w:t>
      </w:r>
    </w:p>
    <w:p w:rsidR="00520EBC" w:rsidRPr="00E047E9" w:rsidRDefault="00520EBC" w:rsidP="005B7293">
      <w:pPr>
        <w:pStyle w:val="Textoindependiente"/>
        <w:spacing w:before="100" w:beforeAutospacing="1" w:after="120" w:line="360" w:lineRule="auto"/>
        <w:ind w:right="108" w:firstLine="567"/>
        <w:rPr>
          <w:rFonts w:ascii="Verdana" w:hAnsi="Verdana" w:cs="Calibri"/>
        </w:rPr>
      </w:pPr>
      <w:r w:rsidRPr="00E047E9">
        <w:rPr>
          <w:rFonts w:ascii="Verdana" w:hAnsi="Verdana" w:cs="Calibri"/>
        </w:rPr>
        <w:t>A las solicitudes, sometidas al régimen de concurrencia competitiva, les serán de aplicación los criterios de valoración que se establecen en las bases reguladoras.</w:t>
      </w:r>
    </w:p>
    <w:p w:rsidR="00520EBC" w:rsidRPr="00E047E9" w:rsidRDefault="00520EBC" w:rsidP="005B7293">
      <w:pPr>
        <w:pStyle w:val="Textoindependiente"/>
        <w:spacing w:before="100" w:beforeAutospacing="1" w:after="120" w:line="360" w:lineRule="auto"/>
        <w:ind w:right="108" w:firstLine="567"/>
        <w:rPr>
          <w:rFonts w:ascii="Verdana" w:hAnsi="Verdana"/>
        </w:rPr>
      </w:pPr>
      <w:r w:rsidRPr="00E047E9">
        <w:rPr>
          <w:rFonts w:ascii="Verdana" w:hAnsi="Verdana" w:cs="Calibri"/>
        </w:rPr>
        <w:t>Entre</w:t>
      </w:r>
      <w:r w:rsidRPr="00E047E9">
        <w:rPr>
          <w:rFonts w:ascii="Verdana" w:hAnsi="Verdana" w:cs="Calibri"/>
          <w:spacing w:val="1"/>
        </w:rPr>
        <w:t xml:space="preserve"> </w:t>
      </w:r>
      <w:r w:rsidRPr="00E047E9">
        <w:rPr>
          <w:rFonts w:ascii="Verdana" w:hAnsi="Verdana" w:cs="Calibri"/>
        </w:rPr>
        <w:t>los</w:t>
      </w:r>
      <w:r w:rsidRPr="00E047E9">
        <w:rPr>
          <w:rFonts w:ascii="Verdana" w:hAnsi="Verdana" w:cs="Calibri"/>
          <w:spacing w:val="1"/>
        </w:rPr>
        <w:t xml:space="preserve"> </w:t>
      </w:r>
      <w:r w:rsidRPr="00E047E9">
        <w:rPr>
          <w:rFonts w:ascii="Verdana" w:hAnsi="Verdana" w:cs="Calibri"/>
        </w:rPr>
        <w:t>solicitantes</w:t>
      </w:r>
      <w:r w:rsidRPr="00E047E9">
        <w:rPr>
          <w:rFonts w:ascii="Verdana" w:hAnsi="Verdana" w:cs="Calibri"/>
          <w:spacing w:val="1"/>
        </w:rPr>
        <w:t xml:space="preserve"> </w:t>
      </w:r>
      <w:r w:rsidRPr="00E047E9">
        <w:rPr>
          <w:rFonts w:ascii="Verdana" w:hAnsi="Verdana" w:cs="Calibri"/>
        </w:rPr>
        <w:t>que</w:t>
      </w:r>
      <w:r w:rsidRPr="00E047E9">
        <w:rPr>
          <w:rFonts w:ascii="Verdana" w:hAnsi="Verdana" w:cs="Calibri"/>
          <w:spacing w:val="1"/>
        </w:rPr>
        <w:t xml:space="preserve"> </w:t>
      </w:r>
      <w:r w:rsidRPr="00E047E9">
        <w:rPr>
          <w:rFonts w:ascii="Verdana" w:hAnsi="Verdana" w:cs="Calibri"/>
        </w:rPr>
        <w:t>cumplan</w:t>
      </w:r>
      <w:r w:rsidRPr="00E047E9">
        <w:rPr>
          <w:rFonts w:ascii="Verdana" w:hAnsi="Verdana" w:cs="Calibri"/>
          <w:spacing w:val="1"/>
        </w:rPr>
        <w:t xml:space="preserve"> </w:t>
      </w:r>
      <w:r w:rsidRPr="00E047E9">
        <w:rPr>
          <w:rFonts w:ascii="Verdana" w:hAnsi="Verdana" w:cs="Calibri"/>
        </w:rPr>
        <w:t>los</w:t>
      </w:r>
      <w:r w:rsidRPr="00E047E9">
        <w:rPr>
          <w:rFonts w:ascii="Verdana" w:hAnsi="Verdana" w:cs="Calibri"/>
          <w:spacing w:val="1"/>
        </w:rPr>
        <w:t xml:space="preserve"> </w:t>
      </w:r>
      <w:r w:rsidRPr="00E047E9">
        <w:rPr>
          <w:rFonts w:ascii="Verdana" w:hAnsi="Verdana" w:cs="Calibri"/>
        </w:rPr>
        <w:t>requisitos</w:t>
      </w:r>
      <w:r w:rsidRPr="00E047E9">
        <w:rPr>
          <w:rFonts w:ascii="Verdana" w:hAnsi="Verdana" w:cs="Calibri"/>
          <w:spacing w:val="1"/>
        </w:rPr>
        <w:t xml:space="preserve"> </w:t>
      </w:r>
      <w:r w:rsidRPr="00E047E9">
        <w:rPr>
          <w:rFonts w:ascii="Verdana" w:hAnsi="Verdana" w:cs="Calibri"/>
        </w:rPr>
        <w:t>establecidos</w:t>
      </w:r>
      <w:r w:rsidRPr="00E047E9">
        <w:rPr>
          <w:rFonts w:ascii="Verdana" w:hAnsi="Verdana" w:cs="Calibri"/>
          <w:spacing w:val="1"/>
        </w:rPr>
        <w:t xml:space="preserve"> </w:t>
      </w:r>
      <w:r w:rsidRPr="00E047E9">
        <w:rPr>
          <w:rFonts w:ascii="Verdana" w:hAnsi="Verdana" w:cs="Calibri"/>
        </w:rPr>
        <w:t>en</w:t>
      </w:r>
      <w:r w:rsidRPr="00E047E9">
        <w:rPr>
          <w:rFonts w:ascii="Verdana" w:hAnsi="Verdana" w:cs="Calibri"/>
          <w:spacing w:val="1"/>
        </w:rPr>
        <w:t xml:space="preserve"> </w:t>
      </w:r>
      <w:r w:rsidRPr="00E047E9">
        <w:rPr>
          <w:rFonts w:ascii="Verdana" w:hAnsi="Verdana" w:cs="Calibri"/>
        </w:rPr>
        <w:t>las</w:t>
      </w:r>
      <w:r w:rsidRPr="00E047E9">
        <w:rPr>
          <w:rFonts w:ascii="Verdana" w:hAnsi="Verdana" w:cs="Calibri"/>
          <w:spacing w:val="1"/>
        </w:rPr>
        <w:t xml:space="preserve"> </w:t>
      </w:r>
      <w:r w:rsidRPr="00E047E9">
        <w:rPr>
          <w:rFonts w:ascii="Verdana" w:hAnsi="Verdana" w:cs="Calibri"/>
        </w:rPr>
        <w:t>presentes</w:t>
      </w:r>
      <w:r w:rsidRPr="00E047E9">
        <w:rPr>
          <w:rFonts w:ascii="Verdana" w:hAnsi="Verdana" w:cs="Calibri"/>
          <w:spacing w:val="1"/>
        </w:rPr>
        <w:t xml:space="preserve"> </w:t>
      </w:r>
      <w:r w:rsidRPr="00E047E9">
        <w:rPr>
          <w:rFonts w:ascii="Verdana" w:hAnsi="Verdana" w:cs="Calibri"/>
        </w:rPr>
        <w:t>bases</w:t>
      </w:r>
      <w:r w:rsidRPr="00E047E9">
        <w:rPr>
          <w:rFonts w:ascii="Verdana" w:hAnsi="Verdana" w:cs="Calibri"/>
          <w:spacing w:val="1"/>
        </w:rPr>
        <w:t xml:space="preserve"> </w:t>
      </w:r>
      <w:r w:rsidRPr="00E047E9">
        <w:rPr>
          <w:rFonts w:ascii="Verdana" w:hAnsi="Verdana" w:cs="Calibri"/>
        </w:rPr>
        <w:t>se</w:t>
      </w:r>
      <w:r w:rsidRPr="00E047E9">
        <w:rPr>
          <w:rFonts w:ascii="Verdana" w:hAnsi="Verdana" w:cs="Calibri"/>
          <w:spacing w:val="1"/>
        </w:rPr>
        <w:t xml:space="preserve"> </w:t>
      </w:r>
      <w:r w:rsidRPr="00E047E9">
        <w:rPr>
          <w:rFonts w:ascii="Verdana" w:hAnsi="Verdana" w:cs="Calibri"/>
        </w:rPr>
        <w:t>establecerá un orden de acuerdo a los criterios económicos. Obtendrán la ayuda</w:t>
      </w:r>
      <w:r w:rsidRPr="00E047E9">
        <w:rPr>
          <w:rFonts w:ascii="Verdana" w:hAnsi="Verdana" w:cs="Calibri"/>
          <w:spacing w:val="1"/>
        </w:rPr>
        <w:t xml:space="preserve"> </w:t>
      </w:r>
      <w:r w:rsidRPr="00E047E9">
        <w:rPr>
          <w:rFonts w:ascii="Verdana" w:hAnsi="Verdana" w:cs="Calibri"/>
        </w:rPr>
        <w:t xml:space="preserve">aquellos/as solicitantes que </w:t>
      </w:r>
      <w:r w:rsidR="001F575A" w:rsidRPr="00E047E9">
        <w:rPr>
          <w:rFonts w:ascii="Verdana" w:hAnsi="Verdana" w:cs="Calibri"/>
        </w:rPr>
        <w:t>tras la valoración</w:t>
      </w:r>
      <w:r w:rsidR="002137BA" w:rsidRPr="00E047E9">
        <w:rPr>
          <w:rFonts w:ascii="Verdana" w:hAnsi="Verdana" w:cs="Calibri"/>
        </w:rPr>
        <w:t xml:space="preserve"> por el Órgano instructor</w:t>
      </w:r>
      <w:r w:rsidRPr="00E047E9">
        <w:rPr>
          <w:rFonts w:ascii="Verdana" w:hAnsi="Verdana" w:cs="Calibri"/>
        </w:rPr>
        <w:t>, presenten menor renta per cápita y hasta el límite definido por la cantidad consignada en la Convocatoria de estas</w:t>
      </w:r>
      <w:r w:rsidRPr="00E047E9">
        <w:rPr>
          <w:rFonts w:ascii="Verdana" w:hAnsi="Verdana" w:cs="Calibri"/>
          <w:spacing w:val="1"/>
        </w:rPr>
        <w:t xml:space="preserve"> </w:t>
      </w:r>
      <w:r w:rsidR="001F575A" w:rsidRPr="00E047E9">
        <w:rPr>
          <w:rFonts w:ascii="Verdana" w:hAnsi="Verdana" w:cs="Calibri"/>
        </w:rPr>
        <w:t>ayudas (15.000€), pudiendo otorgarse mayor número de becas en una modalidad si se diera el caso de no agotarse el crédito de la otra</w:t>
      </w:r>
      <w:r w:rsidR="007F4137" w:rsidRPr="00E047E9">
        <w:rPr>
          <w:rFonts w:ascii="Verdana" w:hAnsi="Verdana" w:cs="Calibri"/>
        </w:rPr>
        <w:t>s</w:t>
      </w:r>
      <w:r w:rsidR="001F575A" w:rsidRPr="00E047E9">
        <w:rPr>
          <w:rFonts w:ascii="Verdana" w:hAnsi="Verdana" w:cs="Calibri"/>
        </w:rPr>
        <w:t>.</w:t>
      </w:r>
    </w:p>
    <w:p w:rsidR="00520EBC" w:rsidRPr="00E047E9" w:rsidRDefault="00520EBC" w:rsidP="005B7293">
      <w:pPr>
        <w:pStyle w:val="Textoindependiente"/>
        <w:numPr>
          <w:ilvl w:val="0"/>
          <w:numId w:val="5"/>
        </w:numPr>
        <w:spacing w:before="100" w:beforeAutospacing="1" w:after="120" w:line="360" w:lineRule="auto"/>
        <w:ind w:left="567" w:right="108"/>
        <w:rPr>
          <w:rFonts w:ascii="Verdana" w:hAnsi="Verdana"/>
        </w:rPr>
      </w:pPr>
      <w:r w:rsidRPr="00E047E9">
        <w:rPr>
          <w:rFonts w:ascii="Verdana" w:hAnsi="Verdana" w:cs="Calibri"/>
        </w:rPr>
        <w:t>En caso de</w:t>
      </w:r>
      <w:r w:rsidRPr="00E047E9">
        <w:rPr>
          <w:rFonts w:ascii="Verdana" w:hAnsi="Verdana" w:cs="Calibri"/>
          <w:spacing w:val="1"/>
        </w:rPr>
        <w:t xml:space="preserve"> </w:t>
      </w:r>
      <w:r w:rsidRPr="00E047E9">
        <w:rPr>
          <w:rFonts w:ascii="Verdana" w:hAnsi="Verdana" w:cs="Calibri"/>
        </w:rPr>
        <w:t>empate en los criterios económicos (renta per cápita) tendrá prioridad:</w:t>
      </w:r>
    </w:p>
    <w:p w:rsidR="00520EBC" w:rsidRPr="00E047E9" w:rsidRDefault="00520EBC" w:rsidP="005B7293">
      <w:pPr>
        <w:pStyle w:val="Textoindependiente"/>
        <w:spacing w:before="100" w:beforeAutospacing="1" w:after="120" w:line="360" w:lineRule="auto"/>
        <w:ind w:left="567" w:right="108"/>
        <w:rPr>
          <w:rFonts w:ascii="Verdana" w:hAnsi="Verdana" w:cs="Calibri"/>
        </w:rPr>
      </w:pPr>
      <w:r w:rsidRPr="00E047E9">
        <w:rPr>
          <w:rFonts w:ascii="Verdana" w:hAnsi="Verdana" w:cs="Calibri"/>
        </w:rPr>
        <w:t>- el niño/joven que presente discapacidad</w:t>
      </w:r>
    </w:p>
    <w:p w:rsidR="00520EBC" w:rsidRPr="00E047E9" w:rsidRDefault="00520EBC" w:rsidP="005B7293">
      <w:pPr>
        <w:pStyle w:val="Textoindependiente"/>
        <w:spacing w:before="100" w:beforeAutospacing="1" w:after="120" w:line="360" w:lineRule="auto"/>
        <w:ind w:left="567" w:right="108"/>
        <w:rPr>
          <w:rFonts w:ascii="Verdana" w:hAnsi="Verdana" w:cs="Calibri"/>
        </w:rPr>
      </w:pPr>
      <w:r w:rsidRPr="00E047E9">
        <w:rPr>
          <w:rFonts w:ascii="Verdana" w:hAnsi="Verdana" w:cs="Calibri"/>
        </w:rPr>
        <w:t>- el niño/joven cuya familia tenga más miembros</w:t>
      </w:r>
    </w:p>
    <w:p w:rsidR="00520EBC" w:rsidRPr="00E047E9" w:rsidRDefault="00520EBC" w:rsidP="005B7293">
      <w:pPr>
        <w:tabs>
          <w:tab w:val="left" w:pos="527"/>
        </w:tabs>
        <w:spacing w:before="100" w:beforeAutospacing="1" w:after="120" w:line="360" w:lineRule="auto"/>
        <w:jc w:val="both"/>
        <w:rPr>
          <w:sz w:val="22"/>
          <w:szCs w:val="22"/>
        </w:rPr>
      </w:pPr>
      <w:r w:rsidRPr="00E047E9">
        <w:rPr>
          <w:rFonts w:cs="Calibri"/>
          <w:b/>
          <w:sz w:val="22"/>
          <w:szCs w:val="22"/>
        </w:rPr>
        <w:t>1</w:t>
      </w:r>
      <w:r w:rsidR="00E34051" w:rsidRPr="00E047E9">
        <w:rPr>
          <w:rFonts w:cs="Calibri"/>
          <w:b/>
          <w:sz w:val="22"/>
          <w:szCs w:val="22"/>
        </w:rPr>
        <w:t>0</w:t>
      </w:r>
      <w:r w:rsidRPr="00E047E9">
        <w:rPr>
          <w:rFonts w:cs="Calibri"/>
          <w:b/>
          <w:sz w:val="22"/>
          <w:szCs w:val="22"/>
        </w:rPr>
        <w:t xml:space="preserve">. </w:t>
      </w:r>
      <w:r w:rsidRPr="00E047E9">
        <w:rPr>
          <w:rFonts w:cs="Calibri"/>
          <w:b/>
          <w:sz w:val="22"/>
          <w:szCs w:val="22"/>
          <w:u w:val="single"/>
        </w:rPr>
        <w:t>LISTADO DE ADJUDICACIÓN PROVISIONAL Y ALEGACIONES</w:t>
      </w:r>
    </w:p>
    <w:p w:rsidR="00520EBC" w:rsidRPr="00E047E9" w:rsidRDefault="00520EBC" w:rsidP="005B7293">
      <w:pPr>
        <w:tabs>
          <w:tab w:val="left" w:pos="806"/>
        </w:tabs>
        <w:spacing w:before="100" w:beforeAutospacing="1" w:after="120" w:line="360" w:lineRule="auto"/>
        <w:ind w:right="102"/>
        <w:jc w:val="both"/>
        <w:rPr>
          <w:sz w:val="22"/>
          <w:szCs w:val="22"/>
        </w:rPr>
      </w:pPr>
      <w:r w:rsidRPr="00E047E9">
        <w:rPr>
          <w:rFonts w:cs="Calibri"/>
          <w:sz w:val="22"/>
          <w:szCs w:val="22"/>
        </w:rPr>
        <w:tab/>
        <w:t xml:space="preserve">Una vez finalizado el plazo de presentación de solicitudes y su </w:t>
      </w:r>
      <w:proofErr w:type="spellStart"/>
      <w:r w:rsidRPr="00E047E9">
        <w:rPr>
          <w:rFonts w:cs="Calibri"/>
          <w:sz w:val="22"/>
          <w:szCs w:val="22"/>
        </w:rPr>
        <w:t>baremación</w:t>
      </w:r>
      <w:proofErr w:type="spellEnd"/>
      <w:r w:rsidRPr="00E047E9">
        <w:rPr>
          <w:rFonts w:cs="Calibri"/>
          <w:sz w:val="22"/>
          <w:szCs w:val="22"/>
        </w:rPr>
        <w:t xml:space="preserve">, </w:t>
      </w:r>
      <w:r w:rsidR="007F4137" w:rsidRPr="00E047E9">
        <w:rPr>
          <w:rFonts w:cs="Calibri"/>
          <w:sz w:val="22"/>
          <w:szCs w:val="22"/>
        </w:rPr>
        <w:t xml:space="preserve">el órgano instructor </w:t>
      </w:r>
      <w:r w:rsidR="003844C3" w:rsidRPr="00E047E9">
        <w:rPr>
          <w:rFonts w:cs="Calibri"/>
          <w:sz w:val="22"/>
          <w:szCs w:val="22"/>
        </w:rPr>
        <w:t>formulará la propuesta de r</w:t>
      </w:r>
      <w:r w:rsidR="007F4137" w:rsidRPr="00E047E9">
        <w:rPr>
          <w:rFonts w:cs="Calibri"/>
          <w:sz w:val="22"/>
          <w:szCs w:val="22"/>
        </w:rPr>
        <w:t>esolución</w:t>
      </w:r>
      <w:r w:rsidR="003844C3" w:rsidRPr="00E047E9">
        <w:rPr>
          <w:rFonts w:cs="Calibri"/>
          <w:sz w:val="22"/>
          <w:szCs w:val="22"/>
        </w:rPr>
        <w:t xml:space="preserve"> p</w:t>
      </w:r>
      <w:r w:rsidRPr="00E047E9">
        <w:rPr>
          <w:rFonts w:cs="Calibri"/>
          <w:sz w:val="22"/>
          <w:szCs w:val="22"/>
        </w:rPr>
        <w:t xml:space="preserve">rovisional en </w:t>
      </w:r>
      <w:r w:rsidR="003844C3" w:rsidRPr="00E047E9">
        <w:rPr>
          <w:rFonts w:cs="Calibri"/>
          <w:sz w:val="22"/>
          <w:szCs w:val="22"/>
        </w:rPr>
        <w:t>la</w:t>
      </w:r>
      <w:r w:rsidRPr="00E047E9">
        <w:rPr>
          <w:rFonts w:cs="Calibri"/>
          <w:sz w:val="22"/>
          <w:szCs w:val="22"/>
        </w:rPr>
        <w:t xml:space="preserve"> que figurarán las solicitudes excluidas y su causa,</w:t>
      </w:r>
      <w:r w:rsidRPr="00E047E9">
        <w:rPr>
          <w:rFonts w:cs="Calibri"/>
          <w:spacing w:val="1"/>
          <w:sz w:val="22"/>
          <w:szCs w:val="22"/>
        </w:rPr>
        <w:t xml:space="preserve"> </w:t>
      </w:r>
      <w:r w:rsidRPr="00E047E9">
        <w:rPr>
          <w:rFonts w:cs="Calibri"/>
          <w:sz w:val="22"/>
          <w:szCs w:val="22"/>
        </w:rPr>
        <w:t>abriéndose</w:t>
      </w:r>
      <w:r w:rsidRPr="00E047E9">
        <w:rPr>
          <w:rFonts w:cs="Calibri"/>
          <w:spacing w:val="1"/>
          <w:sz w:val="22"/>
          <w:szCs w:val="22"/>
        </w:rPr>
        <w:t xml:space="preserve"> </w:t>
      </w:r>
      <w:r w:rsidRPr="00E047E9">
        <w:rPr>
          <w:rFonts w:cs="Calibri"/>
          <w:sz w:val="22"/>
          <w:szCs w:val="22"/>
        </w:rPr>
        <w:t>un</w:t>
      </w:r>
      <w:r w:rsidRPr="00E047E9">
        <w:rPr>
          <w:rFonts w:cs="Calibri"/>
          <w:spacing w:val="1"/>
          <w:sz w:val="22"/>
          <w:szCs w:val="22"/>
        </w:rPr>
        <w:t xml:space="preserve"> </w:t>
      </w:r>
      <w:r w:rsidRPr="00E047E9">
        <w:rPr>
          <w:rFonts w:cs="Calibri"/>
          <w:sz w:val="22"/>
          <w:szCs w:val="22"/>
        </w:rPr>
        <w:t>plazo</w:t>
      </w:r>
      <w:r w:rsidRPr="00E047E9">
        <w:rPr>
          <w:rFonts w:cs="Calibri"/>
          <w:spacing w:val="1"/>
          <w:sz w:val="22"/>
          <w:szCs w:val="22"/>
        </w:rPr>
        <w:t xml:space="preserve"> </w:t>
      </w:r>
      <w:r w:rsidRPr="00E047E9">
        <w:rPr>
          <w:rFonts w:cs="Calibri"/>
          <w:sz w:val="22"/>
          <w:szCs w:val="22"/>
        </w:rPr>
        <w:t>de</w:t>
      </w:r>
      <w:r w:rsidRPr="00E047E9">
        <w:rPr>
          <w:rFonts w:cs="Calibri"/>
          <w:spacing w:val="1"/>
          <w:sz w:val="22"/>
          <w:szCs w:val="22"/>
        </w:rPr>
        <w:t xml:space="preserve"> </w:t>
      </w:r>
      <w:r w:rsidR="003844C3" w:rsidRPr="00E047E9">
        <w:rPr>
          <w:rFonts w:cs="Calibri"/>
          <w:sz w:val="22"/>
          <w:szCs w:val="22"/>
        </w:rPr>
        <w:t>10</w:t>
      </w:r>
      <w:r w:rsidRPr="00E047E9">
        <w:rPr>
          <w:rFonts w:cs="Calibri"/>
          <w:spacing w:val="1"/>
          <w:sz w:val="22"/>
          <w:szCs w:val="22"/>
        </w:rPr>
        <w:t xml:space="preserve"> </w:t>
      </w:r>
      <w:r w:rsidRPr="00E047E9">
        <w:rPr>
          <w:rFonts w:cs="Calibri"/>
          <w:sz w:val="22"/>
          <w:szCs w:val="22"/>
        </w:rPr>
        <w:t>días</w:t>
      </w:r>
      <w:r w:rsidRPr="00E047E9">
        <w:rPr>
          <w:rFonts w:cs="Calibri"/>
          <w:spacing w:val="1"/>
          <w:sz w:val="22"/>
          <w:szCs w:val="22"/>
        </w:rPr>
        <w:t xml:space="preserve"> </w:t>
      </w:r>
      <w:r w:rsidRPr="00E047E9">
        <w:rPr>
          <w:rFonts w:cs="Calibri"/>
          <w:sz w:val="22"/>
          <w:szCs w:val="22"/>
        </w:rPr>
        <w:t>hábiles</w:t>
      </w:r>
      <w:r w:rsidRPr="00E047E9">
        <w:rPr>
          <w:rFonts w:cs="Calibri"/>
          <w:spacing w:val="1"/>
          <w:sz w:val="22"/>
          <w:szCs w:val="22"/>
        </w:rPr>
        <w:t xml:space="preserve"> </w:t>
      </w:r>
      <w:r w:rsidRPr="00E047E9">
        <w:rPr>
          <w:rFonts w:cs="Calibri"/>
          <w:sz w:val="22"/>
          <w:szCs w:val="22"/>
        </w:rPr>
        <w:t>a</w:t>
      </w:r>
      <w:r w:rsidRPr="00E047E9">
        <w:rPr>
          <w:rFonts w:cs="Calibri"/>
          <w:spacing w:val="1"/>
          <w:sz w:val="22"/>
          <w:szCs w:val="22"/>
        </w:rPr>
        <w:t xml:space="preserve"> </w:t>
      </w:r>
      <w:r w:rsidRPr="00E047E9">
        <w:rPr>
          <w:rFonts w:cs="Calibri"/>
          <w:sz w:val="22"/>
          <w:szCs w:val="22"/>
        </w:rPr>
        <w:t>partir</w:t>
      </w:r>
      <w:r w:rsidRPr="00E047E9">
        <w:rPr>
          <w:rFonts w:cs="Calibri"/>
          <w:spacing w:val="1"/>
          <w:sz w:val="22"/>
          <w:szCs w:val="22"/>
        </w:rPr>
        <w:t xml:space="preserve"> </w:t>
      </w:r>
      <w:r w:rsidRPr="00E047E9">
        <w:rPr>
          <w:rFonts w:cs="Calibri"/>
          <w:sz w:val="22"/>
          <w:szCs w:val="22"/>
        </w:rPr>
        <w:t>de</w:t>
      </w:r>
      <w:r w:rsidRPr="00E047E9">
        <w:rPr>
          <w:rFonts w:cs="Calibri"/>
          <w:spacing w:val="1"/>
          <w:sz w:val="22"/>
          <w:szCs w:val="22"/>
        </w:rPr>
        <w:t xml:space="preserve"> </w:t>
      </w:r>
      <w:r w:rsidRPr="00E047E9">
        <w:rPr>
          <w:rFonts w:cs="Calibri"/>
          <w:sz w:val="22"/>
          <w:szCs w:val="22"/>
        </w:rPr>
        <w:t>la</w:t>
      </w:r>
      <w:r w:rsidRPr="00E047E9">
        <w:rPr>
          <w:rFonts w:cs="Calibri"/>
          <w:spacing w:val="1"/>
          <w:sz w:val="22"/>
          <w:szCs w:val="22"/>
        </w:rPr>
        <w:t xml:space="preserve"> </w:t>
      </w:r>
      <w:r w:rsidRPr="00E047E9">
        <w:rPr>
          <w:rFonts w:cs="Calibri"/>
          <w:sz w:val="22"/>
          <w:szCs w:val="22"/>
        </w:rPr>
        <w:t>publicación</w:t>
      </w:r>
      <w:r w:rsidRPr="00E047E9">
        <w:rPr>
          <w:rFonts w:cs="Calibri"/>
          <w:spacing w:val="1"/>
          <w:sz w:val="22"/>
          <w:szCs w:val="22"/>
        </w:rPr>
        <w:t xml:space="preserve"> </w:t>
      </w:r>
      <w:r w:rsidRPr="00E047E9">
        <w:rPr>
          <w:rFonts w:cs="Calibri"/>
          <w:sz w:val="22"/>
          <w:szCs w:val="22"/>
        </w:rPr>
        <w:t>en</w:t>
      </w:r>
      <w:r w:rsidRPr="00E047E9">
        <w:rPr>
          <w:rFonts w:cs="Calibri"/>
          <w:spacing w:val="1"/>
          <w:sz w:val="22"/>
          <w:szCs w:val="22"/>
        </w:rPr>
        <w:t xml:space="preserve"> </w:t>
      </w:r>
      <w:r w:rsidRPr="00E047E9">
        <w:rPr>
          <w:rFonts w:cs="Calibri"/>
          <w:sz w:val="22"/>
          <w:szCs w:val="22"/>
        </w:rPr>
        <w:t xml:space="preserve">la </w:t>
      </w:r>
      <w:r w:rsidR="001F575A" w:rsidRPr="00E047E9">
        <w:rPr>
          <w:rFonts w:cs="Calibri"/>
          <w:sz w:val="22"/>
          <w:szCs w:val="22"/>
        </w:rPr>
        <w:t>sede electrónica del</w:t>
      </w:r>
      <w:r w:rsidRPr="00E047E9">
        <w:rPr>
          <w:rFonts w:cs="Calibri"/>
          <w:sz w:val="22"/>
          <w:szCs w:val="22"/>
        </w:rPr>
        <w:t xml:space="preserve"> Ayuntamiento de Alfaro, para que las personas interesadas </w:t>
      </w:r>
      <w:r w:rsidR="007F4137" w:rsidRPr="00E047E9">
        <w:rPr>
          <w:rFonts w:cs="Calibri"/>
          <w:sz w:val="22"/>
          <w:szCs w:val="22"/>
        </w:rPr>
        <w:t>puedan presentar</w:t>
      </w:r>
      <w:r w:rsidRPr="00E047E9">
        <w:rPr>
          <w:rFonts w:cs="Calibri"/>
          <w:sz w:val="22"/>
          <w:szCs w:val="22"/>
        </w:rPr>
        <w:t xml:space="preserve"> alegaciones.</w:t>
      </w:r>
    </w:p>
    <w:p w:rsidR="00520EBC" w:rsidRPr="00E047E9" w:rsidRDefault="00520EBC" w:rsidP="005B7293">
      <w:pPr>
        <w:tabs>
          <w:tab w:val="left" w:pos="806"/>
        </w:tabs>
        <w:spacing w:before="100" w:beforeAutospacing="1" w:after="120" w:line="360" w:lineRule="auto"/>
        <w:ind w:right="102"/>
        <w:jc w:val="both"/>
        <w:rPr>
          <w:rFonts w:cs="Calibri"/>
          <w:sz w:val="22"/>
          <w:szCs w:val="22"/>
        </w:rPr>
      </w:pPr>
      <w:r w:rsidRPr="00E047E9">
        <w:rPr>
          <w:rFonts w:cs="Calibri"/>
          <w:sz w:val="22"/>
          <w:szCs w:val="22"/>
        </w:rPr>
        <w:tab/>
        <w:t>Se podrá prescindir del trámite de audiencia cuando no figuren en el procedimiento ni sean tenidos en cuenta otros hechos ni otras alegaciones y pruebas que las aducidas por el interesado. En este caso, la propuesta de resolución formulada tendrá el carácter de definitiva.</w:t>
      </w:r>
    </w:p>
    <w:p w:rsidR="00520EBC" w:rsidRPr="00E047E9" w:rsidRDefault="00520EBC" w:rsidP="005B7293">
      <w:pPr>
        <w:tabs>
          <w:tab w:val="left" w:pos="806"/>
        </w:tabs>
        <w:spacing w:before="100" w:beforeAutospacing="1" w:after="120" w:line="360" w:lineRule="auto"/>
        <w:ind w:right="102"/>
        <w:jc w:val="both"/>
        <w:rPr>
          <w:rFonts w:cs="Calibri"/>
          <w:sz w:val="22"/>
          <w:szCs w:val="22"/>
        </w:rPr>
      </w:pPr>
    </w:p>
    <w:p w:rsidR="00520EBC" w:rsidRPr="00E047E9" w:rsidRDefault="00520EBC" w:rsidP="005B7293">
      <w:pPr>
        <w:tabs>
          <w:tab w:val="left" w:pos="527"/>
        </w:tabs>
        <w:spacing w:before="100" w:beforeAutospacing="1" w:after="120" w:line="360" w:lineRule="auto"/>
        <w:jc w:val="both"/>
        <w:rPr>
          <w:sz w:val="22"/>
          <w:szCs w:val="22"/>
        </w:rPr>
      </w:pPr>
      <w:r w:rsidRPr="00E047E9">
        <w:rPr>
          <w:rFonts w:cs="Calibri"/>
          <w:b/>
          <w:sz w:val="22"/>
          <w:szCs w:val="22"/>
        </w:rPr>
        <w:t>1</w:t>
      </w:r>
      <w:r w:rsidR="00E34051" w:rsidRPr="00E047E9">
        <w:rPr>
          <w:rFonts w:cs="Calibri"/>
          <w:b/>
          <w:sz w:val="22"/>
          <w:szCs w:val="22"/>
        </w:rPr>
        <w:t>1</w:t>
      </w:r>
      <w:r w:rsidRPr="00E047E9">
        <w:rPr>
          <w:rFonts w:cs="Calibri"/>
          <w:b/>
          <w:sz w:val="22"/>
          <w:szCs w:val="22"/>
        </w:rPr>
        <w:t xml:space="preserve">. </w:t>
      </w:r>
      <w:r w:rsidRPr="00E047E9">
        <w:rPr>
          <w:rFonts w:cs="Calibri"/>
          <w:b/>
          <w:sz w:val="22"/>
          <w:szCs w:val="22"/>
          <w:u w:val="single"/>
        </w:rPr>
        <w:t>RESOLUCIÓN DEL PROCEDIMIENTO Y NOTIFICACIÓN</w:t>
      </w:r>
    </w:p>
    <w:p w:rsidR="00520EBC" w:rsidRPr="00E047E9" w:rsidRDefault="00520EBC" w:rsidP="005B7293">
      <w:pPr>
        <w:tabs>
          <w:tab w:val="left" w:pos="714"/>
        </w:tabs>
        <w:spacing w:before="100" w:beforeAutospacing="1" w:after="120" w:line="360" w:lineRule="auto"/>
        <w:ind w:right="102"/>
        <w:jc w:val="both"/>
        <w:rPr>
          <w:sz w:val="22"/>
          <w:szCs w:val="22"/>
        </w:rPr>
      </w:pPr>
      <w:r w:rsidRPr="00E047E9">
        <w:rPr>
          <w:rFonts w:cs="Calibri"/>
          <w:sz w:val="22"/>
          <w:szCs w:val="22"/>
        </w:rPr>
        <w:tab/>
      </w:r>
      <w:r w:rsidR="003844C3" w:rsidRPr="00E047E9">
        <w:rPr>
          <w:rFonts w:cs="Calibri"/>
          <w:sz w:val="22"/>
          <w:szCs w:val="22"/>
        </w:rPr>
        <w:t>Tras examinar las alegaciones si las hubiera, se formulará la p</w:t>
      </w:r>
      <w:r w:rsidRPr="00E047E9">
        <w:rPr>
          <w:rFonts w:cs="Calibri"/>
          <w:sz w:val="22"/>
          <w:szCs w:val="22"/>
        </w:rPr>
        <w:t xml:space="preserve">ropuesta de </w:t>
      </w:r>
      <w:r w:rsidR="003844C3" w:rsidRPr="00E047E9">
        <w:rPr>
          <w:rFonts w:cs="Calibri"/>
          <w:sz w:val="22"/>
          <w:szCs w:val="22"/>
        </w:rPr>
        <w:t>r</w:t>
      </w:r>
      <w:r w:rsidR="007F4130" w:rsidRPr="00E047E9">
        <w:rPr>
          <w:rFonts w:cs="Calibri"/>
          <w:sz w:val="22"/>
          <w:szCs w:val="22"/>
        </w:rPr>
        <w:t>esolución</w:t>
      </w:r>
      <w:r w:rsidR="003844C3" w:rsidRPr="00E047E9">
        <w:rPr>
          <w:rFonts w:cs="Calibri"/>
          <w:sz w:val="22"/>
          <w:szCs w:val="22"/>
        </w:rPr>
        <w:t xml:space="preserve"> d</w:t>
      </w:r>
      <w:r w:rsidRPr="00E047E9">
        <w:rPr>
          <w:rFonts w:cs="Calibri"/>
          <w:sz w:val="22"/>
          <w:szCs w:val="22"/>
        </w:rPr>
        <w:t>efinitiva, que contendrá la</w:t>
      </w:r>
      <w:r w:rsidRPr="00E047E9">
        <w:rPr>
          <w:rFonts w:cs="Calibri"/>
          <w:spacing w:val="1"/>
          <w:sz w:val="22"/>
          <w:szCs w:val="22"/>
        </w:rPr>
        <w:t xml:space="preserve"> </w:t>
      </w:r>
      <w:r w:rsidRPr="00E047E9">
        <w:rPr>
          <w:rFonts w:cs="Calibri"/>
          <w:sz w:val="22"/>
          <w:szCs w:val="22"/>
        </w:rPr>
        <w:t>relación de solicitantes para los que se propone la concesión de la ayuda, y su cuantía,</w:t>
      </w:r>
      <w:r w:rsidRPr="00E047E9">
        <w:rPr>
          <w:rFonts w:cs="Calibri"/>
          <w:spacing w:val="1"/>
          <w:sz w:val="22"/>
          <w:szCs w:val="22"/>
        </w:rPr>
        <w:t xml:space="preserve"> </w:t>
      </w:r>
      <w:r w:rsidR="003844C3" w:rsidRPr="00E047E9">
        <w:rPr>
          <w:rFonts w:cs="Calibri"/>
          <w:spacing w:val="1"/>
          <w:sz w:val="22"/>
          <w:szCs w:val="22"/>
        </w:rPr>
        <w:t xml:space="preserve">y </w:t>
      </w:r>
      <w:r w:rsidRPr="00E047E9">
        <w:rPr>
          <w:rFonts w:cs="Calibri"/>
          <w:sz w:val="22"/>
          <w:szCs w:val="22"/>
        </w:rPr>
        <w:t>se</w:t>
      </w:r>
      <w:r w:rsidRPr="00E047E9">
        <w:rPr>
          <w:rFonts w:cs="Calibri"/>
          <w:spacing w:val="1"/>
          <w:sz w:val="22"/>
          <w:szCs w:val="22"/>
        </w:rPr>
        <w:t xml:space="preserve"> </w:t>
      </w:r>
      <w:r w:rsidR="007F4130" w:rsidRPr="00E047E9">
        <w:rPr>
          <w:rFonts w:cs="Calibri"/>
          <w:sz w:val="22"/>
          <w:szCs w:val="22"/>
        </w:rPr>
        <w:t>acordará</w:t>
      </w:r>
      <w:r w:rsidRPr="00E047E9">
        <w:rPr>
          <w:rFonts w:cs="Calibri"/>
          <w:spacing w:val="1"/>
          <w:sz w:val="22"/>
          <w:szCs w:val="22"/>
        </w:rPr>
        <w:t xml:space="preserve"> </w:t>
      </w:r>
      <w:r w:rsidRPr="00E047E9">
        <w:rPr>
          <w:rFonts w:cs="Calibri"/>
          <w:sz w:val="22"/>
          <w:szCs w:val="22"/>
        </w:rPr>
        <w:t>por</w:t>
      </w:r>
      <w:r w:rsidR="007F4137" w:rsidRPr="00E047E9">
        <w:rPr>
          <w:rFonts w:cs="Calibri"/>
          <w:sz w:val="22"/>
          <w:szCs w:val="22"/>
        </w:rPr>
        <w:t xml:space="preserve"> la</w:t>
      </w:r>
      <w:r w:rsidRPr="00E047E9">
        <w:rPr>
          <w:rFonts w:cs="Calibri"/>
          <w:spacing w:val="3"/>
          <w:sz w:val="22"/>
          <w:szCs w:val="22"/>
        </w:rPr>
        <w:t xml:space="preserve"> </w:t>
      </w:r>
      <w:r w:rsidRPr="00E047E9">
        <w:rPr>
          <w:rFonts w:cs="Calibri"/>
          <w:sz w:val="22"/>
          <w:szCs w:val="22"/>
        </w:rPr>
        <w:t>Junta</w:t>
      </w:r>
      <w:r w:rsidRPr="00E047E9">
        <w:rPr>
          <w:rFonts w:cs="Calibri"/>
          <w:spacing w:val="2"/>
          <w:sz w:val="22"/>
          <w:szCs w:val="22"/>
        </w:rPr>
        <w:t xml:space="preserve"> </w:t>
      </w:r>
      <w:r w:rsidRPr="00E047E9">
        <w:rPr>
          <w:rFonts w:cs="Calibri"/>
          <w:sz w:val="22"/>
          <w:szCs w:val="22"/>
        </w:rPr>
        <w:t>de</w:t>
      </w:r>
      <w:r w:rsidRPr="00E047E9">
        <w:rPr>
          <w:rFonts w:cs="Calibri"/>
          <w:spacing w:val="2"/>
          <w:sz w:val="22"/>
          <w:szCs w:val="22"/>
        </w:rPr>
        <w:t xml:space="preserve"> </w:t>
      </w:r>
      <w:r w:rsidRPr="00E047E9">
        <w:rPr>
          <w:rFonts w:cs="Calibri"/>
          <w:sz w:val="22"/>
          <w:szCs w:val="22"/>
        </w:rPr>
        <w:t>Gobierno Local.</w:t>
      </w:r>
    </w:p>
    <w:p w:rsidR="00520EBC" w:rsidRPr="00E047E9" w:rsidRDefault="00520EBC" w:rsidP="005B7293">
      <w:pPr>
        <w:autoSpaceDE w:val="0"/>
        <w:spacing w:before="100" w:beforeAutospacing="1" w:after="120" w:line="360" w:lineRule="auto"/>
        <w:ind w:firstLine="708"/>
        <w:jc w:val="both"/>
        <w:rPr>
          <w:rFonts w:cs="Calibri"/>
          <w:sz w:val="22"/>
          <w:szCs w:val="22"/>
          <w:lang w:val="es-ES_tradnl"/>
        </w:rPr>
      </w:pPr>
      <w:r w:rsidRPr="00E047E9">
        <w:rPr>
          <w:rFonts w:cs="Calibri"/>
          <w:sz w:val="22"/>
          <w:szCs w:val="22"/>
          <w:lang w:val="es-ES_tradnl"/>
        </w:rPr>
        <w:t>El plazo de resolución y notificación será de seis meses.</w:t>
      </w:r>
    </w:p>
    <w:p w:rsidR="00520EBC" w:rsidRPr="00E047E9" w:rsidRDefault="00520EBC" w:rsidP="005B7293">
      <w:pPr>
        <w:autoSpaceDE w:val="0"/>
        <w:spacing w:before="100" w:beforeAutospacing="1" w:after="120" w:line="360" w:lineRule="auto"/>
        <w:ind w:firstLine="708"/>
        <w:jc w:val="both"/>
        <w:rPr>
          <w:rFonts w:cs="Calibri"/>
          <w:sz w:val="22"/>
          <w:szCs w:val="22"/>
          <w:lang w:val="es-ES_tradnl"/>
        </w:rPr>
      </w:pPr>
      <w:r w:rsidRPr="00E047E9">
        <w:rPr>
          <w:rFonts w:cs="Calibri"/>
          <w:sz w:val="22"/>
          <w:szCs w:val="22"/>
          <w:lang w:val="es-ES_tradnl"/>
        </w:rPr>
        <w:t>El vencimiento del plazo máximo sin haberse notificado la resolución legitima a los interesados para entender desestimada por silencio administrativo la solicitud de concesión de la subvención. El acto de resolución de la subvención agota la vía administrativa. De acuerdo con lo que disponen los artículos 123 y 124 de la Ley 39/2015, de 1 de octubre, del Procedimiento Administrativo Común de las Administraciones Públicas, contra dicha resolución podrá interponerse recurso potestativo de reposición, en el término de un mes a contar desde el día siguiente de la recepción de la notificación, o bien directamente recurso contencioso administrativo ante el Juzgado de lo Contencioso-Administrativo de La Rioja, en el plazo de dos meses, a contar desde el día siguiente al de la recepción de la notificación, de conformidad con el artículo 46 de la Ley 29/1998, de 13 de julio, de la Jurisdicción Contencioso-Administrativa.</w:t>
      </w:r>
    </w:p>
    <w:p w:rsidR="00520EBC" w:rsidRPr="005B7293" w:rsidRDefault="00520EBC" w:rsidP="005B7293">
      <w:pPr>
        <w:autoSpaceDE w:val="0"/>
        <w:spacing w:before="100" w:beforeAutospacing="1" w:after="120" w:line="360" w:lineRule="auto"/>
        <w:ind w:firstLine="708"/>
        <w:jc w:val="both"/>
        <w:rPr>
          <w:rFonts w:cs="Calibri"/>
          <w:sz w:val="22"/>
          <w:szCs w:val="22"/>
        </w:rPr>
      </w:pPr>
      <w:r w:rsidRPr="00E047E9">
        <w:rPr>
          <w:rFonts w:cs="Calibri"/>
          <w:sz w:val="22"/>
          <w:szCs w:val="22"/>
        </w:rPr>
        <w:t xml:space="preserve">El Ayuntamiento de Alfaro publicará la relación de becas concedidas en </w:t>
      </w:r>
      <w:r w:rsidR="007F4130" w:rsidRPr="00E047E9">
        <w:rPr>
          <w:rFonts w:cs="Calibri"/>
          <w:sz w:val="22"/>
          <w:szCs w:val="22"/>
        </w:rPr>
        <w:t>el tablón de anuncios de la sede electrónica</w:t>
      </w:r>
      <w:r w:rsidRPr="00E047E9">
        <w:rPr>
          <w:rFonts w:cs="Calibri"/>
          <w:sz w:val="22"/>
          <w:szCs w:val="22"/>
        </w:rPr>
        <w:t xml:space="preserve"> del Ayuntamiento y en la Base Nacional de Subvenciones.</w:t>
      </w:r>
    </w:p>
    <w:p w:rsidR="00520EBC" w:rsidRPr="005B7293" w:rsidRDefault="00520EBC" w:rsidP="005B7293">
      <w:pPr>
        <w:tabs>
          <w:tab w:val="left" w:pos="527"/>
        </w:tabs>
        <w:spacing w:before="100" w:beforeAutospacing="1" w:after="120" w:line="360" w:lineRule="auto"/>
        <w:jc w:val="both"/>
        <w:rPr>
          <w:sz w:val="22"/>
          <w:szCs w:val="22"/>
        </w:rPr>
      </w:pPr>
      <w:r w:rsidRPr="00E047E9">
        <w:rPr>
          <w:rFonts w:cs="Calibri"/>
          <w:b/>
          <w:sz w:val="22"/>
          <w:szCs w:val="22"/>
        </w:rPr>
        <w:t>1</w:t>
      </w:r>
      <w:r w:rsidR="00E34051" w:rsidRPr="00E047E9">
        <w:rPr>
          <w:rFonts w:cs="Calibri"/>
          <w:b/>
          <w:sz w:val="22"/>
          <w:szCs w:val="22"/>
        </w:rPr>
        <w:t>2</w:t>
      </w:r>
      <w:r w:rsidRPr="00E047E9">
        <w:rPr>
          <w:rFonts w:cs="Calibri"/>
          <w:b/>
          <w:sz w:val="22"/>
          <w:szCs w:val="22"/>
        </w:rPr>
        <w:t xml:space="preserve">. </w:t>
      </w:r>
      <w:r w:rsidRPr="00E047E9">
        <w:rPr>
          <w:rFonts w:cs="Calibri"/>
          <w:b/>
          <w:sz w:val="22"/>
          <w:szCs w:val="22"/>
          <w:u w:val="single"/>
        </w:rPr>
        <w:t>OBLIGACIONES DE LOS BENEFICIARIOS</w:t>
      </w:r>
    </w:p>
    <w:p w:rsidR="00520EBC" w:rsidRPr="00E047E9" w:rsidRDefault="00520EBC" w:rsidP="005B7293">
      <w:pPr>
        <w:autoSpaceDE w:val="0"/>
        <w:spacing w:before="100" w:beforeAutospacing="1" w:after="120" w:line="360" w:lineRule="auto"/>
        <w:jc w:val="both"/>
        <w:rPr>
          <w:rFonts w:cs="Calibri"/>
          <w:sz w:val="22"/>
          <w:szCs w:val="22"/>
        </w:rPr>
      </w:pPr>
      <w:r w:rsidRPr="00E047E9">
        <w:rPr>
          <w:rFonts w:cs="Calibri"/>
          <w:sz w:val="22"/>
          <w:szCs w:val="22"/>
        </w:rPr>
        <w:t>a)  Cumplir el objetivo que se regula en la presente convocatoria</w:t>
      </w:r>
    </w:p>
    <w:p w:rsidR="00520EBC" w:rsidRPr="00E047E9" w:rsidRDefault="00520EBC" w:rsidP="005B7293">
      <w:pPr>
        <w:autoSpaceDE w:val="0"/>
        <w:spacing w:before="100" w:beforeAutospacing="1" w:after="120" w:line="360" w:lineRule="auto"/>
        <w:jc w:val="both"/>
        <w:rPr>
          <w:rFonts w:cs="Calibri"/>
          <w:sz w:val="22"/>
          <w:szCs w:val="22"/>
        </w:rPr>
      </w:pPr>
      <w:r w:rsidRPr="00E047E9">
        <w:rPr>
          <w:rFonts w:cs="Calibri"/>
          <w:sz w:val="22"/>
          <w:szCs w:val="22"/>
        </w:rPr>
        <w:t>b) Presentar de forma correcta, completa y veraz la documentación requerida en las presentes bases.</w:t>
      </w:r>
    </w:p>
    <w:p w:rsidR="00520EBC" w:rsidRPr="00E047E9" w:rsidRDefault="00520EBC" w:rsidP="005B7293">
      <w:pPr>
        <w:autoSpaceDE w:val="0"/>
        <w:spacing w:before="100" w:beforeAutospacing="1" w:after="120" w:line="360" w:lineRule="auto"/>
        <w:jc w:val="both"/>
        <w:rPr>
          <w:rFonts w:cs="Calibri"/>
          <w:sz w:val="22"/>
          <w:szCs w:val="22"/>
        </w:rPr>
      </w:pPr>
      <w:r w:rsidRPr="00E047E9">
        <w:rPr>
          <w:rFonts w:cs="Calibri"/>
          <w:sz w:val="22"/>
          <w:szCs w:val="22"/>
        </w:rPr>
        <w:t>c)  Someterse a las actuaciones de comprobación, a efectuar por el órgano concedente, así como cualesquiera otras de comprobación y control financiero que puedan realizar los órganos de control competentes, aportando cuanta información les sea requerida en el ejercicio de las actuaciones anteriores que no obre en los archivos municipales.</w:t>
      </w:r>
    </w:p>
    <w:p w:rsidR="00520EBC" w:rsidRPr="00E047E9" w:rsidRDefault="00520EBC" w:rsidP="005B7293">
      <w:pPr>
        <w:autoSpaceDE w:val="0"/>
        <w:spacing w:before="100" w:beforeAutospacing="1" w:after="120" w:line="360" w:lineRule="auto"/>
        <w:jc w:val="both"/>
        <w:rPr>
          <w:rFonts w:cs="Calibri"/>
          <w:sz w:val="22"/>
          <w:szCs w:val="22"/>
        </w:rPr>
      </w:pPr>
      <w:r w:rsidRPr="00E047E9">
        <w:rPr>
          <w:rFonts w:cs="Calibri"/>
          <w:sz w:val="22"/>
          <w:szCs w:val="22"/>
        </w:rPr>
        <w:t>d) Comunicar al Ayuntamiento de Alfaro la obtención de otras ayudas o becas para el mismo fin, procedentes de otras Administraciones o entidades públicas o privadas</w:t>
      </w:r>
      <w:r w:rsidR="005B7293">
        <w:rPr>
          <w:rFonts w:cs="Calibri"/>
          <w:sz w:val="22"/>
          <w:szCs w:val="22"/>
        </w:rPr>
        <w:t xml:space="preserve"> y su importe</w:t>
      </w:r>
      <w:r w:rsidRPr="00E047E9">
        <w:rPr>
          <w:rFonts w:cs="Calibri"/>
          <w:sz w:val="22"/>
          <w:szCs w:val="22"/>
        </w:rPr>
        <w:t>.</w:t>
      </w:r>
    </w:p>
    <w:p w:rsidR="00520EBC" w:rsidRPr="005B7293" w:rsidRDefault="00520EBC" w:rsidP="005B7293">
      <w:pPr>
        <w:autoSpaceDE w:val="0"/>
        <w:spacing w:before="100" w:beforeAutospacing="1" w:after="120" w:line="360" w:lineRule="auto"/>
        <w:jc w:val="both"/>
        <w:rPr>
          <w:sz w:val="22"/>
          <w:szCs w:val="22"/>
        </w:rPr>
      </w:pPr>
      <w:r w:rsidRPr="00E047E9">
        <w:rPr>
          <w:rFonts w:cs="Calibri"/>
          <w:b/>
          <w:sz w:val="22"/>
          <w:szCs w:val="22"/>
        </w:rPr>
        <w:t>1</w:t>
      </w:r>
      <w:r w:rsidR="00E34051" w:rsidRPr="00E047E9">
        <w:rPr>
          <w:rFonts w:cs="Calibri"/>
          <w:b/>
          <w:sz w:val="22"/>
          <w:szCs w:val="22"/>
        </w:rPr>
        <w:t>3</w:t>
      </w:r>
      <w:r w:rsidRPr="00E047E9">
        <w:rPr>
          <w:rFonts w:cs="Calibri"/>
          <w:b/>
          <w:sz w:val="22"/>
          <w:szCs w:val="22"/>
        </w:rPr>
        <w:t xml:space="preserve">. </w:t>
      </w:r>
      <w:r w:rsidRPr="00E047E9">
        <w:rPr>
          <w:rFonts w:cs="Calibri"/>
          <w:b/>
          <w:sz w:val="22"/>
          <w:szCs w:val="22"/>
          <w:u w:val="single"/>
        </w:rPr>
        <w:t>ABONO DE LAS AYUDAS</w:t>
      </w:r>
    </w:p>
    <w:p w:rsidR="00E34051" w:rsidRPr="00E047E9" w:rsidRDefault="00E34051" w:rsidP="005B7293">
      <w:pPr>
        <w:autoSpaceDE w:val="0"/>
        <w:spacing w:before="100" w:beforeAutospacing="1" w:after="120" w:line="360" w:lineRule="auto"/>
        <w:ind w:firstLine="548"/>
        <w:jc w:val="both"/>
        <w:rPr>
          <w:rFonts w:cs="Calibri"/>
          <w:sz w:val="22"/>
          <w:szCs w:val="22"/>
        </w:rPr>
      </w:pPr>
      <w:r w:rsidRPr="00E047E9">
        <w:rPr>
          <w:sz w:val="22"/>
          <w:szCs w:val="22"/>
        </w:rPr>
        <w:t>La notificación de la concesión de la beca implicará la aceptación de la misma y de sus condiciones, salvo oposición expresa de la entidad solicitante, así como la sujeción a las obligaciones del resto de la normativa aplicable en materia de subvenciones, y se acordará acuerdo de pago.</w:t>
      </w:r>
    </w:p>
    <w:p w:rsidR="00520EBC" w:rsidRPr="00E047E9" w:rsidRDefault="007F4130" w:rsidP="005B7293">
      <w:pPr>
        <w:autoSpaceDE w:val="0"/>
        <w:spacing w:before="100" w:beforeAutospacing="1" w:after="120" w:line="360" w:lineRule="auto"/>
        <w:ind w:firstLine="548"/>
        <w:jc w:val="both"/>
        <w:rPr>
          <w:rFonts w:cs="Calibri"/>
          <w:sz w:val="22"/>
          <w:szCs w:val="22"/>
        </w:rPr>
      </w:pPr>
      <w:r w:rsidRPr="00E047E9">
        <w:rPr>
          <w:rFonts w:cs="Calibri"/>
          <w:sz w:val="22"/>
          <w:szCs w:val="22"/>
        </w:rPr>
        <w:t>Trascurrido un plazo de 10 días desde la publicación, e</w:t>
      </w:r>
      <w:r w:rsidR="00520EBC" w:rsidRPr="00E047E9">
        <w:rPr>
          <w:rFonts w:cs="Calibri"/>
          <w:sz w:val="22"/>
          <w:szCs w:val="22"/>
        </w:rPr>
        <w:t>l pago de las becas a los beneficiarios se realizará mediante ingreso en la cuenta bancaria que los mismos hayan detallado en la Ficha de Alta a Terceros.</w:t>
      </w:r>
      <w:r w:rsidRPr="00E047E9">
        <w:rPr>
          <w:rFonts w:cs="Calibri"/>
          <w:sz w:val="22"/>
          <w:szCs w:val="22"/>
        </w:rPr>
        <w:t xml:space="preserve"> </w:t>
      </w:r>
    </w:p>
    <w:p w:rsidR="00520EBC" w:rsidRPr="00E047E9" w:rsidRDefault="00520EBC" w:rsidP="005B7293">
      <w:pPr>
        <w:spacing w:before="100" w:beforeAutospacing="1" w:after="120" w:line="360" w:lineRule="auto"/>
        <w:jc w:val="both"/>
        <w:rPr>
          <w:sz w:val="22"/>
          <w:szCs w:val="22"/>
        </w:rPr>
      </w:pPr>
      <w:r w:rsidRPr="00E047E9">
        <w:rPr>
          <w:rFonts w:cs="Calibri"/>
          <w:b/>
          <w:sz w:val="22"/>
          <w:szCs w:val="22"/>
        </w:rPr>
        <w:t>1</w:t>
      </w:r>
      <w:r w:rsidR="00E34051" w:rsidRPr="00E047E9">
        <w:rPr>
          <w:rFonts w:cs="Calibri"/>
          <w:b/>
          <w:sz w:val="22"/>
          <w:szCs w:val="22"/>
        </w:rPr>
        <w:t>4</w:t>
      </w:r>
      <w:r w:rsidRPr="00E047E9">
        <w:rPr>
          <w:rFonts w:cs="Calibri"/>
          <w:b/>
          <w:sz w:val="22"/>
          <w:szCs w:val="22"/>
        </w:rPr>
        <w:t xml:space="preserve">.- </w:t>
      </w:r>
      <w:r w:rsidRPr="00E047E9">
        <w:rPr>
          <w:rFonts w:cs="Calibri"/>
          <w:b/>
          <w:sz w:val="22"/>
          <w:szCs w:val="22"/>
          <w:u w:val="single"/>
        </w:rPr>
        <w:t>PÉRDIDA DE LA CONDICIÓN DE BENEFICIARIO DE LA AYUDA</w:t>
      </w:r>
    </w:p>
    <w:p w:rsidR="00520EBC" w:rsidRPr="00E047E9" w:rsidRDefault="00520EBC" w:rsidP="005B7293">
      <w:pPr>
        <w:spacing w:before="100" w:beforeAutospacing="1" w:after="120" w:line="360" w:lineRule="auto"/>
        <w:ind w:firstLine="708"/>
        <w:jc w:val="both"/>
        <w:rPr>
          <w:rFonts w:cs="Calibri"/>
          <w:sz w:val="22"/>
          <w:szCs w:val="22"/>
        </w:rPr>
      </w:pPr>
      <w:r w:rsidRPr="00E047E9">
        <w:rPr>
          <w:rFonts w:cs="Calibri"/>
          <w:sz w:val="22"/>
          <w:szCs w:val="22"/>
        </w:rPr>
        <w:t>Si se observa que la documentación presentada junto con la solicitud de las beca, presenta alguna falsedad, y una vez concedida, conllevará la anulación de la beca concedida para ese particular en el curso vigente y se sancionará con la imposibilidad de presentar solicitud durante los dos años siguientes.</w:t>
      </w:r>
    </w:p>
    <w:p w:rsidR="00520EBC" w:rsidRPr="00E047E9" w:rsidRDefault="00520EBC" w:rsidP="005B7293">
      <w:pPr>
        <w:tabs>
          <w:tab w:val="left" w:pos="771"/>
        </w:tabs>
        <w:spacing w:before="100" w:beforeAutospacing="1" w:after="120" w:line="360" w:lineRule="auto"/>
        <w:ind w:right="109"/>
        <w:jc w:val="both"/>
        <w:rPr>
          <w:rFonts w:cs="Calibri"/>
          <w:sz w:val="22"/>
          <w:szCs w:val="22"/>
        </w:rPr>
      </w:pPr>
      <w:r w:rsidRPr="00E047E9">
        <w:rPr>
          <w:rFonts w:cs="Calibri"/>
          <w:sz w:val="22"/>
          <w:szCs w:val="22"/>
        </w:rPr>
        <w:t>Serán causas de la pérdida de la condición de beneficiario de la ayuda, las siguientes:</w:t>
      </w:r>
    </w:p>
    <w:p w:rsidR="00520EBC" w:rsidRPr="00E047E9" w:rsidRDefault="00520EBC" w:rsidP="005B7293">
      <w:pPr>
        <w:pStyle w:val="Prrafodelista"/>
        <w:numPr>
          <w:ilvl w:val="0"/>
          <w:numId w:val="6"/>
        </w:numPr>
        <w:tabs>
          <w:tab w:val="left" w:pos="836"/>
        </w:tabs>
        <w:spacing w:before="100" w:beforeAutospacing="1" w:after="120" w:line="360" w:lineRule="auto"/>
        <w:rPr>
          <w:rFonts w:ascii="Verdana" w:hAnsi="Verdana"/>
        </w:rPr>
      </w:pPr>
      <w:r w:rsidRPr="00E047E9">
        <w:rPr>
          <w:rFonts w:ascii="Verdana" w:hAnsi="Verdana" w:cs="Calibri"/>
        </w:rPr>
        <w:t>La</w:t>
      </w:r>
      <w:r w:rsidRPr="00E047E9">
        <w:rPr>
          <w:rFonts w:ascii="Verdana" w:hAnsi="Verdana" w:cs="Calibri"/>
          <w:spacing w:val="-2"/>
        </w:rPr>
        <w:t xml:space="preserve"> </w:t>
      </w:r>
      <w:r w:rsidRPr="00E047E9">
        <w:rPr>
          <w:rFonts w:ascii="Verdana" w:hAnsi="Verdana" w:cs="Calibri"/>
        </w:rPr>
        <w:t>falsedad de</w:t>
      </w:r>
      <w:r w:rsidRPr="00E047E9">
        <w:rPr>
          <w:rFonts w:ascii="Verdana" w:hAnsi="Verdana" w:cs="Calibri"/>
          <w:spacing w:val="1"/>
        </w:rPr>
        <w:t xml:space="preserve"> </w:t>
      </w:r>
      <w:r w:rsidRPr="00E047E9">
        <w:rPr>
          <w:rFonts w:ascii="Verdana" w:hAnsi="Verdana" w:cs="Calibri"/>
        </w:rPr>
        <w:t>la</w:t>
      </w:r>
      <w:r w:rsidRPr="00E047E9">
        <w:rPr>
          <w:rFonts w:ascii="Verdana" w:hAnsi="Verdana" w:cs="Calibri"/>
          <w:spacing w:val="-2"/>
        </w:rPr>
        <w:t xml:space="preserve"> </w:t>
      </w:r>
      <w:r w:rsidRPr="00E047E9">
        <w:rPr>
          <w:rFonts w:ascii="Verdana" w:hAnsi="Verdana" w:cs="Calibri"/>
        </w:rPr>
        <w:t>documentación</w:t>
      </w:r>
      <w:r w:rsidRPr="00E047E9">
        <w:rPr>
          <w:rFonts w:ascii="Verdana" w:hAnsi="Verdana" w:cs="Calibri"/>
          <w:spacing w:val="1"/>
        </w:rPr>
        <w:t xml:space="preserve"> </w:t>
      </w:r>
      <w:r w:rsidRPr="00E047E9">
        <w:rPr>
          <w:rFonts w:ascii="Verdana" w:hAnsi="Verdana" w:cs="Calibri"/>
        </w:rPr>
        <w:t>aportada.</w:t>
      </w:r>
    </w:p>
    <w:p w:rsidR="00520EBC" w:rsidRPr="00E047E9" w:rsidRDefault="00520EBC" w:rsidP="005B7293">
      <w:pPr>
        <w:pStyle w:val="Prrafodelista"/>
        <w:numPr>
          <w:ilvl w:val="0"/>
          <w:numId w:val="6"/>
        </w:numPr>
        <w:tabs>
          <w:tab w:val="left" w:pos="836"/>
        </w:tabs>
        <w:spacing w:before="100" w:beforeAutospacing="1" w:after="120" w:line="360" w:lineRule="auto"/>
        <w:rPr>
          <w:rFonts w:ascii="Verdana" w:hAnsi="Verdana"/>
        </w:rPr>
      </w:pPr>
      <w:r w:rsidRPr="00E047E9">
        <w:rPr>
          <w:rFonts w:ascii="Verdana" w:hAnsi="Verdana" w:cs="Calibri"/>
        </w:rPr>
        <w:t>Por</w:t>
      </w:r>
      <w:r w:rsidRPr="00E047E9">
        <w:rPr>
          <w:rFonts w:ascii="Verdana" w:hAnsi="Verdana" w:cs="Calibri"/>
          <w:spacing w:val="-4"/>
        </w:rPr>
        <w:t xml:space="preserve"> </w:t>
      </w:r>
      <w:r w:rsidRPr="00E047E9">
        <w:rPr>
          <w:rFonts w:ascii="Verdana" w:hAnsi="Verdana" w:cs="Calibri"/>
        </w:rPr>
        <w:t>incompatibilidad</w:t>
      </w:r>
      <w:r w:rsidRPr="00E047E9">
        <w:rPr>
          <w:rFonts w:ascii="Verdana" w:hAnsi="Verdana" w:cs="Calibri"/>
          <w:spacing w:val="-3"/>
        </w:rPr>
        <w:t xml:space="preserve"> </w:t>
      </w:r>
      <w:r w:rsidRPr="00E047E9">
        <w:rPr>
          <w:rFonts w:ascii="Verdana" w:hAnsi="Verdana" w:cs="Calibri"/>
        </w:rPr>
        <w:t>sobrevenida</w:t>
      </w:r>
      <w:r w:rsidRPr="00E047E9">
        <w:rPr>
          <w:rFonts w:ascii="Verdana" w:hAnsi="Verdana" w:cs="Calibri"/>
          <w:spacing w:val="-3"/>
        </w:rPr>
        <w:t xml:space="preserve"> </w:t>
      </w:r>
      <w:r w:rsidRPr="00E047E9">
        <w:rPr>
          <w:rFonts w:ascii="Verdana" w:hAnsi="Verdana" w:cs="Calibri"/>
        </w:rPr>
        <w:t>de</w:t>
      </w:r>
      <w:r w:rsidRPr="00E047E9">
        <w:rPr>
          <w:rFonts w:ascii="Verdana" w:hAnsi="Verdana" w:cs="Calibri"/>
          <w:spacing w:val="-2"/>
        </w:rPr>
        <w:t xml:space="preserve"> </w:t>
      </w:r>
      <w:r w:rsidRPr="00E047E9">
        <w:rPr>
          <w:rFonts w:ascii="Verdana" w:hAnsi="Verdana" w:cs="Calibri"/>
        </w:rPr>
        <w:t>la</w:t>
      </w:r>
      <w:r w:rsidRPr="00E047E9">
        <w:rPr>
          <w:rFonts w:ascii="Verdana" w:hAnsi="Verdana" w:cs="Calibri"/>
          <w:spacing w:val="-5"/>
        </w:rPr>
        <w:t xml:space="preserve"> </w:t>
      </w:r>
      <w:r w:rsidRPr="00E047E9">
        <w:rPr>
          <w:rFonts w:ascii="Verdana" w:hAnsi="Verdana" w:cs="Calibri"/>
        </w:rPr>
        <w:t>ayuda.</w:t>
      </w:r>
    </w:p>
    <w:p w:rsidR="00520EBC" w:rsidRPr="00E047E9" w:rsidRDefault="00520EBC" w:rsidP="005B7293">
      <w:pPr>
        <w:pStyle w:val="Prrafodelista"/>
        <w:numPr>
          <w:ilvl w:val="0"/>
          <w:numId w:val="6"/>
        </w:numPr>
        <w:tabs>
          <w:tab w:val="left" w:pos="836"/>
        </w:tabs>
        <w:spacing w:before="100" w:beforeAutospacing="1" w:after="120" w:line="360" w:lineRule="auto"/>
        <w:ind w:right="106"/>
        <w:rPr>
          <w:rFonts w:ascii="Verdana" w:hAnsi="Verdana"/>
        </w:rPr>
      </w:pPr>
      <w:r w:rsidRPr="00E047E9">
        <w:rPr>
          <w:rFonts w:ascii="Verdana" w:hAnsi="Verdana" w:cs="Calibri"/>
        </w:rPr>
        <w:t>Por renuncia de los propios interesados presentada en el Registro del Ayuntamiento y</w:t>
      </w:r>
      <w:r w:rsidRPr="00E047E9">
        <w:rPr>
          <w:rFonts w:ascii="Verdana" w:hAnsi="Verdana" w:cs="Calibri"/>
          <w:spacing w:val="1"/>
        </w:rPr>
        <w:t xml:space="preserve"> </w:t>
      </w:r>
      <w:r w:rsidRPr="00E047E9">
        <w:rPr>
          <w:rFonts w:ascii="Verdana" w:hAnsi="Verdana" w:cs="Calibri"/>
        </w:rPr>
        <w:t>dirigida</w:t>
      </w:r>
      <w:r w:rsidRPr="00E047E9">
        <w:rPr>
          <w:rFonts w:ascii="Verdana" w:hAnsi="Verdana" w:cs="Calibri"/>
          <w:spacing w:val="1"/>
        </w:rPr>
        <w:t xml:space="preserve"> </w:t>
      </w:r>
      <w:r w:rsidRPr="00E047E9">
        <w:rPr>
          <w:rFonts w:ascii="Verdana" w:hAnsi="Verdana" w:cs="Calibri"/>
        </w:rPr>
        <w:t>al área de prevención de Adicciones.</w:t>
      </w:r>
    </w:p>
    <w:p w:rsidR="00520EBC" w:rsidRPr="00E047E9" w:rsidRDefault="00520EBC" w:rsidP="005B7293">
      <w:pPr>
        <w:pStyle w:val="Prrafodelista"/>
        <w:numPr>
          <w:ilvl w:val="0"/>
          <w:numId w:val="6"/>
        </w:numPr>
        <w:tabs>
          <w:tab w:val="left" w:pos="836"/>
        </w:tabs>
        <w:spacing w:before="100" w:beforeAutospacing="1" w:after="120" w:line="360" w:lineRule="auto"/>
        <w:ind w:right="103"/>
        <w:rPr>
          <w:rFonts w:ascii="Verdana" w:hAnsi="Verdana"/>
        </w:rPr>
      </w:pPr>
      <w:r w:rsidRPr="00E047E9">
        <w:rPr>
          <w:rFonts w:ascii="Verdana" w:hAnsi="Verdana" w:cs="Calibri"/>
        </w:rPr>
        <w:t>Cuando</w:t>
      </w:r>
      <w:r w:rsidR="00EC4D90" w:rsidRPr="00E047E9">
        <w:rPr>
          <w:rFonts w:ascii="Verdana" w:hAnsi="Verdana" w:cs="Calibri"/>
        </w:rPr>
        <w:t xml:space="preserve"> el Ayuntamiento comprobara la </w:t>
      </w:r>
      <w:r w:rsidRPr="00E047E9">
        <w:rPr>
          <w:rFonts w:ascii="Verdana" w:hAnsi="Verdana" w:cs="Calibri"/>
        </w:rPr>
        <w:t xml:space="preserve"> existencia </w:t>
      </w:r>
      <w:r w:rsidR="00EC4D90" w:rsidRPr="00E047E9">
        <w:rPr>
          <w:rFonts w:ascii="Verdana" w:hAnsi="Verdana" w:cs="Calibri"/>
          <w:spacing w:val="-59"/>
        </w:rPr>
        <w:t xml:space="preserve"> </w:t>
      </w:r>
      <w:r w:rsidRPr="00E047E9">
        <w:rPr>
          <w:rFonts w:ascii="Verdana" w:hAnsi="Verdana" w:cs="Calibri"/>
          <w:spacing w:val="-59"/>
        </w:rPr>
        <w:t xml:space="preserve">  </w:t>
      </w:r>
      <w:r w:rsidRPr="00E047E9">
        <w:rPr>
          <w:rFonts w:ascii="Verdana" w:hAnsi="Verdana" w:cs="Calibri"/>
        </w:rPr>
        <w:t>de error, falsedad, omisión u ocultación en la documentación aportada por la persona</w:t>
      </w:r>
      <w:r w:rsidRPr="00E047E9">
        <w:rPr>
          <w:rFonts w:ascii="Verdana" w:hAnsi="Verdana" w:cs="Calibri"/>
          <w:spacing w:val="1"/>
        </w:rPr>
        <w:t xml:space="preserve"> </w:t>
      </w:r>
      <w:r w:rsidRPr="00E047E9">
        <w:rPr>
          <w:rFonts w:ascii="Verdana" w:hAnsi="Verdana" w:cs="Calibri"/>
        </w:rPr>
        <w:t xml:space="preserve">interesada y la </w:t>
      </w:r>
      <w:proofErr w:type="spellStart"/>
      <w:r w:rsidRPr="00E047E9">
        <w:rPr>
          <w:rFonts w:ascii="Verdana" w:hAnsi="Verdana" w:cs="Calibri"/>
        </w:rPr>
        <w:t>rebaremación</w:t>
      </w:r>
      <w:proofErr w:type="spellEnd"/>
      <w:r w:rsidRPr="00E047E9">
        <w:rPr>
          <w:rFonts w:ascii="Verdana" w:hAnsi="Verdana" w:cs="Calibri"/>
        </w:rPr>
        <w:t xml:space="preserve"> de su solicitud, de acuerdo con los nuevos datos, conlleven</w:t>
      </w:r>
      <w:r w:rsidRPr="00E047E9">
        <w:rPr>
          <w:rFonts w:ascii="Verdana" w:hAnsi="Verdana" w:cs="Calibri"/>
          <w:spacing w:val="1"/>
        </w:rPr>
        <w:t xml:space="preserve"> </w:t>
      </w:r>
      <w:r w:rsidRPr="00E047E9">
        <w:rPr>
          <w:rFonts w:ascii="Verdana" w:hAnsi="Verdana" w:cs="Calibri"/>
        </w:rPr>
        <w:t>necesariamente</w:t>
      </w:r>
      <w:r w:rsidRPr="00E047E9">
        <w:rPr>
          <w:rFonts w:ascii="Verdana" w:hAnsi="Verdana" w:cs="Calibri"/>
          <w:spacing w:val="19"/>
        </w:rPr>
        <w:t xml:space="preserve"> </w:t>
      </w:r>
      <w:r w:rsidRPr="00E047E9">
        <w:rPr>
          <w:rFonts w:ascii="Verdana" w:hAnsi="Verdana" w:cs="Calibri"/>
        </w:rPr>
        <w:t>acordar</w:t>
      </w:r>
      <w:r w:rsidRPr="00E047E9">
        <w:rPr>
          <w:rFonts w:ascii="Verdana" w:hAnsi="Verdana" w:cs="Calibri"/>
          <w:spacing w:val="21"/>
        </w:rPr>
        <w:t xml:space="preserve"> </w:t>
      </w:r>
      <w:r w:rsidRPr="00E047E9">
        <w:rPr>
          <w:rFonts w:ascii="Verdana" w:hAnsi="Verdana" w:cs="Calibri"/>
        </w:rPr>
        <w:t>la</w:t>
      </w:r>
      <w:r w:rsidRPr="00E047E9">
        <w:rPr>
          <w:rFonts w:ascii="Verdana" w:hAnsi="Verdana" w:cs="Calibri"/>
          <w:spacing w:val="20"/>
        </w:rPr>
        <w:t xml:space="preserve"> </w:t>
      </w:r>
      <w:r w:rsidRPr="00E047E9">
        <w:rPr>
          <w:rFonts w:ascii="Verdana" w:hAnsi="Verdana" w:cs="Calibri"/>
        </w:rPr>
        <w:t>retirada</w:t>
      </w:r>
      <w:r w:rsidRPr="00E047E9">
        <w:rPr>
          <w:rFonts w:ascii="Verdana" w:hAnsi="Verdana" w:cs="Calibri"/>
          <w:spacing w:val="20"/>
        </w:rPr>
        <w:t xml:space="preserve"> </w:t>
      </w:r>
      <w:r w:rsidRPr="00E047E9">
        <w:rPr>
          <w:rFonts w:ascii="Verdana" w:hAnsi="Verdana" w:cs="Calibri"/>
        </w:rPr>
        <w:t>de</w:t>
      </w:r>
      <w:r w:rsidRPr="00E047E9">
        <w:rPr>
          <w:rFonts w:ascii="Verdana" w:hAnsi="Verdana" w:cs="Calibri"/>
          <w:spacing w:val="19"/>
        </w:rPr>
        <w:t xml:space="preserve"> </w:t>
      </w:r>
      <w:r w:rsidRPr="00E047E9">
        <w:rPr>
          <w:rFonts w:ascii="Verdana" w:hAnsi="Verdana" w:cs="Calibri"/>
        </w:rPr>
        <w:t>la</w:t>
      </w:r>
      <w:r w:rsidRPr="00E047E9">
        <w:rPr>
          <w:rFonts w:ascii="Verdana" w:hAnsi="Verdana" w:cs="Calibri"/>
          <w:spacing w:val="20"/>
        </w:rPr>
        <w:t xml:space="preserve"> </w:t>
      </w:r>
      <w:r w:rsidRPr="00E047E9">
        <w:rPr>
          <w:rFonts w:ascii="Verdana" w:hAnsi="Verdana" w:cs="Calibri"/>
        </w:rPr>
        <w:t>ayuda</w:t>
      </w:r>
      <w:r w:rsidRPr="00E047E9">
        <w:rPr>
          <w:rFonts w:ascii="Verdana" w:hAnsi="Verdana" w:cs="Calibri"/>
          <w:spacing w:val="20"/>
        </w:rPr>
        <w:t xml:space="preserve"> </w:t>
      </w:r>
      <w:r w:rsidRPr="00E047E9">
        <w:rPr>
          <w:rFonts w:ascii="Verdana" w:hAnsi="Verdana" w:cs="Calibri"/>
        </w:rPr>
        <w:t>por</w:t>
      </w:r>
      <w:r w:rsidRPr="00E047E9">
        <w:rPr>
          <w:rFonts w:ascii="Verdana" w:hAnsi="Verdana" w:cs="Calibri"/>
          <w:spacing w:val="21"/>
        </w:rPr>
        <w:t xml:space="preserve"> </w:t>
      </w:r>
      <w:r w:rsidRPr="00E047E9">
        <w:rPr>
          <w:rFonts w:ascii="Verdana" w:hAnsi="Verdana" w:cs="Calibri"/>
        </w:rPr>
        <w:t>la</w:t>
      </w:r>
      <w:r w:rsidRPr="00E047E9">
        <w:rPr>
          <w:rFonts w:ascii="Verdana" w:hAnsi="Verdana" w:cs="Calibri"/>
          <w:spacing w:val="19"/>
        </w:rPr>
        <w:t xml:space="preserve"> </w:t>
      </w:r>
      <w:r w:rsidRPr="00E047E9">
        <w:rPr>
          <w:rFonts w:ascii="Verdana" w:hAnsi="Verdana" w:cs="Calibri"/>
        </w:rPr>
        <w:t>falta</w:t>
      </w:r>
      <w:r w:rsidRPr="00E047E9">
        <w:rPr>
          <w:rFonts w:ascii="Verdana" w:hAnsi="Verdana" w:cs="Calibri"/>
          <w:spacing w:val="22"/>
        </w:rPr>
        <w:t xml:space="preserve"> </w:t>
      </w:r>
      <w:r w:rsidRPr="00E047E9">
        <w:rPr>
          <w:rFonts w:ascii="Verdana" w:hAnsi="Verdana" w:cs="Calibri"/>
        </w:rPr>
        <w:t>de</w:t>
      </w:r>
      <w:r w:rsidRPr="00E047E9">
        <w:rPr>
          <w:rFonts w:ascii="Verdana" w:hAnsi="Verdana" w:cs="Calibri"/>
          <w:spacing w:val="20"/>
        </w:rPr>
        <w:t xml:space="preserve"> </w:t>
      </w:r>
      <w:r w:rsidRPr="00E047E9">
        <w:rPr>
          <w:rFonts w:ascii="Verdana" w:hAnsi="Verdana" w:cs="Calibri"/>
        </w:rPr>
        <w:t>algún</w:t>
      </w:r>
      <w:r w:rsidRPr="00E047E9">
        <w:rPr>
          <w:rFonts w:ascii="Verdana" w:hAnsi="Verdana" w:cs="Calibri"/>
          <w:spacing w:val="20"/>
        </w:rPr>
        <w:t xml:space="preserve"> </w:t>
      </w:r>
      <w:r w:rsidRPr="00E047E9">
        <w:rPr>
          <w:rFonts w:ascii="Verdana" w:hAnsi="Verdana" w:cs="Calibri"/>
        </w:rPr>
        <w:t>requisito</w:t>
      </w:r>
      <w:r w:rsidRPr="00E047E9">
        <w:rPr>
          <w:rFonts w:ascii="Verdana" w:hAnsi="Verdana" w:cs="Calibri"/>
          <w:spacing w:val="19"/>
        </w:rPr>
        <w:t xml:space="preserve"> </w:t>
      </w:r>
      <w:r w:rsidRPr="00E047E9">
        <w:rPr>
          <w:rFonts w:ascii="Verdana" w:hAnsi="Verdana" w:cs="Calibri"/>
        </w:rPr>
        <w:t>esencial,</w:t>
      </w:r>
      <w:r w:rsidRPr="00E047E9">
        <w:rPr>
          <w:rFonts w:ascii="Verdana" w:hAnsi="Verdana" w:cs="Calibri"/>
          <w:spacing w:val="21"/>
        </w:rPr>
        <w:t xml:space="preserve"> </w:t>
      </w:r>
      <w:r w:rsidRPr="00E047E9">
        <w:rPr>
          <w:rFonts w:ascii="Verdana" w:hAnsi="Verdana" w:cs="Calibri"/>
        </w:rPr>
        <w:t xml:space="preserve">o </w:t>
      </w:r>
      <w:r w:rsidRPr="00E047E9">
        <w:rPr>
          <w:rFonts w:ascii="Verdana" w:hAnsi="Verdana" w:cs="Calibri"/>
          <w:spacing w:val="-59"/>
        </w:rPr>
        <w:t xml:space="preserve">    </w:t>
      </w:r>
      <w:r w:rsidRPr="00E047E9">
        <w:rPr>
          <w:rFonts w:ascii="Verdana" w:hAnsi="Verdana" w:cs="Calibri"/>
        </w:rPr>
        <w:t>no</w:t>
      </w:r>
      <w:r w:rsidRPr="00E047E9">
        <w:rPr>
          <w:rFonts w:ascii="Verdana" w:hAnsi="Verdana" w:cs="Calibri"/>
          <w:spacing w:val="-1"/>
        </w:rPr>
        <w:t xml:space="preserve"> </w:t>
      </w:r>
      <w:r w:rsidRPr="00E047E9">
        <w:rPr>
          <w:rFonts w:ascii="Verdana" w:hAnsi="Verdana" w:cs="Calibri"/>
        </w:rPr>
        <w:t>alcanzar</w:t>
      </w:r>
      <w:r w:rsidRPr="00E047E9">
        <w:rPr>
          <w:rFonts w:ascii="Verdana" w:hAnsi="Verdana" w:cs="Calibri"/>
          <w:spacing w:val="2"/>
        </w:rPr>
        <w:t xml:space="preserve"> </w:t>
      </w:r>
      <w:r w:rsidRPr="00E047E9">
        <w:rPr>
          <w:rFonts w:ascii="Verdana" w:hAnsi="Verdana" w:cs="Calibri"/>
        </w:rPr>
        <w:t>la</w:t>
      </w:r>
      <w:r w:rsidRPr="00E047E9">
        <w:rPr>
          <w:rFonts w:ascii="Verdana" w:hAnsi="Verdana" w:cs="Calibri"/>
          <w:spacing w:val="-1"/>
        </w:rPr>
        <w:t xml:space="preserve"> </w:t>
      </w:r>
      <w:r w:rsidRPr="00E047E9">
        <w:rPr>
          <w:rFonts w:ascii="Verdana" w:hAnsi="Verdana" w:cs="Calibri"/>
        </w:rPr>
        <w:t>puntuación</w:t>
      </w:r>
      <w:r w:rsidRPr="00E047E9">
        <w:rPr>
          <w:rFonts w:ascii="Verdana" w:hAnsi="Verdana" w:cs="Calibri"/>
          <w:spacing w:val="-1"/>
        </w:rPr>
        <w:t xml:space="preserve"> </w:t>
      </w:r>
      <w:r w:rsidRPr="00E047E9">
        <w:rPr>
          <w:rFonts w:ascii="Verdana" w:hAnsi="Verdana" w:cs="Calibri"/>
        </w:rPr>
        <w:t>mínima</w:t>
      </w:r>
      <w:r w:rsidRPr="00E047E9">
        <w:rPr>
          <w:rFonts w:ascii="Verdana" w:hAnsi="Verdana" w:cs="Calibri"/>
          <w:spacing w:val="2"/>
        </w:rPr>
        <w:t xml:space="preserve"> </w:t>
      </w:r>
      <w:r w:rsidRPr="00E047E9">
        <w:rPr>
          <w:rFonts w:ascii="Verdana" w:hAnsi="Verdana" w:cs="Calibri"/>
        </w:rPr>
        <w:t>establecida</w:t>
      </w:r>
      <w:r w:rsidRPr="00E047E9">
        <w:rPr>
          <w:rFonts w:ascii="Verdana" w:hAnsi="Verdana" w:cs="Calibri"/>
          <w:spacing w:val="1"/>
        </w:rPr>
        <w:t xml:space="preserve"> </w:t>
      </w:r>
      <w:r w:rsidRPr="00E047E9">
        <w:rPr>
          <w:rFonts w:ascii="Verdana" w:hAnsi="Verdana" w:cs="Calibri"/>
        </w:rPr>
        <w:t>para</w:t>
      </w:r>
      <w:r w:rsidRPr="00E047E9">
        <w:rPr>
          <w:rFonts w:ascii="Verdana" w:hAnsi="Verdana" w:cs="Calibri"/>
          <w:spacing w:val="1"/>
        </w:rPr>
        <w:t xml:space="preserve"> </w:t>
      </w:r>
      <w:r w:rsidRPr="00E047E9">
        <w:rPr>
          <w:rFonts w:ascii="Verdana" w:hAnsi="Verdana" w:cs="Calibri"/>
        </w:rPr>
        <w:t>ser</w:t>
      </w:r>
      <w:r w:rsidRPr="00E047E9">
        <w:rPr>
          <w:rFonts w:ascii="Verdana" w:hAnsi="Verdana" w:cs="Calibri"/>
          <w:spacing w:val="2"/>
        </w:rPr>
        <w:t xml:space="preserve"> </w:t>
      </w:r>
      <w:r w:rsidRPr="00E047E9">
        <w:rPr>
          <w:rFonts w:ascii="Verdana" w:hAnsi="Verdana" w:cs="Calibri"/>
        </w:rPr>
        <w:t>persona beneficiaria.</w:t>
      </w:r>
    </w:p>
    <w:p w:rsidR="00520EBC" w:rsidRPr="005B7293" w:rsidRDefault="00520EBC" w:rsidP="005B7293">
      <w:pPr>
        <w:pStyle w:val="Prrafodelista"/>
        <w:numPr>
          <w:ilvl w:val="0"/>
          <w:numId w:val="6"/>
        </w:numPr>
        <w:tabs>
          <w:tab w:val="left" w:pos="836"/>
        </w:tabs>
        <w:spacing w:before="100" w:beforeAutospacing="1" w:after="120" w:line="360" w:lineRule="auto"/>
        <w:ind w:right="113"/>
        <w:rPr>
          <w:rFonts w:ascii="Verdana" w:hAnsi="Verdana"/>
        </w:rPr>
      </w:pPr>
      <w:r w:rsidRPr="00E047E9">
        <w:rPr>
          <w:rFonts w:ascii="Verdana" w:hAnsi="Verdana" w:cs="Calibri"/>
        </w:rPr>
        <w:t>En el caso de la pérdida de la condición de beneficiario deberá reintegrar el importe de la</w:t>
      </w:r>
      <w:r w:rsidRPr="00E047E9">
        <w:rPr>
          <w:rFonts w:ascii="Verdana" w:hAnsi="Verdana" w:cs="Calibri"/>
          <w:spacing w:val="1"/>
        </w:rPr>
        <w:t xml:space="preserve"> </w:t>
      </w:r>
      <w:r w:rsidRPr="00E047E9">
        <w:rPr>
          <w:rFonts w:ascii="Verdana" w:hAnsi="Verdana" w:cs="Calibri"/>
        </w:rPr>
        <w:t>ayuda</w:t>
      </w:r>
      <w:r w:rsidRPr="00E047E9">
        <w:rPr>
          <w:rFonts w:ascii="Verdana" w:hAnsi="Verdana" w:cs="Calibri"/>
          <w:spacing w:val="1"/>
        </w:rPr>
        <w:t xml:space="preserve"> </w:t>
      </w:r>
      <w:r w:rsidRPr="00E047E9">
        <w:rPr>
          <w:rFonts w:ascii="Verdana" w:hAnsi="Verdana" w:cs="Calibri"/>
        </w:rPr>
        <w:t>concedida.</w:t>
      </w:r>
    </w:p>
    <w:p w:rsidR="00520EBC" w:rsidRPr="00E047E9" w:rsidRDefault="00520EBC" w:rsidP="005B7293">
      <w:pPr>
        <w:pStyle w:val="Ttulo1"/>
        <w:pBdr>
          <w:top w:val="none" w:sz="0" w:space="0" w:color="auto"/>
          <w:left w:val="none" w:sz="0" w:space="0" w:color="auto"/>
          <w:bottom w:val="none" w:sz="0" w:space="0" w:color="auto"/>
          <w:right w:val="none" w:sz="0" w:space="0" w:color="auto"/>
        </w:pBdr>
        <w:shd w:val="clear" w:color="auto" w:fill="FFFFFF" w:themeFill="background1"/>
        <w:spacing w:before="100" w:beforeAutospacing="1" w:after="120" w:line="360" w:lineRule="auto"/>
        <w:jc w:val="both"/>
        <w:rPr>
          <w:sz w:val="22"/>
        </w:rPr>
      </w:pPr>
      <w:r w:rsidRPr="00E047E9">
        <w:rPr>
          <w:rFonts w:cs="Calibri"/>
          <w:sz w:val="22"/>
        </w:rPr>
        <w:t>1</w:t>
      </w:r>
      <w:r w:rsidR="00E34051" w:rsidRPr="00E047E9">
        <w:rPr>
          <w:rFonts w:cs="Calibri"/>
          <w:sz w:val="22"/>
        </w:rPr>
        <w:t>5</w:t>
      </w:r>
      <w:r w:rsidRPr="00E047E9">
        <w:rPr>
          <w:rFonts w:cs="Calibri"/>
          <w:sz w:val="22"/>
        </w:rPr>
        <w:t>.</w:t>
      </w:r>
      <w:r w:rsidRPr="00E047E9">
        <w:rPr>
          <w:rFonts w:cs="Calibri"/>
          <w:spacing w:val="2"/>
          <w:sz w:val="22"/>
        </w:rPr>
        <w:t xml:space="preserve"> </w:t>
      </w:r>
      <w:r w:rsidRPr="00E047E9">
        <w:rPr>
          <w:rFonts w:cs="Calibri"/>
          <w:sz w:val="22"/>
          <w:u w:val="single"/>
        </w:rPr>
        <w:t>NORMATIVA APLICABLE</w:t>
      </w:r>
    </w:p>
    <w:p w:rsidR="00520EBC" w:rsidRPr="00E047E9" w:rsidRDefault="00520EBC" w:rsidP="005B7293">
      <w:pPr>
        <w:pStyle w:val="Textoindependiente"/>
        <w:spacing w:before="100" w:beforeAutospacing="1" w:after="120" w:line="360" w:lineRule="auto"/>
        <w:ind w:left="113" w:right="102" w:firstLine="595"/>
        <w:rPr>
          <w:rFonts w:ascii="Verdana" w:hAnsi="Verdana"/>
        </w:rPr>
      </w:pPr>
      <w:r w:rsidRPr="00E047E9">
        <w:rPr>
          <w:rFonts w:ascii="Verdana" w:hAnsi="Verdana" w:cs="Calibri"/>
        </w:rPr>
        <w:t>En todo lo no previsto en las presentes bases reguladoras serán de aplicación las Bases de</w:t>
      </w:r>
      <w:r w:rsidRPr="00E047E9">
        <w:rPr>
          <w:rFonts w:ascii="Verdana" w:hAnsi="Verdana" w:cs="Calibri"/>
          <w:spacing w:val="1"/>
        </w:rPr>
        <w:t xml:space="preserve"> </w:t>
      </w:r>
      <w:r w:rsidRPr="00E047E9">
        <w:rPr>
          <w:rFonts w:ascii="Verdana" w:hAnsi="Verdana" w:cs="Calibri"/>
        </w:rPr>
        <w:t>Ejecución</w:t>
      </w:r>
      <w:r w:rsidRPr="00E047E9">
        <w:rPr>
          <w:rFonts w:ascii="Verdana" w:hAnsi="Verdana" w:cs="Calibri"/>
          <w:spacing w:val="1"/>
        </w:rPr>
        <w:t xml:space="preserve"> </w:t>
      </w:r>
      <w:r w:rsidRPr="00E047E9">
        <w:rPr>
          <w:rFonts w:ascii="Verdana" w:hAnsi="Verdana" w:cs="Calibri"/>
        </w:rPr>
        <w:t>del Presupuesto</w:t>
      </w:r>
      <w:r w:rsidRPr="00E047E9">
        <w:rPr>
          <w:rFonts w:ascii="Verdana" w:hAnsi="Verdana" w:cs="Calibri"/>
          <w:spacing w:val="1"/>
        </w:rPr>
        <w:t xml:space="preserve"> </w:t>
      </w:r>
      <w:r w:rsidRPr="00E047E9">
        <w:rPr>
          <w:rFonts w:ascii="Verdana" w:hAnsi="Verdana" w:cs="Calibri"/>
        </w:rPr>
        <w:t>General de</w:t>
      </w:r>
      <w:r w:rsidRPr="00E047E9">
        <w:rPr>
          <w:rFonts w:ascii="Verdana" w:hAnsi="Verdana" w:cs="Calibri"/>
          <w:spacing w:val="1"/>
        </w:rPr>
        <w:t xml:space="preserve"> </w:t>
      </w:r>
      <w:r w:rsidRPr="00E047E9">
        <w:rPr>
          <w:rFonts w:ascii="Verdana" w:hAnsi="Verdana" w:cs="Calibri"/>
        </w:rPr>
        <w:t>este</w:t>
      </w:r>
      <w:r w:rsidRPr="00E047E9">
        <w:rPr>
          <w:rFonts w:ascii="Verdana" w:hAnsi="Verdana" w:cs="Calibri"/>
          <w:spacing w:val="1"/>
        </w:rPr>
        <w:t xml:space="preserve"> </w:t>
      </w:r>
      <w:r w:rsidRPr="00E047E9">
        <w:rPr>
          <w:rFonts w:ascii="Verdana" w:hAnsi="Verdana" w:cs="Calibri"/>
        </w:rPr>
        <w:t>Ayuntamiento</w:t>
      </w:r>
      <w:r w:rsidRPr="00E047E9">
        <w:rPr>
          <w:rFonts w:ascii="Verdana" w:hAnsi="Verdana" w:cs="Calibri"/>
          <w:spacing w:val="1"/>
        </w:rPr>
        <w:t xml:space="preserve"> </w:t>
      </w:r>
      <w:r w:rsidRPr="00E047E9">
        <w:rPr>
          <w:rFonts w:ascii="Verdana" w:hAnsi="Verdana" w:cs="Calibri"/>
        </w:rPr>
        <w:t>para</w:t>
      </w:r>
      <w:r w:rsidRPr="00E047E9">
        <w:rPr>
          <w:rFonts w:ascii="Verdana" w:hAnsi="Verdana" w:cs="Calibri"/>
          <w:spacing w:val="1"/>
        </w:rPr>
        <w:t xml:space="preserve"> </w:t>
      </w:r>
      <w:r w:rsidRPr="00E047E9">
        <w:rPr>
          <w:rFonts w:ascii="Verdana" w:hAnsi="Verdana" w:cs="Calibri"/>
        </w:rPr>
        <w:t>el</w:t>
      </w:r>
      <w:r w:rsidRPr="00E047E9">
        <w:rPr>
          <w:rFonts w:ascii="Verdana" w:hAnsi="Verdana" w:cs="Calibri"/>
          <w:spacing w:val="1"/>
        </w:rPr>
        <w:t xml:space="preserve"> </w:t>
      </w:r>
      <w:r w:rsidRPr="00E047E9">
        <w:rPr>
          <w:rFonts w:ascii="Verdana" w:hAnsi="Verdana" w:cs="Calibri"/>
        </w:rPr>
        <w:t>año</w:t>
      </w:r>
      <w:r w:rsidRPr="00E047E9">
        <w:rPr>
          <w:rFonts w:ascii="Verdana" w:hAnsi="Verdana" w:cs="Calibri"/>
          <w:spacing w:val="1"/>
        </w:rPr>
        <w:t xml:space="preserve"> </w:t>
      </w:r>
      <w:r w:rsidRPr="00E047E9">
        <w:rPr>
          <w:rFonts w:ascii="Verdana" w:hAnsi="Verdana" w:cs="Calibri"/>
        </w:rPr>
        <w:t>en</w:t>
      </w:r>
      <w:r w:rsidRPr="00E047E9">
        <w:rPr>
          <w:rFonts w:ascii="Verdana" w:hAnsi="Verdana" w:cs="Calibri"/>
          <w:spacing w:val="1"/>
        </w:rPr>
        <w:t xml:space="preserve"> </w:t>
      </w:r>
      <w:r w:rsidRPr="00E047E9">
        <w:rPr>
          <w:rFonts w:ascii="Verdana" w:hAnsi="Verdana" w:cs="Calibri"/>
        </w:rPr>
        <w:t>que</w:t>
      </w:r>
      <w:r w:rsidRPr="00E047E9">
        <w:rPr>
          <w:rFonts w:ascii="Verdana" w:hAnsi="Verdana" w:cs="Calibri"/>
          <w:spacing w:val="1"/>
        </w:rPr>
        <w:t xml:space="preserve"> </w:t>
      </w:r>
      <w:r w:rsidRPr="00E047E9">
        <w:rPr>
          <w:rFonts w:ascii="Verdana" w:hAnsi="Verdana" w:cs="Calibri"/>
        </w:rPr>
        <w:t>se</w:t>
      </w:r>
      <w:r w:rsidRPr="00E047E9">
        <w:rPr>
          <w:rFonts w:ascii="Verdana" w:hAnsi="Verdana" w:cs="Calibri"/>
          <w:spacing w:val="1"/>
        </w:rPr>
        <w:t xml:space="preserve"> </w:t>
      </w:r>
      <w:r w:rsidRPr="00E047E9">
        <w:rPr>
          <w:rFonts w:ascii="Verdana" w:hAnsi="Verdana" w:cs="Calibri"/>
        </w:rPr>
        <w:t>realice</w:t>
      </w:r>
      <w:r w:rsidRPr="00E047E9">
        <w:rPr>
          <w:rFonts w:ascii="Verdana" w:hAnsi="Verdana" w:cs="Calibri"/>
          <w:spacing w:val="1"/>
        </w:rPr>
        <w:t xml:space="preserve"> </w:t>
      </w:r>
      <w:r w:rsidRPr="00E047E9">
        <w:rPr>
          <w:rFonts w:ascii="Verdana" w:hAnsi="Verdana" w:cs="Calibri"/>
        </w:rPr>
        <w:t>la</w:t>
      </w:r>
      <w:r w:rsidRPr="00E047E9">
        <w:rPr>
          <w:rFonts w:ascii="Verdana" w:hAnsi="Verdana" w:cs="Calibri"/>
          <w:spacing w:val="1"/>
        </w:rPr>
        <w:t xml:space="preserve"> </w:t>
      </w:r>
      <w:r w:rsidRPr="00E047E9">
        <w:rPr>
          <w:rFonts w:ascii="Verdana" w:hAnsi="Verdana" w:cs="Calibri"/>
        </w:rPr>
        <w:t>convocatoria, la ley 39/2015 de 1 de octubre de Procedimiento Administrativo Común de las</w:t>
      </w:r>
      <w:r w:rsidRPr="00E047E9">
        <w:rPr>
          <w:rFonts w:ascii="Verdana" w:hAnsi="Verdana" w:cs="Calibri"/>
          <w:spacing w:val="1"/>
        </w:rPr>
        <w:t xml:space="preserve"> </w:t>
      </w:r>
      <w:r w:rsidRPr="00E047E9">
        <w:rPr>
          <w:rFonts w:ascii="Verdana" w:hAnsi="Verdana" w:cs="Calibri"/>
        </w:rPr>
        <w:t>Administraciones Públicas y la Ley 38/2003, de 17 de noviembre, General de Subvenciones y el</w:t>
      </w:r>
      <w:r w:rsidRPr="00E047E9">
        <w:rPr>
          <w:rFonts w:ascii="Verdana" w:hAnsi="Verdana" w:cs="Calibri"/>
          <w:spacing w:val="1"/>
        </w:rPr>
        <w:t xml:space="preserve"> </w:t>
      </w:r>
      <w:r w:rsidRPr="00E047E9">
        <w:rPr>
          <w:rFonts w:ascii="Verdana" w:hAnsi="Verdana" w:cs="Calibri"/>
        </w:rPr>
        <w:t>Real Decreto 887/2006</w:t>
      </w:r>
      <w:r w:rsidRPr="00E047E9">
        <w:rPr>
          <w:rFonts w:ascii="Verdana" w:hAnsi="Verdana" w:cs="Calibri"/>
          <w:spacing w:val="1"/>
        </w:rPr>
        <w:t xml:space="preserve"> </w:t>
      </w:r>
      <w:r w:rsidRPr="00E047E9">
        <w:rPr>
          <w:rFonts w:ascii="Verdana" w:hAnsi="Verdana" w:cs="Calibri"/>
        </w:rPr>
        <w:t>de 21</w:t>
      </w:r>
      <w:r w:rsidRPr="00E047E9">
        <w:rPr>
          <w:rFonts w:ascii="Verdana" w:hAnsi="Verdana" w:cs="Calibri"/>
          <w:spacing w:val="1"/>
        </w:rPr>
        <w:t xml:space="preserve"> </w:t>
      </w:r>
      <w:r w:rsidRPr="00E047E9">
        <w:rPr>
          <w:rFonts w:ascii="Verdana" w:hAnsi="Verdana" w:cs="Calibri"/>
        </w:rPr>
        <w:t>de</w:t>
      </w:r>
      <w:r w:rsidRPr="00E047E9">
        <w:rPr>
          <w:rFonts w:ascii="Verdana" w:hAnsi="Verdana" w:cs="Calibri"/>
          <w:spacing w:val="-2"/>
        </w:rPr>
        <w:t xml:space="preserve"> </w:t>
      </w:r>
      <w:r w:rsidRPr="00E047E9">
        <w:rPr>
          <w:rFonts w:ascii="Verdana" w:hAnsi="Verdana" w:cs="Calibri"/>
        </w:rPr>
        <w:t>julio</w:t>
      </w:r>
      <w:r w:rsidRPr="00E047E9">
        <w:rPr>
          <w:rFonts w:ascii="Verdana" w:hAnsi="Verdana" w:cs="Calibri"/>
          <w:spacing w:val="1"/>
        </w:rPr>
        <w:t xml:space="preserve"> </w:t>
      </w:r>
      <w:r w:rsidRPr="00E047E9">
        <w:rPr>
          <w:rFonts w:ascii="Verdana" w:hAnsi="Verdana" w:cs="Calibri"/>
        </w:rPr>
        <w:t>“Reglamento</w:t>
      </w:r>
      <w:r w:rsidRPr="00E047E9">
        <w:rPr>
          <w:rFonts w:ascii="Verdana" w:hAnsi="Verdana" w:cs="Calibri"/>
          <w:spacing w:val="-2"/>
        </w:rPr>
        <w:t xml:space="preserve"> </w:t>
      </w:r>
      <w:r w:rsidRPr="00E047E9">
        <w:rPr>
          <w:rFonts w:ascii="Verdana" w:hAnsi="Verdana" w:cs="Calibri"/>
        </w:rPr>
        <w:t>de la</w:t>
      </w:r>
      <w:r w:rsidRPr="00E047E9">
        <w:rPr>
          <w:rFonts w:ascii="Verdana" w:hAnsi="Verdana" w:cs="Calibri"/>
          <w:spacing w:val="-1"/>
        </w:rPr>
        <w:t xml:space="preserve"> </w:t>
      </w:r>
      <w:r w:rsidRPr="00E047E9">
        <w:rPr>
          <w:rFonts w:ascii="Verdana" w:hAnsi="Verdana" w:cs="Calibri"/>
        </w:rPr>
        <w:t>Ley General</w:t>
      </w:r>
      <w:r w:rsidRPr="00E047E9">
        <w:rPr>
          <w:rFonts w:ascii="Verdana" w:hAnsi="Verdana" w:cs="Calibri"/>
          <w:spacing w:val="1"/>
        </w:rPr>
        <w:t xml:space="preserve"> </w:t>
      </w:r>
      <w:r w:rsidRPr="00E047E9">
        <w:rPr>
          <w:rFonts w:ascii="Verdana" w:hAnsi="Verdana" w:cs="Calibri"/>
        </w:rPr>
        <w:t>de</w:t>
      </w:r>
      <w:r w:rsidRPr="00E047E9">
        <w:rPr>
          <w:rFonts w:ascii="Verdana" w:hAnsi="Verdana" w:cs="Calibri"/>
          <w:spacing w:val="-2"/>
        </w:rPr>
        <w:t xml:space="preserve"> </w:t>
      </w:r>
      <w:r w:rsidRPr="00E047E9">
        <w:rPr>
          <w:rFonts w:ascii="Verdana" w:hAnsi="Verdana" w:cs="Calibri"/>
        </w:rPr>
        <w:t>Subvenciones”.</w:t>
      </w:r>
    </w:p>
    <w:p w:rsidR="00520EBC" w:rsidRPr="00E047E9" w:rsidRDefault="00520EBC" w:rsidP="005B7293">
      <w:pPr>
        <w:pStyle w:val="TextBodyleft"/>
        <w:spacing w:before="100" w:beforeAutospacing="1" w:line="360" w:lineRule="auto"/>
        <w:jc w:val="center"/>
      </w:pPr>
    </w:p>
    <w:p w:rsidR="0018710E" w:rsidRPr="00E047E9" w:rsidRDefault="0018710E" w:rsidP="005B7293">
      <w:pPr>
        <w:pStyle w:val="Default"/>
        <w:spacing w:before="100" w:beforeAutospacing="1" w:after="120" w:line="360" w:lineRule="auto"/>
        <w:rPr>
          <w:sz w:val="22"/>
          <w:szCs w:val="22"/>
        </w:rPr>
      </w:pPr>
    </w:p>
    <w:p w:rsidR="0018710E" w:rsidRPr="00E047E9" w:rsidRDefault="0018710E" w:rsidP="005B7293">
      <w:pPr>
        <w:pStyle w:val="Default"/>
        <w:spacing w:before="100" w:beforeAutospacing="1" w:after="120" w:line="360" w:lineRule="auto"/>
        <w:rPr>
          <w:sz w:val="22"/>
          <w:szCs w:val="22"/>
        </w:rPr>
      </w:pPr>
    </w:p>
    <w:p w:rsidR="00697BD9" w:rsidRPr="00E047E9" w:rsidRDefault="00697BD9" w:rsidP="005B7293">
      <w:pPr>
        <w:spacing w:before="100" w:beforeAutospacing="1" w:after="120" w:line="360" w:lineRule="auto"/>
        <w:rPr>
          <w:sz w:val="22"/>
          <w:szCs w:val="22"/>
        </w:rPr>
      </w:pPr>
    </w:p>
    <w:sectPr w:rsidR="00697BD9" w:rsidRPr="00E047E9">
      <w:headerReference w:type="default" r:id="rId7"/>
      <w:footerReference w:type="default" r:id="rId8"/>
      <w:pgSz w:w="11906" w:h="16838"/>
      <w:pgMar w:top="1276" w:right="1417" w:bottom="1276" w:left="1417"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B17" w:rsidRDefault="00F77930">
      <w:r>
        <w:separator/>
      </w:r>
    </w:p>
  </w:endnote>
  <w:endnote w:type="continuationSeparator" w:id="0">
    <w:p w:rsidR="008A7B17" w:rsidRDefault="00F77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altName w:val="Verdana"/>
    <w:panose1 w:val="020B0604030504040204"/>
    <w:charset w:val="00"/>
    <w:family w:val="swiss"/>
    <w:pitch w:val="variable"/>
    <w:sig w:usb0="A00006FF" w:usb1="4000205B" w:usb2="00000010" w:usb3="00000000" w:csb0="0000019F" w:csb1="00000000"/>
  </w:font>
  <w:font w:name="DejaVu Sans">
    <w:altName w:val="Times New Roman"/>
    <w:charset w:val="00"/>
    <w:family w:val="auto"/>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NewRomanPSMT">
    <w:altName w:val="Arial"/>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0C7C" w:rsidRDefault="00520EBC">
    <w:pPr>
      <w:pStyle w:val="Textbody"/>
      <w:pBdr>
        <w:top w:val="single" w:sz="4" w:space="11" w:color="000000"/>
      </w:pBdr>
      <w:spacing w:after="0"/>
      <w:jc w:val="center"/>
      <w:rPr>
        <w:b/>
        <w:sz w:val="18"/>
        <w:szCs w:val="18"/>
      </w:rPr>
    </w:pPr>
    <w:r>
      <w:rPr>
        <w:b/>
        <w:sz w:val="18"/>
        <w:szCs w:val="18"/>
      </w:rPr>
      <w:t>Ayuntamiento de Alfaro</w:t>
    </w:r>
  </w:p>
  <w:p w:rsidR="00230C7C" w:rsidRDefault="00520EBC">
    <w:pPr>
      <w:pStyle w:val="Textbody"/>
      <w:spacing w:line="240" w:lineRule="auto"/>
      <w:jc w:val="center"/>
      <w:rPr>
        <w:sz w:val="16"/>
        <w:szCs w:val="16"/>
      </w:rPr>
    </w:pPr>
    <w:r>
      <w:rPr>
        <w:sz w:val="16"/>
        <w:szCs w:val="16"/>
      </w:rPr>
      <w:t>Calle Las Pozas, Nº 14, Alfaro. 26540 (La Rioja). Tfno. 941180032. Fax: 941183893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B17" w:rsidRDefault="00F77930">
      <w:r>
        <w:separator/>
      </w:r>
    </w:p>
  </w:footnote>
  <w:footnote w:type="continuationSeparator" w:id="0">
    <w:p w:rsidR="008A7B17" w:rsidRDefault="00F779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0C7C" w:rsidRDefault="00520EBC">
    <w:r>
      <w:rPr>
        <w:noProof/>
        <w:lang w:eastAsia="es-ES" w:bidi="ar-SA"/>
      </w:rPr>
      <w:drawing>
        <wp:inline distT="0" distB="0" distL="0" distR="0" wp14:anchorId="391B3928" wp14:editId="646C8C65">
          <wp:extent cx="698400" cy="698400"/>
          <wp:effectExtent l="0" t="0" r="6450" b="6450"/>
          <wp:docPr id="1" name="grafico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50000"/>
                    <a:alphaModFix/>
                  </a:blip>
                  <a:srcRect/>
                  <a:stretch>
                    <a:fillRect/>
                  </a:stretch>
                </pic:blipFill>
                <pic:spPr>
                  <a:xfrm>
                    <a:off x="0" y="0"/>
                    <a:ext cx="698400" cy="6984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E190D"/>
    <w:multiLevelType w:val="hybridMultilevel"/>
    <w:tmpl w:val="F9DE7916"/>
    <w:lvl w:ilvl="0" w:tplc="D31EB3EA">
      <w:start w:val="1"/>
      <w:numFmt w:val="upperLetter"/>
      <w:lvlText w:val="%1)"/>
      <w:lvlJc w:val="left"/>
      <w:pPr>
        <w:ind w:left="720" w:hanging="360"/>
      </w:pPr>
      <w:rPr>
        <w:rFonts w:ascii="Verdana" w:eastAsia="DejaVu Sans" w:hAnsi="Verdana" w:cs="Calibri"/>
        <w:b/>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A66777"/>
    <w:multiLevelType w:val="hybridMultilevel"/>
    <w:tmpl w:val="055634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2E70B68"/>
    <w:multiLevelType w:val="multilevel"/>
    <w:tmpl w:val="7DE894C6"/>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7C71BEB"/>
    <w:multiLevelType w:val="hybridMultilevel"/>
    <w:tmpl w:val="F5BCDD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F945E11"/>
    <w:multiLevelType w:val="hybridMultilevel"/>
    <w:tmpl w:val="3DF2C4F2"/>
    <w:lvl w:ilvl="0" w:tplc="CDA26DFE">
      <w:numFmt w:val="bullet"/>
      <w:lvlText w:val=""/>
      <w:lvlJc w:val="left"/>
      <w:pPr>
        <w:ind w:left="720" w:hanging="360"/>
      </w:pPr>
      <w:rPr>
        <w:rFonts w:ascii="Symbol" w:eastAsia="DejaVu Sans" w:hAnsi="Symbol" w:cs="DejaVu Sa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9A15A60"/>
    <w:multiLevelType w:val="multilevel"/>
    <w:tmpl w:val="B8FABE72"/>
    <w:lvl w:ilvl="0">
      <w:numFmt w:val="bullet"/>
      <w:lvlText w:val=""/>
      <w:lvlJc w:val="left"/>
      <w:pPr>
        <w:ind w:left="1068" w:hanging="360"/>
      </w:pPr>
      <w:rPr>
        <w:rFonts w:ascii="Symbol" w:eastAsia="Calibri" w:hAnsi="Symbol" w:cs="Calibri"/>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6" w15:restartNumberingAfterBreak="0">
    <w:nsid w:val="5AD01CCD"/>
    <w:multiLevelType w:val="multilevel"/>
    <w:tmpl w:val="1DE08DC0"/>
    <w:lvl w:ilvl="0">
      <w:start w:val="4"/>
      <w:numFmt w:val="decimal"/>
      <w:lvlText w:val="%1"/>
      <w:lvlJc w:val="left"/>
      <w:pPr>
        <w:ind w:left="526" w:hanging="411"/>
      </w:pPr>
      <w:rPr>
        <w:lang w:val="es-ES" w:eastAsia="en-US" w:bidi="ar-SA"/>
      </w:rPr>
    </w:lvl>
    <w:lvl w:ilvl="1">
      <w:start w:val="1"/>
      <w:numFmt w:val="decimal"/>
      <w:lvlText w:val="%1.%2."/>
      <w:lvlJc w:val="left"/>
      <w:pPr>
        <w:ind w:left="526" w:hanging="411"/>
      </w:pPr>
      <w:rPr>
        <w:rFonts w:ascii="Arial" w:eastAsia="Arial" w:hAnsi="Arial" w:cs="Arial"/>
        <w:b/>
        <w:bCs/>
        <w:spacing w:val="-12"/>
        <w:w w:val="99"/>
        <w:sz w:val="22"/>
        <w:szCs w:val="22"/>
        <w:lang w:val="es-ES" w:eastAsia="en-US" w:bidi="ar-SA"/>
      </w:rPr>
    </w:lvl>
    <w:lvl w:ilvl="2">
      <w:start w:val="1"/>
      <w:numFmt w:val="decimal"/>
      <w:lvlText w:val="%3."/>
      <w:lvlJc w:val="left"/>
      <w:pPr>
        <w:ind w:left="836" w:hanging="246"/>
      </w:pPr>
      <w:rPr>
        <w:rFonts w:ascii="Calibri" w:eastAsia="Calibri" w:hAnsi="Calibri" w:cs="Calibri"/>
        <w:spacing w:val="-15"/>
        <w:w w:val="99"/>
        <w:sz w:val="22"/>
        <w:szCs w:val="22"/>
        <w:lang w:val="es-ES" w:eastAsia="en-US" w:bidi="ar-SA"/>
      </w:rPr>
    </w:lvl>
    <w:lvl w:ilvl="3">
      <w:numFmt w:val="bullet"/>
      <w:lvlText w:val="•"/>
      <w:lvlJc w:val="left"/>
      <w:pPr>
        <w:ind w:left="2844" w:hanging="246"/>
      </w:pPr>
      <w:rPr>
        <w:lang w:val="es-ES" w:eastAsia="en-US" w:bidi="ar-SA"/>
      </w:rPr>
    </w:lvl>
    <w:lvl w:ilvl="4">
      <w:numFmt w:val="bullet"/>
      <w:lvlText w:val="•"/>
      <w:lvlJc w:val="left"/>
      <w:pPr>
        <w:ind w:left="3846" w:hanging="246"/>
      </w:pPr>
      <w:rPr>
        <w:lang w:val="es-ES" w:eastAsia="en-US" w:bidi="ar-SA"/>
      </w:rPr>
    </w:lvl>
    <w:lvl w:ilvl="5">
      <w:numFmt w:val="bullet"/>
      <w:lvlText w:val="•"/>
      <w:lvlJc w:val="left"/>
      <w:pPr>
        <w:ind w:left="4848" w:hanging="246"/>
      </w:pPr>
      <w:rPr>
        <w:lang w:val="es-ES" w:eastAsia="en-US" w:bidi="ar-SA"/>
      </w:rPr>
    </w:lvl>
    <w:lvl w:ilvl="6">
      <w:numFmt w:val="bullet"/>
      <w:lvlText w:val="•"/>
      <w:lvlJc w:val="left"/>
      <w:pPr>
        <w:ind w:left="5851" w:hanging="246"/>
      </w:pPr>
      <w:rPr>
        <w:lang w:val="es-ES" w:eastAsia="en-US" w:bidi="ar-SA"/>
      </w:rPr>
    </w:lvl>
    <w:lvl w:ilvl="7">
      <w:numFmt w:val="bullet"/>
      <w:lvlText w:val="•"/>
      <w:lvlJc w:val="left"/>
      <w:pPr>
        <w:ind w:left="6853" w:hanging="246"/>
      </w:pPr>
      <w:rPr>
        <w:lang w:val="es-ES" w:eastAsia="en-US" w:bidi="ar-SA"/>
      </w:rPr>
    </w:lvl>
    <w:lvl w:ilvl="8">
      <w:numFmt w:val="bullet"/>
      <w:lvlText w:val="•"/>
      <w:lvlJc w:val="left"/>
      <w:pPr>
        <w:ind w:left="7855" w:hanging="246"/>
      </w:pPr>
      <w:rPr>
        <w:lang w:val="es-ES" w:eastAsia="en-US" w:bidi="ar-SA"/>
      </w:rPr>
    </w:lvl>
  </w:abstractNum>
  <w:abstractNum w:abstractNumId="7" w15:restartNumberingAfterBreak="0">
    <w:nsid w:val="5E1A4D71"/>
    <w:multiLevelType w:val="multilevel"/>
    <w:tmpl w:val="702CE23E"/>
    <w:lvl w:ilvl="0">
      <w:start w:val="1"/>
      <w:numFmt w:val="decimal"/>
      <w:lvlText w:val="%1."/>
      <w:lvlJc w:val="left"/>
      <w:pPr>
        <w:ind w:left="824" w:hanging="284"/>
      </w:pPr>
      <w:rPr>
        <w:rFonts w:ascii="Calibri" w:eastAsia="Arial" w:hAnsi="Calibri" w:cs="Calibri"/>
        <w:spacing w:val="-15"/>
        <w:w w:val="99"/>
        <w:sz w:val="22"/>
        <w:szCs w:val="22"/>
        <w:lang w:val="es-ES" w:eastAsia="en-US" w:bidi="ar-SA"/>
      </w:rPr>
    </w:lvl>
    <w:lvl w:ilvl="1">
      <w:numFmt w:val="bullet"/>
      <w:lvlText w:val="•"/>
      <w:lvlJc w:val="left"/>
      <w:pPr>
        <w:ind w:left="1724" w:hanging="284"/>
      </w:pPr>
      <w:rPr>
        <w:lang w:val="es-ES" w:eastAsia="en-US" w:bidi="ar-SA"/>
      </w:rPr>
    </w:lvl>
    <w:lvl w:ilvl="2">
      <w:numFmt w:val="bullet"/>
      <w:lvlText w:val="•"/>
      <w:lvlJc w:val="left"/>
      <w:pPr>
        <w:ind w:left="2628" w:hanging="284"/>
      </w:pPr>
      <w:rPr>
        <w:lang w:val="es-ES" w:eastAsia="en-US" w:bidi="ar-SA"/>
      </w:rPr>
    </w:lvl>
    <w:lvl w:ilvl="3">
      <w:numFmt w:val="bullet"/>
      <w:lvlText w:val="•"/>
      <w:lvlJc w:val="left"/>
      <w:pPr>
        <w:ind w:left="3532" w:hanging="284"/>
      </w:pPr>
      <w:rPr>
        <w:lang w:val="es-ES" w:eastAsia="en-US" w:bidi="ar-SA"/>
      </w:rPr>
    </w:lvl>
    <w:lvl w:ilvl="4">
      <w:numFmt w:val="bullet"/>
      <w:lvlText w:val="•"/>
      <w:lvlJc w:val="left"/>
      <w:pPr>
        <w:ind w:left="4436" w:hanging="284"/>
      </w:pPr>
      <w:rPr>
        <w:lang w:val="es-ES" w:eastAsia="en-US" w:bidi="ar-SA"/>
      </w:rPr>
    </w:lvl>
    <w:lvl w:ilvl="5">
      <w:numFmt w:val="bullet"/>
      <w:lvlText w:val="•"/>
      <w:lvlJc w:val="left"/>
      <w:pPr>
        <w:ind w:left="5340" w:hanging="284"/>
      </w:pPr>
      <w:rPr>
        <w:lang w:val="es-ES" w:eastAsia="en-US" w:bidi="ar-SA"/>
      </w:rPr>
    </w:lvl>
    <w:lvl w:ilvl="6">
      <w:numFmt w:val="bullet"/>
      <w:lvlText w:val="•"/>
      <w:lvlJc w:val="left"/>
      <w:pPr>
        <w:ind w:left="6244" w:hanging="284"/>
      </w:pPr>
      <w:rPr>
        <w:lang w:val="es-ES" w:eastAsia="en-US" w:bidi="ar-SA"/>
      </w:rPr>
    </w:lvl>
    <w:lvl w:ilvl="7">
      <w:numFmt w:val="bullet"/>
      <w:lvlText w:val="•"/>
      <w:lvlJc w:val="left"/>
      <w:pPr>
        <w:ind w:left="7148" w:hanging="284"/>
      </w:pPr>
      <w:rPr>
        <w:lang w:val="es-ES" w:eastAsia="en-US" w:bidi="ar-SA"/>
      </w:rPr>
    </w:lvl>
    <w:lvl w:ilvl="8">
      <w:numFmt w:val="bullet"/>
      <w:lvlText w:val="•"/>
      <w:lvlJc w:val="left"/>
      <w:pPr>
        <w:ind w:left="8052" w:hanging="284"/>
      </w:pPr>
      <w:rPr>
        <w:lang w:val="es-ES" w:eastAsia="en-US" w:bidi="ar-SA"/>
      </w:rPr>
    </w:lvl>
  </w:abstractNum>
  <w:abstractNum w:abstractNumId="8" w15:restartNumberingAfterBreak="0">
    <w:nsid w:val="6BCB0AC1"/>
    <w:multiLevelType w:val="multilevel"/>
    <w:tmpl w:val="9C668F48"/>
    <w:lvl w:ilvl="0">
      <w:start w:val="1"/>
      <w:numFmt w:val="decimal"/>
      <w:lvlText w:val="%1."/>
      <w:lvlJc w:val="left"/>
      <w:pPr>
        <w:ind w:left="720" w:hanging="360"/>
      </w:pPr>
      <w:rPr>
        <w:rFonts w:ascii="Calibri" w:eastAsia="Calibri" w:hAnsi="Calibri" w:cs="Calibri"/>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5DC4287"/>
    <w:multiLevelType w:val="multilevel"/>
    <w:tmpl w:val="D9146436"/>
    <w:lvl w:ilvl="0">
      <w:numFmt w:val="bullet"/>
      <w:lvlText w:val=""/>
      <w:lvlJc w:val="left"/>
      <w:pPr>
        <w:ind w:left="720" w:hanging="360"/>
      </w:pPr>
      <w:rPr>
        <w:rFonts w:ascii="Symbol" w:eastAsia="Arial" w:hAnsi="Symbol" w:cs="Calibri"/>
        <w:u w:val="none"/>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7B81669F"/>
    <w:multiLevelType w:val="multilevel"/>
    <w:tmpl w:val="9C668F48"/>
    <w:lvl w:ilvl="0">
      <w:start w:val="1"/>
      <w:numFmt w:val="decimal"/>
      <w:lvlText w:val="%1."/>
      <w:lvlJc w:val="left"/>
      <w:pPr>
        <w:ind w:left="720" w:hanging="360"/>
      </w:pPr>
      <w:rPr>
        <w:rFonts w:ascii="Calibri" w:eastAsia="Calibri" w:hAnsi="Calibri" w:cs="Calibri"/>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8"/>
  </w:num>
  <w:num w:numId="3">
    <w:abstractNumId w:val="2"/>
  </w:num>
  <w:num w:numId="4">
    <w:abstractNumId w:val="6"/>
  </w:num>
  <w:num w:numId="5">
    <w:abstractNumId w:val="9"/>
  </w:num>
  <w:num w:numId="6">
    <w:abstractNumId w:val="7"/>
  </w:num>
  <w:num w:numId="7">
    <w:abstractNumId w:val="3"/>
  </w:num>
  <w:num w:numId="8">
    <w:abstractNumId w:val="0"/>
  </w:num>
  <w:num w:numId="9">
    <w:abstractNumId w:val="10"/>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EBC"/>
    <w:rsid w:val="00137D82"/>
    <w:rsid w:val="0017013C"/>
    <w:rsid w:val="0018710E"/>
    <w:rsid w:val="001955C1"/>
    <w:rsid w:val="001B113A"/>
    <w:rsid w:val="001F575A"/>
    <w:rsid w:val="002137BA"/>
    <w:rsid w:val="002372C3"/>
    <w:rsid w:val="002823B7"/>
    <w:rsid w:val="002F250E"/>
    <w:rsid w:val="003462CD"/>
    <w:rsid w:val="003844C3"/>
    <w:rsid w:val="00416F64"/>
    <w:rsid w:val="004D723E"/>
    <w:rsid w:val="00520EBC"/>
    <w:rsid w:val="005B7293"/>
    <w:rsid w:val="005B7EE0"/>
    <w:rsid w:val="00646D9D"/>
    <w:rsid w:val="00697BD9"/>
    <w:rsid w:val="006C6249"/>
    <w:rsid w:val="006D5DFF"/>
    <w:rsid w:val="0077648A"/>
    <w:rsid w:val="007F4130"/>
    <w:rsid w:val="007F4137"/>
    <w:rsid w:val="00875823"/>
    <w:rsid w:val="008A7B17"/>
    <w:rsid w:val="009613DA"/>
    <w:rsid w:val="009914EA"/>
    <w:rsid w:val="00AE4164"/>
    <w:rsid w:val="00C75B66"/>
    <w:rsid w:val="00CA12E3"/>
    <w:rsid w:val="00CA44FF"/>
    <w:rsid w:val="00D60332"/>
    <w:rsid w:val="00DB5662"/>
    <w:rsid w:val="00DD570C"/>
    <w:rsid w:val="00E047E9"/>
    <w:rsid w:val="00E34051"/>
    <w:rsid w:val="00E519D4"/>
    <w:rsid w:val="00EC4D90"/>
    <w:rsid w:val="00EC5568"/>
    <w:rsid w:val="00F5113F"/>
    <w:rsid w:val="00F77930"/>
    <w:rsid w:val="00FB38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180824-7F3B-421B-A76A-27CE34C78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20EBC"/>
    <w:pPr>
      <w:widowControl w:val="0"/>
      <w:suppressAutoHyphens/>
      <w:autoSpaceDN w:val="0"/>
      <w:spacing w:after="0" w:line="240" w:lineRule="auto"/>
      <w:textAlignment w:val="baseline"/>
    </w:pPr>
    <w:rPr>
      <w:rFonts w:ascii="Verdana" w:eastAsia="DejaVu Sans" w:hAnsi="Verdana" w:cs="DejaVu Sans"/>
      <w:kern w:val="3"/>
      <w:sz w:val="24"/>
      <w:szCs w:val="24"/>
      <w:lang w:eastAsia="zh-CN" w:bidi="hi-IN"/>
    </w:rPr>
  </w:style>
  <w:style w:type="paragraph" w:styleId="Ttulo1">
    <w:name w:val="heading 1"/>
    <w:basedOn w:val="Normal"/>
    <w:next w:val="Textbody"/>
    <w:link w:val="Ttulo1Car"/>
    <w:rsid w:val="00520EBC"/>
    <w:pPr>
      <w:keepNext/>
      <w:pBdr>
        <w:top w:val="single" w:sz="2" w:space="18" w:color="CCCCCC"/>
        <w:left w:val="single" w:sz="2" w:space="8" w:color="CCCCCC"/>
        <w:bottom w:val="single" w:sz="2" w:space="18" w:color="CCCCCC"/>
        <w:right w:val="single" w:sz="2" w:space="8" w:color="CCCCCC"/>
      </w:pBdr>
      <w:shd w:val="clear" w:color="auto" w:fill="EEEEEE"/>
      <w:spacing w:before="240" w:after="360" w:line="288" w:lineRule="auto"/>
      <w:jc w:val="center"/>
      <w:outlineLvl w:val="0"/>
    </w:pPr>
    <w:rPr>
      <w:rFonts w:eastAsia="Verdana" w:cs="Verdana"/>
      <w:b/>
      <w:caps/>
      <w:color w:val="000000"/>
      <w:sz w:val="2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20EBC"/>
    <w:rPr>
      <w:rFonts w:ascii="Verdana" w:eastAsia="Verdana" w:hAnsi="Verdana" w:cs="Verdana"/>
      <w:b/>
      <w:caps/>
      <w:color w:val="000000"/>
      <w:kern w:val="3"/>
      <w:sz w:val="28"/>
      <w:shd w:val="clear" w:color="auto" w:fill="EEEEEE"/>
      <w:lang w:eastAsia="zh-CN" w:bidi="hi-IN"/>
    </w:rPr>
  </w:style>
  <w:style w:type="paragraph" w:customStyle="1" w:styleId="Textbody">
    <w:name w:val="Text body"/>
    <w:basedOn w:val="Normal"/>
    <w:rsid w:val="00520EBC"/>
    <w:pPr>
      <w:spacing w:after="120" w:line="336" w:lineRule="auto"/>
      <w:jc w:val="both"/>
    </w:pPr>
    <w:rPr>
      <w:rFonts w:eastAsia="Verdana" w:cs="Verdana"/>
      <w:color w:val="000000"/>
      <w:sz w:val="22"/>
      <w:szCs w:val="22"/>
    </w:rPr>
  </w:style>
  <w:style w:type="paragraph" w:customStyle="1" w:styleId="TextBodyleft">
    <w:name w:val="Text Body.left"/>
    <w:basedOn w:val="Textbody"/>
    <w:rsid w:val="00520EBC"/>
    <w:pPr>
      <w:jc w:val="left"/>
    </w:pPr>
  </w:style>
  <w:style w:type="character" w:customStyle="1" w:styleId="StrongEmphasis">
    <w:name w:val="Strong Emphasis"/>
    <w:rsid w:val="00520EBC"/>
    <w:rPr>
      <w:rFonts w:ascii="Verdana" w:eastAsia="Verdana" w:hAnsi="Verdana" w:cs="Verdana"/>
      <w:b/>
      <w:bCs/>
      <w:color w:val="000000"/>
      <w:sz w:val="22"/>
      <w:szCs w:val="22"/>
    </w:rPr>
  </w:style>
  <w:style w:type="paragraph" w:styleId="Prrafodelista">
    <w:name w:val="List Paragraph"/>
    <w:basedOn w:val="Normal"/>
    <w:rsid w:val="00520EBC"/>
    <w:pPr>
      <w:suppressAutoHyphens w:val="0"/>
      <w:autoSpaceDE w:val="0"/>
      <w:spacing w:before="203"/>
      <w:ind w:left="836" w:hanging="362"/>
      <w:jc w:val="both"/>
      <w:textAlignment w:val="auto"/>
    </w:pPr>
    <w:rPr>
      <w:rFonts w:ascii="Arial" w:eastAsia="Arial" w:hAnsi="Arial" w:cs="Arial"/>
      <w:kern w:val="0"/>
      <w:sz w:val="22"/>
      <w:szCs w:val="22"/>
      <w:lang w:eastAsia="en-US" w:bidi="ar-SA"/>
    </w:rPr>
  </w:style>
  <w:style w:type="paragraph" w:styleId="Textoindependiente">
    <w:name w:val="Body Text"/>
    <w:basedOn w:val="Normal"/>
    <w:link w:val="TextoindependienteCar"/>
    <w:rsid w:val="00520EBC"/>
    <w:pPr>
      <w:suppressAutoHyphens w:val="0"/>
      <w:autoSpaceDE w:val="0"/>
      <w:jc w:val="both"/>
      <w:textAlignment w:val="auto"/>
    </w:pPr>
    <w:rPr>
      <w:rFonts w:ascii="Arial" w:eastAsia="Arial" w:hAnsi="Arial" w:cs="Arial"/>
      <w:kern w:val="0"/>
      <w:sz w:val="22"/>
      <w:szCs w:val="22"/>
      <w:lang w:eastAsia="en-US" w:bidi="ar-SA"/>
    </w:rPr>
  </w:style>
  <w:style w:type="character" w:customStyle="1" w:styleId="TextoindependienteCar">
    <w:name w:val="Texto independiente Car"/>
    <w:basedOn w:val="Fuentedeprrafopredeter"/>
    <w:link w:val="Textoindependiente"/>
    <w:rsid w:val="00520EBC"/>
    <w:rPr>
      <w:rFonts w:ascii="Arial" w:eastAsia="Arial" w:hAnsi="Arial" w:cs="Arial"/>
    </w:rPr>
  </w:style>
  <w:style w:type="paragraph" w:styleId="Textodeglobo">
    <w:name w:val="Balloon Text"/>
    <w:basedOn w:val="Normal"/>
    <w:link w:val="TextodegloboCar"/>
    <w:uiPriority w:val="99"/>
    <w:semiHidden/>
    <w:unhideWhenUsed/>
    <w:rsid w:val="006C6249"/>
    <w:rPr>
      <w:rFonts w:ascii="Segoe UI" w:hAnsi="Segoe UI" w:cs="Mangal"/>
      <w:sz w:val="18"/>
      <w:szCs w:val="16"/>
    </w:rPr>
  </w:style>
  <w:style w:type="character" w:customStyle="1" w:styleId="TextodegloboCar">
    <w:name w:val="Texto de globo Car"/>
    <w:basedOn w:val="Fuentedeprrafopredeter"/>
    <w:link w:val="Textodeglobo"/>
    <w:uiPriority w:val="99"/>
    <w:semiHidden/>
    <w:rsid w:val="006C6249"/>
    <w:rPr>
      <w:rFonts w:ascii="Segoe UI" w:eastAsia="DejaVu Sans" w:hAnsi="Segoe UI" w:cs="Mangal"/>
      <w:kern w:val="3"/>
      <w:sz w:val="18"/>
      <w:szCs w:val="16"/>
      <w:lang w:eastAsia="zh-CN" w:bidi="hi-IN"/>
    </w:rPr>
  </w:style>
  <w:style w:type="paragraph" w:customStyle="1" w:styleId="Default">
    <w:name w:val="Default"/>
    <w:rsid w:val="0018710E"/>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3111</Words>
  <Characters>17113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Bermejo</dc:creator>
  <cp:keywords/>
  <dc:description/>
  <cp:lastModifiedBy>Ana Bermejo</cp:lastModifiedBy>
  <cp:revision>2</cp:revision>
  <cp:lastPrinted>2026-07-10T11:13:00Z</cp:lastPrinted>
  <dcterms:created xsi:type="dcterms:W3CDTF">2026-07-28T07:50:00Z</dcterms:created>
  <dcterms:modified xsi:type="dcterms:W3CDTF">2026-07-28T07:50:00Z</dcterms:modified>
</cp:coreProperties>
</file>