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A30C2" w14:textId="77777777" w:rsidR="00565A1D" w:rsidRPr="00E76995" w:rsidRDefault="00565A1D" w:rsidP="00EE6711">
      <w:pPr>
        <w:pStyle w:val="Encabezado"/>
        <w:tabs>
          <w:tab w:val="left" w:pos="708"/>
        </w:tabs>
        <w:ind w:right="-2"/>
        <w:jc w:val="both"/>
        <w:rPr>
          <w:rFonts w:ascii="Calibri" w:hAnsi="Calibri" w:cs="Calibri"/>
          <w:b/>
        </w:rPr>
      </w:pPr>
      <w:r w:rsidRPr="00E76995">
        <w:rPr>
          <w:rFonts w:ascii="Calibri" w:hAnsi="Calibri" w:cs="Calibri"/>
          <w:b/>
        </w:rPr>
        <w:t xml:space="preserve">CONVENIO DE COLABORACIÓN ENTRE EL GOBIERNO DE CANTABRIA, A TRAVÉS DE LA CONSEJERÍA DE INDUSTRIA, </w:t>
      </w:r>
      <w:r w:rsidR="005009C8" w:rsidRPr="00E76995">
        <w:rPr>
          <w:rFonts w:ascii="Calibri" w:hAnsi="Calibri" w:cs="Calibri"/>
          <w:b/>
        </w:rPr>
        <w:t xml:space="preserve">EMPLEO, </w:t>
      </w:r>
      <w:r w:rsidRPr="00E76995">
        <w:rPr>
          <w:rFonts w:ascii="Calibri" w:hAnsi="Calibri" w:cs="Calibri"/>
          <w:b/>
        </w:rPr>
        <w:t>INNOVACIÓN</w:t>
      </w:r>
      <w:r w:rsidR="005009C8" w:rsidRPr="00E76995">
        <w:rPr>
          <w:rFonts w:ascii="Calibri" w:hAnsi="Calibri" w:cs="Calibri"/>
          <w:b/>
        </w:rPr>
        <w:t xml:space="preserve"> </w:t>
      </w:r>
      <w:r w:rsidRPr="00E76995">
        <w:rPr>
          <w:rFonts w:ascii="Calibri" w:hAnsi="Calibri" w:cs="Calibri"/>
          <w:b/>
        </w:rPr>
        <w:t>Y COMERCIO, Y LA UNIVERSIDAD DE CANTABRIA PARA LA FINANCIACIÓN TOTAL O PARCIAL DE LOS GASTOS DE MATRÍCULA DEL M</w:t>
      </w:r>
      <w:r w:rsidR="00A2629D" w:rsidRPr="00E76995">
        <w:rPr>
          <w:rFonts w:ascii="Calibri" w:hAnsi="Calibri" w:cs="Calibri"/>
          <w:b/>
        </w:rPr>
        <w:t>Á</w:t>
      </w:r>
      <w:r w:rsidRPr="00E76995">
        <w:rPr>
          <w:rFonts w:ascii="Calibri" w:hAnsi="Calibri" w:cs="Calibri"/>
          <w:b/>
        </w:rPr>
        <w:t xml:space="preserve">STER </w:t>
      </w:r>
      <w:r w:rsidR="00A83419" w:rsidRPr="00E76995">
        <w:rPr>
          <w:rFonts w:ascii="Calibri" w:hAnsi="Calibri" w:cs="Calibri"/>
          <w:b/>
        </w:rPr>
        <w:t xml:space="preserve">DE FORMACIÓN PERMANENTE </w:t>
      </w:r>
      <w:r w:rsidRPr="00E76995">
        <w:rPr>
          <w:rFonts w:ascii="Calibri" w:hAnsi="Calibri" w:cs="Calibri"/>
          <w:b/>
        </w:rPr>
        <w:t>EN DERECHO DE COMERCIO Y CONSUMO 202</w:t>
      </w:r>
      <w:r w:rsidR="00D60905">
        <w:rPr>
          <w:rFonts w:ascii="Calibri" w:hAnsi="Calibri" w:cs="Calibri"/>
          <w:b/>
        </w:rPr>
        <w:t>6</w:t>
      </w:r>
      <w:r w:rsidRPr="00E76995">
        <w:rPr>
          <w:rFonts w:ascii="Calibri" w:hAnsi="Calibri" w:cs="Calibri"/>
          <w:b/>
        </w:rPr>
        <w:t>-202</w:t>
      </w:r>
      <w:r w:rsidR="00D60905">
        <w:rPr>
          <w:rFonts w:ascii="Calibri" w:hAnsi="Calibri" w:cs="Calibri"/>
          <w:b/>
        </w:rPr>
        <w:t>7</w:t>
      </w:r>
      <w:r w:rsidRPr="00E76995">
        <w:rPr>
          <w:rFonts w:ascii="Calibri" w:hAnsi="Calibri" w:cs="Calibri"/>
          <w:b/>
        </w:rPr>
        <w:t>.</w:t>
      </w:r>
    </w:p>
    <w:p w14:paraId="723D3A38" w14:textId="77777777" w:rsidR="00A913D3" w:rsidRPr="00E76995" w:rsidRDefault="00A913D3" w:rsidP="00EE6711">
      <w:pPr>
        <w:pStyle w:val="Encabezado"/>
        <w:tabs>
          <w:tab w:val="left" w:pos="708"/>
        </w:tabs>
        <w:ind w:right="-2"/>
        <w:jc w:val="center"/>
        <w:rPr>
          <w:rFonts w:ascii="Calibri" w:hAnsi="Calibri" w:cs="Calibri"/>
          <w:b/>
        </w:rPr>
      </w:pPr>
    </w:p>
    <w:p w14:paraId="31EF7BF1" w14:textId="77777777" w:rsidR="00565A1D" w:rsidRPr="00E76995" w:rsidRDefault="00565A1D" w:rsidP="00EE6711">
      <w:pPr>
        <w:pStyle w:val="Encabezado"/>
        <w:tabs>
          <w:tab w:val="left" w:pos="708"/>
        </w:tabs>
        <w:ind w:right="-2"/>
        <w:jc w:val="center"/>
        <w:rPr>
          <w:rFonts w:ascii="Calibri" w:hAnsi="Calibri" w:cs="Calibri"/>
          <w:b/>
        </w:rPr>
      </w:pPr>
      <w:r w:rsidRPr="00E76995">
        <w:rPr>
          <w:rFonts w:ascii="Calibri" w:hAnsi="Calibri" w:cs="Calibri"/>
          <w:b/>
        </w:rPr>
        <w:t>REUNIDOS</w:t>
      </w:r>
    </w:p>
    <w:p w14:paraId="4B72A14B" w14:textId="77777777" w:rsidR="00565A1D" w:rsidRPr="00E76995" w:rsidRDefault="00565A1D" w:rsidP="00EE6711">
      <w:pPr>
        <w:pStyle w:val="Encabezado"/>
        <w:tabs>
          <w:tab w:val="left" w:pos="708"/>
        </w:tabs>
        <w:ind w:right="-2"/>
        <w:jc w:val="center"/>
        <w:rPr>
          <w:rFonts w:ascii="Calibri" w:hAnsi="Calibri" w:cs="Calibri"/>
        </w:rPr>
      </w:pPr>
    </w:p>
    <w:p w14:paraId="07A2A4CC" w14:textId="77777777" w:rsidR="00565A1D" w:rsidRPr="00E76995" w:rsidRDefault="00565A1D" w:rsidP="00EE6711">
      <w:pPr>
        <w:pStyle w:val="Encabezado"/>
        <w:tabs>
          <w:tab w:val="left" w:pos="708"/>
        </w:tabs>
        <w:ind w:right="-2" w:firstLine="709"/>
        <w:jc w:val="both"/>
        <w:rPr>
          <w:rFonts w:ascii="Calibri" w:hAnsi="Calibri" w:cs="Calibri"/>
        </w:rPr>
      </w:pPr>
      <w:r w:rsidRPr="00E76995">
        <w:rPr>
          <w:rFonts w:ascii="Calibri" w:hAnsi="Calibri" w:cs="Calibri"/>
        </w:rPr>
        <w:t xml:space="preserve">De una parte, D. </w:t>
      </w:r>
      <w:r w:rsidR="005009C8" w:rsidRPr="00E76995">
        <w:rPr>
          <w:rFonts w:ascii="Calibri" w:hAnsi="Calibri" w:cs="Calibri"/>
        </w:rPr>
        <w:t>Eduardo Arasti Barca</w:t>
      </w:r>
      <w:r w:rsidRPr="00E76995">
        <w:rPr>
          <w:rFonts w:ascii="Calibri" w:hAnsi="Calibri" w:cs="Calibri"/>
        </w:rPr>
        <w:t xml:space="preserve">, Consejero de Industria, </w:t>
      </w:r>
      <w:r w:rsidR="005009C8" w:rsidRPr="00E76995">
        <w:rPr>
          <w:rFonts w:ascii="Calibri" w:hAnsi="Calibri" w:cs="Calibri"/>
        </w:rPr>
        <w:t>Empleo</w:t>
      </w:r>
      <w:r w:rsidRPr="00E76995">
        <w:rPr>
          <w:rFonts w:ascii="Calibri" w:hAnsi="Calibri" w:cs="Calibri"/>
        </w:rPr>
        <w:t>, Innovación</w:t>
      </w:r>
      <w:r w:rsidR="005009C8" w:rsidRPr="00E76995">
        <w:rPr>
          <w:rFonts w:ascii="Calibri" w:hAnsi="Calibri" w:cs="Calibri"/>
        </w:rPr>
        <w:t xml:space="preserve"> </w:t>
      </w:r>
      <w:r w:rsidRPr="00E76995">
        <w:rPr>
          <w:rFonts w:ascii="Calibri" w:hAnsi="Calibri" w:cs="Calibri"/>
        </w:rPr>
        <w:t>y Comercio del Gobierno de Cantabria, en nombre y representación de éste, con NIF</w:t>
      </w:r>
      <w:r w:rsidR="005E6032">
        <w:rPr>
          <w:rFonts w:ascii="Calibri" w:hAnsi="Calibri" w:cs="Calibri"/>
        </w:rPr>
        <w:t xml:space="preserve"> </w:t>
      </w:r>
      <w:r w:rsidRPr="00E76995">
        <w:rPr>
          <w:rFonts w:ascii="Calibri" w:hAnsi="Calibri" w:cs="Calibri"/>
        </w:rPr>
        <w:t xml:space="preserve">S3933002B, y con sede en el Parque Científico y Tecnológico de Cantabria (PCTCAN), Calle Albert Einstein, </w:t>
      </w:r>
      <w:proofErr w:type="spellStart"/>
      <w:r w:rsidRPr="00E76995">
        <w:rPr>
          <w:rFonts w:ascii="Calibri" w:hAnsi="Calibri" w:cs="Calibri"/>
        </w:rPr>
        <w:t>nº</w:t>
      </w:r>
      <w:proofErr w:type="spellEnd"/>
      <w:r w:rsidRPr="00E76995">
        <w:rPr>
          <w:rFonts w:ascii="Calibri" w:hAnsi="Calibri" w:cs="Calibri"/>
        </w:rPr>
        <w:t xml:space="preserve"> 2, 39011, Santander, facultado para este acto de conformidad con las atribuciones conferidas en el artículo 35.l) de la Ley de Cantabria 5/2018, de 22 de noviembre, de Régimen Jurídico del Gobierno, de la Administración y del Sector Público Institucional de la Comunidad Autónoma de Cantabria, y en el artículo 9.2 de la Ley de Cantabria 10/2006, de 17 de julio, de Subvenciones de Cantabria.</w:t>
      </w:r>
    </w:p>
    <w:p w14:paraId="0598E4D4" w14:textId="77777777" w:rsidR="00565A1D" w:rsidRPr="00E76995" w:rsidRDefault="00565A1D" w:rsidP="00EE6711">
      <w:pPr>
        <w:pStyle w:val="Encabezado"/>
        <w:tabs>
          <w:tab w:val="left" w:pos="708"/>
        </w:tabs>
        <w:ind w:right="-2"/>
        <w:jc w:val="both"/>
        <w:rPr>
          <w:rFonts w:ascii="Calibri" w:hAnsi="Calibri" w:cs="Calibri"/>
        </w:rPr>
      </w:pPr>
    </w:p>
    <w:p w14:paraId="558F4DC4" w14:textId="77777777" w:rsidR="00565A1D" w:rsidRPr="00E76995" w:rsidRDefault="00565A1D" w:rsidP="00EE6711">
      <w:pPr>
        <w:pStyle w:val="Encabezado"/>
        <w:tabs>
          <w:tab w:val="left" w:pos="708"/>
        </w:tabs>
        <w:ind w:right="-2" w:firstLine="708"/>
        <w:jc w:val="both"/>
        <w:rPr>
          <w:rFonts w:ascii="Calibri" w:hAnsi="Calibri" w:cs="Calibri"/>
        </w:rPr>
      </w:pPr>
      <w:r w:rsidRPr="00E76995">
        <w:rPr>
          <w:rFonts w:ascii="Calibri" w:hAnsi="Calibri" w:cs="Calibri"/>
        </w:rPr>
        <w:t xml:space="preserve">De otra parte, </w:t>
      </w:r>
      <w:r w:rsidR="005E6032" w:rsidRPr="005E6032">
        <w:rPr>
          <w:rFonts w:ascii="Calibri" w:hAnsi="Calibri" w:cs="Calibri"/>
        </w:rPr>
        <w:t>María Concepción López Fernández</w:t>
      </w:r>
      <w:r w:rsidRPr="00E76995">
        <w:rPr>
          <w:rFonts w:ascii="Calibri" w:hAnsi="Calibri" w:cs="Calibri"/>
        </w:rPr>
        <w:t>, Rector</w:t>
      </w:r>
      <w:r w:rsidR="005E6032">
        <w:rPr>
          <w:rFonts w:ascii="Calibri" w:hAnsi="Calibri" w:cs="Calibri"/>
        </w:rPr>
        <w:t>a</w:t>
      </w:r>
      <w:r w:rsidRPr="00E76995">
        <w:rPr>
          <w:rFonts w:ascii="Calibri" w:hAnsi="Calibri" w:cs="Calibri"/>
        </w:rPr>
        <w:t xml:space="preserve"> de la Universidad de Cantabria, en nombre y representación de ésta, con </w:t>
      </w:r>
      <w:r w:rsidR="005E6032">
        <w:rPr>
          <w:rFonts w:ascii="Calibri" w:hAnsi="Calibri" w:cs="Calibri"/>
        </w:rPr>
        <w:t>N</w:t>
      </w:r>
      <w:r w:rsidRPr="00E76995">
        <w:rPr>
          <w:rFonts w:ascii="Calibri" w:hAnsi="Calibri" w:cs="Calibri"/>
        </w:rPr>
        <w:t>IF Q3918001C, y con sede en Avda. de Los Castros s/n, 39005, Santander, y con poderes suficientes para la celebración de este acto en virtud del artículo 32 de los Estatutos de la Universidad de Cantabria, aprobados por Decreto 26/2012, de 10 de mayo.</w:t>
      </w:r>
    </w:p>
    <w:p w14:paraId="75A72D3E" w14:textId="77777777" w:rsidR="00565A1D" w:rsidRPr="00E76995" w:rsidRDefault="00565A1D" w:rsidP="00EE6711">
      <w:pPr>
        <w:pStyle w:val="Encabezado"/>
        <w:tabs>
          <w:tab w:val="left" w:pos="708"/>
        </w:tabs>
        <w:ind w:right="-2"/>
        <w:jc w:val="both"/>
        <w:rPr>
          <w:rFonts w:ascii="Calibri" w:hAnsi="Calibri" w:cs="Calibri"/>
        </w:rPr>
      </w:pPr>
    </w:p>
    <w:p w14:paraId="297FA9F2" w14:textId="77777777" w:rsidR="00565A1D" w:rsidRPr="00E76995" w:rsidRDefault="00565A1D" w:rsidP="00EE6711">
      <w:pPr>
        <w:pStyle w:val="Encabezado"/>
        <w:tabs>
          <w:tab w:val="left" w:pos="708"/>
        </w:tabs>
        <w:ind w:right="-2" w:firstLine="708"/>
        <w:jc w:val="both"/>
        <w:rPr>
          <w:rFonts w:ascii="Calibri" w:hAnsi="Calibri" w:cs="Calibri"/>
        </w:rPr>
      </w:pPr>
      <w:r w:rsidRPr="00E76995">
        <w:rPr>
          <w:rFonts w:ascii="Calibri" w:hAnsi="Calibri" w:cs="Calibri"/>
        </w:rPr>
        <w:t>Los reunidos se reconocen mutuamente capacidad jurídica suficiente y suscriben, en nombre de las respectivas entidades, el presente documento y, al efecto</w:t>
      </w:r>
    </w:p>
    <w:p w14:paraId="21A77DA9" w14:textId="77777777" w:rsidR="00565A1D" w:rsidRPr="00E76995" w:rsidRDefault="00565A1D" w:rsidP="00EE6711">
      <w:pPr>
        <w:pStyle w:val="Encabezado"/>
        <w:tabs>
          <w:tab w:val="left" w:pos="708"/>
        </w:tabs>
        <w:ind w:right="-2" w:firstLine="708"/>
        <w:jc w:val="both"/>
        <w:rPr>
          <w:rFonts w:ascii="Calibri" w:hAnsi="Calibri" w:cs="Calibri"/>
        </w:rPr>
      </w:pPr>
    </w:p>
    <w:p w14:paraId="318C8095" w14:textId="77777777" w:rsidR="00EE6711" w:rsidRPr="00E76995" w:rsidRDefault="00EE6711" w:rsidP="00EE6711">
      <w:pPr>
        <w:pStyle w:val="Encabezado"/>
        <w:tabs>
          <w:tab w:val="left" w:pos="708"/>
        </w:tabs>
        <w:ind w:right="-2"/>
        <w:jc w:val="center"/>
        <w:rPr>
          <w:rFonts w:ascii="Calibri" w:hAnsi="Calibri" w:cs="Calibri"/>
          <w:b/>
        </w:rPr>
      </w:pPr>
    </w:p>
    <w:p w14:paraId="762D92D7" w14:textId="77777777" w:rsidR="00565A1D" w:rsidRPr="00E76995" w:rsidRDefault="00565A1D" w:rsidP="00EE6711">
      <w:pPr>
        <w:pStyle w:val="Encabezado"/>
        <w:tabs>
          <w:tab w:val="left" w:pos="708"/>
        </w:tabs>
        <w:ind w:right="-2"/>
        <w:jc w:val="center"/>
        <w:rPr>
          <w:rFonts w:ascii="Calibri" w:hAnsi="Calibri" w:cs="Calibri"/>
          <w:b/>
        </w:rPr>
      </w:pPr>
      <w:r w:rsidRPr="00E76995">
        <w:rPr>
          <w:rFonts w:ascii="Calibri" w:hAnsi="Calibri" w:cs="Calibri"/>
          <w:b/>
        </w:rPr>
        <w:t>EXPONEN</w:t>
      </w:r>
    </w:p>
    <w:p w14:paraId="4D674395" w14:textId="77777777" w:rsidR="00565A1D" w:rsidRPr="00E76995" w:rsidRDefault="00565A1D" w:rsidP="00EE6711">
      <w:pPr>
        <w:pStyle w:val="Encabezado"/>
        <w:tabs>
          <w:tab w:val="left" w:pos="708"/>
        </w:tabs>
        <w:ind w:right="-2" w:firstLine="708"/>
        <w:jc w:val="center"/>
        <w:rPr>
          <w:rFonts w:ascii="Calibri" w:hAnsi="Calibri" w:cs="Calibri"/>
        </w:rPr>
      </w:pPr>
    </w:p>
    <w:p w14:paraId="0D98802D" w14:textId="77777777" w:rsidR="00565A1D" w:rsidRPr="00E76995" w:rsidRDefault="00565A1D" w:rsidP="00EE6711">
      <w:pPr>
        <w:pStyle w:val="Encabezado"/>
        <w:tabs>
          <w:tab w:val="left" w:pos="708"/>
        </w:tabs>
        <w:ind w:right="-2" w:firstLine="708"/>
        <w:jc w:val="both"/>
        <w:rPr>
          <w:rFonts w:ascii="Calibri" w:hAnsi="Calibri" w:cs="Calibri"/>
        </w:rPr>
      </w:pPr>
      <w:r w:rsidRPr="00E76995">
        <w:rPr>
          <w:rFonts w:ascii="Calibri" w:hAnsi="Calibri" w:cs="Calibri"/>
        </w:rPr>
        <w:t>Que la Universidad de Cantabria tiene entre sus fines la promoción e incentivación de la investigación, la preparación para el ejercicio de actividades profesionales que exijan la aplicación de conocimientos y métodos científicos, la difusión social del conocimiento y de la cultura a través de la extensión universitaria y la formación a lo largo de toda la vida, con especial consideración al ámbito territorial de Cantabria, y el fomento e impulso de la relación con instituciones, entidades y organismos sociales para el logro de dichos fines.</w:t>
      </w:r>
    </w:p>
    <w:p w14:paraId="2E79F80B" w14:textId="77777777" w:rsidR="00565A1D" w:rsidRPr="00E76995" w:rsidRDefault="00565A1D" w:rsidP="00EE6711">
      <w:pPr>
        <w:pStyle w:val="Encabezado"/>
        <w:tabs>
          <w:tab w:val="left" w:pos="708"/>
        </w:tabs>
        <w:ind w:right="-2"/>
        <w:jc w:val="both"/>
        <w:rPr>
          <w:rFonts w:ascii="Calibri" w:hAnsi="Calibri" w:cs="Calibri"/>
        </w:rPr>
      </w:pPr>
    </w:p>
    <w:p w14:paraId="182D9298" w14:textId="77777777" w:rsidR="00565A1D" w:rsidRPr="00E76995" w:rsidRDefault="00565A1D" w:rsidP="00EE6711">
      <w:pPr>
        <w:pStyle w:val="Encabezado"/>
        <w:tabs>
          <w:tab w:val="left" w:pos="708"/>
        </w:tabs>
        <w:ind w:right="-2" w:firstLine="708"/>
        <w:jc w:val="both"/>
        <w:rPr>
          <w:rFonts w:ascii="Calibri" w:hAnsi="Calibri" w:cs="Calibri"/>
        </w:rPr>
      </w:pPr>
      <w:r w:rsidRPr="00E76995">
        <w:rPr>
          <w:rFonts w:ascii="Calibri" w:hAnsi="Calibri" w:cs="Calibri"/>
        </w:rPr>
        <w:t>Que el artículo 51 de la Constitución insta a los poderes públicos a garantizar la defensa de los consumidores y usuarios, protegiendo, mediante procedimientos eficaces, la seguridad, la salud y los legítimos intereses económicos de los mismos.</w:t>
      </w:r>
    </w:p>
    <w:p w14:paraId="275D8778" w14:textId="77777777" w:rsidR="00565A1D" w:rsidRPr="00E76995" w:rsidRDefault="00565A1D" w:rsidP="00EE6711">
      <w:pPr>
        <w:pStyle w:val="NormalWeb"/>
        <w:ind w:right="-2" w:firstLine="709"/>
        <w:rPr>
          <w:rFonts w:ascii="Calibri" w:hAnsi="Calibri" w:cs="Calibri"/>
          <w:i/>
          <w:sz w:val="20"/>
          <w:szCs w:val="20"/>
        </w:rPr>
      </w:pPr>
      <w:r w:rsidRPr="00E76995">
        <w:rPr>
          <w:rFonts w:ascii="Calibri" w:hAnsi="Calibri" w:cs="Calibri"/>
          <w:sz w:val="20"/>
          <w:szCs w:val="20"/>
        </w:rPr>
        <w:t>Asimismo, en cumplimiento del mandato constitucional, y de dicha competencia, la Ley de Cantabria 1/2006, de 7 de marzo, de Defensa de los Consumidores y Usuarios, regula en sus artículos 21 a 24 el derecho a la educación y formación en materia de consumo, previendo, en particular, en el artículo 22 que “</w:t>
      </w:r>
      <w:r w:rsidRPr="00E76995">
        <w:rPr>
          <w:rFonts w:ascii="Calibri" w:hAnsi="Calibri" w:cs="Calibri"/>
          <w:i/>
          <w:sz w:val="20"/>
          <w:szCs w:val="20"/>
        </w:rPr>
        <w:t xml:space="preserve">El Gobierno de Cantabria, al objeto de hacer efectivo el derecho a la educación de consumidores y usuarios, adoptará las medidas oportunas para: […] </w:t>
      </w:r>
      <w:r w:rsidRPr="00E76995">
        <w:rPr>
          <w:rFonts w:ascii="Calibri" w:hAnsi="Calibri" w:cs="Calibri"/>
          <w:bCs/>
          <w:i/>
          <w:sz w:val="20"/>
          <w:szCs w:val="20"/>
        </w:rPr>
        <w:t>a)</w:t>
      </w:r>
      <w:r w:rsidRPr="00E76995">
        <w:rPr>
          <w:rFonts w:ascii="Calibri" w:hAnsi="Calibri" w:cs="Calibri"/>
          <w:i/>
          <w:sz w:val="20"/>
          <w:szCs w:val="20"/>
        </w:rPr>
        <w:t xml:space="preserve"> Incluir la educación en materia de consumo como asignatura en el diseño curricular de los diferentes niveles de la enseñanza reglada”.</w:t>
      </w:r>
    </w:p>
    <w:p w14:paraId="4A22CD8D" w14:textId="77777777" w:rsidR="00565A1D" w:rsidRPr="00D60905" w:rsidRDefault="00565A1D" w:rsidP="00D60905">
      <w:pPr>
        <w:pStyle w:val="NormalWeb"/>
        <w:ind w:right="-2" w:firstLine="709"/>
        <w:rPr>
          <w:rFonts w:ascii="Calibri" w:hAnsi="Calibri" w:cs="Calibri"/>
          <w:bCs/>
          <w:sz w:val="20"/>
          <w:szCs w:val="20"/>
        </w:rPr>
      </w:pPr>
      <w:r w:rsidRPr="00D60905">
        <w:rPr>
          <w:rFonts w:ascii="Calibri" w:hAnsi="Calibri" w:cs="Calibri"/>
          <w:bCs/>
          <w:sz w:val="20"/>
          <w:szCs w:val="20"/>
        </w:rPr>
        <w:t xml:space="preserve">Que a nivel estatal, la protección de los consumidores y usuarios se encuentra regulada en el Texto Refundido de la Ley General para la Defensa de los Consumidores y Usuarios y otras leyes complementarias, aprobado por el Real Decreto Legislativo 1/2007, de 16 de noviembre, que, en particular, y en cumplimiento de ese mandato, y en el ejercicio de las competencias exclusivas que corresponden al Estado en materia de legislación mercantil, procesal y civil, regula en los artículos 57 y 58 el Sistema Arbitral de Consumo, como un sistema extrajudicial de resolución de conflictos entre los consumidores y usuarios y los empresarios o comerciantes que permite atender y resolver, sin formalidades especiales y con carácter vinculante y ejecutivo para ambas partes, las </w:t>
      </w:r>
      <w:r w:rsidRPr="00D60905">
        <w:rPr>
          <w:rFonts w:ascii="Calibri" w:hAnsi="Calibri" w:cs="Calibri"/>
          <w:bCs/>
          <w:sz w:val="20"/>
          <w:szCs w:val="20"/>
        </w:rPr>
        <w:lastRenderedPageBreak/>
        <w:t xml:space="preserve">quejas o reclamaciones de los consumidores y usuarios. Este sistema, alternativo a la jurisdicción, que se rige por el Real Decreto </w:t>
      </w:r>
      <w:r w:rsidR="004732D2" w:rsidRPr="00D60905">
        <w:rPr>
          <w:rFonts w:ascii="Calibri" w:hAnsi="Calibri" w:cs="Calibri"/>
          <w:bCs/>
          <w:sz w:val="20"/>
          <w:szCs w:val="20"/>
        </w:rPr>
        <w:t>713</w:t>
      </w:r>
      <w:r w:rsidRPr="00D60905">
        <w:rPr>
          <w:rFonts w:ascii="Calibri" w:hAnsi="Calibri" w:cs="Calibri"/>
          <w:bCs/>
          <w:sz w:val="20"/>
          <w:szCs w:val="20"/>
        </w:rPr>
        <w:t>/20</w:t>
      </w:r>
      <w:r w:rsidR="004732D2" w:rsidRPr="00D60905">
        <w:rPr>
          <w:rFonts w:ascii="Calibri" w:hAnsi="Calibri" w:cs="Calibri"/>
          <w:bCs/>
          <w:sz w:val="20"/>
          <w:szCs w:val="20"/>
        </w:rPr>
        <w:t>24</w:t>
      </w:r>
      <w:r w:rsidRPr="00D60905">
        <w:rPr>
          <w:rFonts w:ascii="Calibri" w:hAnsi="Calibri" w:cs="Calibri"/>
          <w:bCs/>
          <w:sz w:val="20"/>
          <w:szCs w:val="20"/>
        </w:rPr>
        <w:t xml:space="preserve">, de </w:t>
      </w:r>
      <w:r w:rsidR="004732D2" w:rsidRPr="00D60905">
        <w:rPr>
          <w:rFonts w:ascii="Calibri" w:hAnsi="Calibri" w:cs="Calibri"/>
          <w:bCs/>
          <w:sz w:val="20"/>
          <w:szCs w:val="20"/>
        </w:rPr>
        <w:t>23</w:t>
      </w:r>
      <w:r w:rsidRPr="00D60905">
        <w:rPr>
          <w:rFonts w:ascii="Calibri" w:hAnsi="Calibri" w:cs="Calibri"/>
          <w:bCs/>
          <w:sz w:val="20"/>
          <w:szCs w:val="20"/>
        </w:rPr>
        <w:t xml:space="preserve"> de </w:t>
      </w:r>
      <w:r w:rsidR="004732D2" w:rsidRPr="00D60905">
        <w:rPr>
          <w:rFonts w:ascii="Calibri" w:hAnsi="Calibri" w:cs="Calibri"/>
          <w:bCs/>
          <w:sz w:val="20"/>
          <w:szCs w:val="20"/>
        </w:rPr>
        <w:t>julio</w:t>
      </w:r>
      <w:r w:rsidRPr="00D60905">
        <w:rPr>
          <w:rFonts w:ascii="Calibri" w:hAnsi="Calibri" w:cs="Calibri"/>
          <w:bCs/>
          <w:sz w:val="20"/>
          <w:szCs w:val="20"/>
        </w:rPr>
        <w:t xml:space="preserve">, por el que se </w:t>
      </w:r>
      <w:r w:rsidR="004732D2" w:rsidRPr="00D60905">
        <w:rPr>
          <w:rFonts w:ascii="Calibri" w:hAnsi="Calibri" w:cs="Calibri"/>
          <w:bCs/>
          <w:sz w:val="20"/>
          <w:szCs w:val="20"/>
        </w:rPr>
        <w:t xml:space="preserve">aprueba el Reglamento que </w:t>
      </w:r>
      <w:r w:rsidRPr="00D60905">
        <w:rPr>
          <w:rFonts w:ascii="Calibri" w:hAnsi="Calibri" w:cs="Calibri"/>
          <w:bCs/>
          <w:sz w:val="20"/>
          <w:szCs w:val="20"/>
        </w:rPr>
        <w:t xml:space="preserve">regula </w:t>
      </w:r>
      <w:r w:rsidR="004732D2" w:rsidRPr="00D60905">
        <w:rPr>
          <w:rFonts w:ascii="Calibri" w:hAnsi="Calibri" w:cs="Calibri"/>
          <w:bCs/>
          <w:sz w:val="20"/>
          <w:szCs w:val="20"/>
        </w:rPr>
        <w:t>el Sistema Arbitral de Consumo</w:t>
      </w:r>
      <w:r w:rsidRPr="00D60905">
        <w:rPr>
          <w:rFonts w:ascii="Calibri" w:hAnsi="Calibri" w:cs="Calibri"/>
          <w:bCs/>
          <w:sz w:val="20"/>
          <w:szCs w:val="20"/>
        </w:rPr>
        <w:t xml:space="preserve">, fue implantado en Cantabria mediante la Resolución de 20 de mayo de 1997, por la que se da publicidad al Acuerdo entre el Instituto Nacional de Consumo, en la actualidad Dirección General de Consumo, y la entonces Consejería de Sanidad, Consumo y Bienestar Social de la Comunidad Autónoma de Cantabria para la constitución de la Junta Arbitral de Consumo Autonómica. </w:t>
      </w:r>
    </w:p>
    <w:p w14:paraId="34347496" w14:textId="77777777" w:rsidR="00565A1D" w:rsidRPr="00D60905" w:rsidRDefault="00565A1D" w:rsidP="00D60905">
      <w:pPr>
        <w:pStyle w:val="NormalWeb"/>
        <w:ind w:right="-2" w:firstLine="709"/>
        <w:rPr>
          <w:rFonts w:ascii="Calibri" w:hAnsi="Calibri" w:cs="Calibri"/>
          <w:bCs/>
          <w:sz w:val="20"/>
          <w:szCs w:val="20"/>
        </w:rPr>
      </w:pPr>
      <w:r w:rsidRPr="00D60905">
        <w:rPr>
          <w:rFonts w:ascii="Calibri" w:hAnsi="Calibri" w:cs="Calibri"/>
          <w:bCs/>
          <w:sz w:val="20"/>
          <w:szCs w:val="20"/>
        </w:rPr>
        <w:t xml:space="preserve">Que, entre las funciones y competencias asumidas por las Juntas Arbitrales de Consumo, en colaboración con la Dirección General de Consumo del Ministerio de </w:t>
      </w:r>
      <w:r w:rsidR="00372169" w:rsidRPr="00D60905">
        <w:rPr>
          <w:rFonts w:ascii="Calibri" w:hAnsi="Calibri" w:cs="Calibri"/>
          <w:bCs/>
          <w:sz w:val="20"/>
          <w:szCs w:val="20"/>
        </w:rPr>
        <w:t>Derechos S</w:t>
      </w:r>
      <w:r w:rsidR="001A0039" w:rsidRPr="00D60905">
        <w:rPr>
          <w:rFonts w:ascii="Calibri" w:hAnsi="Calibri" w:cs="Calibri"/>
          <w:bCs/>
          <w:sz w:val="20"/>
          <w:szCs w:val="20"/>
        </w:rPr>
        <w:t xml:space="preserve">ociales, </w:t>
      </w:r>
      <w:r w:rsidRPr="00D60905">
        <w:rPr>
          <w:rFonts w:ascii="Calibri" w:hAnsi="Calibri" w:cs="Calibri"/>
          <w:bCs/>
          <w:sz w:val="20"/>
          <w:szCs w:val="20"/>
        </w:rPr>
        <w:t>Consumo</w:t>
      </w:r>
      <w:r w:rsidR="001A0039" w:rsidRPr="00D60905">
        <w:rPr>
          <w:rFonts w:ascii="Calibri" w:hAnsi="Calibri" w:cs="Calibri"/>
          <w:bCs/>
          <w:sz w:val="20"/>
          <w:szCs w:val="20"/>
        </w:rPr>
        <w:t xml:space="preserve"> y Agenda 2030</w:t>
      </w:r>
      <w:r w:rsidRPr="00D60905">
        <w:rPr>
          <w:rFonts w:ascii="Calibri" w:hAnsi="Calibri" w:cs="Calibri"/>
          <w:bCs/>
          <w:sz w:val="20"/>
          <w:szCs w:val="20"/>
        </w:rPr>
        <w:t xml:space="preserve"> está la de fomentar la formación inicial y continua de los árbitros y mediadores en consumo.</w:t>
      </w:r>
    </w:p>
    <w:p w14:paraId="5B697A94" w14:textId="77777777" w:rsidR="00565A1D" w:rsidRPr="00D60905" w:rsidRDefault="00565A1D" w:rsidP="00D60905">
      <w:pPr>
        <w:pStyle w:val="NormalWeb"/>
        <w:ind w:right="-2" w:firstLine="709"/>
        <w:rPr>
          <w:rFonts w:ascii="Calibri" w:hAnsi="Calibri" w:cs="Calibri"/>
          <w:bCs/>
          <w:sz w:val="20"/>
          <w:szCs w:val="20"/>
        </w:rPr>
      </w:pPr>
      <w:r w:rsidRPr="00D60905">
        <w:rPr>
          <w:rFonts w:ascii="Calibri" w:hAnsi="Calibri" w:cs="Calibri"/>
          <w:bCs/>
          <w:sz w:val="20"/>
          <w:szCs w:val="20"/>
        </w:rPr>
        <w:t xml:space="preserve">En consecuencia, y en el ámbito de sus competencias, la Consejería de Industria, </w:t>
      </w:r>
      <w:r w:rsidR="005009C8" w:rsidRPr="00D60905">
        <w:rPr>
          <w:rFonts w:ascii="Calibri" w:hAnsi="Calibri" w:cs="Calibri"/>
          <w:bCs/>
          <w:sz w:val="20"/>
          <w:szCs w:val="20"/>
        </w:rPr>
        <w:t>Empleo,</w:t>
      </w:r>
      <w:r w:rsidRPr="00D60905">
        <w:rPr>
          <w:rFonts w:ascii="Calibri" w:hAnsi="Calibri" w:cs="Calibri"/>
          <w:bCs/>
          <w:sz w:val="20"/>
          <w:szCs w:val="20"/>
        </w:rPr>
        <w:t xml:space="preserve"> Innovación y Comercio, a través de la Dirección General de Comercio y Consumo, pretende, con este </w:t>
      </w:r>
      <w:r w:rsidR="007B0122">
        <w:rPr>
          <w:rFonts w:ascii="Calibri" w:hAnsi="Calibri" w:cs="Calibri"/>
          <w:bCs/>
          <w:sz w:val="20"/>
          <w:szCs w:val="20"/>
        </w:rPr>
        <w:t>c</w:t>
      </w:r>
      <w:r w:rsidRPr="00D60905">
        <w:rPr>
          <w:rFonts w:ascii="Calibri" w:hAnsi="Calibri" w:cs="Calibri"/>
          <w:bCs/>
          <w:sz w:val="20"/>
          <w:szCs w:val="20"/>
        </w:rPr>
        <w:t xml:space="preserve">onvenio, apoyar a través de la Universidad a los beneficiarios en el desembolso económico del importe de la matrícula del </w:t>
      </w:r>
      <w:r w:rsidR="007B0122">
        <w:rPr>
          <w:rFonts w:ascii="Calibri" w:hAnsi="Calibri" w:cs="Calibri"/>
          <w:bCs/>
          <w:sz w:val="20"/>
          <w:szCs w:val="20"/>
        </w:rPr>
        <w:t>m</w:t>
      </w:r>
      <w:r w:rsidR="00435793" w:rsidRPr="00D60905">
        <w:rPr>
          <w:rFonts w:ascii="Calibri" w:hAnsi="Calibri" w:cs="Calibri"/>
          <w:bCs/>
          <w:sz w:val="20"/>
          <w:szCs w:val="20"/>
        </w:rPr>
        <w:t>á</w:t>
      </w:r>
      <w:r w:rsidRPr="00D60905">
        <w:rPr>
          <w:rFonts w:ascii="Calibri" w:hAnsi="Calibri" w:cs="Calibri"/>
          <w:bCs/>
          <w:sz w:val="20"/>
          <w:szCs w:val="20"/>
        </w:rPr>
        <w:t xml:space="preserve">ster </w:t>
      </w:r>
      <w:r w:rsidR="00435793" w:rsidRPr="00D60905">
        <w:rPr>
          <w:rFonts w:ascii="Calibri" w:hAnsi="Calibri" w:cs="Calibri"/>
          <w:bCs/>
          <w:sz w:val="20"/>
          <w:szCs w:val="20"/>
        </w:rPr>
        <w:t xml:space="preserve">de </w:t>
      </w:r>
      <w:r w:rsidR="007B0122">
        <w:rPr>
          <w:rFonts w:ascii="Calibri" w:hAnsi="Calibri" w:cs="Calibri"/>
          <w:bCs/>
          <w:sz w:val="20"/>
          <w:szCs w:val="20"/>
        </w:rPr>
        <w:t>f</w:t>
      </w:r>
      <w:r w:rsidR="00435793" w:rsidRPr="00D60905">
        <w:rPr>
          <w:rFonts w:ascii="Calibri" w:hAnsi="Calibri" w:cs="Calibri"/>
          <w:bCs/>
          <w:sz w:val="20"/>
          <w:szCs w:val="20"/>
        </w:rPr>
        <w:t xml:space="preserve">ormación </w:t>
      </w:r>
      <w:r w:rsidR="007B0122">
        <w:rPr>
          <w:rFonts w:ascii="Calibri" w:hAnsi="Calibri" w:cs="Calibri"/>
          <w:bCs/>
          <w:sz w:val="20"/>
          <w:szCs w:val="20"/>
        </w:rPr>
        <w:t>p</w:t>
      </w:r>
      <w:r w:rsidR="00435793" w:rsidRPr="00D60905">
        <w:rPr>
          <w:rFonts w:ascii="Calibri" w:hAnsi="Calibri" w:cs="Calibri"/>
          <w:bCs/>
          <w:sz w:val="20"/>
          <w:szCs w:val="20"/>
        </w:rPr>
        <w:t>ermanente en</w:t>
      </w:r>
      <w:r w:rsidRPr="00D60905">
        <w:rPr>
          <w:rFonts w:ascii="Calibri" w:hAnsi="Calibri" w:cs="Calibri"/>
          <w:bCs/>
          <w:sz w:val="20"/>
          <w:szCs w:val="20"/>
        </w:rPr>
        <w:t xml:space="preserve"> </w:t>
      </w:r>
      <w:r w:rsidR="007B0122">
        <w:rPr>
          <w:rFonts w:ascii="Calibri" w:hAnsi="Calibri" w:cs="Calibri"/>
          <w:bCs/>
          <w:sz w:val="20"/>
          <w:szCs w:val="20"/>
        </w:rPr>
        <w:t>d</w:t>
      </w:r>
      <w:r w:rsidRPr="00D60905">
        <w:rPr>
          <w:rFonts w:ascii="Calibri" w:hAnsi="Calibri" w:cs="Calibri"/>
          <w:bCs/>
          <w:sz w:val="20"/>
          <w:szCs w:val="20"/>
        </w:rPr>
        <w:t xml:space="preserve">erecho de </w:t>
      </w:r>
      <w:r w:rsidR="007B0122">
        <w:rPr>
          <w:rFonts w:ascii="Calibri" w:hAnsi="Calibri" w:cs="Calibri"/>
          <w:bCs/>
          <w:sz w:val="20"/>
          <w:szCs w:val="20"/>
        </w:rPr>
        <w:t>c</w:t>
      </w:r>
      <w:r w:rsidRPr="00D60905">
        <w:rPr>
          <w:rFonts w:ascii="Calibri" w:hAnsi="Calibri" w:cs="Calibri"/>
          <w:bCs/>
          <w:sz w:val="20"/>
          <w:szCs w:val="20"/>
        </w:rPr>
        <w:t xml:space="preserve">omercio y </w:t>
      </w:r>
      <w:r w:rsidR="007B0122">
        <w:rPr>
          <w:rFonts w:ascii="Calibri" w:hAnsi="Calibri" w:cs="Calibri"/>
          <w:bCs/>
          <w:sz w:val="20"/>
          <w:szCs w:val="20"/>
        </w:rPr>
        <w:t>c</w:t>
      </w:r>
      <w:r w:rsidRPr="00D60905">
        <w:rPr>
          <w:rFonts w:ascii="Calibri" w:hAnsi="Calibri" w:cs="Calibri"/>
          <w:bCs/>
          <w:sz w:val="20"/>
          <w:szCs w:val="20"/>
        </w:rPr>
        <w:t>onsumo organizado por la Universidad de Cantabria, con la finalidad de, por una parte, contribuir a fomentar el conocimiento de esta materia entre los universitarios, promoviendo su capacitación y su eventual orientación profesional para actuar como árbitros o mediadores en consumo, en consonancia con el objetivo de la Directiva 2013/11/UE, del Parlamento Europeo y del Consejo, de 21 de mayo de 2013, relativa a la resolución alternativa de litigios en materia de consumo, plasmado en la Ley 7/2017, de 2 de noviembre, que tiene por objeto contribuir al buen funcionamiento del mercado interior, garantizado que los consumidores puedan, si así lo desean, presentar reclamaciones contra los comerciantes ante entidades que ofrezcan procedimientos de resolución alternativa de litigios, que sean independientes, imparciales, transparentes, efectivos, rápidos y justos</w:t>
      </w:r>
      <w:r w:rsidRPr="00E76995">
        <w:rPr>
          <w:rFonts w:ascii="Calibri" w:hAnsi="Calibri" w:cs="Calibri"/>
          <w:bCs/>
          <w:sz w:val="20"/>
          <w:szCs w:val="20"/>
        </w:rPr>
        <w:t xml:space="preserve"> </w:t>
      </w:r>
      <w:r w:rsidRPr="00D60905">
        <w:rPr>
          <w:rFonts w:ascii="Calibri" w:hAnsi="Calibri" w:cs="Calibri"/>
          <w:bCs/>
          <w:sz w:val="20"/>
          <w:szCs w:val="20"/>
        </w:rPr>
        <w:t>y, por otra parte, facilitar la formación permanente de los árbitros de consumo que están actuando ante la Junta Arbitral de Consumo de Cantabria. Se demandan profesionales formados en sistemas extrajudiciales de resolución de conflictos entre consumidores y usuarios, lo que supone un nicho de empleo para los ciudadanos con conocimiento específico en esta materia.</w:t>
      </w:r>
    </w:p>
    <w:p w14:paraId="789062AB" w14:textId="77777777" w:rsidR="00565A1D" w:rsidRPr="00D60905" w:rsidRDefault="00565A1D" w:rsidP="00D60905">
      <w:pPr>
        <w:pStyle w:val="NormalWeb"/>
        <w:ind w:right="-2" w:firstLine="709"/>
        <w:rPr>
          <w:rFonts w:ascii="Calibri" w:hAnsi="Calibri" w:cs="Calibri"/>
          <w:bCs/>
          <w:sz w:val="20"/>
          <w:szCs w:val="20"/>
        </w:rPr>
      </w:pPr>
      <w:r w:rsidRPr="00D60905">
        <w:rPr>
          <w:rFonts w:ascii="Calibri" w:hAnsi="Calibri" w:cs="Calibri"/>
          <w:bCs/>
          <w:sz w:val="20"/>
          <w:szCs w:val="20"/>
        </w:rPr>
        <w:t>Por todo ello, ambas instituciones desean aunar esfuerzos para una mejor consecución de estos objetivos, y, a tal efecto, formalizan el presente Convenio con arreglo a las siguientes:</w:t>
      </w:r>
    </w:p>
    <w:p w14:paraId="56263155" w14:textId="77777777" w:rsidR="00EE6711" w:rsidRPr="00E76995" w:rsidRDefault="00EE6711" w:rsidP="00EE6711">
      <w:pPr>
        <w:pStyle w:val="Encabezado"/>
        <w:tabs>
          <w:tab w:val="left" w:pos="708"/>
        </w:tabs>
        <w:ind w:right="-2"/>
        <w:jc w:val="center"/>
        <w:rPr>
          <w:rFonts w:ascii="Calibri" w:hAnsi="Calibri" w:cs="Calibri"/>
          <w:b/>
        </w:rPr>
      </w:pPr>
    </w:p>
    <w:p w14:paraId="123F636C" w14:textId="77777777" w:rsidR="00565A1D" w:rsidRPr="00E76995" w:rsidRDefault="00565A1D" w:rsidP="00EE6711">
      <w:pPr>
        <w:pStyle w:val="Encabezado"/>
        <w:tabs>
          <w:tab w:val="left" w:pos="708"/>
        </w:tabs>
        <w:ind w:right="-2"/>
        <w:jc w:val="center"/>
        <w:rPr>
          <w:rFonts w:ascii="Calibri" w:hAnsi="Calibri" w:cs="Calibri"/>
          <w:b/>
        </w:rPr>
      </w:pPr>
      <w:r w:rsidRPr="00E76995">
        <w:rPr>
          <w:rFonts w:ascii="Calibri" w:hAnsi="Calibri" w:cs="Calibri"/>
          <w:b/>
        </w:rPr>
        <w:t>CLÁUSULAS</w:t>
      </w:r>
    </w:p>
    <w:p w14:paraId="24D5DC09" w14:textId="77777777" w:rsidR="00565A1D" w:rsidRPr="00E76995" w:rsidRDefault="00565A1D" w:rsidP="00EE6711">
      <w:pPr>
        <w:pStyle w:val="Encabezado"/>
        <w:tabs>
          <w:tab w:val="left" w:pos="708"/>
        </w:tabs>
        <w:ind w:right="-2" w:firstLine="708"/>
        <w:jc w:val="both"/>
        <w:rPr>
          <w:rFonts w:ascii="Calibri" w:hAnsi="Calibri" w:cs="Calibri"/>
        </w:rPr>
      </w:pPr>
    </w:p>
    <w:p w14:paraId="3B6708C8" w14:textId="77777777" w:rsidR="00565A1D" w:rsidRPr="00E76995" w:rsidRDefault="005B486B" w:rsidP="00EE6711">
      <w:pPr>
        <w:pStyle w:val="Encabezado"/>
        <w:tabs>
          <w:tab w:val="left" w:pos="708"/>
        </w:tabs>
        <w:ind w:right="-2" w:firstLine="708"/>
        <w:jc w:val="both"/>
        <w:rPr>
          <w:rFonts w:ascii="Calibri" w:hAnsi="Calibri" w:cs="Calibri"/>
        </w:rPr>
      </w:pPr>
      <w:r w:rsidRPr="00E76995">
        <w:rPr>
          <w:rFonts w:ascii="Calibri" w:hAnsi="Calibri" w:cs="Calibri"/>
          <w:b/>
        </w:rPr>
        <w:t>PRIMERA. -</w:t>
      </w:r>
      <w:r w:rsidR="00565A1D" w:rsidRPr="00E76995">
        <w:rPr>
          <w:rFonts w:ascii="Calibri" w:hAnsi="Calibri" w:cs="Calibri"/>
        </w:rPr>
        <w:t xml:space="preserve"> Objeto.</w:t>
      </w:r>
    </w:p>
    <w:p w14:paraId="7AC8AD61" w14:textId="77777777" w:rsidR="00565A1D" w:rsidRPr="007B0122" w:rsidRDefault="00565A1D" w:rsidP="007B0122">
      <w:pPr>
        <w:pStyle w:val="NormalWeb"/>
        <w:ind w:right="-2" w:firstLine="709"/>
        <w:rPr>
          <w:rFonts w:ascii="Calibri" w:hAnsi="Calibri" w:cs="Calibri"/>
          <w:bCs/>
          <w:sz w:val="20"/>
          <w:szCs w:val="20"/>
        </w:rPr>
      </w:pPr>
      <w:r w:rsidRPr="007B0122">
        <w:rPr>
          <w:rFonts w:ascii="Calibri" w:hAnsi="Calibri" w:cs="Calibri"/>
          <w:bCs/>
          <w:sz w:val="20"/>
          <w:szCs w:val="20"/>
        </w:rPr>
        <w:t xml:space="preserve">El presente </w:t>
      </w:r>
      <w:r w:rsidR="007B0122">
        <w:rPr>
          <w:rFonts w:ascii="Calibri" w:hAnsi="Calibri" w:cs="Calibri"/>
          <w:bCs/>
          <w:sz w:val="20"/>
          <w:szCs w:val="20"/>
        </w:rPr>
        <w:t>c</w:t>
      </w:r>
      <w:r w:rsidRPr="007B0122">
        <w:rPr>
          <w:rFonts w:ascii="Calibri" w:hAnsi="Calibri" w:cs="Calibri"/>
          <w:bCs/>
          <w:sz w:val="20"/>
          <w:szCs w:val="20"/>
        </w:rPr>
        <w:t xml:space="preserve">onvenio tiene por objeto regular las relaciones de colaboración entre el Gobierno y la Universidad de Cantabria para mejorar las posibilidades de empleo de los licenciados o graduados en </w:t>
      </w:r>
      <w:r w:rsidR="007B0122">
        <w:rPr>
          <w:rFonts w:ascii="Calibri" w:hAnsi="Calibri" w:cs="Calibri"/>
          <w:bCs/>
          <w:sz w:val="20"/>
          <w:szCs w:val="20"/>
        </w:rPr>
        <w:t>d</w:t>
      </w:r>
      <w:r w:rsidRPr="007B0122">
        <w:rPr>
          <w:rFonts w:ascii="Calibri" w:hAnsi="Calibri" w:cs="Calibri"/>
          <w:bCs/>
          <w:sz w:val="20"/>
          <w:szCs w:val="20"/>
        </w:rPr>
        <w:t xml:space="preserve">erecho y el perfeccionamiento permanente de los árbitros de consumo acreditados por parte de la Junta Arbitral de Consumo de Cantabria o en proceso de acreditación, mediante la concesión de una subvención nominativa a la Universidad de Cantabria destinada a financiar el importe total o parcial de la matrícula de los alumnos del </w:t>
      </w:r>
      <w:r w:rsidR="007B0122">
        <w:rPr>
          <w:rFonts w:ascii="Calibri" w:hAnsi="Calibri" w:cs="Calibri"/>
          <w:bCs/>
          <w:sz w:val="20"/>
          <w:szCs w:val="20"/>
        </w:rPr>
        <w:t>m</w:t>
      </w:r>
      <w:r w:rsidR="007B0122" w:rsidRPr="00D60905">
        <w:rPr>
          <w:rFonts w:ascii="Calibri" w:hAnsi="Calibri" w:cs="Calibri"/>
          <w:bCs/>
          <w:sz w:val="20"/>
          <w:szCs w:val="20"/>
        </w:rPr>
        <w:t xml:space="preserve">áster de </w:t>
      </w:r>
      <w:r w:rsidR="007B0122">
        <w:rPr>
          <w:rFonts w:ascii="Calibri" w:hAnsi="Calibri" w:cs="Calibri"/>
          <w:bCs/>
          <w:sz w:val="20"/>
          <w:szCs w:val="20"/>
        </w:rPr>
        <w:t>f</w:t>
      </w:r>
      <w:r w:rsidR="007B0122" w:rsidRPr="00D60905">
        <w:rPr>
          <w:rFonts w:ascii="Calibri" w:hAnsi="Calibri" w:cs="Calibri"/>
          <w:bCs/>
          <w:sz w:val="20"/>
          <w:szCs w:val="20"/>
        </w:rPr>
        <w:t xml:space="preserve">ormación </w:t>
      </w:r>
      <w:r w:rsidR="007B0122">
        <w:rPr>
          <w:rFonts w:ascii="Calibri" w:hAnsi="Calibri" w:cs="Calibri"/>
          <w:bCs/>
          <w:sz w:val="20"/>
          <w:szCs w:val="20"/>
        </w:rPr>
        <w:t>p</w:t>
      </w:r>
      <w:r w:rsidR="007B0122" w:rsidRPr="00D60905">
        <w:rPr>
          <w:rFonts w:ascii="Calibri" w:hAnsi="Calibri" w:cs="Calibri"/>
          <w:bCs/>
          <w:sz w:val="20"/>
          <w:szCs w:val="20"/>
        </w:rPr>
        <w:t xml:space="preserve">ermanente en </w:t>
      </w:r>
      <w:r w:rsidR="007B0122">
        <w:rPr>
          <w:rFonts w:ascii="Calibri" w:hAnsi="Calibri" w:cs="Calibri"/>
          <w:bCs/>
          <w:sz w:val="20"/>
          <w:szCs w:val="20"/>
        </w:rPr>
        <w:t>d</w:t>
      </w:r>
      <w:r w:rsidR="007B0122" w:rsidRPr="00D60905">
        <w:rPr>
          <w:rFonts w:ascii="Calibri" w:hAnsi="Calibri" w:cs="Calibri"/>
          <w:bCs/>
          <w:sz w:val="20"/>
          <w:szCs w:val="20"/>
        </w:rPr>
        <w:t xml:space="preserve">erecho de </w:t>
      </w:r>
      <w:r w:rsidR="007B0122">
        <w:rPr>
          <w:rFonts w:ascii="Calibri" w:hAnsi="Calibri" w:cs="Calibri"/>
          <w:bCs/>
          <w:sz w:val="20"/>
          <w:szCs w:val="20"/>
        </w:rPr>
        <w:t>c</w:t>
      </w:r>
      <w:r w:rsidR="007B0122" w:rsidRPr="00D60905">
        <w:rPr>
          <w:rFonts w:ascii="Calibri" w:hAnsi="Calibri" w:cs="Calibri"/>
          <w:bCs/>
          <w:sz w:val="20"/>
          <w:szCs w:val="20"/>
        </w:rPr>
        <w:t xml:space="preserve">omercio y </w:t>
      </w:r>
      <w:r w:rsidR="007B0122">
        <w:rPr>
          <w:rFonts w:ascii="Calibri" w:hAnsi="Calibri" w:cs="Calibri"/>
          <w:bCs/>
          <w:sz w:val="20"/>
          <w:szCs w:val="20"/>
        </w:rPr>
        <w:t>c</w:t>
      </w:r>
      <w:r w:rsidR="007B0122" w:rsidRPr="00D60905">
        <w:rPr>
          <w:rFonts w:ascii="Calibri" w:hAnsi="Calibri" w:cs="Calibri"/>
          <w:bCs/>
          <w:sz w:val="20"/>
          <w:szCs w:val="20"/>
        </w:rPr>
        <w:t>onsumo</w:t>
      </w:r>
      <w:r w:rsidRPr="007B0122">
        <w:rPr>
          <w:rFonts w:ascii="Calibri" w:hAnsi="Calibri" w:cs="Calibri"/>
          <w:bCs/>
          <w:sz w:val="20"/>
          <w:szCs w:val="20"/>
        </w:rPr>
        <w:t>, título propio de la Universidad de Cantabria durante el curso 202</w:t>
      </w:r>
      <w:r w:rsidR="007B0122">
        <w:rPr>
          <w:rFonts w:ascii="Calibri" w:hAnsi="Calibri" w:cs="Calibri"/>
          <w:bCs/>
          <w:sz w:val="20"/>
          <w:szCs w:val="20"/>
        </w:rPr>
        <w:t>6</w:t>
      </w:r>
      <w:r w:rsidR="005009C8" w:rsidRPr="007B0122">
        <w:rPr>
          <w:rFonts w:ascii="Calibri" w:hAnsi="Calibri" w:cs="Calibri"/>
          <w:bCs/>
          <w:sz w:val="20"/>
          <w:szCs w:val="20"/>
        </w:rPr>
        <w:t>-202</w:t>
      </w:r>
      <w:r w:rsidR="007B0122">
        <w:rPr>
          <w:rFonts w:ascii="Calibri" w:hAnsi="Calibri" w:cs="Calibri"/>
          <w:bCs/>
          <w:sz w:val="20"/>
          <w:szCs w:val="20"/>
        </w:rPr>
        <w:t>7</w:t>
      </w:r>
      <w:r w:rsidRPr="007B0122">
        <w:rPr>
          <w:rFonts w:ascii="Calibri" w:hAnsi="Calibri" w:cs="Calibri"/>
          <w:bCs/>
          <w:sz w:val="20"/>
          <w:szCs w:val="20"/>
        </w:rPr>
        <w:t>, de acuerdo con lo previsto en los artículos 22.3.a), 29 y 15 de la Ley 10/2006, de 17 de julio, de Subvenciones de Cantabria.</w:t>
      </w:r>
    </w:p>
    <w:p w14:paraId="7FB06270" w14:textId="77777777" w:rsidR="00565A1D" w:rsidRPr="00E76995" w:rsidRDefault="005B486B" w:rsidP="00EE6711">
      <w:pPr>
        <w:pStyle w:val="Encabezado"/>
        <w:tabs>
          <w:tab w:val="left" w:pos="708"/>
        </w:tabs>
        <w:ind w:right="-2" w:firstLine="708"/>
        <w:jc w:val="both"/>
        <w:rPr>
          <w:rFonts w:ascii="Calibri" w:hAnsi="Calibri" w:cs="Calibri"/>
          <w:b/>
        </w:rPr>
      </w:pPr>
      <w:r w:rsidRPr="00E76995">
        <w:rPr>
          <w:rFonts w:ascii="Calibri" w:hAnsi="Calibri" w:cs="Calibri"/>
          <w:b/>
        </w:rPr>
        <w:t>SEGUNDA. -</w:t>
      </w:r>
      <w:r w:rsidR="00565A1D" w:rsidRPr="00E76995">
        <w:rPr>
          <w:rFonts w:ascii="Calibri" w:hAnsi="Calibri" w:cs="Calibri"/>
          <w:b/>
        </w:rPr>
        <w:t xml:space="preserve"> </w:t>
      </w:r>
      <w:r w:rsidR="00565A1D" w:rsidRPr="00E76995">
        <w:rPr>
          <w:rFonts w:ascii="Calibri" w:hAnsi="Calibri" w:cs="Calibri"/>
        </w:rPr>
        <w:t>Financiación.</w:t>
      </w:r>
    </w:p>
    <w:p w14:paraId="2CBD5ACD" w14:textId="77777777" w:rsidR="00565A1D" w:rsidRPr="007B0122" w:rsidRDefault="00565A1D" w:rsidP="007B0122">
      <w:pPr>
        <w:pStyle w:val="NormalWeb"/>
        <w:ind w:right="-2" w:firstLine="709"/>
        <w:rPr>
          <w:rFonts w:ascii="Calibri" w:hAnsi="Calibri" w:cs="Calibri"/>
          <w:bCs/>
          <w:sz w:val="20"/>
          <w:szCs w:val="20"/>
        </w:rPr>
      </w:pPr>
      <w:r w:rsidRPr="007B0122">
        <w:rPr>
          <w:rFonts w:ascii="Calibri" w:hAnsi="Calibri" w:cs="Calibri"/>
          <w:bCs/>
          <w:sz w:val="20"/>
          <w:szCs w:val="20"/>
        </w:rPr>
        <w:lastRenderedPageBreak/>
        <w:t xml:space="preserve">La Consejería de Industria, </w:t>
      </w:r>
      <w:r w:rsidR="005009C8" w:rsidRPr="007B0122">
        <w:rPr>
          <w:rFonts w:ascii="Calibri" w:hAnsi="Calibri" w:cs="Calibri"/>
          <w:bCs/>
          <w:sz w:val="20"/>
          <w:szCs w:val="20"/>
        </w:rPr>
        <w:t>Empleo,</w:t>
      </w:r>
      <w:r w:rsidRPr="007B0122">
        <w:rPr>
          <w:rFonts w:ascii="Calibri" w:hAnsi="Calibri" w:cs="Calibri"/>
          <w:bCs/>
          <w:sz w:val="20"/>
          <w:szCs w:val="20"/>
        </w:rPr>
        <w:t xml:space="preserve"> Innovación y Comercio financiará las actuaciones objeto de este Convenio con la cantidad de DOCE MIL EUROS (12.000 €) con cargo a la aplicación presupuestaria 12.07.492M.444.01 de los Presupuestos Generales de la Comunidad Autóno</w:t>
      </w:r>
      <w:r w:rsidR="005009C8" w:rsidRPr="007B0122">
        <w:rPr>
          <w:rFonts w:ascii="Calibri" w:hAnsi="Calibri" w:cs="Calibri"/>
          <w:bCs/>
          <w:sz w:val="20"/>
          <w:szCs w:val="20"/>
        </w:rPr>
        <w:t>ma de Cantabria para el año 202</w:t>
      </w:r>
      <w:r w:rsidR="007B0122">
        <w:rPr>
          <w:rFonts w:ascii="Calibri" w:hAnsi="Calibri" w:cs="Calibri"/>
          <w:bCs/>
          <w:sz w:val="20"/>
          <w:szCs w:val="20"/>
        </w:rPr>
        <w:t>6</w:t>
      </w:r>
      <w:r w:rsidRPr="007B0122">
        <w:rPr>
          <w:rFonts w:ascii="Calibri" w:hAnsi="Calibri" w:cs="Calibri"/>
          <w:bCs/>
          <w:sz w:val="20"/>
          <w:szCs w:val="20"/>
        </w:rPr>
        <w:t>, en los cuales figura este importe en concepto de subvención nominativa a la Universidad de Cantabria para la “</w:t>
      </w:r>
      <w:r w:rsidRPr="007B0122">
        <w:rPr>
          <w:rFonts w:ascii="Calibri" w:hAnsi="Calibri" w:cs="Calibri"/>
          <w:bCs/>
          <w:i/>
          <w:iCs/>
          <w:sz w:val="20"/>
          <w:szCs w:val="20"/>
        </w:rPr>
        <w:t>Formación de postgrado en materia de consumo</w:t>
      </w:r>
      <w:r w:rsidRPr="007B0122">
        <w:rPr>
          <w:rFonts w:ascii="Calibri" w:hAnsi="Calibri" w:cs="Calibri"/>
          <w:bCs/>
          <w:sz w:val="20"/>
          <w:szCs w:val="20"/>
        </w:rPr>
        <w:t>”.</w:t>
      </w:r>
    </w:p>
    <w:p w14:paraId="7751248A" w14:textId="77777777" w:rsidR="000575B0" w:rsidRPr="00E76995" w:rsidRDefault="000575B0" w:rsidP="00EE6711">
      <w:pPr>
        <w:pStyle w:val="Encabezado"/>
        <w:tabs>
          <w:tab w:val="left" w:pos="708"/>
        </w:tabs>
        <w:ind w:right="-2" w:firstLine="708"/>
        <w:jc w:val="both"/>
        <w:rPr>
          <w:rFonts w:ascii="Calibri" w:hAnsi="Calibri" w:cs="Calibri"/>
          <w:b/>
        </w:rPr>
      </w:pPr>
    </w:p>
    <w:p w14:paraId="7EF3B991" w14:textId="77777777" w:rsidR="00565A1D" w:rsidRPr="00E76995" w:rsidRDefault="005B486B" w:rsidP="00EE6711">
      <w:pPr>
        <w:pStyle w:val="Encabezado"/>
        <w:tabs>
          <w:tab w:val="left" w:pos="708"/>
        </w:tabs>
        <w:ind w:right="-2" w:firstLine="708"/>
        <w:jc w:val="both"/>
        <w:rPr>
          <w:rFonts w:ascii="Calibri" w:hAnsi="Calibri" w:cs="Calibri"/>
        </w:rPr>
      </w:pPr>
      <w:r w:rsidRPr="00E76995">
        <w:rPr>
          <w:rFonts w:ascii="Calibri" w:hAnsi="Calibri" w:cs="Calibri"/>
          <w:b/>
        </w:rPr>
        <w:t>TERCERA. -</w:t>
      </w:r>
      <w:r w:rsidR="00565A1D" w:rsidRPr="00E76995">
        <w:rPr>
          <w:rFonts w:ascii="Calibri" w:hAnsi="Calibri" w:cs="Calibri"/>
        </w:rPr>
        <w:t xml:space="preserve"> Compatibilidad de la subvención.</w:t>
      </w:r>
    </w:p>
    <w:p w14:paraId="6722DE31" w14:textId="77777777" w:rsidR="00565A1D" w:rsidRPr="007B0122" w:rsidRDefault="00565A1D" w:rsidP="007B0122">
      <w:pPr>
        <w:pStyle w:val="NormalWeb"/>
        <w:ind w:right="-2" w:firstLine="709"/>
        <w:rPr>
          <w:rFonts w:ascii="Calibri" w:hAnsi="Calibri" w:cs="Calibri"/>
          <w:bCs/>
          <w:sz w:val="20"/>
          <w:szCs w:val="20"/>
        </w:rPr>
      </w:pPr>
      <w:r w:rsidRPr="007B0122">
        <w:rPr>
          <w:rFonts w:ascii="Calibri" w:hAnsi="Calibri" w:cs="Calibri"/>
          <w:bCs/>
          <w:sz w:val="20"/>
          <w:szCs w:val="20"/>
        </w:rPr>
        <w:t xml:space="preserve">La subvención regulada en este </w:t>
      </w:r>
      <w:r w:rsidR="007B0122">
        <w:rPr>
          <w:rFonts w:ascii="Calibri" w:hAnsi="Calibri" w:cs="Calibri"/>
          <w:bCs/>
          <w:sz w:val="20"/>
          <w:szCs w:val="20"/>
        </w:rPr>
        <w:t>c</w:t>
      </w:r>
      <w:r w:rsidRPr="007B0122">
        <w:rPr>
          <w:rFonts w:ascii="Calibri" w:hAnsi="Calibri" w:cs="Calibri"/>
          <w:bCs/>
          <w:sz w:val="20"/>
          <w:szCs w:val="20"/>
        </w:rPr>
        <w:t>onvenio es compatible con cualquier otra subvención, ayuda, ingreso o recurso para la misma finalidad, procedente del Gobierno de Cantabria y sus Organismos Autónomos o de otras Administraciones o entes, públicos o privados, nacionales, de la Unión Europea o de organismos internacionales. No obstante, el importe total de las ayudas y subvenciones en ningún caso podrá ser de tal cuantía que, aislada o conjuntamente, se supere el coste del proyecto o actividad subvencionada, de acuerdo con lo dispuesto en el artículo 18 de la Ley de Cantabria 10/2006, de 17 de julio, de Subvenciones de Cantabria.</w:t>
      </w:r>
    </w:p>
    <w:p w14:paraId="3FB2FB02" w14:textId="77777777" w:rsidR="00F77699" w:rsidRPr="00E76995" w:rsidRDefault="00F77699" w:rsidP="00EE6711">
      <w:pPr>
        <w:pStyle w:val="Encabezado"/>
        <w:tabs>
          <w:tab w:val="left" w:pos="708"/>
        </w:tabs>
        <w:ind w:right="-2"/>
        <w:jc w:val="both"/>
        <w:rPr>
          <w:rFonts w:ascii="Calibri" w:hAnsi="Calibri" w:cs="Calibri"/>
        </w:rPr>
      </w:pPr>
    </w:p>
    <w:p w14:paraId="50544335" w14:textId="77777777" w:rsidR="00565A1D" w:rsidRPr="00E76995" w:rsidRDefault="005B486B" w:rsidP="00EE6711">
      <w:pPr>
        <w:pStyle w:val="Encabezado"/>
        <w:tabs>
          <w:tab w:val="left" w:pos="708"/>
        </w:tabs>
        <w:ind w:right="-2" w:firstLine="708"/>
        <w:jc w:val="both"/>
        <w:rPr>
          <w:rFonts w:ascii="Calibri" w:hAnsi="Calibri" w:cs="Calibri"/>
        </w:rPr>
      </w:pPr>
      <w:r w:rsidRPr="00E76995">
        <w:rPr>
          <w:rFonts w:ascii="Calibri" w:hAnsi="Calibri" w:cs="Calibri"/>
          <w:b/>
        </w:rPr>
        <w:t>CUARTA. -</w:t>
      </w:r>
      <w:r w:rsidR="00565A1D" w:rsidRPr="00E76995">
        <w:rPr>
          <w:rFonts w:ascii="Calibri" w:hAnsi="Calibri" w:cs="Calibri"/>
        </w:rPr>
        <w:t xml:space="preserve"> Requisitos de los beneficiarios de la beca.</w:t>
      </w:r>
    </w:p>
    <w:p w14:paraId="4BA32D08" w14:textId="77777777" w:rsidR="00565A1D" w:rsidRPr="007B0122" w:rsidRDefault="00565A1D" w:rsidP="007B0122">
      <w:pPr>
        <w:pStyle w:val="NormalWeb"/>
        <w:ind w:right="-2" w:firstLine="709"/>
        <w:rPr>
          <w:rFonts w:ascii="Calibri" w:hAnsi="Calibri" w:cs="Calibri"/>
          <w:bCs/>
          <w:sz w:val="20"/>
          <w:szCs w:val="20"/>
        </w:rPr>
      </w:pPr>
      <w:r w:rsidRPr="007B0122">
        <w:rPr>
          <w:rFonts w:ascii="Calibri" w:hAnsi="Calibri" w:cs="Calibri"/>
          <w:bCs/>
          <w:sz w:val="20"/>
          <w:szCs w:val="20"/>
        </w:rPr>
        <w:t xml:space="preserve">La Universidad de Cantabria se compromete, a través del Departamento de Derecho Mercantil de la Facultad de Derecho, a realizar el </w:t>
      </w:r>
      <w:r w:rsidR="007B0122">
        <w:rPr>
          <w:rFonts w:ascii="Calibri" w:hAnsi="Calibri" w:cs="Calibri"/>
          <w:bCs/>
          <w:sz w:val="20"/>
          <w:szCs w:val="20"/>
        </w:rPr>
        <w:t>m</w:t>
      </w:r>
      <w:r w:rsidR="002750D4" w:rsidRPr="007B0122">
        <w:rPr>
          <w:rFonts w:ascii="Calibri" w:hAnsi="Calibri" w:cs="Calibri"/>
          <w:bCs/>
          <w:sz w:val="20"/>
          <w:szCs w:val="20"/>
        </w:rPr>
        <w:t>á</w:t>
      </w:r>
      <w:r w:rsidRPr="007B0122">
        <w:rPr>
          <w:rFonts w:ascii="Calibri" w:hAnsi="Calibri" w:cs="Calibri"/>
          <w:bCs/>
          <w:sz w:val="20"/>
          <w:szCs w:val="20"/>
        </w:rPr>
        <w:t xml:space="preserve">ster en forma presencial, </w:t>
      </w:r>
      <w:r w:rsidR="00E06A2D" w:rsidRPr="007B0122">
        <w:rPr>
          <w:rFonts w:ascii="Calibri" w:hAnsi="Calibri" w:cs="Calibri"/>
          <w:bCs/>
          <w:sz w:val="20"/>
          <w:szCs w:val="20"/>
        </w:rPr>
        <w:t>híbrida</w:t>
      </w:r>
      <w:r w:rsidRPr="007B0122">
        <w:rPr>
          <w:rFonts w:ascii="Calibri" w:hAnsi="Calibri" w:cs="Calibri"/>
          <w:bCs/>
          <w:sz w:val="20"/>
          <w:szCs w:val="20"/>
        </w:rPr>
        <w:t xml:space="preserve"> o </w:t>
      </w:r>
      <w:r w:rsidR="00E06A2D" w:rsidRPr="007B0122">
        <w:rPr>
          <w:rFonts w:ascii="Calibri" w:hAnsi="Calibri" w:cs="Calibri"/>
          <w:bCs/>
          <w:sz w:val="20"/>
          <w:szCs w:val="20"/>
        </w:rPr>
        <w:t>virtual</w:t>
      </w:r>
      <w:r w:rsidRPr="007B0122">
        <w:rPr>
          <w:rFonts w:ascii="Calibri" w:hAnsi="Calibri" w:cs="Calibri"/>
          <w:bCs/>
          <w:sz w:val="20"/>
          <w:szCs w:val="20"/>
        </w:rPr>
        <w:t xml:space="preserve"> y a la selección de los beneficiarios conforme a los principios de igualdad, publicidad, transparencia, concurrencia y no discriminación, sin que se pueda admitir su subcontratación, atendiendo a los siguientes criterios:</w:t>
      </w:r>
    </w:p>
    <w:p w14:paraId="4E037182" w14:textId="77777777" w:rsidR="00565A1D" w:rsidRPr="00E7156B" w:rsidRDefault="00565A1D" w:rsidP="00B85583">
      <w:pPr>
        <w:numPr>
          <w:ilvl w:val="0"/>
          <w:numId w:val="24"/>
        </w:numPr>
        <w:ind w:left="284" w:right="-2" w:firstLine="0"/>
        <w:jc w:val="both"/>
        <w:rPr>
          <w:rFonts w:ascii="Calibri" w:hAnsi="Calibri" w:cs="Calibri"/>
        </w:rPr>
      </w:pPr>
      <w:r w:rsidRPr="00E7156B">
        <w:rPr>
          <w:rFonts w:ascii="Calibri" w:hAnsi="Calibri" w:cs="Calibri"/>
        </w:rPr>
        <w:t>Beneficiarios y requisitos.</w:t>
      </w:r>
    </w:p>
    <w:p w14:paraId="75266DC0" w14:textId="77777777" w:rsidR="00565A1D" w:rsidRPr="00E76995" w:rsidRDefault="00565A1D" w:rsidP="00E7156B">
      <w:pPr>
        <w:pStyle w:val="NormalWeb"/>
        <w:ind w:left="709" w:right="-2"/>
        <w:rPr>
          <w:rFonts w:ascii="Calibri" w:hAnsi="Calibri" w:cs="Calibri"/>
        </w:rPr>
      </w:pPr>
      <w:r w:rsidRPr="00E7156B">
        <w:rPr>
          <w:rFonts w:ascii="Calibri" w:hAnsi="Calibri" w:cs="Calibri"/>
          <w:bCs/>
          <w:sz w:val="20"/>
          <w:szCs w:val="20"/>
        </w:rPr>
        <w:t xml:space="preserve">Podrán solicitar a la Universidad de Cantabria estas ayudas los licenciados o graduados en carreras que incluyan conocimientos suficientes en Derecho, de acuerdo con lo establecido en el artículo 6.1.a) de la Directiva 2013/11/UE, del Parlamento Europeo y del Consejo, de 21 de mayo de 2013, y los árbitros, acreditados o que estén en trámite de acreditación, que actúen o hayan actuado ante la Junta Arbitral de Consumo de Cantabria y que figuren preinscritos en el </w:t>
      </w:r>
      <w:r w:rsidR="00E7156B">
        <w:rPr>
          <w:rFonts w:ascii="Calibri" w:hAnsi="Calibri" w:cs="Calibri"/>
          <w:bCs/>
          <w:sz w:val="20"/>
          <w:szCs w:val="20"/>
        </w:rPr>
        <w:t>m</w:t>
      </w:r>
      <w:r w:rsidR="00E7156B" w:rsidRPr="00D60905">
        <w:rPr>
          <w:rFonts w:ascii="Calibri" w:hAnsi="Calibri" w:cs="Calibri"/>
          <w:bCs/>
          <w:sz w:val="20"/>
          <w:szCs w:val="20"/>
        </w:rPr>
        <w:t xml:space="preserve">áster de </w:t>
      </w:r>
      <w:r w:rsidR="00E7156B">
        <w:rPr>
          <w:rFonts w:ascii="Calibri" w:hAnsi="Calibri" w:cs="Calibri"/>
          <w:bCs/>
          <w:sz w:val="20"/>
          <w:szCs w:val="20"/>
        </w:rPr>
        <w:t>f</w:t>
      </w:r>
      <w:r w:rsidR="00E7156B" w:rsidRPr="00D60905">
        <w:rPr>
          <w:rFonts w:ascii="Calibri" w:hAnsi="Calibri" w:cs="Calibri"/>
          <w:bCs/>
          <w:sz w:val="20"/>
          <w:szCs w:val="20"/>
        </w:rPr>
        <w:t xml:space="preserve">ormación </w:t>
      </w:r>
      <w:r w:rsidR="00E7156B">
        <w:rPr>
          <w:rFonts w:ascii="Calibri" w:hAnsi="Calibri" w:cs="Calibri"/>
          <w:bCs/>
          <w:sz w:val="20"/>
          <w:szCs w:val="20"/>
        </w:rPr>
        <w:t>p</w:t>
      </w:r>
      <w:r w:rsidR="00E7156B" w:rsidRPr="00D60905">
        <w:rPr>
          <w:rFonts w:ascii="Calibri" w:hAnsi="Calibri" w:cs="Calibri"/>
          <w:bCs/>
          <w:sz w:val="20"/>
          <w:szCs w:val="20"/>
        </w:rPr>
        <w:t xml:space="preserve">ermanente en </w:t>
      </w:r>
      <w:r w:rsidR="00E7156B">
        <w:rPr>
          <w:rFonts w:ascii="Calibri" w:hAnsi="Calibri" w:cs="Calibri"/>
          <w:bCs/>
          <w:sz w:val="20"/>
          <w:szCs w:val="20"/>
        </w:rPr>
        <w:t>d</w:t>
      </w:r>
      <w:r w:rsidR="00E7156B" w:rsidRPr="00D60905">
        <w:rPr>
          <w:rFonts w:ascii="Calibri" w:hAnsi="Calibri" w:cs="Calibri"/>
          <w:bCs/>
          <w:sz w:val="20"/>
          <w:szCs w:val="20"/>
        </w:rPr>
        <w:t xml:space="preserve">erecho de </w:t>
      </w:r>
      <w:r w:rsidR="00E7156B">
        <w:rPr>
          <w:rFonts w:ascii="Calibri" w:hAnsi="Calibri" w:cs="Calibri"/>
          <w:bCs/>
          <w:sz w:val="20"/>
          <w:szCs w:val="20"/>
        </w:rPr>
        <w:t>c</w:t>
      </w:r>
      <w:r w:rsidR="00E7156B" w:rsidRPr="00D60905">
        <w:rPr>
          <w:rFonts w:ascii="Calibri" w:hAnsi="Calibri" w:cs="Calibri"/>
          <w:bCs/>
          <w:sz w:val="20"/>
          <w:szCs w:val="20"/>
        </w:rPr>
        <w:t xml:space="preserve">omercio y </w:t>
      </w:r>
      <w:r w:rsidR="00E7156B">
        <w:rPr>
          <w:rFonts w:ascii="Calibri" w:hAnsi="Calibri" w:cs="Calibri"/>
          <w:bCs/>
          <w:sz w:val="20"/>
          <w:szCs w:val="20"/>
        </w:rPr>
        <w:t>c</w:t>
      </w:r>
      <w:r w:rsidR="00E7156B" w:rsidRPr="00D60905">
        <w:rPr>
          <w:rFonts w:ascii="Calibri" w:hAnsi="Calibri" w:cs="Calibri"/>
          <w:bCs/>
          <w:sz w:val="20"/>
          <w:szCs w:val="20"/>
        </w:rPr>
        <w:t>onsumo</w:t>
      </w:r>
      <w:r w:rsidRPr="00E7156B">
        <w:rPr>
          <w:rFonts w:ascii="Calibri" w:hAnsi="Calibri" w:cs="Calibri"/>
          <w:bCs/>
          <w:sz w:val="20"/>
          <w:szCs w:val="20"/>
        </w:rPr>
        <w:t xml:space="preserve"> de la Universidad de Cantabria curso 202</w:t>
      </w:r>
      <w:r w:rsidR="00E7156B">
        <w:rPr>
          <w:rFonts w:ascii="Calibri" w:hAnsi="Calibri" w:cs="Calibri"/>
          <w:bCs/>
          <w:sz w:val="20"/>
          <w:szCs w:val="20"/>
        </w:rPr>
        <w:t>6</w:t>
      </w:r>
      <w:r w:rsidR="005009C8" w:rsidRPr="00E7156B">
        <w:rPr>
          <w:rFonts w:ascii="Calibri" w:hAnsi="Calibri" w:cs="Calibri"/>
          <w:bCs/>
          <w:sz w:val="20"/>
          <w:szCs w:val="20"/>
        </w:rPr>
        <w:t>-202</w:t>
      </w:r>
      <w:r w:rsidR="00E7156B">
        <w:rPr>
          <w:rFonts w:ascii="Calibri" w:hAnsi="Calibri" w:cs="Calibri"/>
          <w:bCs/>
          <w:sz w:val="20"/>
          <w:szCs w:val="20"/>
        </w:rPr>
        <w:t>7</w:t>
      </w:r>
      <w:r w:rsidRPr="00E7156B">
        <w:rPr>
          <w:rFonts w:ascii="Calibri" w:hAnsi="Calibri" w:cs="Calibri"/>
          <w:bCs/>
          <w:sz w:val="20"/>
          <w:szCs w:val="20"/>
        </w:rPr>
        <w:t xml:space="preserve"> y que cumplan, además, con los siguientes requisitos:</w:t>
      </w:r>
    </w:p>
    <w:p w14:paraId="5E4D63AC" w14:textId="77777777" w:rsidR="00565A1D" w:rsidRPr="00E76995" w:rsidRDefault="00565A1D" w:rsidP="00EE6711">
      <w:pPr>
        <w:numPr>
          <w:ilvl w:val="0"/>
          <w:numId w:val="34"/>
        </w:numPr>
        <w:ind w:right="-2"/>
        <w:jc w:val="both"/>
        <w:rPr>
          <w:rFonts w:ascii="Calibri" w:hAnsi="Calibri" w:cs="Calibri"/>
        </w:rPr>
      </w:pPr>
      <w:r w:rsidRPr="00E76995">
        <w:rPr>
          <w:rFonts w:ascii="Calibri" w:hAnsi="Calibri" w:cs="Calibri"/>
        </w:rPr>
        <w:t>Tener nacionalidad española o ser nacional de algún Estado miembro de la Unión Europea residente en España.</w:t>
      </w:r>
    </w:p>
    <w:p w14:paraId="59F5A050" w14:textId="77777777" w:rsidR="00565A1D" w:rsidRPr="0077316F" w:rsidRDefault="00565A1D" w:rsidP="00EE6711">
      <w:pPr>
        <w:ind w:left="567" w:right="-2"/>
        <w:jc w:val="both"/>
        <w:rPr>
          <w:rFonts w:ascii="Calibri" w:hAnsi="Calibri" w:cs="Calibri"/>
          <w:iCs/>
        </w:rPr>
      </w:pPr>
    </w:p>
    <w:p w14:paraId="3F140D4E" w14:textId="77777777" w:rsidR="00565A1D" w:rsidRPr="00E76995" w:rsidRDefault="00565A1D" w:rsidP="00EE6711">
      <w:pPr>
        <w:numPr>
          <w:ilvl w:val="0"/>
          <w:numId w:val="34"/>
        </w:numPr>
        <w:ind w:right="-2"/>
        <w:jc w:val="both"/>
        <w:rPr>
          <w:rFonts w:ascii="Calibri" w:hAnsi="Calibri" w:cs="Calibri"/>
        </w:rPr>
      </w:pPr>
      <w:r w:rsidRPr="00E76995">
        <w:rPr>
          <w:rFonts w:ascii="Calibri" w:hAnsi="Calibri" w:cs="Calibri"/>
        </w:rPr>
        <w:t>Cumplir lo dispuesto en los artículos 12 y 13 de la Ley 10/2006, de 17 julio, de Subvenciones de Cantabria.</w:t>
      </w:r>
    </w:p>
    <w:p w14:paraId="7F4F46EB" w14:textId="77777777" w:rsidR="00565A1D" w:rsidRPr="00E76995" w:rsidRDefault="00565A1D" w:rsidP="00EE6711">
      <w:pPr>
        <w:ind w:left="567" w:right="-2"/>
        <w:jc w:val="both"/>
        <w:rPr>
          <w:rFonts w:ascii="Calibri" w:hAnsi="Calibri" w:cs="Calibri"/>
        </w:rPr>
      </w:pPr>
    </w:p>
    <w:p w14:paraId="1F60A08E" w14:textId="77777777" w:rsidR="00565A1D" w:rsidRPr="00E76995" w:rsidRDefault="00565A1D" w:rsidP="00EE6711">
      <w:pPr>
        <w:numPr>
          <w:ilvl w:val="0"/>
          <w:numId w:val="34"/>
        </w:numPr>
        <w:ind w:right="-2"/>
        <w:jc w:val="both"/>
        <w:rPr>
          <w:rFonts w:ascii="Calibri" w:hAnsi="Calibri" w:cs="Calibri"/>
        </w:rPr>
      </w:pPr>
      <w:r w:rsidRPr="00E76995">
        <w:rPr>
          <w:rFonts w:ascii="Calibri" w:hAnsi="Calibri" w:cs="Calibri"/>
        </w:rPr>
        <w:t>Estar empadronados en Cantabria o haber cursado los estudios de licenciatura o grado en la Universidad de Cantabria.</w:t>
      </w:r>
    </w:p>
    <w:p w14:paraId="58FC32BD" w14:textId="77777777" w:rsidR="00565A1D" w:rsidRPr="00E76995" w:rsidRDefault="00565A1D" w:rsidP="00EE6711">
      <w:pPr>
        <w:pStyle w:val="Encabezado"/>
        <w:tabs>
          <w:tab w:val="left" w:pos="708"/>
        </w:tabs>
        <w:ind w:left="567" w:right="-2"/>
        <w:jc w:val="both"/>
        <w:rPr>
          <w:rFonts w:ascii="Calibri" w:hAnsi="Calibri" w:cs="Calibri"/>
        </w:rPr>
      </w:pPr>
    </w:p>
    <w:p w14:paraId="5E335D9E" w14:textId="77777777" w:rsidR="00565A1D" w:rsidRPr="00E76995" w:rsidRDefault="00565A1D" w:rsidP="00EE6711">
      <w:pPr>
        <w:numPr>
          <w:ilvl w:val="0"/>
          <w:numId w:val="24"/>
        </w:numPr>
        <w:ind w:left="284" w:right="-2" w:firstLine="0"/>
        <w:jc w:val="both"/>
        <w:rPr>
          <w:rFonts w:ascii="Calibri" w:hAnsi="Calibri" w:cs="Calibri"/>
        </w:rPr>
      </w:pPr>
      <w:r w:rsidRPr="00E76995">
        <w:rPr>
          <w:rFonts w:ascii="Calibri" w:hAnsi="Calibri" w:cs="Calibri"/>
        </w:rPr>
        <w:t>Cuantía de las ayudas y grupos beneficiarios:</w:t>
      </w:r>
    </w:p>
    <w:p w14:paraId="739B51E2" w14:textId="77777777" w:rsidR="00565A1D" w:rsidRPr="00E7156B" w:rsidRDefault="00565A1D" w:rsidP="00E7156B">
      <w:pPr>
        <w:pStyle w:val="NormalWeb"/>
        <w:ind w:left="709" w:right="-2"/>
        <w:rPr>
          <w:rFonts w:ascii="Calibri" w:hAnsi="Calibri" w:cs="Calibri"/>
          <w:bCs/>
          <w:sz w:val="20"/>
          <w:szCs w:val="20"/>
        </w:rPr>
      </w:pPr>
      <w:r w:rsidRPr="00E7156B">
        <w:rPr>
          <w:rFonts w:ascii="Calibri" w:hAnsi="Calibri" w:cs="Calibri"/>
          <w:bCs/>
          <w:sz w:val="20"/>
          <w:szCs w:val="20"/>
        </w:rPr>
        <w:t>La cuantía de las ayudas será la siguiente en función de los siguientes grupos y beneficiarios:</w:t>
      </w:r>
    </w:p>
    <w:p w14:paraId="28A142FD" w14:textId="77777777" w:rsidR="00565A1D" w:rsidRDefault="00565A1D" w:rsidP="0077316F">
      <w:pPr>
        <w:numPr>
          <w:ilvl w:val="0"/>
          <w:numId w:val="35"/>
        </w:numPr>
        <w:ind w:left="1276" w:right="-2"/>
        <w:jc w:val="both"/>
        <w:rPr>
          <w:rFonts w:ascii="Calibri" w:hAnsi="Calibri" w:cs="Calibri"/>
        </w:rPr>
      </w:pPr>
      <w:r w:rsidRPr="00E76995">
        <w:rPr>
          <w:rFonts w:ascii="Calibri" w:hAnsi="Calibri" w:cs="Calibri"/>
        </w:rPr>
        <w:lastRenderedPageBreak/>
        <w:t>Grupo de titulados o graduados universitarios con conocimientos suficientes en Derecho:</w:t>
      </w:r>
    </w:p>
    <w:p w14:paraId="4D93AF5D" w14:textId="77777777" w:rsidR="004E2ED5" w:rsidRDefault="004E2ED5" w:rsidP="004E2ED5">
      <w:pPr>
        <w:ind w:left="1276" w:right="-2"/>
        <w:jc w:val="both"/>
        <w:rPr>
          <w:rFonts w:ascii="Calibri" w:hAnsi="Calibri" w:cs="Calibri"/>
        </w:rPr>
      </w:pPr>
    </w:p>
    <w:p w14:paraId="35BB5941" w14:textId="77777777" w:rsidR="00996CE3" w:rsidRDefault="00996CE3" w:rsidP="00996CE3">
      <w:pPr>
        <w:ind w:left="1276" w:right="-2"/>
        <w:jc w:val="both"/>
        <w:rPr>
          <w:rFonts w:ascii="Calibri" w:hAnsi="Calibri" w:cs="Calibri"/>
        </w:rPr>
      </w:pPr>
      <w:r w:rsidRPr="004E2ED5">
        <w:rPr>
          <w:rFonts w:ascii="Calibri" w:hAnsi="Calibri" w:cs="Calibri"/>
        </w:rPr>
        <w:t>Se destinan 6.000 euros para financiar ayudas de un importe máximo de 2.000 euros en cualquier tipo de modalidad de impartición del Máster, por persona.</w:t>
      </w:r>
    </w:p>
    <w:p w14:paraId="6F5BDD9D" w14:textId="77777777" w:rsidR="004E2ED5" w:rsidRPr="00E76995" w:rsidRDefault="004E2ED5" w:rsidP="004E2ED5">
      <w:pPr>
        <w:ind w:left="1276" w:right="-2"/>
        <w:jc w:val="both"/>
        <w:rPr>
          <w:rFonts w:ascii="Calibri" w:hAnsi="Calibri" w:cs="Calibri"/>
        </w:rPr>
      </w:pPr>
    </w:p>
    <w:p w14:paraId="3251C96C" w14:textId="77777777" w:rsidR="00565A1D" w:rsidRPr="00E76995" w:rsidRDefault="00565A1D" w:rsidP="0077316F">
      <w:pPr>
        <w:numPr>
          <w:ilvl w:val="0"/>
          <w:numId w:val="35"/>
        </w:numPr>
        <w:ind w:left="1276" w:right="-2"/>
        <w:jc w:val="both"/>
        <w:rPr>
          <w:rFonts w:ascii="Calibri" w:hAnsi="Calibri" w:cs="Calibri"/>
        </w:rPr>
      </w:pPr>
      <w:r w:rsidRPr="00E76995">
        <w:rPr>
          <w:rFonts w:ascii="Calibri" w:hAnsi="Calibri" w:cs="Calibri"/>
        </w:rPr>
        <w:t>Grupo de árbitros de consumo.</w:t>
      </w:r>
    </w:p>
    <w:p w14:paraId="06A8F19B" w14:textId="77777777" w:rsidR="002F3859" w:rsidRPr="00BD5078" w:rsidRDefault="00565A1D" w:rsidP="00BD5078">
      <w:pPr>
        <w:pStyle w:val="NormalWeb"/>
        <w:ind w:left="1276" w:right="-2"/>
        <w:rPr>
          <w:rFonts w:ascii="Calibri" w:hAnsi="Calibri" w:cs="Calibri"/>
          <w:bCs/>
          <w:sz w:val="20"/>
          <w:szCs w:val="20"/>
        </w:rPr>
      </w:pPr>
      <w:r w:rsidRPr="00E7156B">
        <w:rPr>
          <w:rFonts w:ascii="Calibri" w:hAnsi="Calibri" w:cs="Calibri"/>
          <w:bCs/>
          <w:sz w:val="20"/>
          <w:szCs w:val="20"/>
        </w:rPr>
        <w:t>Se destinan 6.000 euros para financiar el importe de la ayuda, con el siguiente desglose:</w:t>
      </w:r>
    </w:p>
    <w:p w14:paraId="1A4971B8" w14:textId="77777777" w:rsidR="00BD5078" w:rsidRPr="00BD5078" w:rsidRDefault="00AF50AB" w:rsidP="00BD5078">
      <w:pPr>
        <w:pStyle w:val="NormalWeb"/>
        <w:numPr>
          <w:ilvl w:val="0"/>
          <w:numId w:val="42"/>
        </w:numPr>
        <w:ind w:left="1701" w:right="-2" w:hanging="284"/>
        <w:rPr>
          <w:rFonts w:ascii="Calibri" w:hAnsi="Calibri" w:cs="Calibri"/>
          <w:bCs/>
          <w:sz w:val="20"/>
          <w:szCs w:val="20"/>
        </w:rPr>
      </w:pPr>
      <w:r w:rsidRPr="00BD5078">
        <w:rPr>
          <w:rFonts w:ascii="Calibri" w:hAnsi="Calibri" w:cs="Calibri"/>
          <w:bCs/>
          <w:sz w:val="20"/>
          <w:szCs w:val="20"/>
        </w:rPr>
        <w:t xml:space="preserve">3.000 euros, para financiar </w:t>
      </w:r>
      <w:r w:rsidR="00572D97" w:rsidRPr="00BD5078">
        <w:rPr>
          <w:rFonts w:ascii="Calibri" w:hAnsi="Calibri" w:cs="Calibri"/>
          <w:bCs/>
          <w:sz w:val="20"/>
          <w:szCs w:val="20"/>
        </w:rPr>
        <w:t xml:space="preserve">dos </w:t>
      </w:r>
      <w:r w:rsidRPr="00BD5078">
        <w:rPr>
          <w:rFonts w:ascii="Calibri" w:hAnsi="Calibri" w:cs="Calibri"/>
          <w:bCs/>
          <w:sz w:val="20"/>
          <w:szCs w:val="20"/>
        </w:rPr>
        <w:t>ayudas de un importe máximo de 1.</w:t>
      </w:r>
      <w:r w:rsidR="00572D97" w:rsidRPr="00BD5078">
        <w:rPr>
          <w:rFonts w:ascii="Calibri" w:hAnsi="Calibri" w:cs="Calibri"/>
          <w:bCs/>
          <w:sz w:val="20"/>
          <w:szCs w:val="20"/>
        </w:rPr>
        <w:t>5</w:t>
      </w:r>
      <w:r w:rsidRPr="00BD5078">
        <w:rPr>
          <w:rFonts w:ascii="Calibri" w:hAnsi="Calibri" w:cs="Calibri"/>
          <w:bCs/>
          <w:sz w:val="20"/>
          <w:szCs w:val="20"/>
        </w:rPr>
        <w:t xml:space="preserve">00 euros en cualquier tipo de modalidad de impartición del Máster entre árbitros presidentes de la Junta Arbitral de Consumo de Cantabria. </w:t>
      </w:r>
    </w:p>
    <w:p w14:paraId="0E9C7258" w14:textId="77777777" w:rsidR="00BD5078" w:rsidRPr="00BD5078" w:rsidRDefault="00AF50AB" w:rsidP="00BD5078">
      <w:pPr>
        <w:pStyle w:val="NormalWeb"/>
        <w:numPr>
          <w:ilvl w:val="0"/>
          <w:numId w:val="42"/>
        </w:numPr>
        <w:ind w:left="1701" w:right="-2" w:hanging="284"/>
        <w:rPr>
          <w:rFonts w:ascii="Calibri" w:hAnsi="Calibri" w:cs="Calibri"/>
          <w:bCs/>
          <w:sz w:val="20"/>
          <w:szCs w:val="20"/>
        </w:rPr>
      </w:pPr>
      <w:r w:rsidRPr="00BD5078">
        <w:rPr>
          <w:rFonts w:ascii="Calibri" w:hAnsi="Calibri" w:cs="Calibri"/>
          <w:bCs/>
          <w:sz w:val="20"/>
          <w:szCs w:val="20"/>
        </w:rPr>
        <w:t xml:space="preserve">3.000 euros, para financiar </w:t>
      </w:r>
      <w:r w:rsidR="00572D97" w:rsidRPr="00BD5078">
        <w:rPr>
          <w:rFonts w:ascii="Calibri" w:hAnsi="Calibri" w:cs="Calibri"/>
          <w:bCs/>
          <w:sz w:val="20"/>
          <w:szCs w:val="20"/>
        </w:rPr>
        <w:t>dos</w:t>
      </w:r>
      <w:r w:rsidRPr="00BD5078">
        <w:rPr>
          <w:rFonts w:ascii="Calibri" w:hAnsi="Calibri" w:cs="Calibri"/>
          <w:bCs/>
          <w:sz w:val="20"/>
          <w:szCs w:val="20"/>
        </w:rPr>
        <w:t xml:space="preserve"> ayudas de un importe de 1.</w:t>
      </w:r>
      <w:r w:rsidR="00572D97" w:rsidRPr="00BD5078">
        <w:rPr>
          <w:rFonts w:ascii="Calibri" w:hAnsi="Calibri" w:cs="Calibri"/>
          <w:bCs/>
          <w:sz w:val="20"/>
          <w:szCs w:val="20"/>
        </w:rPr>
        <w:t>5</w:t>
      </w:r>
      <w:r w:rsidRPr="00BD5078">
        <w:rPr>
          <w:rFonts w:ascii="Calibri" w:hAnsi="Calibri" w:cs="Calibri"/>
          <w:bCs/>
          <w:sz w:val="20"/>
          <w:szCs w:val="20"/>
        </w:rPr>
        <w:t>00 euros en cualquier tipo de modalidad de impartición del Máster entre los árbitros de las asociaciones de consumidores o de empresarios o de empresas adheridas al Sistema Arbitral de Consumo de Cantabria que representen a sectores de servicios de consumo masivo.</w:t>
      </w:r>
    </w:p>
    <w:p w14:paraId="22DB4CEC" w14:textId="77777777" w:rsidR="00565A1D" w:rsidRPr="00E7156B" w:rsidRDefault="00565A1D" w:rsidP="00E7156B">
      <w:pPr>
        <w:pStyle w:val="NormalWeb"/>
        <w:ind w:left="709" w:right="-2"/>
        <w:rPr>
          <w:rFonts w:ascii="Calibri" w:hAnsi="Calibri" w:cs="Calibri"/>
          <w:bCs/>
          <w:sz w:val="20"/>
          <w:szCs w:val="20"/>
        </w:rPr>
      </w:pPr>
      <w:r w:rsidRPr="00E7156B">
        <w:rPr>
          <w:rFonts w:ascii="Calibri" w:hAnsi="Calibri" w:cs="Calibri"/>
          <w:bCs/>
          <w:sz w:val="20"/>
          <w:szCs w:val="20"/>
        </w:rPr>
        <w:t xml:space="preserve">Los solicitantes solo podrán participar en uno de los grupos. En el supuesto de que se presenten varias solicitudes por reunir los requisitos para poder estar incluido en ambos grupos sólo se valorará la correspondiente al grupo de los árbitros de consumo. </w:t>
      </w:r>
    </w:p>
    <w:p w14:paraId="5222C0FE" w14:textId="77777777" w:rsidR="00565A1D" w:rsidRPr="00E7156B" w:rsidRDefault="00565A1D" w:rsidP="00E7156B">
      <w:pPr>
        <w:pStyle w:val="NormalWeb"/>
        <w:ind w:left="709" w:right="-2"/>
        <w:rPr>
          <w:rFonts w:ascii="Calibri" w:hAnsi="Calibri" w:cs="Calibri"/>
          <w:bCs/>
          <w:sz w:val="20"/>
          <w:szCs w:val="20"/>
        </w:rPr>
      </w:pPr>
      <w:r w:rsidRPr="00E7156B">
        <w:rPr>
          <w:rFonts w:ascii="Calibri" w:hAnsi="Calibri" w:cs="Calibri"/>
          <w:bCs/>
          <w:sz w:val="20"/>
          <w:szCs w:val="20"/>
        </w:rPr>
        <w:t xml:space="preserve">En el supuesto de que no se agoten las cantidades previstas en uno de los grupos, por no haber suficientes solicitudes o por no reunir, las presentadas, los requisitos previstos en este </w:t>
      </w:r>
      <w:r w:rsidR="0077316F">
        <w:rPr>
          <w:rFonts w:ascii="Calibri" w:hAnsi="Calibri" w:cs="Calibri"/>
          <w:bCs/>
          <w:sz w:val="20"/>
          <w:szCs w:val="20"/>
        </w:rPr>
        <w:t>c</w:t>
      </w:r>
      <w:r w:rsidRPr="00E7156B">
        <w:rPr>
          <w:rFonts w:ascii="Calibri" w:hAnsi="Calibri" w:cs="Calibri"/>
          <w:bCs/>
          <w:sz w:val="20"/>
          <w:szCs w:val="20"/>
        </w:rPr>
        <w:t xml:space="preserve">onvenio, las cantidades no dispuestas en un grupo se destinarán a incrementar las del otro grupo, repartiendo las cantidades hasta el agotamiento de la cantidad disponible. </w:t>
      </w:r>
    </w:p>
    <w:p w14:paraId="1A52A026" w14:textId="77777777" w:rsidR="00565A1D" w:rsidRPr="00E76995" w:rsidRDefault="00565A1D" w:rsidP="00EE6711">
      <w:pPr>
        <w:numPr>
          <w:ilvl w:val="0"/>
          <w:numId w:val="24"/>
        </w:numPr>
        <w:ind w:left="284" w:right="-2" w:firstLine="0"/>
        <w:jc w:val="both"/>
        <w:rPr>
          <w:rFonts w:ascii="Calibri" w:hAnsi="Calibri" w:cs="Calibri"/>
        </w:rPr>
      </w:pPr>
      <w:r w:rsidRPr="00E76995">
        <w:rPr>
          <w:rFonts w:ascii="Calibri" w:hAnsi="Calibri" w:cs="Calibri"/>
        </w:rPr>
        <w:t xml:space="preserve">Selección de los beneficiarios y criterios de adjudicación. </w:t>
      </w:r>
    </w:p>
    <w:p w14:paraId="6ED69D68" w14:textId="77777777" w:rsidR="00565A1D" w:rsidRPr="00E7156B" w:rsidRDefault="00565A1D" w:rsidP="00E7156B">
      <w:pPr>
        <w:pStyle w:val="NormalWeb"/>
        <w:ind w:left="709" w:right="-2"/>
        <w:rPr>
          <w:rFonts w:ascii="Calibri" w:hAnsi="Calibri" w:cs="Calibri"/>
          <w:bCs/>
          <w:sz w:val="20"/>
          <w:szCs w:val="20"/>
        </w:rPr>
      </w:pPr>
      <w:r w:rsidRPr="00E7156B">
        <w:rPr>
          <w:rFonts w:ascii="Calibri" w:hAnsi="Calibri" w:cs="Calibri"/>
          <w:bCs/>
          <w:sz w:val="20"/>
          <w:szCs w:val="20"/>
        </w:rPr>
        <w:t>Los solicitantes de la ayuda se ordenarán atendiendo a su inclusión en el grupo correspondiente y, dentro de él, a la puntuación obtenida en función de los méritos que acrediten y posean en el momento de conclusión del plazo de presentación de la solicitud de matriculación en el M</w:t>
      </w:r>
      <w:r w:rsidR="00A2629D" w:rsidRPr="00E7156B">
        <w:rPr>
          <w:rFonts w:ascii="Calibri" w:hAnsi="Calibri" w:cs="Calibri"/>
          <w:bCs/>
          <w:sz w:val="20"/>
          <w:szCs w:val="20"/>
        </w:rPr>
        <w:t>á</w:t>
      </w:r>
      <w:r w:rsidRPr="00E7156B">
        <w:rPr>
          <w:rFonts w:ascii="Calibri" w:hAnsi="Calibri" w:cs="Calibri"/>
          <w:bCs/>
          <w:sz w:val="20"/>
          <w:szCs w:val="20"/>
        </w:rPr>
        <w:t>ster fijado por la Universidad de Cantabria.</w:t>
      </w:r>
    </w:p>
    <w:p w14:paraId="3A618330" w14:textId="77777777" w:rsidR="00565A1D" w:rsidRPr="00E76995" w:rsidRDefault="00565A1D" w:rsidP="0077316F">
      <w:pPr>
        <w:numPr>
          <w:ilvl w:val="0"/>
          <w:numId w:val="45"/>
        </w:numPr>
        <w:ind w:left="1276" w:right="-2"/>
        <w:jc w:val="both"/>
        <w:rPr>
          <w:rFonts w:ascii="Calibri" w:hAnsi="Calibri" w:cs="Calibri"/>
        </w:rPr>
      </w:pPr>
      <w:r w:rsidRPr="00E76995">
        <w:rPr>
          <w:rFonts w:ascii="Calibri" w:hAnsi="Calibri" w:cs="Calibri"/>
        </w:rPr>
        <w:t>Grupo de titulados y graduados universitarios con conocimientos suficientes en Derecho.</w:t>
      </w:r>
    </w:p>
    <w:p w14:paraId="49F28B33" w14:textId="77777777" w:rsidR="00565A1D" w:rsidRPr="00E76995" w:rsidRDefault="00565A1D" w:rsidP="0077316F">
      <w:pPr>
        <w:pStyle w:val="NormalWeb"/>
        <w:ind w:left="1276" w:right="-2"/>
        <w:rPr>
          <w:rFonts w:ascii="Calibri" w:hAnsi="Calibri" w:cs="Calibri"/>
        </w:rPr>
      </w:pPr>
      <w:r w:rsidRPr="00E7156B">
        <w:rPr>
          <w:rFonts w:ascii="Calibri" w:hAnsi="Calibri" w:cs="Calibri"/>
          <w:bCs/>
          <w:sz w:val="20"/>
          <w:szCs w:val="20"/>
        </w:rPr>
        <w:t xml:space="preserve">El orden de preferencia de los beneficiarios lo determinará la puntuación obtenida conforme a los siguientes criterios: </w:t>
      </w:r>
    </w:p>
    <w:p w14:paraId="78D2F74B" w14:textId="77777777" w:rsidR="00565A1D" w:rsidRPr="00E7156B" w:rsidRDefault="00565A1D" w:rsidP="009F7366">
      <w:pPr>
        <w:pStyle w:val="NormalWeb"/>
        <w:numPr>
          <w:ilvl w:val="0"/>
          <w:numId w:val="44"/>
        </w:numPr>
        <w:spacing w:line="240" w:lineRule="auto"/>
        <w:ind w:left="1701" w:right="-2"/>
        <w:rPr>
          <w:rFonts w:ascii="Calibri" w:hAnsi="Calibri" w:cs="Calibri"/>
          <w:bCs/>
          <w:sz w:val="20"/>
          <w:szCs w:val="20"/>
        </w:rPr>
      </w:pPr>
      <w:r w:rsidRPr="00E7156B">
        <w:rPr>
          <w:rFonts w:ascii="Calibri" w:hAnsi="Calibri" w:cs="Calibri"/>
          <w:bCs/>
          <w:sz w:val="20"/>
          <w:szCs w:val="20"/>
        </w:rPr>
        <w:t xml:space="preserve">El expediente académico. Se tendrán en cuenta, como máximo, las 10 mejores notas del expediente académico universitario, con los siguientes criterios: </w:t>
      </w:r>
    </w:p>
    <w:p w14:paraId="5065FB4C" w14:textId="77777777" w:rsidR="00565A1D" w:rsidRPr="00E76995" w:rsidRDefault="00565A1D" w:rsidP="0077316F">
      <w:pPr>
        <w:tabs>
          <w:tab w:val="num" w:pos="1260"/>
        </w:tabs>
        <w:spacing w:line="276" w:lineRule="auto"/>
        <w:ind w:left="1843" w:right="-2"/>
        <w:jc w:val="both"/>
        <w:rPr>
          <w:rFonts w:ascii="Calibri" w:hAnsi="Calibri" w:cs="Calibri"/>
        </w:rPr>
      </w:pPr>
      <w:r w:rsidRPr="00E76995">
        <w:rPr>
          <w:rFonts w:ascii="Calibri" w:hAnsi="Calibri" w:cs="Calibri"/>
        </w:rPr>
        <w:t xml:space="preserve">Por </w:t>
      </w:r>
      <w:r w:rsidR="00EE6711" w:rsidRPr="00E76995">
        <w:rPr>
          <w:rFonts w:ascii="Calibri" w:hAnsi="Calibri" w:cs="Calibri"/>
        </w:rPr>
        <w:t>matrícula de honor</w:t>
      </w:r>
      <w:r w:rsidR="00EE6711" w:rsidRPr="00E76995">
        <w:rPr>
          <w:rFonts w:ascii="Calibri" w:hAnsi="Calibri" w:cs="Calibri"/>
        </w:rPr>
        <w:tab/>
      </w:r>
      <w:r w:rsidRPr="00E76995">
        <w:rPr>
          <w:rFonts w:ascii="Calibri" w:hAnsi="Calibri" w:cs="Calibri"/>
        </w:rPr>
        <w:t>4 puntos</w:t>
      </w:r>
    </w:p>
    <w:p w14:paraId="7366609B" w14:textId="77777777" w:rsidR="00565A1D" w:rsidRPr="00E76995" w:rsidRDefault="00565A1D" w:rsidP="0077316F">
      <w:pPr>
        <w:tabs>
          <w:tab w:val="num" w:pos="1260"/>
        </w:tabs>
        <w:spacing w:line="276" w:lineRule="auto"/>
        <w:ind w:left="1843" w:right="-2"/>
        <w:jc w:val="both"/>
        <w:rPr>
          <w:rFonts w:ascii="Calibri" w:hAnsi="Calibri" w:cs="Calibri"/>
        </w:rPr>
      </w:pPr>
      <w:r w:rsidRPr="00E76995">
        <w:rPr>
          <w:rFonts w:ascii="Calibri" w:hAnsi="Calibri" w:cs="Calibri"/>
        </w:rPr>
        <w:t>Por s</w:t>
      </w:r>
      <w:r w:rsidR="001F27AB" w:rsidRPr="00E76995">
        <w:rPr>
          <w:rFonts w:ascii="Calibri" w:hAnsi="Calibri" w:cs="Calibri"/>
        </w:rPr>
        <w:t>obresaliente</w:t>
      </w:r>
      <w:r w:rsidR="00EE6711" w:rsidRPr="00E76995">
        <w:rPr>
          <w:rFonts w:ascii="Calibri" w:hAnsi="Calibri" w:cs="Calibri"/>
        </w:rPr>
        <w:tab/>
      </w:r>
      <w:r w:rsidR="00EE6711" w:rsidRPr="00E76995">
        <w:rPr>
          <w:rFonts w:ascii="Calibri" w:hAnsi="Calibri" w:cs="Calibri"/>
        </w:rPr>
        <w:tab/>
      </w:r>
      <w:r w:rsidRPr="00E76995">
        <w:rPr>
          <w:rFonts w:ascii="Calibri" w:hAnsi="Calibri" w:cs="Calibri"/>
        </w:rPr>
        <w:t>3 puntos</w:t>
      </w:r>
    </w:p>
    <w:p w14:paraId="39951DE2" w14:textId="77777777" w:rsidR="00565A1D" w:rsidRPr="00E76995" w:rsidRDefault="00565A1D" w:rsidP="0077316F">
      <w:pPr>
        <w:tabs>
          <w:tab w:val="num" w:pos="1260"/>
        </w:tabs>
        <w:spacing w:line="276" w:lineRule="auto"/>
        <w:ind w:left="1843" w:right="-2"/>
        <w:jc w:val="both"/>
        <w:rPr>
          <w:rFonts w:ascii="Calibri" w:hAnsi="Calibri" w:cs="Calibri"/>
        </w:rPr>
      </w:pPr>
      <w:r w:rsidRPr="00E76995">
        <w:rPr>
          <w:rFonts w:ascii="Calibri" w:hAnsi="Calibri" w:cs="Calibri"/>
        </w:rPr>
        <w:t>Por notab</w:t>
      </w:r>
      <w:r w:rsidR="001F27AB" w:rsidRPr="00E76995">
        <w:rPr>
          <w:rFonts w:ascii="Calibri" w:hAnsi="Calibri" w:cs="Calibri"/>
        </w:rPr>
        <w:t>le</w:t>
      </w:r>
      <w:r w:rsidR="00EE6711" w:rsidRPr="00E76995">
        <w:rPr>
          <w:rFonts w:ascii="Calibri" w:hAnsi="Calibri" w:cs="Calibri"/>
        </w:rPr>
        <w:tab/>
      </w:r>
      <w:r w:rsidR="00EE6711" w:rsidRPr="00E76995">
        <w:rPr>
          <w:rFonts w:ascii="Calibri" w:hAnsi="Calibri" w:cs="Calibri"/>
        </w:rPr>
        <w:tab/>
      </w:r>
      <w:r w:rsidR="00EE6711" w:rsidRPr="00E76995">
        <w:rPr>
          <w:rFonts w:ascii="Calibri" w:hAnsi="Calibri" w:cs="Calibri"/>
        </w:rPr>
        <w:tab/>
      </w:r>
      <w:r w:rsidRPr="00E76995">
        <w:rPr>
          <w:rFonts w:ascii="Calibri" w:hAnsi="Calibri" w:cs="Calibri"/>
        </w:rPr>
        <w:t>2 puntos</w:t>
      </w:r>
    </w:p>
    <w:p w14:paraId="28A83F72" w14:textId="77777777" w:rsidR="00A663C6" w:rsidRPr="00E76995" w:rsidRDefault="00565A1D" w:rsidP="0077316F">
      <w:pPr>
        <w:tabs>
          <w:tab w:val="num" w:pos="1260"/>
        </w:tabs>
        <w:spacing w:line="276" w:lineRule="auto"/>
        <w:ind w:left="1843" w:right="-2"/>
        <w:jc w:val="both"/>
        <w:rPr>
          <w:rFonts w:ascii="Calibri" w:hAnsi="Calibri" w:cs="Calibri"/>
        </w:rPr>
      </w:pPr>
      <w:r w:rsidRPr="00E76995">
        <w:rPr>
          <w:rFonts w:ascii="Calibri" w:hAnsi="Calibri" w:cs="Calibri"/>
        </w:rPr>
        <w:t>Por</w:t>
      </w:r>
      <w:r w:rsidR="001F27AB" w:rsidRPr="00E76995">
        <w:rPr>
          <w:rFonts w:ascii="Calibri" w:hAnsi="Calibri" w:cs="Calibri"/>
        </w:rPr>
        <w:t xml:space="preserve"> aprobado o apto</w:t>
      </w:r>
      <w:r w:rsidR="00EE6711" w:rsidRPr="00E76995">
        <w:rPr>
          <w:rFonts w:ascii="Calibri" w:hAnsi="Calibri" w:cs="Calibri"/>
        </w:rPr>
        <w:tab/>
      </w:r>
      <w:r w:rsidR="00EE6711" w:rsidRPr="00E76995">
        <w:rPr>
          <w:rFonts w:ascii="Calibri" w:hAnsi="Calibri" w:cs="Calibri"/>
        </w:rPr>
        <w:tab/>
      </w:r>
      <w:r w:rsidRPr="00E76995">
        <w:rPr>
          <w:rFonts w:ascii="Calibri" w:hAnsi="Calibri" w:cs="Calibri"/>
        </w:rPr>
        <w:t>1 punto</w:t>
      </w:r>
    </w:p>
    <w:p w14:paraId="5996B1CF" w14:textId="77777777" w:rsidR="00565A1D" w:rsidRPr="00E7156B" w:rsidRDefault="00565A1D" w:rsidP="0077316F">
      <w:pPr>
        <w:pStyle w:val="NormalWeb"/>
        <w:ind w:left="1701" w:right="-2"/>
        <w:rPr>
          <w:rFonts w:ascii="Calibri" w:hAnsi="Calibri" w:cs="Calibri"/>
          <w:bCs/>
          <w:sz w:val="20"/>
          <w:szCs w:val="20"/>
        </w:rPr>
      </w:pPr>
      <w:r w:rsidRPr="00E7156B">
        <w:rPr>
          <w:rFonts w:ascii="Calibri" w:hAnsi="Calibri" w:cs="Calibri"/>
          <w:bCs/>
          <w:sz w:val="20"/>
          <w:szCs w:val="20"/>
        </w:rPr>
        <w:lastRenderedPageBreak/>
        <w:t>Cuando sea necesario hacer una ponderación de dichas calificaciones se efectuará siguiendo el criterio siguiente: suma de los créditos superados multiplicados cada uno de ellos por el valor de la calificación que corresponda, a partir de la tabla de equivalencias del apartado anterior y dividido por el número de créditos totales de la enseñanza correspondiente. A estos efectos las asignaturas convalidadas tendrán una equivalencia de 1; para las asignaturas adaptadas se computará la calificación obtenida en el centro de procedencia y el reconocimiento de créditos en que no exista calificación no se tendrá en cuenta a los efectos de ponderación.</w:t>
      </w:r>
    </w:p>
    <w:p w14:paraId="0530314A" w14:textId="77777777" w:rsidR="00565A1D" w:rsidRPr="0048701D" w:rsidRDefault="00565A1D" w:rsidP="0077316F">
      <w:pPr>
        <w:pStyle w:val="NormalWeb"/>
        <w:numPr>
          <w:ilvl w:val="0"/>
          <w:numId w:val="44"/>
        </w:numPr>
        <w:spacing w:after="120" w:afterAutospacing="0"/>
        <w:ind w:left="1701" w:hanging="357"/>
        <w:rPr>
          <w:rFonts w:ascii="Calibri" w:hAnsi="Calibri" w:cs="Calibri"/>
          <w:bCs/>
          <w:sz w:val="20"/>
          <w:szCs w:val="20"/>
        </w:rPr>
      </w:pPr>
      <w:r w:rsidRPr="0048701D">
        <w:rPr>
          <w:rFonts w:ascii="Calibri" w:hAnsi="Calibri" w:cs="Calibri"/>
          <w:bCs/>
          <w:sz w:val="20"/>
          <w:szCs w:val="20"/>
        </w:rPr>
        <w:t>Por ser desempleado demandante de empleo y en función de la antigüedad de la inscripción como tal, hasta un máximo de 5 puntos, uno por cada año completo o proporcionalmente a la antigüedad.</w:t>
      </w:r>
    </w:p>
    <w:p w14:paraId="24DF8441" w14:textId="77777777" w:rsidR="00565A1D" w:rsidRPr="0048701D" w:rsidRDefault="00565A1D" w:rsidP="0077316F">
      <w:pPr>
        <w:pStyle w:val="NormalWeb"/>
        <w:numPr>
          <w:ilvl w:val="0"/>
          <w:numId w:val="44"/>
        </w:numPr>
        <w:spacing w:after="120" w:afterAutospacing="0"/>
        <w:ind w:left="1701" w:hanging="357"/>
        <w:rPr>
          <w:rFonts w:ascii="Calibri" w:hAnsi="Calibri" w:cs="Calibri"/>
          <w:bCs/>
          <w:sz w:val="20"/>
          <w:szCs w:val="20"/>
        </w:rPr>
      </w:pPr>
      <w:r w:rsidRPr="0048701D">
        <w:rPr>
          <w:rFonts w:ascii="Calibri" w:hAnsi="Calibri" w:cs="Calibri"/>
          <w:bCs/>
          <w:sz w:val="20"/>
          <w:szCs w:val="20"/>
        </w:rPr>
        <w:t>Por haber disfrutado durante la carrera universitaria de becas para cursar estudios en la universidad hasta un máximo de 15 puntos, cinco puntos por cada año de disfrute.</w:t>
      </w:r>
    </w:p>
    <w:p w14:paraId="2DE17713" w14:textId="77777777" w:rsidR="00565A1D" w:rsidRPr="00E76995" w:rsidRDefault="00565A1D" w:rsidP="00EE6711">
      <w:pPr>
        <w:tabs>
          <w:tab w:val="num" w:pos="1260"/>
        </w:tabs>
        <w:ind w:left="426" w:right="-2"/>
        <w:jc w:val="both"/>
        <w:rPr>
          <w:rFonts w:ascii="Calibri" w:hAnsi="Calibri" w:cs="Calibri"/>
        </w:rPr>
      </w:pPr>
    </w:p>
    <w:p w14:paraId="3DA1D5FD" w14:textId="77777777" w:rsidR="00565A1D" w:rsidRPr="00E76995" w:rsidRDefault="00565A1D" w:rsidP="004800B8">
      <w:pPr>
        <w:numPr>
          <w:ilvl w:val="0"/>
          <w:numId w:val="45"/>
        </w:numPr>
        <w:ind w:right="-2"/>
        <w:jc w:val="both"/>
        <w:rPr>
          <w:rFonts w:ascii="Calibri" w:hAnsi="Calibri" w:cs="Calibri"/>
        </w:rPr>
      </w:pPr>
      <w:r w:rsidRPr="00E76995">
        <w:rPr>
          <w:rFonts w:ascii="Calibri" w:hAnsi="Calibri" w:cs="Calibri"/>
        </w:rPr>
        <w:t>Grupo de árbitros de consumo:</w:t>
      </w:r>
    </w:p>
    <w:p w14:paraId="049B2CB2" w14:textId="77777777" w:rsidR="00565A1D" w:rsidRPr="00E76995" w:rsidRDefault="00565A1D" w:rsidP="00EE6711">
      <w:pPr>
        <w:tabs>
          <w:tab w:val="num" w:pos="1260"/>
        </w:tabs>
        <w:ind w:left="426" w:right="-2"/>
        <w:jc w:val="both"/>
        <w:rPr>
          <w:rFonts w:ascii="Calibri" w:hAnsi="Calibri" w:cs="Calibri"/>
        </w:rPr>
      </w:pPr>
    </w:p>
    <w:p w14:paraId="500E5DB6" w14:textId="77777777" w:rsidR="00565A1D" w:rsidRPr="00E76995" w:rsidRDefault="00565A1D" w:rsidP="00EE6711">
      <w:pPr>
        <w:numPr>
          <w:ilvl w:val="0"/>
          <w:numId w:val="39"/>
        </w:numPr>
        <w:ind w:right="-2"/>
        <w:jc w:val="both"/>
        <w:rPr>
          <w:rFonts w:ascii="Calibri" w:hAnsi="Calibri" w:cs="Calibri"/>
        </w:rPr>
      </w:pPr>
      <w:r w:rsidRPr="00E76995">
        <w:rPr>
          <w:rFonts w:ascii="Calibri" w:hAnsi="Calibri" w:cs="Calibri"/>
        </w:rPr>
        <w:t>Árbitros presidentes de la Junta Arbitral de Consumo de Cantabria.</w:t>
      </w:r>
    </w:p>
    <w:p w14:paraId="522E0009" w14:textId="77777777" w:rsidR="00565A1D" w:rsidRPr="0048701D" w:rsidRDefault="00565A1D" w:rsidP="0048701D">
      <w:pPr>
        <w:pStyle w:val="NormalWeb"/>
        <w:ind w:left="1276" w:right="-2"/>
        <w:rPr>
          <w:rFonts w:ascii="Calibri" w:hAnsi="Calibri" w:cs="Calibri"/>
          <w:bCs/>
          <w:sz w:val="20"/>
          <w:szCs w:val="20"/>
        </w:rPr>
      </w:pPr>
      <w:r w:rsidRPr="0048701D">
        <w:rPr>
          <w:rFonts w:ascii="Calibri" w:hAnsi="Calibri" w:cs="Calibri"/>
          <w:bCs/>
          <w:sz w:val="20"/>
          <w:szCs w:val="20"/>
        </w:rPr>
        <w:t>Tendrán preferencia los árbitros presidentes de consumo que estén o hayan sido acreditados temporalmente por la Junta Arbitral de Consumo de Cantabria frente a los que ya están acreditados de forma definitiva, y de entre ellos, los que tengan acreditada una mayor antigüedad en la emisión de laudos arbitrales de consumo otorgándose 1 punto por año o fracción superior a 6 meses.</w:t>
      </w:r>
    </w:p>
    <w:p w14:paraId="49C428D8" w14:textId="77777777" w:rsidR="00565A1D" w:rsidRPr="00E76995" w:rsidRDefault="00565A1D" w:rsidP="00EE6711">
      <w:pPr>
        <w:numPr>
          <w:ilvl w:val="0"/>
          <w:numId w:val="39"/>
        </w:numPr>
        <w:ind w:right="-2"/>
        <w:jc w:val="both"/>
        <w:rPr>
          <w:rFonts w:ascii="Calibri" w:hAnsi="Calibri" w:cs="Calibri"/>
        </w:rPr>
      </w:pPr>
      <w:r w:rsidRPr="00E76995">
        <w:rPr>
          <w:rFonts w:ascii="Calibri" w:hAnsi="Calibri" w:cs="Calibri"/>
        </w:rPr>
        <w:t>Árbitros vocales de la Junta Arbitral de Consumo de Cantabria en representación de asociaciones de consumidores o de empresarios.</w:t>
      </w:r>
    </w:p>
    <w:p w14:paraId="055FBC91" w14:textId="77777777" w:rsidR="00565A1D" w:rsidRPr="0048701D" w:rsidRDefault="00565A1D" w:rsidP="0048701D">
      <w:pPr>
        <w:pStyle w:val="NormalWeb"/>
        <w:numPr>
          <w:ilvl w:val="0"/>
          <w:numId w:val="44"/>
        </w:numPr>
        <w:spacing w:after="120" w:afterAutospacing="0"/>
        <w:ind w:hanging="357"/>
        <w:rPr>
          <w:rFonts w:ascii="Calibri" w:hAnsi="Calibri" w:cs="Calibri"/>
          <w:bCs/>
          <w:sz w:val="20"/>
          <w:szCs w:val="20"/>
        </w:rPr>
      </w:pPr>
      <w:r w:rsidRPr="0048701D">
        <w:rPr>
          <w:rFonts w:ascii="Calibri" w:hAnsi="Calibri" w:cs="Calibri"/>
          <w:bCs/>
          <w:sz w:val="20"/>
          <w:szCs w:val="20"/>
        </w:rPr>
        <w:t>Por la antigüedad en la participación en la Junta Arbitral de Consumo de Cantabria a razón de un punto por año o fracción.</w:t>
      </w:r>
    </w:p>
    <w:p w14:paraId="44D1AED6" w14:textId="77777777" w:rsidR="00565A1D" w:rsidRPr="0048701D" w:rsidRDefault="00565A1D" w:rsidP="0048701D">
      <w:pPr>
        <w:pStyle w:val="NormalWeb"/>
        <w:numPr>
          <w:ilvl w:val="0"/>
          <w:numId w:val="44"/>
        </w:numPr>
        <w:ind w:right="-2"/>
        <w:rPr>
          <w:rFonts w:ascii="Calibri" w:hAnsi="Calibri" w:cs="Calibri"/>
          <w:bCs/>
          <w:sz w:val="20"/>
          <w:szCs w:val="20"/>
        </w:rPr>
      </w:pPr>
      <w:r w:rsidRPr="0048701D">
        <w:rPr>
          <w:rFonts w:ascii="Calibri" w:hAnsi="Calibri" w:cs="Calibri"/>
          <w:bCs/>
          <w:sz w:val="20"/>
          <w:szCs w:val="20"/>
        </w:rPr>
        <w:t>Por la formación académica o profesional en materia de consumo recibida o impartida, hasta un máximo de 6 puntos y de acuerdo con los siguientes criterios:</w:t>
      </w:r>
    </w:p>
    <w:p w14:paraId="3B2D2F5E" w14:textId="77777777" w:rsidR="00565A1D" w:rsidRPr="00E76995" w:rsidRDefault="00565A1D" w:rsidP="0048701D">
      <w:pPr>
        <w:numPr>
          <w:ilvl w:val="0"/>
          <w:numId w:val="41"/>
        </w:numPr>
        <w:autoSpaceDE w:val="0"/>
        <w:autoSpaceDN w:val="0"/>
        <w:adjustRightInd w:val="0"/>
        <w:spacing w:line="276" w:lineRule="auto"/>
        <w:ind w:left="1985" w:right="-2"/>
        <w:rPr>
          <w:rFonts w:ascii="Calibri" w:hAnsi="Calibri" w:cs="Calibri"/>
        </w:rPr>
      </w:pPr>
      <w:r w:rsidRPr="00E76995">
        <w:rPr>
          <w:rFonts w:ascii="Calibri" w:hAnsi="Calibri" w:cs="Calibri"/>
        </w:rPr>
        <w:t>Por cada curso con diploma de asistencia entre 15 y 30 horas lectivas: 0,25 puntos.</w:t>
      </w:r>
    </w:p>
    <w:p w14:paraId="4F7F0B01" w14:textId="77777777" w:rsidR="00565A1D" w:rsidRPr="00E76995" w:rsidRDefault="00565A1D" w:rsidP="0048701D">
      <w:pPr>
        <w:numPr>
          <w:ilvl w:val="0"/>
          <w:numId w:val="41"/>
        </w:numPr>
        <w:autoSpaceDE w:val="0"/>
        <w:autoSpaceDN w:val="0"/>
        <w:adjustRightInd w:val="0"/>
        <w:spacing w:line="276" w:lineRule="auto"/>
        <w:ind w:left="1985" w:right="-2"/>
        <w:rPr>
          <w:rFonts w:ascii="Calibri" w:hAnsi="Calibri" w:cs="Calibri"/>
        </w:rPr>
      </w:pPr>
      <w:r w:rsidRPr="00E76995">
        <w:rPr>
          <w:rFonts w:ascii="Calibri" w:hAnsi="Calibri" w:cs="Calibri"/>
        </w:rPr>
        <w:t>Por cada curso con diploma de asistencia entre 31 y 60 horas lectivas: 0,40 puntos.</w:t>
      </w:r>
    </w:p>
    <w:p w14:paraId="57D607BE" w14:textId="77777777" w:rsidR="00565A1D" w:rsidRPr="00E76995" w:rsidRDefault="00565A1D" w:rsidP="0048701D">
      <w:pPr>
        <w:numPr>
          <w:ilvl w:val="0"/>
          <w:numId w:val="41"/>
        </w:numPr>
        <w:autoSpaceDE w:val="0"/>
        <w:autoSpaceDN w:val="0"/>
        <w:adjustRightInd w:val="0"/>
        <w:spacing w:line="276" w:lineRule="auto"/>
        <w:ind w:left="1985" w:right="-2"/>
        <w:rPr>
          <w:rFonts w:ascii="Calibri" w:hAnsi="Calibri" w:cs="Calibri"/>
        </w:rPr>
      </w:pPr>
      <w:r w:rsidRPr="00E76995">
        <w:rPr>
          <w:rFonts w:ascii="Calibri" w:hAnsi="Calibri" w:cs="Calibri"/>
        </w:rPr>
        <w:t>Por cada curso con diploma de asistencia superior a 60 horas lectivas: 0,75 puntos.</w:t>
      </w:r>
    </w:p>
    <w:p w14:paraId="48F3F0D2" w14:textId="77777777" w:rsidR="00565A1D" w:rsidRPr="00E76995" w:rsidRDefault="00565A1D" w:rsidP="0048701D">
      <w:pPr>
        <w:numPr>
          <w:ilvl w:val="0"/>
          <w:numId w:val="41"/>
        </w:numPr>
        <w:autoSpaceDE w:val="0"/>
        <w:autoSpaceDN w:val="0"/>
        <w:adjustRightInd w:val="0"/>
        <w:spacing w:line="276" w:lineRule="auto"/>
        <w:ind w:left="1985" w:right="-2"/>
        <w:rPr>
          <w:rFonts w:ascii="Calibri" w:hAnsi="Calibri" w:cs="Calibri"/>
        </w:rPr>
      </w:pPr>
      <w:r w:rsidRPr="00E76995">
        <w:rPr>
          <w:rFonts w:ascii="Calibri" w:hAnsi="Calibri" w:cs="Calibri"/>
        </w:rPr>
        <w:t>Por cada curso con diploma de aprovechamiento entre 15 y 30 horas lectivas: 0,50 puntos.</w:t>
      </w:r>
    </w:p>
    <w:p w14:paraId="516A783D" w14:textId="77777777" w:rsidR="00565A1D" w:rsidRPr="00E76995" w:rsidRDefault="00565A1D" w:rsidP="0048701D">
      <w:pPr>
        <w:numPr>
          <w:ilvl w:val="0"/>
          <w:numId w:val="41"/>
        </w:numPr>
        <w:autoSpaceDE w:val="0"/>
        <w:autoSpaceDN w:val="0"/>
        <w:adjustRightInd w:val="0"/>
        <w:spacing w:line="276" w:lineRule="auto"/>
        <w:ind w:left="1985" w:right="-2"/>
        <w:rPr>
          <w:rFonts w:ascii="Calibri" w:hAnsi="Calibri" w:cs="Calibri"/>
        </w:rPr>
      </w:pPr>
      <w:r w:rsidRPr="00E76995">
        <w:rPr>
          <w:rFonts w:ascii="Calibri" w:hAnsi="Calibri" w:cs="Calibri"/>
        </w:rPr>
        <w:t>Por cada curso con diploma de aprovechamiento entre 31 y 60 horas lectivas: 0,80 puntos.</w:t>
      </w:r>
    </w:p>
    <w:p w14:paraId="7C938EBA" w14:textId="77777777" w:rsidR="00565A1D" w:rsidRPr="00E76995" w:rsidRDefault="00565A1D" w:rsidP="0048701D">
      <w:pPr>
        <w:numPr>
          <w:ilvl w:val="0"/>
          <w:numId w:val="41"/>
        </w:numPr>
        <w:autoSpaceDE w:val="0"/>
        <w:autoSpaceDN w:val="0"/>
        <w:adjustRightInd w:val="0"/>
        <w:spacing w:line="276" w:lineRule="auto"/>
        <w:ind w:left="1985" w:right="-2"/>
        <w:rPr>
          <w:rFonts w:ascii="Calibri" w:hAnsi="Calibri" w:cs="Calibri"/>
        </w:rPr>
      </w:pPr>
      <w:r w:rsidRPr="00E76995">
        <w:rPr>
          <w:rFonts w:ascii="Calibri" w:hAnsi="Calibri" w:cs="Calibri"/>
        </w:rPr>
        <w:t>Por cada curso con diploma de aprovechamiento superior a 60 horas lectivas: 1,5 puntos.</w:t>
      </w:r>
    </w:p>
    <w:p w14:paraId="43D77C37" w14:textId="77777777" w:rsidR="00565A1D" w:rsidRPr="00E76995" w:rsidRDefault="00565A1D" w:rsidP="0048701D">
      <w:pPr>
        <w:numPr>
          <w:ilvl w:val="0"/>
          <w:numId w:val="41"/>
        </w:numPr>
        <w:autoSpaceDE w:val="0"/>
        <w:autoSpaceDN w:val="0"/>
        <w:adjustRightInd w:val="0"/>
        <w:spacing w:line="276" w:lineRule="auto"/>
        <w:ind w:left="1985" w:right="-2"/>
        <w:rPr>
          <w:rFonts w:ascii="Calibri" w:hAnsi="Calibri" w:cs="Calibri"/>
        </w:rPr>
      </w:pPr>
      <w:r w:rsidRPr="00E76995">
        <w:rPr>
          <w:rFonts w:ascii="Calibri" w:hAnsi="Calibri" w:cs="Calibri"/>
        </w:rPr>
        <w:t>Por cada hora acreditada o fracción en la impartición de cursos 0,05 puntos hasta un máximo de 2 puntos.</w:t>
      </w:r>
    </w:p>
    <w:p w14:paraId="3CC5338E" w14:textId="77777777" w:rsidR="00565A1D" w:rsidRPr="0048701D" w:rsidRDefault="009F649D" w:rsidP="0048701D">
      <w:pPr>
        <w:pStyle w:val="NormalWeb"/>
        <w:ind w:left="709" w:right="-2"/>
        <w:rPr>
          <w:rFonts w:ascii="Calibri" w:hAnsi="Calibri" w:cs="Calibri"/>
          <w:bCs/>
          <w:sz w:val="20"/>
          <w:szCs w:val="20"/>
        </w:rPr>
      </w:pPr>
      <w:r w:rsidRPr="00E76995">
        <w:rPr>
          <w:rFonts w:ascii="Calibri" w:hAnsi="Calibri" w:cs="Calibri"/>
        </w:rPr>
        <w:tab/>
      </w:r>
      <w:r w:rsidR="00565A1D" w:rsidRPr="0048701D">
        <w:rPr>
          <w:rFonts w:ascii="Calibri" w:hAnsi="Calibri" w:cs="Calibri"/>
          <w:bCs/>
          <w:sz w:val="20"/>
          <w:szCs w:val="20"/>
        </w:rPr>
        <w:t>En caso de empate entre los solicitantes de cada grupo tendrán preferencia las personas con discapacidad y, de persistir, se dirimirá por sorteo.</w:t>
      </w:r>
    </w:p>
    <w:p w14:paraId="7457A5CD" w14:textId="77777777" w:rsidR="00565A1D" w:rsidRPr="0048701D" w:rsidRDefault="009F649D" w:rsidP="0048701D">
      <w:pPr>
        <w:pStyle w:val="NormalWeb"/>
        <w:ind w:left="709" w:right="-2"/>
        <w:rPr>
          <w:rFonts w:ascii="Calibri" w:hAnsi="Calibri" w:cs="Calibri"/>
          <w:bCs/>
          <w:sz w:val="20"/>
          <w:szCs w:val="20"/>
        </w:rPr>
      </w:pPr>
      <w:r w:rsidRPr="00E76995">
        <w:rPr>
          <w:rFonts w:ascii="Calibri" w:hAnsi="Calibri" w:cs="Calibri"/>
        </w:rPr>
        <w:lastRenderedPageBreak/>
        <w:tab/>
      </w:r>
      <w:r w:rsidR="00565A1D" w:rsidRPr="0048701D">
        <w:rPr>
          <w:rFonts w:ascii="Calibri" w:hAnsi="Calibri" w:cs="Calibri"/>
          <w:bCs/>
          <w:sz w:val="20"/>
          <w:szCs w:val="20"/>
        </w:rPr>
        <w:t>Una vez valorados los candidatos se procederá a establecer una relación de beneficiarios cuyo orden determinará los seleccionados y sus sustitutos para los supuestos de hubiera renuncias a la ayuda o no se procediese por los mismos a la formalización de la matrícula, en su caso, dentro del plazo en el que fueran requeridos por la Universidad.</w:t>
      </w:r>
    </w:p>
    <w:p w14:paraId="618093CB" w14:textId="77777777" w:rsidR="00565A1D" w:rsidRPr="00E76995" w:rsidRDefault="00565A1D" w:rsidP="00EE6711">
      <w:pPr>
        <w:pStyle w:val="Encabezado"/>
        <w:tabs>
          <w:tab w:val="num" w:pos="1260"/>
        </w:tabs>
        <w:ind w:left="567" w:right="-2"/>
        <w:jc w:val="both"/>
        <w:rPr>
          <w:rFonts w:ascii="Calibri" w:hAnsi="Calibri" w:cs="Calibri"/>
        </w:rPr>
      </w:pPr>
    </w:p>
    <w:p w14:paraId="1CB2C95C" w14:textId="77777777" w:rsidR="00565A1D" w:rsidRPr="00E76995" w:rsidRDefault="005B486B" w:rsidP="000575B0">
      <w:pPr>
        <w:pStyle w:val="Encabezado"/>
        <w:tabs>
          <w:tab w:val="left" w:pos="708"/>
        </w:tabs>
        <w:ind w:right="-2" w:firstLine="709"/>
        <w:jc w:val="both"/>
        <w:rPr>
          <w:rFonts w:ascii="Calibri" w:hAnsi="Calibri" w:cs="Calibri"/>
        </w:rPr>
      </w:pPr>
      <w:r w:rsidRPr="00E76995">
        <w:rPr>
          <w:rFonts w:ascii="Calibri" w:hAnsi="Calibri" w:cs="Calibri"/>
          <w:b/>
        </w:rPr>
        <w:t>QUINTA. -</w:t>
      </w:r>
      <w:r w:rsidR="00565A1D" w:rsidRPr="00E76995">
        <w:rPr>
          <w:rFonts w:ascii="Calibri" w:hAnsi="Calibri" w:cs="Calibri"/>
          <w:b/>
        </w:rPr>
        <w:t xml:space="preserve"> </w:t>
      </w:r>
      <w:r w:rsidR="00565A1D" w:rsidRPr="00E76995">
        <w:rPr>
          <w:rFonts w:ascii="Calibri" w:hAnsi="Calibri" w:cs="Calibri"/>
        </w:rPr>
        <w:t>Obligaciones de los beneficiarios y de la entidad colaboradora.</w:t>
      </w:r>
    </w:p>
    <w:p w14:paraId="11E39682" w14:textId="77777777" w:rsidR="00565A1D" w:rsidRPr="0048701D" w:rsidRDefault="00565A1D" w:rsidP="0048701D">
      <w:pPr>
        <w:pStyle w:val="NormalWeb"/>
        <w:ind w:right="-2" w:firstLine="709"/>
        <w:rPr>
          <w:rFonts w:ascii="Calibri" w:hAnsi="Calibri" w:cs="Calibri"/>
          <w:bCs/>
          <w:sz w:val="20"/>
          <w:szCs w:val="20"/>
        </w:rPr>
      </w:pPr>
      <w:r w:rsidRPr="0048701D">
        <w:rPr>
          <w:rFonts w:ascii="Calibri" w:hAnsi="Calibri" w:cs="Calibri"/>
          <w:bCs/>
          <w:sz w:val="20"/>
          <w:szCs w:val="20"/>
        </w:rPr>
        <w:t>La Universidad de Cantabria deberá cumplir con las obligaciones derivadas de su condición de entidad colaboradora contenidas en el artículo 14 de la Ley 10/2006, de 17 de julio, de Subvenciones de Cantabria, así como las siguientes:</w:t>
      </w:r>
    </w:p>
    <w:p w14:paraId="6311A2A9" w14:textId="77777777" w:rsidR="00565A1D" w:rsidRPr="00E76995" w:rsidRDefault="00565A1D" w:rsidP="0077316F">
      <w:pPr>
        <w:pStyle w:val="Encabezado"/>
        <w:numPr>
          <w:ilvl w:val="0"/>
          <w:numId w:val="30"/>
        </w:numPr>
        <w:spacing w:after="120" w:line="276" w:lineRule="auto"/>
        <w:ind w:left="1066" w:hanging="357"/>
        <w:jc w:val="both"/>
        <w:rPr>
          <w:rFonts w:ascii="Calibri" w:hAnsi="Calibri" w:cs="Calibri"/>
        </w:rPr>
      </w:pPr>
      <w:r w:rsidRPr="00E76995">
        <w:rPr>
          <w:rFonts w:ascii="Calibri" w:hAnsi="Calibri" w:cs="Calibri"/>
        </w:rPr>
        <w:t>Determinar el plazo para la presentación de solicitudes de beca y la documentación que se deba acompañar a fin de acreditar los requisitos de participación y criterios de selección, y la resolución de las incidencias que puedan tener lugar.</w:t>
      </w:r>
    </w:p>
    <w:p w14:paraId="369A1865" w14:textId="77777777" w:rsidR="00565A1D" w:rsidRPr="00E76995" w:rsidRDefault="00565A1D" w:rsidP="0077316F">
      <w:pPr>
        <w:pStyle w:val="Encabezado"/>
        <w:numPr>
          <w:ilvl w:val="0"/>
          <w:numId w:val="30"/>
        </w:numPr>
        <w:spacing w:after="120" w:line="276" w:lineRule="auto"/>
        <w:ind w:left="1066" w:hanging="357"/>
        <w:jc w:val="both"/>
        <w:rPr>
          <w:rFonts w:ascii="Calibri" w:hAnsi="Calibri" w:cs="Calibri"/>
        </w:rPr>
      </w:pPr>
      <w:r w:rsidRPr="00E76995">
        <w:rPr>
          <w:rFonts w:ascii="Calibri" w:hAnsi="Calibri" w:cs="Calibri"/>
        </w:rPr>
        <w:t xml:space="preserve">Proceder a la aplicación de las exenciones totales o parciales de las tasas del </w:t>
      </w:r>
      <w:r w:rsidR="0077316F">
        <w:rPr>
          <w:rFonts w:ascii="Calibri" w:hAnsi="Calibri" w:cs="Calibri"/>
        </w:rPr>
        <w:t>m</w:t>
      </w:r>
      <w:r w:rsidR="006F643A" w:rsidRPr="00E76995">
        <w:rPr>
          <w:rFonts w:ascii="Calibri" w:hAnsi="Calibri" w:cs="Calibri"/>
        </w:rPr>
        <w:t>á</w:t>
      </w:r>
      <w:r w:rsidRPr="00E76995">
        <w:rPr>
          <w:rFonts w:ascii="Calibri" w:hAnsi="Calibri" w:cs="Calibri"/>
        </w:rPr>
        <w:t xml:space="preserve">ster </w:t>
      </w:r>
      <w:r w:rsidR="006F643A" w:rsidRPr="00E76995">
        <w:rPr>
          <w:rFonts w:ascii="Calibri" w:hAnsi="Calibri" w:cs="Calibri"/>
        </w:rPr>
        <w:t xml:space="preserve">de </w:t>
      </w:r>
      <w:r w:rsidR="0077316F">
        <w:rPr>
          <w:rFonts w:ascii="Calibri" w:hAnsi="Calibri" w:cs="Calibri"/>
        </w:rPr>
        <w:t>f</w:t>
      </w:r>
      <w:r w:rsidR="006F643A" w:rsidRPr="00E76995">
        <w:rPr>
          <w:rFonts w:ascii="Calibri" w:hAnsi="Calibri" w:cs="Calibri"/>
        </w:rPr>
        <w:t xml:space="preserve">ormación </w:t>
      </w:r>
      <w:r w:rsidR="0077316F">
        <w:rPr>
          <w:rFonts w:ascii="Calibri" w:hAnsi="Calibri" w:cs="Calibri"/>
        </w:rPr>
        <w:t>p</w:t>
      </w:r>
      <w:r w:rsidR="006F643A" w:rsidRPr="00E76995">
        <w:rPr>
          <w:rFonts w:ascii="Calibri" w:hAnsi="Calibri" w:cs="Calibri"/>
        </w:rPr>
        <w:t xml:space="preserve">ermanente </w:t>
      </w:r>
      <w:r w:rsidRPr="00E76995">
        <w:rPr>
          <w:rFonts w:ascii="Calibri" w:hAnsi="Calibri" w:cs="Calibri"/>
        </w:rPr>
        <w:t xml:space="preserve">en </w:t>
      </w:r>
      <w:r w:rsidR="0077316F">
        <w:rPr>
          <w:rFonts w:ascii="Calibri" w:hAnsi="Calibri" w:cs="Calibri"/>
        </w:rPr>
        <w:t>d</w:t>
      </w:r>
      <w:r w:rsidRPr="00E76995">
        <w:rPr>
          <w:rFonts w:ascii="Calibri" w:hAnsi="Calibri" w:cs="Calibri"/>
        </w:rPr>
        <w:t xml:space="preserve">erecho de </w:t>
      </w:r>
      <w:r w:rsidR="0077316F">
        <w:rPr>
          <w:rFonts w:ascii="Calibri" w:hAnsi="Calibri" w:cs="Calibri"/>
        </w:rPr>
        <w:t>c</w:t>
      </w:r>
      <w:r w:rsidRPr="00E76995">
        <w:rPr>
          <w:rFonts w:ascii="Calibri" w:hAnsi="Calibri" w:cs="Calibri"/>
        </w:rPr>
        <w:t xml:space="preserve">omercio y </w:t>
      </w:r>
      <w:r w:rsidR="0077316F">
        <w:rPr>
          <w:rFonts w:ascii="Calibri" w:hAnsi="Calibri" w:cs="Calibri"/>
        </w:rPr>
        <w:t>c</w:t>
      </w:r>
      <w:r w:rsidRPr="00E76995">
        <w:rPr>
          <w:rFonts w:ascii="Calibri" w:hAnsi="Calibri" w:cs="Calibri"/>
        </w:rPr>
        <w:t>onsumo.</w:t>
      </w:r>
    </w:p>
    <w:p w14:paraId="50A69CDA" w14:textId="77777777" w:rsidR="00565A1D" w:rsidRPr="00E76995" w:rsidRDefault="00565A1D" w:rsidP="0077316F">
      <w:pPr>
        <w:pStyle w:val="Encabezado"/>
        <w:numPr>
          <w:ilvl w:val="0"/>
          <w:numId w:val="30"/>
        </w:numPr>
        <w:spacing w:after="120" w:line="276" w:lineRule="auto"/>
        <w:ind w:left="1066" w:hanging="357"/>
        <w:jc w:val="both"/>
        <w:rPr>
          <w:rFonts w:ascii="Calibri" w:hAnsi="Calibri" w:cs="Calibri"/>
        </w:rPr>
      </w:pPr>
      <w:r w:rsidRPr="00E76995">
        <w:rPr>
          <w:rFonts w:ascii="Calibri" w:hAnsi="Calibri" w:cs="Calibri"/>
        </w:rPr>
        <w:t xml:space="preserve">Someterse a las actuaciones de comprobación que pueda efectuar el Gobierno de Cantabria, y a las que correspondan a la Intervención General de la Administración de la Comunidad Autónoma de Cantabria, el Tribunal de Cuentas u otros órganos competentes, en lo relativo a la subvención motivo de este </w:t>
      </w:r>
      <w:r w:rsidR="0077316F">
        <w:rPr>
          <w:rFonts w:ascii="Calibri" w:hAnsi="Calibri" w:cs="Calibri"/>
        </w:rPr>
        <w:t>c</w:t>
      </w:r>
      <w:r w:rsidRPr="00E76995">
        <w:rPr>
          <w:rFonts w:ascii="Calibri" w:hAnsi="Calibri" w:cs="Calibri"/>
        </w:rPr>
        <w:t xml:space="preserve">onvenio y conservar el expediente de selección de los beneficiarios, conforme a lo previsto en este </w:t>
      </w:r>
      <w:r w:rsidR="0077316F">
        <w:rPr>
          <w:rFonts w:ascii="Calibri" w:hAnsi="Calibri" w:cs="Calibri"/>
        </w:rPr>
        <w:t>c</w:t>
      </w:r>
      <w:r w:rsidRPr="00E76995">
        <w:rPr>
          <w:rFonts w:ascii="Calibri" w:hAnsi="Calibri" w:cs="Calibri"/>
        </w:rPr>
        <w:t>onvenio, durante el tiempo necesario para su posible control.</w:t>
      </w:r>
    </w:p>
    <w:p w14:paraId="22DC3FF2" w14:textId="77777777" w:rsidR="00565A1D" w:rsidRPr="00E76995" w:rsidRDefault="00565A1D" w:rsidP="0077316F">
      <w:pPr>
        <w:pStyle w:val="Encabezado"/>
        <w:numPr>
          <w:ilvl w:val="0"/>
          <w:numId w:val="30"/>
        </w:numPr>
        <w:spacing w:after="120" w:line="276" w:lineRule="auto"/>
        <w:ind w:left="1066" w:hanging="357"/>
        <w:jc w:val="both"/>
        <w:rPr>
          <w:rFonts w:ascii="Calibri" w:hAnsi="Calibri" w:cs="Calibri"/>
        </w:rPr>
      </w:pPr>
      <w:r w:rsidRPr="00E76995">
        <w:rPr>
          <w:rFonts w:ascii="Calibri" w:hAnsi="Calibri" w:cs="Calibri"/>
        </w:rPr>
        <w:t xml:space="preserve">Informar a la Consejería de Industria, </w:t>
      </w:r>
      <w:r w:rsidR="00F27079" w:rsidRPr="00E76995">
        <w:rPr>
          <w:rFonts w:ascii="Calibri" w:hAnsi="Calibri" w:cs="Calibri"/>
        </w:rPr>
        <w:t>Empleo</w:t>
      </w:r>
      <w:r w:rsidRPr="00E76995">
        <w:rPr>
          <w:rFonts w:ascii="Calibri" w:hAnsi="Calibri" w:cs="Calibri"/>
        </w:rPr>
        <w:t>, Innovación</w:t>
      </w:r>
      <w:r w:rsidR="00F27079" w:rsidRPr="00E76995">
        <w:rPr>
          <w:rFonts w:ascii="Calibri" w:hAnsi="Calibri" w:cs="Calibri"/>
        </w:rPr>
        <w:t xml:space="preserve"> </w:t>
      </w:r>
      <w:r w:rsidRPr="00E76995">
        <w:rPr>
          <w:rFonts w:ascii="Calibri" w:hAnsi="Calibri" w:cs="Calibri"/>
        </w:rPr>
        <w:t>y Comercio de la obtención de otras subvenciones, ayudas, ingresos o recursos para la misma finalidad.</w:t>
      </w:r>
    </w:p>
    <w:p w14:paraId="768DFE34" w14:textId="77777777" w:rsidR="00565A1D" w:rsidRPr="00E76995" w:rsidRDefault="00565A1D" w:rsidP="0077316F">
      <w:pPr>
        <w:pStyle w:val="Encabezado"/>
        <w:numPr>
          <w:ilvl w:val="0"/>
          <w:numId w:val="30"/>
        </w:numPr>
        <w:spacing w:after="120" w:line="276" w:lineRule="auto"/>
        <w:ind w:left="1066" w:hanging="357"/>
        <w:jc w:val="both"/>
        <w:rPr>
          <w:rFonts w:ascii="Calibri" w:hAnsi="Calibri" w:cs="Calibri"/>
        </w:rPr>
      </w:pPr>
      <w:r w:rsidRPr="00E76995">
        <w:rPr>
          <w:rFonts w:ascii="Calibri" w:hAnsi="Calibri" w:cs="Calibri"/>
        </w:rPr>
        <w:t xml:space="preserve">Realizar la publicidad adecuada del carácter público de la financiación en cualquier manifestación de promoción, divulgación, información y publicitación o edición del </w:t>
      </w:r>
      <w:r w:rsidR="0077316F">
        <w:rPr>
          <w:rFonts w:ascii="Calibri" w:hAnsi="Calibri" w:cs="Calibri"/>
        </w:rPr>
        <w:t>m</w:t>
      </w:r>
      <w:r w:rsidR="006F643A" w:rsidRPr="00E76995">
        <w:rPr>
          <w:rFonts w:ascii="Calibri" w:hAnsi="Calibri" w:cs="Calibri"/>
        </w:rPr>
        <w:t>á</w:t>
      </w:r>
      <w:r w:rsidRPr="00E76995">
        <w:rPr>
          <w:rFonts w:ascii="Calibri" w:hAnsi="Calibri" w:cs="Calibri"/>
        </w:rPr>
        <w:t xml:space="preserve">ster, incorporando el logotipo del Gobierno de Cantabria y haciendo constar que se trata de una actividad subvencionada por éste a través de la Consejería de Industria, </w:t>
      </w:r>
      <w:r w:rsidR="00F27079" w:rsidRPr="00E76995">
        <w:rPr>
          <w:rFonts w:ascii="Calibri" w:hAnsi="Calibri" w:cs="Calibri"/>
        </w:rPr>
        <w:t>Empleo</w:t>
      </w:r>
      <w:r w:rsidRPr="00E76995">
        <w:rPr>
          <w:rFonts w:ascii="Calibri" w:hAnsi="Calibri" w:cs="Calibri"/>
        </w:rPr>
        <w:t xml:space="preserve">, Innovación y Comercio. </w:t>
      </w:r>
    </w:p>
    <w:p w14:paraId="405E022F" w14:textId="77777777" w:rsidR="00565A1D" w:rsidRPr="0048701D" w:rsidRDefault="00565A1D" w:rsidP="0048701D">
      <w:pPr>
        <w:pStyle w:val="NormalWeb"/>
        <w:ind w:right="-2" w:firstLine="709"/>
        <w:rPr>
          <w:rFonts w:ascii="Calibri" w:hAnsi="Calibri" w:cs="Calibri"/>
          <w:bCs/>
          <w:sz w:val="20"/>
          <w:szCs w:val="20"/>
        </w:rPr>
      </w:pPr>
      <w:r w:rsidRPr="0048701D">
        <w:rPr>
          <w:rFonts w:ascii="Calibri" w:hAnsi="Calibri" w:cs="Calibri"/>
          <w:bCs/>
          <w:sz w:val="20"/>
          <w:szCs w:val="20"/>
        </w:rPr>
        <w:t xml:space="preserve">Los beneficiarios de la exención de las tasas deberán cumplir las obligaciones contenidas en el artículo 13 de la Ley 10/2006, de 17 de julio, de Subvenciones de Cantabria y en concreto, asistir al </w:t>
      </w:r>
      <w:r w:rsidR="00E32F7E">
        <w:rPr>
          <w:rFonts w:ascii="Calibri" w:hAnsi="Calibri" w:cs="Calibri"/>
          <w:bCs/>
          <w:sz w:val="20"/>
          <w:szCs w:val="20"/>
        </w:rPr>
        <w:t>m</w:t>
      </w:r>
      <w:r w:rsidR="00A2629D" w:rsidRPr="0048701D">
        <w:rPr>
          <w:rFonts w:ascii="Calibri" w:hAnsi="Calibri" w:cs="Calibri"/>
          <w:bCs/>
          <w:sz w:val="20"/>
          <w:szCs w:val="20"/>
        </w:rPr>
        <w:t>á</w:t>
      </w:r>
      <w:r w:rsidRPr="0048701D">
        <w:rPr>
          <w:rFonts w:ascii="Calibri" w:hAnsi="Calibri" w:cs="Calibri"/>
          <w:bCs/>
          <w:sz w:val="20"/>
          <w:szCs w:val="20"/>
        </w:rPr>
        <w:t>ster debiendo obtener el título o certificación correspondiente.</w:t>
      </w:r>
    </w:p>
    <w:p w14:paraId="71869120" w14:textId="77777777" w:rsidR="000575B0" w:rsidRPr="00E76995" w:rsidRDefault="000575B0" w:rsidP="00EE6711">
      <w:pPr>
        <w:pStyle w:val="Encabezado"/>
        <w:tabs>
          <w:tab w:val="left" w:pos="708"/>
        </w:tabs>
        <w:ind w:right="-2" w:firstLine="708"/>
        <w:jc w:val="both"/>
        <w:rPr>
          <w:rFonts w:ascii="Calibri" w:hAnsi="Calibri" w:cs="Calibri"/>
          <w:b/>
        </w:rPr>
      </w:pPr>
    </w:p>
    <w:p w14:paraId="527A607A" w14:textId="77777777" w:rsidR="00565A1D" w:rsidRPr="00E76995" w:rsidRDefault="005B486B" w:rsidP="00EE6711">
      <w:pPr>
        <w:pStyle w:val="Encabezado"/>
        <w:tabs>
          <w:tab w:val="left" w:pos="708"/>
        </w:tabs>
        <w:ind w:right="-2" w:firstLine="708"/>
        <w:jc w:val="both"/>
        <w:rPr>
          <w:rFonts w:ascii="Calibri" w:hAnsi="Calibri" w:cs="Calibri"/>
        </w:rPr>
      </w:pPr>
      <w:r w:rsidRPr="00E76995">
        <w:rPr>
          <w:rFonts w:ascii="Calibri" w:hAnsi="Calibri" w:cs="Calibri"/>
          <w:b/>
        </w:rPr>
        <w:t>SEXTA. -</w:t>
      </w:r>
      <w:r w:rsidR="00565A1D" w:rsidRPr="00E76995">
        <w:rPr>
          <w:rFonts w:ascii="Calibri" w:hAnsi="Calibri" w:cs="Calibri"/>
          <w:b/>
        </w:rPr>
        <w:t xml:space="preserve"> </w:t>
      </w:r>
      <w:r w:rsidR="00565A1D" w:rsidRPr="00E76995">
        <w:rPr>
          <w:rFonts w:ascii="Calibri" w:hAnsi="Calibri" w:cs="Calibri"/>
        </w:rPr>
        <w:t>Seguimiento.</w:t>
      </w:r>
    </w:p>
    <w:p w14:paraId="3BD3F8DE" w14:textId="77777777" w:rsidR="00565A1D" w:rsidRPr="0048701D" w:rsidRDefault="00565A1D" w:rsidP="0048701D">
      <w:pPr>
        <w:pStyle w:val="NormalWeb"/>
        <w:ind w:right="-2"/>
        <w:rPr>
          <w:rFonts w:ascii="Calibri" w:hAnsi="Calibri" w:cs="Calibri"/>
          <w:bCs/>
          <w:sz w:val="20"/>
          <w:szCs w:val="20"/>
        </w:rPr>
      </w:pPr>
      <w:r w:rsidRPr="00E76995">
        <w:rPr>
          <w:rFonts w:ascii="Calibri" w:hAnsi="Calibri" w:cs="Calibri"/>
        </w:rPr>
        <w:tab/>
      </w:r>
      <w:r w:rsidRPr="0048701D">
        <w:rPr>
          <w:rFonts w:ascii="Calibri" w:hAnsi="Calibri" w:cs="Calibri"/>
          <w:bCs/>
          <w:sz w:val="20"/>
          <w:szCs w:val="20"/>
        </w:rPr>
        <w:t>Se crea una Comisión Mixta de Seguimiento del Convenio para resolver todas las cuestiones que plantee su ejecución.</w:t>
      </w:r>
    </w:p>
    <w:p w14:paraId="4DFF409A" w14:textId="77777777" w:rsidR="00565A1D" w:rsidRPr="00DD5823" w:rsidRDefault="00565A1D" w:rsidP="00DD5823">
      <w:pPr>
        <w:pStyle w:val="NormalWeb"/>
        <w:ind w:right="-2"/>
        <w:rPr>
          <w:rFonts w:ascii="Calibri" w:hAnsi="Calibri" w:cs="Calibri"/>
          <w:bCs/>
          <w:sz w:val="20"/>
          <w:szCs w:val="20"/>
        </w:rPr>
      </w:pPr>
      <w:r w:rsidRPr="00E76995">
        <w:rPr>
          <w:rFonts w:ascii="Calibri" w:hAnsi="Calibri" w:cs="Calibri"/>
        </w:rPr>
        <w:tab/>
      </w:r>
      <w:r w:rsidRPr="0048701D">
        <w:rPr>
          <w:rFonts w:ascii="Calibri" w:hAnsi="Calibri" w:cs="Calibri"/>
          <w:bCs/>
          <w:sz w:val="20"/>
          <w:szCs w:val="20"/>
        </w:rPr>
        <w:t>Formarán parte de la Comisión dos representantes del Departamento de Derecho Mercantil de la Universidad de Cantabria y dos empleados públicos de la Dirección General de Comercio y Consumo, actuando como secretario un funcionario de la mencionada Dirección General.</w:t>
      </w:r>
    </w:p>
    <w:p w14:paraId="545E399F" w14:textId="77777777" w:rsidR="000575B0" w:rsidRPr="00E76995" w:rsidRDefault="000575B0" w:rsidP="00EE6711">
      <w:pPr>
        <w:pStyle w:val="Encabezado"/>
        <w:tabs>
          <w:tab w:val="left" w:pos="708"/>
        </w:tabs>
        <w:ind w:right="-2" w:firstLine="708"/>
        <w:jc w:val="both"/>
        <w:rPr>
          <w:rFonts w:ascii="Calibri" w:hAnsi="Calibri" w:cs="Calibri"/>
          <w:b/>
        </w:rPr>
      </w:pPr>
    </w:p>
    <w:p w14:paraId="3DD57542" w14:textId="77777777" w:rsidR="00565A1D" w:rsidRPr="00E76995" w:rsidRDefault="005B486B" w:rsidP="00EE6711">
      <w:pPr>
        <w:pStyle w:val="Encabezado"/>
        <w:tabs>
          <w:tab w:val="left" w:pos="708"/>
        </w:tabs>
        <w:ind w:right="-2" w:firstLine="708"/>
        <w:jc w:val="both"/>
        <w:rPr>
          <w:rFonts w:ascii="Calibri" w:hAnsi="Calibri" w:cs="Calibri"/>
          <w:b/>
        </w:rPr>
      </w:pPr>
      <w:r w:rsidRPr="00E76995">
        <w:rPr>
          <w:rFonts w:ascii="Calibri" w:hAnsi="Calibri" w:cs="Calibri"/>
          <w:b/>
        </w:rPr>
        <w:t>SÉPTIMA. -</w:t>
      </w:r>
      <w:r w:rsidR="00565A1D" w:rsidRPr="00E76995">
        <w:rPr>
          <w:rFonts w:ascii="Calibri" w:hAnsi="Calibri" w:cs="Calibri"/>
          <w:b/>
        </w:rPr>
        <w:t xml:space="preserve"> </w:t>
      </w:r>
      <w:r w:rsidR="00565A1D" w:rsidRPr="00E76995">
        <w:rPr>
          <w:rFonts w:ascii="Calibri" w:hAnsi="Calibri" w:cs="Calibri"/>
        </w:rPr>
        <w:t>Justificación y forma de pago</w:t>
      </w:r>
      <w:r w:rsidR="00565A1D" w:rsidRPr="00E76995">
        <w:rPr>
          <w:rFonts w:ascii="Calibri" w:hAnsi="Calibri" w:cs="Calibri"/>
          <w:b/>
        </w:rPr>
        <w:t xml:space="preserve">. </w:t>
      </w:r>
    </w:p>
    <w:p w14:paraId="41003F6A" w14:textId="77777777" w:rsidR="00565A1D" w:rsidRPr="0048701D" w:rsidRDefault="00565A1D" w:rsidP="0048701D">
      <w:pPr>
        <w:pStyle w:val="NormalWeb"/>
        <w:ind w:right="-2"/>
        <w:rPr>
          <w:rFonts w:ascii="Calibri" w:hAnsi="Calibri" w:cs="Calibri"/>
          <w:bCs/>
          <w:sz w:val="20"/>
          <w:szCs w:val="20"/>
        </w:rPr>
      </w:pPr>
      <w:r w:rsidRPr="00E76995">
        <w:rPr>
          <w:rFonts w:ascii="Calibri" w:hAnsi="Calibri" w:cs="Calibri"/>
          <w:b/>
        </w:rPr>
        <w:tab/>
      </w:r>
      <w:r w:rsidRPr="0048701D">
        <w:rPr>
          <w:rFonts w:ascii="Calibri" w:hAnsi="Calibri" w:cs="Calibri"/>
          <w:bCs/>
          <w:sz w:val="20"/>
          <w:szCs w:val="20"/>
        </w:rPr>
        <w:t xml:space="preserve">Se considerarán gastos subvencionables los derivados de la exención, total o parcial, en su caso, del abono de la tasa de la matrícula en el </w:t>
      </w:r>
      <w:r w:rsidR="0048701D">
        <w:rPr>
          <w:rFonts w:ascii="Calibri" w:hAnsi="Calibri" w:cs="Calibri"/>
          <w:bCs/>
          <w:sz w:val="20"/>
          <w:szCs w:val="20"/>
        </w:rPr>
        <w:t>m</w:t>
      </w:r>
      <w:r w:rsidR="000826B3" w:rsidRPr="0048701D">
        <w:rPr>
          <w:rFonts w:ascii="Calibri" w:hAnsi="Calibri" w:cs="Calibri"/>
          <w:bCs/>
          <w:sz w:val="20"/>
          <w:szCs w:val="20"/>
        </w:rPr>
        <w:t>á</w:t>
      </w:r>
      <w:r w:rsidRPr="0048701D">
        <w:rPr>
          <w:rFonts w:ascii="Calibri" w:hAnsi="Calibri" w:cs="Calibri"/>
          <w:bCs/>
          <w:sz w:val="20"/>
          <w:szCs w:val="20"/>
        </w:rPr>
        <w:t>ster.</w:t>
      </w:r>
    </w:p>
    <w:p w14:paraId="418DA890" w14:textId="77777777" w:rsidR="00565A1D" w:rsidRPr="0048701D" w:rsidRDefault="00565A1D" w:rsidP="0048701D">
      <w:pPr>
        <w:pStyle w:val="NormalWeb"/>
        <w:ind w:right="-2" w:firstLine="709"/>
        <w:rPr>
          <w:rFonts w:ascii="Calibri" w:hAnsi="Calibri" w:cs="Calibri"/>
          <w:bCs/>
          <w:sz w:val="20"/>
          <w:szCs w:val="20"/>
        </w:rPr>
      </w:pPr>
      <w:r w:rsidRPr="0048701D">
        <w:rPr>
          <w:rFonts w:ascii="Calibri" w:hAnsi="Calibri" w:cs="Calibri"/>
          <w:bCs/>
          <w:sz w:val="20"/>
          <w:szCs w:val="20"/>
        </w:rPr>
        <w:t xml:space="preserve">La Universidad de Cantabria deberá justificar la aplicación de la cantidad total o parcial mediante la certificación de la exención total o parcial del abono de la tasa de la matrícula del </w:t>
      </w:r>
      <w:r w:rsidR="0048701D">
        <w:rPr>
          <w:rFonts w:ascii="Calibri" w:hAnsi="Calibri" w:cs="Calibri"/>
          <w:bCs/>
          <w:sz w:val="20"/>
          <w:szCs w:val="20"/>
        </w:rPr>
        <w:t>m</w:t>
      </w:r>
      <w:r w:rsidR="00A2629D" w:rsidRPr="0048701D">
        <w:rPr>
          <w:rFonts w:ascii="Calibri" w:hAnsi="Calibri" w:cs="Calibri"/>
          <w:bCs/>
          <w:sz w:val="20"/>
          <w:szCs w:val="20"/>
        </w:rPr>
        <w:t>á</w:t>
      </w:r>
      <w:r w:rsidRPr="0048701D">
        <w:rPr>
          <w:rFonts w:ascii="Calibri" w:hAnsi="Calibri" w:cs="Calibri"/>
          <w:bCs/>
          <w:sz w:val="20"/>
          <w:szCs w:val="20"/>
        </w:rPr>
        <w:t>ster por las becas concedidas con identificación individualizada de cada uno de los beneficiarios antes del 30 de noviembre de 202</w:t>
      </w:r>
      <w:r w:rsidR="0048701D">
        <w:rPr>
          <w:rFonts w:ascii="Calibri" w:hAnsi="Calibri" w:cs="Calibri"/>
          <w:bCs/>
          <w:sz w:val="20"/>
          <w:szCs w:val="20"/>
        </w:rPr>
        <w:t>6</w:t>
      </w:r>
      <w:r w:rsidRPr="0048701D">
        <w:rPr>
          <w:rFonts w:ascii="Calibri" w:hAnsi="Calibri" w:cs="Calibri"/>
          <w:bCs/>
          <w:sz w:val="20"/>
          <w:szCs w:val="20"/>
        </w:rPr>
        <w:t>, y de la matriculación de los mismos antes del 15 de diciembre de 202</w:t>
      </w:r>
      <w:r w:rsidR="0048701D">
        <w:rPr>
          <w:rFonts w:ascii="Calibri" w:hAnsi="Calibri" w:cs="Calibri"/>
          <w:bCs/>
          <w:sz w:val="20"/>
          <w:szCs w:val="20"/>
        </w:rPr>
        <w:t>6</w:t>
      </w:r>
      <w:r w:rsidRPr="0048701D">
        <w:rPr>
          <w:rFonts w:ascii="Calibri" w:hAnsi="Calibri" w:cs="Calibri"/>
          <w:bCs/>
          <w:sz w:val="20"/>
          <w:szCs w:val="20"/>
        </w:rPr>
        <w:t xml:space="preserve">, a fin de poder proceder a realizar el pago derivado de este </w:t>
      </w:r>
      <w:r w:rsidR="00DD5823">
        <w:rPr>
          <w:rFonts w:ascii="Calibri" w:hAnsi="Calibri" w:cs="Calibri"/>
          <w:bCs/>
          <w:sz w:val="20"/>
          <w:szCs w:val="20"/>
        </w:rPr>
        <w:t>c</w:t>
      </w:r>
      <w:r w:rsidRPr="0048701D">
        <w:rPr>
          <w:rFonts w:ascii="Calibri" w:hAnsi="Calibri" w:cs="Calibri"/>
          <w:bCs/>
          <w:sz w:val="20"/>
          <w:szCs w:val="20"/>
        </w:rPr>
        <w:t>onvenio en el presente ejercicio presupuestario.</w:t>
      </w:r>
    </w:p>
    <w:p w14:paraId="72887B18" w14:textId="77777777" w:rsidR="00DD5823" w:rsidRPr="0048701D" w:rsidRDefault="00565A1D" w:rsidP="00DD5823">
      <w:pPr>
        <w:pStyle w:val="NormalWeb"/>
        <w:ind w:right="-2" w:firstLine="709"/>
        <w:rPr>
          <w:rFonts w:ascii="Calibri" w:hAnsi="Calibri" w:cs="Calibri"/>
          <w:bCs/>
          <w:sz w:val="20"/>
          <w:szCs w:val="20"/>
        </w:rPr>
      </w:pPr>
      <w:r w:rsidRPr="0048701D">
        <w:rPr>
          <w:rFonts w:ascii="Calibri" w:hAnsi="Calibri" w:cs="Calibri"/>
          <w:bCs/>
          <w:sz w:val="20"/>
          <w:szCs w:val="20"/>
        </w:rPr>
        <w:t>Asimismo, deberá presentar una declaración responsable de las retribuciones anuales e indemnizaciones de los titulares de sus órganos de administración o dirección, a efectos de dar cumplimiento a lo establecido en la cláusula octava.</w:t>
      </w:r>
    </w:p>
    <w:p w14:paraId="78E73F4D" w14:textId="77777777" w:rsidR="00565A1D" w:rsidRPr="00E76995" w:rsidRDefault="00565A1D" w:rsidP="00EE6711">
      <w:pPr>
        <w:pStyle w:val="Encabezado"/>
        <w:tabs>
          <w:tab w:val="left" w:pos="708"/>
        </w:tabs>
        <w:ind w:right="-2"/>
        <w:jc w:val="both"/>
        <w:rPr>
          <w:rFonts w:ascii="Calibri" w:hAnsi="Calibri" w:cs="Calibri"/>
        </w:rPr>
      </w:pPr>
    </w:p>
    <w:p w14:paraId="5A746947" w14:textId="683DB8C4" w:rsidR="00565A1D" w:rsidRPr="00E76995" w:rsidRDefault="00537715" w:rsidP="00EE6711">
      <w:pPr>
        <w:pStyle w:val="Encabezado"/>
        <w:tabs>
          <w:tab w:val="left" w:pos="708"/>
        </w:tabs>
        <w:ind w:right="-2" w:firstLine="708"/>
        <w:jc w:val="both"/>
        <w:rPr>
          <w:rFonts w:ascii="Calibri" w:hAnsi="Calibri" w:cs="Calibri"/>
        </w:rPr>
      </w:pPr>
      <w:r>
        <w:rPr>
          <w:rFonts w:ascii="Calibri" w:hAnsi="Calibri" w:cs="Calibri"/>
          <w:b/>
        </w:rPr>
        <w:t>OCTAV</w:t>
      </w:r>
      <w:r w:rsidR="005B486B" w:rsidRPr="00E76995">
        <w:rPr>
          <w:rFonts w:ascii="Calibri" w:hAnsi="Calibri" w:cs="Calibri"/>
          <w:b/>
        </w:rPr>
        <w:t>A. -</w:t>
      </w:r>
      <w:r w:rsidR="00565A1D" w:rsidRPr="00E76995">
        <w:rPr>
          <w:rFonts w:ascii="Calibri" w:hAnsi="Calibri" w:cs="Calibri"/>
          <w:b/>
        </w:rPr>
        <w:t xml:space="preserve"> </w:t>
      </w:r>
      <w:r w:rsidR="00565A1D" w:rsidRPr="00E76995">
        <w:rPr>
          <w:rFonts w:ascii="Calibri" w:hAnsi="Calibri" w:cs="Calibri"/>
        </w:rPr>
        <w:t>Régimen jurídico.</w:t>
      </w:r>
    </w:p>
    <w:p w14:paraId="3EF7AFD2" w14:textId="77777777" w:rsidR="00565A1D" w:rsidRPr="00860BEF" w:rsidRDefault="00565A1D" w:rsidP="00860BEF">
      <w:pPr>
        <w:pStyle w:val="NormalWeb"/>
        <w:ind w:right="-2" w:firstLine="709"/>
        <w:rPr>
          <w:rFonts w:ascii="Calibri" w:hAnsi="Calibri" w:cs="Calibri"/>
          <w:bCs/>
          <w:sz w:val="20"/>
          <w:szCs w:val="20"/>
        </w:rPr>
      </w:pPr>
      <w:r w:rsidRPr="00860BEF">
        <w:rPr>
          <w:rFonts w:ascii="Calibri" w:hAnsi="Calibri" w:cs="Calibri"/>
          <w:bCs/>
          <w:sz w:val="20"/>
          <w:szCs w:val="20"/>
        </w:rPr>
        <w:t>El presente Convenio queda sujeto a lo previsto en la Ley 38/2003, de 17 de noviembre, General de Subvenciones y el Real Decreto 887/2006, de 21 de julio, por el que se aprueba su Reglamento, en cuanto constituyan normativa básica del Estado y, en todo caso, con carácter supletorio y a la Ley 10/2006, de 17 de julio, de Subvenciones de Cantabria.</w:t>
      </w:r>
    </w:p>
    <w:p w14:paraId="3F20DBC3" w14:textId="77777777" w:rsidR="007368D5" w:rsidRPr="00860BEF" w:rsidRDefault="007368D5" w:rsidP="00860BEF">
      <w:pPr>
        <w:pStyle w:val="NormalWeb"/>
        <w:ind w:right="-2" w:firstLine="709"/>
        <w:rPr>
          <w:rFonts w:ascii="Calibri" w:hAnsi="Calibri" w:cs="Calibri"/>
          <w:bCs/>
          <w:sz w:val="20"/>
          <w:szCs w:val="20"/>
        </w:rPr>
      </w:pPr>
      <w:r w:rsidRPr="00860BEF">
        <w:rPr>
          <w:rFonts w:ascii="Calibri" w:hAnsi="Calibri" w:cs="Calibri"/>
          <w:bCs/>
          <w:sz w:val="20"/>
          <w:szCs w:val="20"/>
        </w:rPr>
        <w:t xml:space="preserve">La realización del </w:t>
      </w:r>
      <w:r w:rsidR="00860BEF">
        <w:rPr>
          <w:rFonts w:ascii="Calibri" w:hAnsi="Calibri" w:cs="Calibri"/>
          <w:bCs/>
          <w:sz w:val="20"/>
          <w:szCs w:val="20"/>
        </w:rPr>
        <w:t>m</w:t>
      </w:r>
      <w:r w:rsidRPr="00860BEF">
        <w:rPr>
          <w:rFonts w:ascii="Calibri" w:hAnsi="Calibri" w:cs="Calibri"/>
          <w:bCs/>
          <w:sz w:val="20"/>
          <w:szCs w:val="20"/>
        </w:rPr>
        <w:t xml:space="preserve">áster de </w:t>
      </w:r>
      <w:r w:rsidR="00860BEF">
        <w:rPr>
          <w:rFonts w:ascii="Calibri" w:hAnsi="Calibri" w:cs="Calibri"/>
          <w:bCs/>
          <w:sz w:val="20"/>
          <w:szCs w:val="20"/>
        </w:rPr>
        <w:t>f</w:t>
      </w:r>
      <w:r w:rsidRPr="00860BEF">
        <w:rPr>
          <w:rFonts w:ascii="Calibri" w:hAnsi="Calibri" w:cs="Calibri"/>
          <w:bCs/>
          <w:sz w:val="20"/>
          <w:szCs w:val="20"/>
        </w:rPr>
        <w:t xml:space="preserve">ormación </w:t>
      </w:r>
      <w:r w:rsidR="00860BEF">
        <w:rPr>
          <w:rFonts w:ascii="Calibri" w:hAnsi="Calibri" w:cs="Calibri"/>
          <w:bCs/>
          <w:sz w:val="20"/>
          <w:szCs w:val="20"/>
        </w:rPr>
        <w:t>p</w:t>
      </w:r>
      <w:r w:rsidRPr="00860BEF">
        <w:rPr>
          <w:rFonts w:ascii="Calibri" w:hAnsi="Calibri" w:cs="Calibri"/>
          <w:bCs/>
          <w:sz w:val="20"/>
          <w:szCs w:val="20"/>
        </w:rPr>
        <w:t xml:space="preserve">ermanente en </w:t>
      </w:r>
      <w:r w:rsidR="00860BEF">
        <w:rPr>
          <w:rFonts w:ascii="Calibri" w:hAnsi="Calibri" w:cs="Calibri"/>
          <w:bCs/>
          <w:sz w:val="20"/>
          <w:szCs w:val="20"/>
        </w:rPr>
        <w:t>d</w:t>
      </w:r>
      <w:r w:rsidRPr="00860BEF">
        <w:rPr>
          <w:rFonts w:ascii="Calibri" w:hAnsi="Calibri" w:cs="Calibri"/>
          <w:bCs/>
          <w:sz w:val="20"/>
          <w:szCs w:val="20"/>
        </w:rPr>
        <w:t>e</w:t>
      </w:r>
      <w:r w:rsidR="005D18D0" w:rsidRPr="00860BEF">
        <w:rPr>
          <w:rFonts w:ascii="Calibri" w:hAnsi="Calibri" w:cs="Calibri"/>
          <w:bCs/>
          <w:sz w:val="20"/>
          <w:szCs w:val="20"/>
        </w:rPr>
        <w:t xml:space="preserve">recho de </w:t>
      </w:r>
      <w:r w:rsidR="00860BEF">
        <w:rPr>
          <w:rFonts w:ascii="Calibri" w:hAnsi="Calibri" w:cs="Calibri"/>
          <w:bCs/>
          <w:sz w:val="20"/>
          <w:szCs w:val="20"/>
        </w:rPr>
        <w:t>c</w:t>
      </w:r>
      <w:r w:rsidR="005D18D0" w:rsidRPr="00860BEF">
        <w:rPr>
          <w:rFonts w:ascii="Calibri" w:hAnsi="Calibri" w:cs="Calibri"/>
          <w:bCs/>
          <w:sz w:val="20"/>
          <w:szCs w:val="20"/>
        </w:rPr>
        <w:t xml:space="preserve">omercio y </w:t>
      </w:r>
      <w:r w:rsidR="00860BEF">
        <w:rPr>
          <w:rFonts w:ascii="Calibri" w:hAnsi="Calibri" w:cs="Calibri"/>
          <w:bCs/>
          <w:sz w:val="20"/>
          <w:szCs w:val="20"/>
        </w:rPr>
        <w:t>c</w:t>
      </w:r>
      <w:r w:rsidR="005D18D0" w:rsidRPr="00860BEF">
        <w:rPr>
          <w:rFonts w:ascii="Calibri" w:hAnsi="Calibri" w:cs="Calibri"/>
          <w:bCs/>
          <w:sz w:val="20"/>
          <w:szCs w:val="20"/>
        </w:rPr>
        <w:t>onsumo 202</w:t>
      </w:r>
      <w:r w:rsidR="00860BEF">
        <w:rPr>
          <w:rFonts w:ascii="Calibri" w:hAnsi="Calibri" w:cs="Calibri"/>
          <w:bCs/>
          <w:sz w:val="20"/>
          <w:szCs w:val="20"/>
        </w:rPr>
        <w:t>6</w:t>
      </w:r>
      <w:r w:rsidR="005D18D0" w:rsidRPr="00860BEF">
        <w:rPr>
          <w:rFonts w:ascii="Calibri" w:hAnsi="Calibri" w:cs="Calibri"/>
          <w:bCs/>
          <w:sz w:val="20"/>
          <w:szCs w:val="20"/>
        </w:rPr>
        <w:t>-202</w:t>
      </w:r>
      <w:r w:rsidR="00860BEF">
        <w:rPr>
          <w:rFonts w:ascii="Calibri" w:hAnsi="Calibri" w:cs="Calibri"/>
          <w:bCs/>
          <w:sz w:val="20"/>
          <w:szCs w:val="20"/>
        </w:rPr>
        <w:t>7</w:t>
      </w:r>
      <w:r w:rsidRPr="00860BEF">
        <w:rPr>
          <w:rFonts w:ascii="Calibri" w:hAnsi="Calibri" w:cs="Calibri"/>
          <w:bCs/>
          <w:sz w:val="20"/>
          <w:szCs w:val="20"/>
        </w:rPr>
        <w:t xml:space="preserve"> y, con ello, la validez del presente convenio y los compromisos por las partes en virtud </w:t>
      </w:r>
      <w:r w:rsidR="00860BEF" w:rsidRPr="00860BEF">
        <w:rPr>
          <w:rFonts w:ascii="Calibri" w:hAnsi="Calibri" w:cs="Calibri"/>
          <w:bCs/>
          <w:sz w:val="20"/>
          <w:szCs w:val="20"/>
        </w:rPr>
        <w:t>de este</w:t>
      </w:r>
      <w:r w:rsidRPr="00860BEF">
        <w:rPr>
          <w:rFonts w:ascii="Calibri" w:hAnsi="Calibri" w:cs="Calibri"/>
          <w:bCs/>
          <w:sz w:val="20"/>
          <w:szCs w:val="20"/>
        </w:rPr>
        <w:t xml:space="preserve"> queda supeditada a la aprobación definitiva del Programa por los órganos correspondientes de la Universidad de Cantabria.</w:t>
      </w:r>
    </w:p>
    <w:p w14:paraId="6A9BA4D3" w14:textId="77777777" w:rsidR="000575B0" w:rsidRPr="00E76995" w:rsidRDefault="000575B0" w:rsidP="00EE6711">
      <w:pPr>
        <w:pStyle w:val="Encabezado"/>
        <w:tabs>
          <w:tab w:val="left" w:pos="708"/>
        </w:tabs>
        <w:ind w:right="-2" w:firstLine="708"/>
        <w:jc w:val="both"/>
        <w:rPr>
          <w:rFonts w:ascii="Calibri" w:hAnsi="Calibri" w:cs="Calibri"/>
          <w:b/>
        </w:rPr>
      </w:pPr>
    </w:p>
    <w:p w14:paraId="700F1C73" w14:textId="12F502EA" w:rsidR="00565A1D" w:rsidRPr="00E76995" w:rsidRDefault="00537715" w:rsidP="00EE6711">
      <w:pPr>
        <w:pStyle w:val="Encabezado"/>
        <w:tabs>
          <w:tab w:val="left" w:pos="708"/>
        </w:tabs>
        <w:ind w:right="-2" w:firstLine="708"/>
        <w:jc w:val="both"/>
        <w:rPr>
          <w:rFonts w:ascii="Calibri" w:hAnsi="Calibri" w:cs="Calibri"/>
          <w:b/>
        </w:rPr>
      </w:pPr>
      <w:r>
        <w:rPr>
          <w:rFonts w:ascii="Calibri" w:hAnsi="Calibri" w:cs="Calibri"/>
          <w:b/>
        </w:rPr>
        <w:t>NOVENA</w:t>
      </w:r>
      <w:r w:rsidR="005B486B" w:rsidRPr="00E76995">
        <w:rPr>
          <w:rFonts w:ascii="Calibri" w:hAnsi="Calibri" w:cs="Calibri"/>
          <w:b/>
        </w:rPr>
        <w:t>. -</w:t>
      </w:r>
      <w:r w:rsidR="00565A1D" w:rsidRPr="00E76995">
        <w:rPr>
          <w:rFonts w:ascii="Calibri" w:hAnsi="Calibri" w:cs="Calibri"/>
          <w:b/>
        </w:rPr>
        <w:t xml:space="preserve"> </w:t>
      </w:r>
      <w:r w:rsidR="00565A1D" w:rsidRPr="00E76995">
        <w:rPr>
          <w:rFonts w:ascii="Calibri" w:hAnsi="Calibri" w:cs="Calibri"/>
        </w:rPr>
        <w:t>Reintegro y régimen sancionador.</w:t>
      </w:r>
    </w:p>
    <w:p w14:paraId="0EC353E7" w14:textId="77777777" w:rsidR="00565A1D" w:rsidRPr="00860BEF" w:rsidRDefault="00565A1D" w:rsidP="00860BEF">
      <w:pPr>
        <w:pStyle w:val="NormalWeb"/>
        <w:ind w:right="-2" w:firstLine="709"/>
        <w:rPr>
          <w:rFonts w:ascii="Calibri" w:hAnsi="Calibri" w:cs="Calibri"/>
          <w:bCs/>
          <w:sz w:val="20"/>
          <w:szCs w:val="20"/>
        </w:rPr>
      </w:pPr>
      <w:r w:rsidRPr="00860BEF">
        <w:rPr>
          <w:rFonts w:ascii="Calibri" w:hAnsi="Calibri" w:cs="Calibri"/>
          <w:bCs/>
          <w:sz w:val="20"/>
          <w:szCs w:val="20"/>
        </w:rPr>
        <w:t>Procederá la revocación de la subvención y, en su caso, el reintegro de las cantidades percibidas, con la exigencia del interés de demora correspondiente, desde el momento del pago de la subvención hasta la fecha en que se reintegren voluntariamente los fondos percibidos o se acuerde por la Administración la procedencia del reintegro, en los casos previstos en el artículo 38 de la Ley de Cantabria 10/2006, de 17 de julio, de Subvenciones de Cantabria, siendo de aplicación el régimen sancionador previsto en la misma.</w:t>
      </w:r>
    </w:p>
    <w:p w14:paraId="76767C96" w14:textId="77777777" w:rsidR="000575B0" w:rsidRPr="00E76995" w:rsidRDefault="000575B0" w:rsidP="00EE6711">
      <w:pPr>
        <w:pStyle w:val="Encabezado"/>
        <w:tabs>
          <w:tab w:val="left" w:pos="708"/>
        </w:tabs>
        <w:ind w:right="-2" w:firstLine="708"/>
        <w:jc w:val="both"/>
        <w:rPr>
          <w:rFonts w:ascii="Calibri" w:hAnsi="Calibri" w:cs="Calibri"/>
          <w:b/>
        </w:rPr>
      </w:pPr>
    </w:p>
    <w:p w14:paraId="3A96851F" w14:textId="55812BAF" w:rsidR="00565A1D" w:rsidRPr="00E76995" w:rsidRDefault="005B486B" w:rsidP="00EE6711">
      <w:pPr>
        <w:pStyle w:val="Encabezado"/>
        <w:tabs>
          <w:tab w:val="left" w:pos="708"/>
        </w:tabs>
        <w:ind w:right="-2" w:firstLine="708"/>
        <w:jc w:val="both"/>
        <w:rPr>
          <w:rFonts w:ascii="Calibri" w:hAnsi="Calibri" w:cs="Calibri"/>
        </w:rPr>
      </w:pPr>
      <w:r w:rsidRPr="00E76995">
        <w:rPr>
          <w:rFonts w:ascii="Calibri" w:hAnsi="Calibri" w:cs="Calibri"/>
          <w:b/>
        </w:rPr>
        <w:t>DÉCIMA. -</w:t>
      </w:r>
      <w:r w:rsidR="00565A1D" w:rsidRPr="00E76995">
        <w:rPr>
          <w:rFonts w:ascii="Calibri" w:hAnsi="Calibri" w:cs="Calibri"/>
          <w:b/>
        </w:rPr>
        <w:t xml:space="preserve"> </w:t>
      </w:r>
      <w:r w:rsidR="00565A1D" w:rsidRPr="00E76995">
        <w:rPr>
          <w:rFonts w:ascii="Calibri" w:hAnsi="Calibri" w:cs="Calibri"/>
        </w:rPr>
        <w:t>Vigencia del Convenio.</w:t>
      </w:r>
    </w:p>
    <w:p w14:paraId="3B7DCF34" w14:textId="77777777" w:rsidR="00565A1D" w:rsidRPr="00860BEF" w:rsidRDefault="00565A1D" w:rsidP="00860BEF">
      <w:pPr>
        <w:pStyle w:val="NormalWeb"/>
        <w:ind w:right="-2" w:firstLine="709"/>
        <w:rPr>
          <w:rFonts w:ascii="Calibri" w:hAnsi="Calibri" w:cs="Calibri"/>
          <w:bCs/>
          <w:sz w:val="20"/>
          <w:szCs w:val="20"/>
        </w:rPr>
      </w:pPr>
      <w:r w:rsidRPr="00860BEF">
        <w:rPr>
          <w:rFonts w:ascii="Calibri" w:hAnsi="Calibri" w:cs="Calibri"/>
          <w:bCs/>
          <w:sz w:val="20"/>
          <w:szCs w:val="20"/>
        </w:rPr>
        <w:t xml:space="preserve">El presente </w:t>
      </w:r>
      <w:r w:rsidR="00860BEF">
        <w:rPr>
          <w:rFonts w:ascii="Calibri" w:hAnsi="Calibri" w:cs="Calibri"/>
          <w:bCs/>
          <w:sz w:val="20"/>
          <w:szCs w:val="20"/>
        </w:rPr>
        <w:t>c</w:t>
      </w:r>
      <w:r w:rsidRPr="00860BEF">
        <w:rPr>
          <w:rFonts w:ascii="Calibri" w:hAnsi="Calibri" w:cs="Calibri"/>
          <w:bCs/>
          <w:sz w:val="20"/>
          <w:szCs w:val="20"/>
        </w:rPr>
        <w:t>onvenio entrará en vigor desde la fecha de su firma, retrotrayéndose sus e</w:t>
      </w:r>
      <w:r w:rsidR="005D18D0" w:rsidRPr="00860BEF">
        <w:rPr>
          <w:rFonts w:ascii="Calibri" w:hAnsi="Calibri" w:cs="Calibri"/>
          <w:bCs/>
          <w:sz w:val="20"/>
          <w:szCs w:val="20"/>
        </w:rPr>
        <w:t>fectos al día 1 de enero de 202</w:t>
      </w:r>
      <w:r w:rsidR="00860BEF">
        <w:rPr>
          <w:rFonts w:ascii="Calibri" w:hAnsi="Calibri" w:cs="Calibri"/>
          <w:bCs/>
          <w:sz w:val="20"/>
          <w:szCs w:val="20"/>
        </w:rPr>
        <w:t>6</w:t>
      </w:r>
      <w:r w:rsidRPr="00860BEF">
        <w:rPr>
          <w:rFonts w:ascii="Calibri" w:hAnsi="Calibri" w:cs="Calibri"/>
          <w:bCs/>
          <w:sz w:val="20"/>
          <w:szCs w:val="20"/>
        </w:rPr>
        <w:t xml:space="preserve"> y estará vigente </w:t>
      </w:r>
      <w:r w:rsidR="005D18D0" w:rsidRPr="00860BEF">
        <w:rPr>
          <w:rFonts w:ascii="Calibri" w:hAnsi="Calibri" w:cs="Calibri"/>
          <w:bCs/>
          <w:sz w:val="20"/>
          <w:szCs w:val="20"/>
        </w:rPr>
        <w:t>hasta el 15 de diciembre de 202</w:t>
      </w:r>
      <w:r w:rsidR="00860BEF">
        <w:rPr>
          <w:rFonts w:ascii="Calibri" w:hAnsi="Calibri" w:cs="Calibri"/>
          <w:bCs/>
          <w:sz w:val="20"/>
          <w:szCs w:val="20"/>
        </w:rPr>
        <w:t>6</w:t>
      </w:r>
      <w:r w:rsidRPr="00860BEF">
        <w:rPr>
          <w:rFonts w:ascii="Calibri" w:hAnsi="Calibri" w:cs="Calibri"/>
          <w:bCs/>
          <w:sz w:val="20"/>
          <w:szCs w:val="20"/>
        </w:rPr>
        <w:t>.</w:t>
      </w:r>
    </w:p>
    <w:p w14:paraId="6482C8AB" w14:textId="77777777" w:rsidR="00565A1D" w:rsidRPr="00E76995" w:rsidRDefault="00565A1D" w:rsidP="00EE6711">
      <w:pPr>
        <w:pStyle w:val="Encabezado"/>
        <w:tabs>
          <w:tab w:val="left" w:pos="708"/>
        </w:tabs>
        <w:ind w:right="-2" w:firstLine="709"/>
        <w:jc w:val="both"/>
        <w:rPr>
          <w:rFonts w:ascii="Calibri" w:hAnsi="Calibri" w:cs="Calibri"/>
        </w:rPr>
      </w:pPr>
    </w:p>
    <w:p w14:paraId="08592C9B" w14:textId="033330E3" w:rsidR="00565A1D" w:rsidRPr="00E76995" w:rsidRDefault="00537715" w:rsidP="00EE6711">
      <w:pPr>
        <w:pStyle w:val="Encabezado"/>
        <w:tabs>
          <w:tab w:val="left" w:pos="708"/>
        </w:tabs>
        <w:ind w:right="-2" w:firstLine="708"/>
        <w:jc w:val="both"/>
        <w:rPr>
          <w:rFonts w:ascii="Calibri" w:hAnsi="Calibri" w:cs="Calibri"/>
          <w:b/>
        </w:rPr>
      </w:pPr>
      <w:r>
        <w:rPr>
          <w:rFonts w:ascii="Calibri" w:hAnsi="Calibri" w:cs="Calibri"/>
          <w:b/>
        </w:rPr>
        <w:t>UN</w:t>
      </w:r>
      <w:r w:rsidR="005B486B" w:rsidRPr="00E76995">
        <w:rPr>
          <w:rFonts w:ascii="Calibri" w:hAnsi="Calibri" w:cs="Calibri"/>
          <w:b/>
        </w:rPr>
        <w:t>DÉCIMA. -</w:t>
      </w:r>
      <w:r w:rsidR="00565A1D" w:rsidRPr="00E76995">
        <w:rPr>
          <w:rFonts w:ascii="Calibri" w:hAnsi="Calibri" w:cs="Calibri"/>
        </w:rPr>
        <w:t xml:space="preserve"> Jurisdicción competente.</w:t>
      </w:r>
    </w:p>
    <w:p w14:paraId="6010D9AC" w14:textId="77777777" w:rsidR="00565A1D" w:rsidRPr="00860BEF" w:rsidRDefault="00565A1D" w:rsidP="00860BEF">
      <w:pPr>
        <w:pStyle w:val="NormalWeb"/>
        <w:ind w:right="-2" w:firstLine="709"/>
        <w:rPr>
          <w:rFonts w:ascii="Calibri" w:hAnsi="Calibri" w:cs="Calibri"/>
          <w:bCs/>
          <w:sz w:val="20"/>
          <w:szCs w:val="20"/>
        </w:rPr>
      </w:pPr>
      <w:r w:rsidRPr="00860BEF">
        <w:rPr>
          <w:rFonts w:ascii="Calibri" w:hAnsi="Calibri" w:cs="Calibri"/>
          <w:bCs/>
          <w:sz w:val="20"/>
          <w:szCs w:val="20"/>
        </w:rPr>
        <w:lastRenderedPageBreak/>
        <w:t xml:space="preserve">Las cuestiones litigiosas que puedan surgir en la interpretación y cumplimiento del presente </w:t>
      </w:r>
      <w:r w:rsidR="00860BEF">
        <w:rPr>
          <w:rFonts w:ascii="Calibri" w:hAnsi="Calibri" w:cs="Calibri"/>
          <w:bCs/>
          <w:sz w:val="20"/>
          <w:szCs w:val="20"/>
        </w:rPr>
        <w:t>c</w:t>
      </w:r>
      <w:r w:rsidR="00860BEF" w:rsidRPr="00860BEF">
        <w:rPr>
          <w:rFonts w:ascii="Calibri" w:hAnsi="Calibri" w:cs="Calibri"/>
          <w:bCs/>
          <w:sz w:val="20"/>
          <w:szCs w:val="20"/>
        </w:rPr>
        <w:t>onvenio</w:t>
      </w:r>
      <w:r w:rsidRPr="00860BEF">
        <w:rPr>
          <w:rFonts w:ascii="Calibri" w:hAnsi="Calibri" w:cs="Calibri"/>
          <w:bCs/>
          <w:sz w:val="20"/>
          <w:szCs w:val="20"/>
        </w:rPr>
        <w:t xml:space="preserve"> serán de conocimiento y competencia de la Sala de lo Contencioso-Administrativo del Tribunal Superior de Justicia.</w:t>
      </w:r>
    </w:p>
    <w:p w14:paraId="017B9180" w14:textId="77777777" w:rsidR="00E32F7E" w:rsidRDefault="00E32F7E" w:rsidP="00860BEF">
      <w:pPr>
        <w:pStyle w:val="NormalWeb"/>
        <w:ind w:right="-2" w:firstLine="709"/>
        <w:rPr>
          <w:rFonts w:ascii="Calibri" w:hAnsi="Calibri" w:cs="Calibri"/>
          <w:bCs/>
          <w:sz w:val="20"/>
          <w:szCs w:val="20"/>
        </w:rPr>
      </w:pPr>
    </w:p>
    <w:p w14:paraId="7C899232" w14:textId="77777777" w:rsidR="00565A1D" w:rsidRPr="00860BEF" w:rsidRDefault="00565A1D" w:rsidP="00860BEF">
      <w:pPr>
        <w:pStyle w:val="NormalWeb"/>
        <w:ind w:right="-2" w:firstLine="709"/>
        <w:rPr>
          <w:rFonts w:ascii="Calibri" w:hAnsi="Calibri" w:cs="Calibri"/>
          <w:bCs/>
          <w:sz w:val="20"/>
          <w:szCs w:val="20"/>
        </w:rPr>
      </w:pPr>
      <w:r w:rsidRPr="00860BEF">
        <w:rPr>
          <w:rFonts w:ascii="Calibri" w:hAnsi="Calibri" w:cs="Calibri"/>
          <w:bCs/>
          <w:sz w:val="20"/>
          <w:szCs w:val="20"/>
        </w:rPr>
        <w:t>Una vez leído el presente documento por sí mismos y hallándose conformes, lo fir</w:t>
      </w:r>
      <w:r w:rsidR="0090638F" w:rsidRPr="00860BEF">
        <w:rPr>
          <w:rFonts w:ascii="Calibri" w:hAnsi="Calibri" w:cs="Calibri"/>
          <w:bCs/>
          <w:sz w:val="20"/>
          <w:szCs w:val="20"/>
        </w:rPr>
        <w:t>man en Santander</w:t>
      </w:r>
      <w:r w:rsidRPr="00860BEF">
        <w:rPr>
          <w:rFonts w:ascii="Calibri" w:hAnsi="Calibri" w:cs="Calibri"/>
          <w:bCs/>
          <w:sz w:val="20"/>
          <w:szCs w:val="20"/>
        </w:rPr>
        <w:t xml:space="preserve"> a la fecha de las firmas electrónicas</w:t>
      </w:r>
      <w:r w:rsidR="0054499E" w:rsidRPr="00860BEF">
        <w:rPr>
          <w:rFonts w:ascii="Calibri" w:hAnsi="Calibri" w:cs="Calibri"/>
          <w:bCs/>
          <w:sz w:val="20"/>
          <w:szCs w:val="20"/>
        </w:rPr>
        <w:t>,</w:t>
      </w:r>
    </w:p>
    <w:p w14:paraId="44BA78EF" w14:textId="77777777" w:rsidR="00565A1D" w:rsidRPr="00E76995" w:rsidRDefault="00565A1D" w:rsidP="00EE6711">
      <w:pPr>
        <w:pStyle w:val="Encabezado"/>
        <w:tabs>
          <w:tab w:val="left" w:pos="708"/>
        </w:tabs>
        <w:ind w:right="-2" w:firstLine="709"/>
        <w:jc w:val="both"/>
        <w:rPr>
          <w:rFonts w:ascii="Calibri" w:hAnsi="Calibri" w:cs="Calibri"/>
        </w:rPr>
      </w:pPr>
    </w:p>
    <w:p w14:paraId="40BE3613" w14:textId="77777777" w:rsidR="00565A1D" w:rsidRPr="00E76995" w:rsidRDefault="00565A1D" w:rsidP="00EE6711">
      <w:pPr>
        <w:pStyle w:val="Encabezado"/>
        <w:tabs>
          <w:tab w:val="left" w:pos="708"/>
        </w:tabs>
        <w:ind w:right="-2"/>
        <w:jc w:val="both"/>
        <w:rPr>
          <w:rFonts w:ascii="Calibri" w:hAnsi="Calibri" w:cs="Calibri"/>
        </w:rPr>
      </w:pPr>
    </w:p>
    <w:tbl>
      <w:tblPr>
        <w:tblW w:w="9785" w:type="dxa"/>
        <w:tblInd w:w="675" w:type="dxa"/>
        <w:tblLook w:val="01E0" w:firstRow="1" w:lastRow="1" w:firstColumn="1" w:lastColumn="1" w:noHBand="0" w:noVBand="0"/>
      </w:tblPr>
      <w:tblGrid>
        <w:gridCol w:w="5103"/>
        <w:gridCol w:w="4682"/>
      </w:tblGrid>
      <w:tr w:rsidR="00565A1D" w:rsidRPr="00E76995" w14:paraId="7E02B6DA" w14:textId="77777777" w:rsidTr="0054499E">
        <w:tc>
          <w:tcPr>
            <w:tcW w:w="5103" w:type="dxa"/>
            <w:hideMark/>
          </w:tcPr>
          <w:p w14:paraId="5C2D5B28" w14:textId="77777777" w:rsidR="00565A1D" w:rsidRPr="00E76995" w:rsidRDefault="00565A1D" w:rsidP="00EE6711">
            <w:pPr>
              <w:pStyle w:val="Encabezado"/>
              <w:tabs>
                <w:tab w:val="left" w:pos="708"/>
              </w:tabs>
              <w:ind w:right="-2"/>
              <w:jc w:val="both"/>
              <w:rPr>
                <w:rFonts w:ascii="Calibri" w:hAnsi="Calibri" w:cs="Calibri"/>
              </w:rPr>
            </w:pPr>
            <w:r w:rsidRPr="00E76995">
              <w:rPr>
                <w:rFonts w:ascii="Calibri" w:hAnsi="Calibri" w:cs="Calibri"/>
              </w:rPr>
              <w:t>POR EL GOBIERNO DE CANTABRIA</w:t>
            </w:r>
            <w:r w:rsidR="00A44838" w:rsidRPr="00E76995">
              <w:rPr>
                <w:rFonts w:ascii="Calibri" w:hAnsi="Calibri" w:cs="Calibri"/>
              </w:rPr>
              <w:t>,</w:t>
            </w:r>
          </w:p>
        </w:tc>
        <w:tc>
          <w:tcPr>
            <w:tcW w:w="4682" w:type="dxa"/>
            <w:hideMark/>
          </w:tcPr>
          <w:p w14:paraId="530EE8B8" w14:textId="77777777" w:rsidR="00565A1D" w:rsidRPr="00E76995" w:rsidRDefault="00A44838" w:rsidP="00EE6711">
            <w:pPr>
              <w:pStyle w:val="Encabezado"/>
              <w:tabs>
                <w:tab w:val="left" w:pos="708"/>
              </w:tabs>
              <w:ind w:right="-2"/>
              <w:jc w:val="both"/>
              <w:rPr>
                <w:rFonts w:ascii="Calibri" w:hAnsi="Calibri" w:cs="Calibri"/>
              </w:rPr>
            </w:pPr>
            <w:r w:rsidRPr="00E76995">
              <w:rPr>
                <w:rFonts w:ascii="Calibri" w:hAnsi="Calibri" w:cs="Calibri"/>
              </w:rPr>
              <w:t xml:space="preserve"> </w:t>
            </w:r>
            <w:r w:rsidR="00565A1D" w:rsidRPr="00E76995">
              <w:rPr>
                <w:rFonts w:ascii="Calibri" w:hAnsi="Calibri" w:cs="Calibri"/>
              </w:rPr>
              <w:t>POR LA UNIVERSIDAD DE CANTABRIA</w:t>
            </w:r>
            <w:r w:rsidRPr="00E76995">
              <w:rPr>
                <w:rFonts w:ascii="Calibri" w:hAnsi="Calibri" w:cs="Calibri"/>
              </w:rPr>
              <w:t>,</w:t>
            </w:r>
          </w:p>
        </w:tc>
      </w:tr>
      <w:tr w:rsidR="00565A1D" w:rsidRPr="00E76995" w14:paraId="694870C4" w14:textId="77777777" w:rsidTr="0054499E">
        <w:trPr>
          <w:trHeight w:val="599"/>
        </w:trPr>
        <w:tc>
          <w:tcPr>
            <w:tcW w:w="5103" w:type="dxa"/>
          </w:tcPr>
          <w:p w14:paraId="492DCB7F" w14:textId="77777777" w:rsidR="00565A1D" w:rsidRPr="00E76995" w:rsidRDefault="00565A1D" w:rsidP="00EE6711">
            <w:pPr>
              <w:pStyle w:val="Encabezado"/>
              <w:tabs>
                <w:tab w:val="left" w:pos="708"/>
              </w:tabs>
              <w:ind w:right="-2"/>
              <w:jc w:val="both"/>
              <w:rPr>
                <w:rFonts w:ascii="Calibri" w:hAnsi="Calibri" w:cs="Calibri"/>
              </w:rPr>
            </w:pPr>
          </w:p>
        </w:tc>
        <w:tc>
          <w:tcPr>
            <w:tcW w:w="4682" w:type="dxa"/>
          </w:tcPr>
          <w:p w14:paraId="7CE49C2D" w14:textId="77777777" w:rsidR="00565A1D" w:rsidRPr="00E76995" w:rsidRDefault="00565A1D" w:rsidP="00EE6711">
            <w:pPr>
              <w:pStyle w:val="Encabezado"/>
              <w:tabs>
                <w:tab w:val="left" w:pos="708"/>
              </w:tabs>
              <w:ind w:right="-2"/>
              <w:jc w:val="both"/>
              <w:rPr>
                <w:rFonts w:ascii="Calibri" w:hAnsi="Calibri" w:cs="Calibri"/>
              </w:rPr>
            </w:pPr>
          </w:p>
        </w:tc>
      </w:tr>
      <w:tr w:rsidR="00E9494A" w:rsidRPr="00E76995" w14:paraId="54574CF7" w14:textId="77777777" w:rsidTr="0054499E">
        <w:tc>
          <w:tcPr>
            <w:tcW w:w="5103" w:type="dxa"/>
            <w:hideMark/>
          </w:tcPr>
          <w:p w14:paraId="1B1B0A50" w14:textId="77777777" w:rsidR="00565A1D" w:rsidRPr="00E76995" w:rsidRDefault="00A44838" w:rsidP="00EE6711">
            <w:pPr>
              <w:pStyle w:val="Encabezado"/>
              <w:tabs>
                <w:tab w:val="left" w:pos="708"/>
              </w:tabs>
              <w:ind w:right="-2"/>
              <w:rPr>
                <w:rFonts w:ascii="Calibri" w:hAnsi="Calibri" w:cs="Calibri"/>
              </w:rPr>
            </w:pPr>
            <w:r w:rsidRPr="00E76995">
              <w:rPr>
                <w:rFonts w:ascii="Calibri" w:hAnsi="Calibri" w:cs="Calibri"/>
              </w:rPr>
              <w:t xml:space="preserve">     </w:t>
            </w:r>
            <w:r w:rsidR="0054499E" w:rsidRPr="00E76995">
              <w:rPr>
                <w:rFonts w:ascii="Calibri" w:hAnsi="Calibri" w:cs="Calibri"/>
              </w:rPr>
              <w:t xml:space="preserve">    </w:t>
            </w:r>
            <w:r w:rsidR="005D18D0" w:rsidRPr="00E76995">
              <w:rPr>
                <w:rFonts w:ascii="Calibri" w:hAnsi="Calibri" w:cs="Calibri"/>
              </w:rPr>
              <w:t>Eduardo Arasti Barca</w:t>
            </w:r>
          </w:p>
        </w:tc>
        <w:tc>
          <w:tcPr>
            <w:tcW w:w="4682" w:type="dxa"/>
            <w:hideMark/>
          </w:tcPr>
          <w:p w14:paraId="7767633F" w14:textId="77777777" w:rsidR="00565A1D" w:rsidRPr="00E76995" w:rsidRDefault="00BD70AF" w:rsidP="00BD70AF">
            <w:pPr>
              <w:pStyle w:val="Encabezado"/>
              <w:tabs>
                <w:tab w:val="left" w:pos="40"/>
              </w:tabs>
              <w:ind w:right="-2"/>
              <w:rPr>
                <w:rFonts w:ascii="Calibri" w:hAnsi="Calibri" w:cs="Calibri"/>
              </w:rPr>
            </w:pPr>
            <w:r>
              <w:rPr>
                <w:rFonts w:ascii="Calibri" w:hAnsi="Calibri" w:cs="Calibri"/>
              </w:rPr>
              <w:t xml:space="preserve">   </w:t>
            </w:r>
            <w:r w:rsidRPr="005E6032">
              <w:rPr>
                <w:rFonts w:ascii="Calibri" w:hAnsi="Calibri" w:cs="Calibri"/>
              </w:rPr>
              <w:t>María Concepción López Fernández</w:t>
            </w:r>
          </w:p>
        </w:tc>
      </w:tr>
    </w:tbl>
    <w:p w14:paraId="34307AEB" w14:textId="77777777" w:rsidR="00EC4F3E" w:rsidRPr="00E9494A" w:rsidRDefault="00EC4F3E" w:rsidP="00E9494A">
      <w:pPr>
        <w:rPr>
          <w:rFonts w:ascii="Arial" w:hAnsi="Arial" w:cs="Arial"/>
          <w:sz w:val="24"/>
          <w:szCs w:val="24"/>
        </w:rPr>
      </w:pPr>
    </w:p>
    <w:sectPr w:rsidR="00EC4F3E" w:rsidRPr="00E9494A" w:rsidSect="00E9494A">
      <w:headerReference w:type="default" r:id="rId8"/>
      <w:pgSz w:w="11906" w:h="16838" w:code="9"/>
      <w:pgMar w:top="2274" w:right="1134" w:bottom="1899" w:left="1418" w:header="357" w:footer="601"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515BF" w14:textId="77777777" w:rsidR="00F04158" w:rsidRDefault="00F04158">
      <w:r>
        <w:separator/>
      </w:r>
    </w:p>
  </w:endnote>
  <w:endnote w:type="continuationSeparator" w:id="0">
    <w:p w14:paraId="3779DAE1" w14:textId="77777777" w:rsidR="00F04158" w:rsidRDefault="00F04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63C89" w14:textId="77777777" w:rsidR="00F04158" w:rsidRDefault="00F04158">
      <w:r>
        <w:separator/>
      </w:r>
    </w:p>
  </w:footnote>
  <w:footnote w:type="continuationSeparator" w:id="0">
    <w:p w14:paraId="5F607189" w14:textId="77777777" w:rsidR="00F04158" w:rsidRDefault="00F041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7B74A" w14:textId="6978CBF6" w:rsidR="00E9494A" w:rsidRPr="00CD5A95" w:rsidRDefault="00DA0E88" w:rsidP="00E9494A">
    <w:pPr>
      <w:tabs>
        <w:tab w:val="left" w:pos="720"/>
      </w:tabs>
      <w:spacing w:before="60"/>
    </w:pPr>
    <w:r>
      <w:rPr>
        <w:noProof/>
      </w:rPr>
      <w:drawing>
        <wp:anchor distT="0" distB="0" distL="114300" distR="114300" simplePos="0" relativeHeight="251658240" behindDoc="0" locked="0" layoutInCell="1" allowOverlap="1" wp14:anchorId="740B415A" wp14:editId="091BF0E2">
          <wp:simplePos x="0" y="0"/>
          <wp:positionH relativeFrom="margin">
            <wp:align>right</wp:align>
          </wp:positionH>
          <wp:positionV relativeFrom="paragraph">
            <wp:posOffset>329289</wp:posOffset>
          </wp:positionV>
          <wp:extent cx="2131060" cy="431828"/>
          <wp:effectExtent l="0" t="0" r="2540" b="6350"/>
          <wp:wrapNone/>
          <wp:docPr id="9083424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131060" cy="431828"/>
                  </a:xfrm>
                  <a:prstGeom prst="rect">
                    <a:avLst/>
                  </a:prstGeom>
                  <a:noFill/>
                  <a:ln>
                    <a:noFill/>
                  </a:ln>
                </pic:spPr>
              </pic:pic>
            </a:graphicData>
          </a:graphic>
          <wp14:sizeRelH relativeFrom="page">
            <wp14:pctWidth>0</wp14:pctWidth>
          </wp14:sizeRelH>
          <wp14:sizeRelV relativeFrom="page">
            <wp14:pctHeight>0</wp14:pctHeight>
          </wp14:sizeRelV>
        </wp:anchor>
      </w:drawing>
    </w:r>
    <w:r w:rsidR="00537715">
      <w:rPr>
        <w:noProof/>
      </w:rPr>
      <w:drawing>
        <wp:inline distT="0" distB="0" distL="0" distR="0" wp14:anchorId="63F9BBF8" wp14:editId="1471C558">
          <wp:extent cx="1733550" cy="914400"/>
          <wp:effectExtent l="0" t="0" r="0" b="0"/>
          <wp:docPr id="18805519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33550" cy="914400"/>
                  </a:xfrm>
                  <a:prstGeom prst="rect">
                    <a:avLst/>
                  </a:prstGeom>
                  <a:noFill/>
                  <a:ln>
                    <a:noFill/>
                  </a:ln>
                </pic:spPr>
              </pic:pic>
            </a:graphicData>
          </a:graphic>
        </wp:inline>
      </w:drawing>
    </w:r>
  </w:p>
  <w:p w14:paraId="1C1F4FDA" w14:textId="77777777" w:rsidR="00162718" w:rsidRDefault="00162718" w:rsidP="0013193A">
    <w:pPr>
      <w:tabs>
        <w:tab w:val="left" w:pos="720"/>
      </w:tabs>
    </w:pPr>
    <w:r>
      <w:tab/>
    </w:r>
    <w:r>
      <w:tab/>
    </w:r>
    <w:r>
      <w:tab/>
    </w:r>
    <w:r>
      <w:tab/>
    </w:r>
    <w:r>
      <w:tab/>
    </w:r>
    <w:r>
      <w:tab/>
    </w:r>
    <w:r>
      <w:tab/>
    </w:r>
    <w:r>
      <w:tab/>
    </w:r>
    <w:r>
      <w:tab/>
    </w:r>
  </w:p>
  <w:p w14:paraId="784719FC" w14:textId="77777777" w:rsidR="0013193A" w:rsidRDefault="003E51CD" w:rsidP="000623C9">
    <w:pPr>
      <w:tabs>
        <w:tab w:val="left" w:pos="720"/>
      </w:tabs>
      <w:rPr>
        <w:rFonts w:ascii="Arial" w:hAnsi="Arial" w:cs="Arial"/>
        <w:sz w:val="14"/>
        <w:szCs w:val="14"/>
      </w:rPr>
    </w:pPr>
    <w:r>
      <w:tab/>
    </w:r>
    <w:r>
      <w:tab/>
    </w:r>
    <w:r>
      <w:tab/>
    </w:r>
    <w:r>
      <w:tab/>
    </w:r>
    <w:r w:rsidR="000623C9">
      <w:rPr>
        <w:rFonts w:ascii="Arial" w:hAnsi="Arial" w:cs="Arial"/>
        <w:sz w:val="14"/>
        <w:szCs w:val="14"/>
      </w:rPr>
      <w:tab/>
    </w:r>
    <w:r w:rsidR="000623C9">
      <w:rPr>
        <w:rFonts w:ascii="Arial" w:hAnsi="Arial" w:cs="Arial"/>
        <w:sz w:val="14"/>
        <w:szCs w:val="14"/>
      </w:rPr>
      <w:tab/>
    </w:r>
    <w:r w:rsidR="000623C9">
      <w:rPr>
        <w:rFonts w:ascii="Arial" w:hAnsi="Arial" w:cs="Arial"/>
        <w:sz w:val="14"/>
        <w:szCs w:val="14"/>
      </w:rPr>
      <w:tab/>
    </w:r>
    <w:r w:rsidR="000623C9">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259EC"/>
    <w:multiLevelType w:val="hybridMultilevel"/>
    <w:tmpl w:val="183E5478"/>
    <w:lvl w:ilvl="0" w:tplc="0C0A0003">
      <w:start w:val="1"/>
      <w:numFmt w:val="bullet"/>
      <w:lvlText w:val="o"/>
      <w:lvlJc w:val="left"/>
      <w:pPr>
        <w:tabs>
          <w:tab w:val="num" w:pos="1320"/>
        </w:tabs>
        <w:ind w:left="1320" w:hanging="360"/>
      </w:pPr>
      <w:rPr>
        <w:rFonts w:ascii="Courier New" w:hAnsi="Courier New" w:cs="Courier New" w:hint="default"/>
      </w:rPr>
    </w:lvl>
    <w:lvl w:ilvl="1" w:tplc="0C0A0003">
      <w:start w:val="1"/>
      <w:numFmt w:val="bullet"/>
      <w:lvlText w:val="o"/>
      <w:lvlJc w:val="left"/>
      <w:pPr>
        <w:tabs>
          <w:tab w:val="num" w:pos="2040"/>
        </w:tabs>
        <w:ind w:left="2040" w:hanging="360"/>
      </w:pPr>
      <w:rPr>
        <w:rFonts w:ascii="Courier New" w:hAnsi="Courier New" w:cs="Courier New" w:hint="default"/>
      </w:rPr>
    </w:lvl>
    <w:lvl w:ilvl="2" w:tplc="67942CF2">
      <w:numFmt w:val="bullet"/>
      <w:lvlText w:val=""/>
      <w:lvlJc w:val="left"/>
      <w:pPr>
        <w:tabs>
          <w:tab w:val="num" w:pos="2760"/>
        </w:tabs>
        <w:ind w:left="2760" w:hanging="360"/>
      </w:pPr>
      <w:rPr>
        <w:rFonts w:ascii="Symbol" w:eastAsia="Times New Roman" w:hAnsi="Symbol" w:cs="Times New Roman" w:hint="default"/>
      </w:rPr>
    </w:lvl>
    <w:lvl w:ilvl="3" w:tplc="0C0A0001" w:tentative="1">
      <w:start w:val="1"/>
      <w:numFmt w:val="bullet"/>
      <w:lvlText w:val=""/>
      <w:lvlJc w:val="left"/>
      <w:pPr>
        <w:tabs>
          <w:tab w:val="num" w:pos="3480"/>
        </w:tabs>
        <w:ind w:left="3480" w:hanging="360"/>
      </w:pPr>
      <w:rPr>
        <w:rFonts w:ascii="Symbol" w:hAnsi="Symbol" w:hint="default"/>
      </w:rPr>
    </w:lvl>
    <w:lvl w:ilvl="4" w:tplc="0C0A0003" w:tentative="1">
      <w:start w:val="1"/>
      <w:numFmt w:val="bullet"/>
      <w:lvlText w:val="o"/>
      <w:lvlJc w:val="left"/>
      <w:pPr>
        <w:tabs>
          <w:tab w:val="num" w:pos="4200"/>
        </w:tabs>
        <w:ind w:left="4200" w:hanging="360"/>
      </w:pPr>
      <w:rPr>
        <w:rFonts w:ascii="Courier New" w:hAnsi="Courier New" w:cs="Courier New" w:hint="default"/>
      </w:rPr>
    </w:lvl>
    <w:lvl w:ilvl="5" w:tplc="0C0A0005" w:tentative="1">
      <w:start w:val="1"/>
      <w:numFmt w:val="bullet"/>
      <w:lvlText w:val=""/>
      <w:lvlJc w:val="left"/>
      <w:pPr>
        <w:tabs>
          <w:tab w:val="num" w:pos="4920"/>
        </w:tabs>
        <w:ind w:left="4920" w:hanging="360"/>
      </w:pPr>
      <w:rPr>
        <w:rFonts w:ascii="Wingdings" w:hAnsi="Wingdings" w:hint="default"/>
      </w:rPr>
    </w:lvl>
    <w:lvl w:ilvl="6" w:tplc="0C0A0001" w:tentative="1">
      <w:start w:val="1"/>
      <w:numFmt w:val="bullet"/>
      <w:lvlText w:val=""/>
      <w:lvlJc w:val="left"/>
      <w:pPr>
        <w:tabs>
          <w:tab w:val="num" w:pos="5640"/>
        </w:tabs>
        <w:ind w:left="5640" w:hanging="360"/>
      </w:pPr>
      <w:rPr>
        <w:rFonts w:ascii="Symbol" w:hAnsi="Symbol" w:hint="default"/>
      </w:rPr>
    </w:lvl>
    <w:lvl w:ilvl="7" w:tplc="0C0A0003" w:tentative="1">
      <w:start w:val="1"/>
      <w:numFmt w:val="bullet"/>
      <w:lvlText w:val="o"/>
      <w:lvlJc w:val="left"/>
      <w:pPr>
        <w:tabs>
          <w:tab w:val="num" w:pos="6360"/>
        </w:tabs>
        <w:ind w:left="6360" w:hanging="360"/>
      </w:pPr>
      <w:rPr>
        <w:rFonts w:ascii="Courier New" w:hAnsi="Courier New" w:cs="Courier New" w:hint="default"/>
      </w:rPr>
    </w:lvl>
    <w:lvl w:ilvl="8" w:tplc="0C0A0005" w:tentative="1">
      <w:start w:val="1"/>
      <w:numFmt w:val="bullet"/>
      <w:lvlText w:val=""/>
      <w:lvlJc w:val="left"/>
      <w:pPr>
        <w:tabs>
          <w:tab w:val="num" w:pos="7080"/>
        </w:tabs>
        <w:ind w:left="7080" w:hanging="360"/>
      </w:pPr>
      <w:rPr>
        <w:rFonts w:ascii="Wingdings" w:hAnsi="Wingdings" w:hint="default"/>
      </w:rPr>
    </w:lvl>
  </w:abstractNum>
  <w:abstractNum w:abstractNumId="1" w15:restartNumberingAfterBreak="0">
    <w:nsid w:val="06645024"/>
    <w:multiLevelType w:val="hybridMultilevel"/>
    <w:tmpl w:val="800CE61C"/>
    <w:lvl w:ilvl="0" w:tplc="DBE816DE">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 w15:restartNumberingAfterBreak="0">
    <w:nsid w:val="067902F4"/>
    <w:multiLevelType w:val="multilevel"/>
    <w:tmpl w:val="AF8884C2"/>
    <w:lvl w:ilvl="0">
      <w:start w:val="1"/>
      <w:numFmt w:val="upperRoman"/>
      <w:lvlText w:val="%1."/>
      <w:lvlJc w:val="left"/>
      <w:pPr>
        <w:ind w:left="1298" w:hanging="720"/>
      </w:pPr>
      <w:rPr>
        <w:rFonts w:hint="default"/>
        <w:b/>
        <w:color w:val="auto"/>
      </w:rPr>
    </w:lvl>
    <w:lvl w:ilvl="1">
      <w:start w:val="4"/>
      <w:numFmt w:val="decimal"/>
      <w:isLgl/>
      <w:lvlText w:val="%1.%2"/>
      <w:lvlJc w:val="left"/>
      <w:pPr>
        <w:ind w:left="1007" w:hanging="390"/>
      </w:pPr>
      <w:rPr>
        <w:rFonts w:hint="default"/>
      </w:rPr>
    </w:lvl>
    <w:lvl w:ilvl="2">
      <w:start w:val="1"/>
      <w:numFmt w:val="decimal"/>
      <w:isLgl/>
      <w:lvlText w:val="%1.%2.%3"/>
      <w:lvlJc w:val="left"/>
      <w:pPr>
        <w:ind w:left="1337" w:hanging="720"/>
      </w:pPr>
      <w:rPr>
        <w:rFonts w:hint="default"/>
      </w:rPr>
    </w:lvl>
    <w:lvl w:ilvl="3">
      <w:start w:val="1"/>
      <w:numFmt w:val="decimal"/>
      <w:isLgl/>
      <w:lvlText w:val="%1.%2.%3.%4"/>
      <w:lvlJc w:val="left"/>
      <w:pPr>
        <w:ind w:left="1337" w:hanging="720"/>
      </w:pPr>
      <w:rPr>
        <w:rFonts w:hint="default"/>
      </w:rPr>
    </w:lvl>
    <w:lvl w:ilvl="4">
      <w:start w:val="1"/>
      <w:numFmt w:val="decimal"/>
      <w:isLgl/>
      <w:lvlText w:val="%1.%2.%3.%4.%5"/>
      <w:lvlJc w:val="left"/>
      <w:pPr>
        <w:ind w:left="1697" w:hanging="1080"/>
      </w:pPr>
      <w:rPr>
        <w:rFonts w:hint="default"/>
      </w:rPr>
    </w:lvl>
    <w:lvl w:ilvl="5">
      <w:start w:val="1"/>
      <w:numFmt w:val="decimal"/>
      <w:isLgl/>
      <w:lvlText w:val="%1.%2.%3.%4.%5.%6"/>
      <w:lvlJc w:val="left"/>
      <w:pPr>
        <w:ind w:left="1697" w:hanging="1080"/>
      </w:pPr>
      <w:rPr>
        <w:rFonts w:hint="default"/>
      </w:rPr>
    </w:lvl>
    <w:lvl w:ilvl="6">
      <w:start w:val="1"/>
      <w:numFmt w:val="decimal"/>
      <w:isLgl/>
      <w:lvlText w:val="%1.%2.%3.%4.%5.%6.%7"/>
      <w:lvlJc w:val="left"/>
      <w:pPr>
        <w:ind w:left="2057" w:hanging="1440"/>
      </w:pPr>
      <w:rPr>
        <w:rFonts w:hint="default"/>
      </w:rPr>
    </w:lvl>
    <w:lvl w:ilvl="7">
      <w:start w:val="1"/>
      <w:numFmt w:val="decimal"/>
      <w:isLgl/>
      <w:lvlText w:val="%1.%2.%3.%4.%5.%6.%7.%8"/>
      <w:lvlJc w:val="left"/>
      <w:pPr>
        <w:ind w:left="2057" w:hanging="1440"/>
      </w:pPr>
      <w:rPr>
        <w:rFonts w:hint="default"/>
      </w:rPr>
    </w:lvl>
    <w:lvl w:ilvl="8">
      <w:start w:val="1"/>
      <w:numFmt w:val="decimal"/>
      <w:isLgl/>
      <w:lvlText w:val="%1.%2.%3.%4.%5.%6.%7.%8.%9"/>
      <w:lvlJc w:val="left"/>
      <w:pPr>
        <w:ind w:left="2417" w:hanging="1800"/>
      </w:pPr>
      <w:rPr>
        <w:rFonts w:hint="default"/>
      </w:rPr>
    </w:lvl>
  </w:abstractNum>
  <w:abstractNum w:abstractNumId="3" w15:restartNumberingAfterBreak="0">
    <w:nsid w:val="08B414EB"/>
    <w:multiLevelType w:val="hybridMultilevel"/>
    <w:tmpl w:val="F4F6090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91C1DC1"/>
    <w:multiLevelType w:val="hybridMultilevel"/>
    <w:tmpl w:val="5C3A79B2"/>
    <w:lvl w:ilvl="0" w:tplc="0C0A0013">
      <w:start w:val="1"/>
      <w:numFmt w:val="upp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5" w15:restartNumberingAfterBreak="0">
    <w:nsid w:val="096D4E44"/>
    <w:multiLevelType w:val="hybridMultilevel"/>
    <w:tmpl w:val="C8564238"/>
    <w:lvl w:ilvl="0" w:tplc="EA0C863A">
      <w:numFmt w:val="bullet"/>
      <w:lvlText w:val="-"/>
      <w:lvlJc w:val="left"/>
      <w:pPr>
        <w:tabs>
          <w:tab w:val="num" w:pos="1500"/>
        </w:tabs>
        <w:ind w:left="1500" w:hanging="360"/>
      </w:pPr>
      <w:rPr>
        <w:rFonts w:ascii="Times New Roman" w:eastAsia="Times New Roman" w:hAnsi="Times New Roman" w:cs="Times New Roman" w:hint="default"/>
      </w:rPr>
    </w:lvl>
    <w:lvl w:ilvl="1" w:tplc="0C0A0003" w:tentative="1">
      <w:start w:val="1"/>
      <w:numFmt w:val="bullet"/>
      <w:lvlText w:val="o"/>
      <w:lvlJc w:val="left"/>
      <w:pPr>
        <w:tabs>
          <w:tab w:val="num" w:pos="2220"/>
        </w:tabs>
        <w:ind w:left="2220" w:hanging="360"/>
      </w:pPr>
      <w:rPr>
        <w:rFonts w:ascii="Courier New" w:hAnsi="Courier New" w:cs="Courier New" w:hint="default"/>
      </w:rPr>
    </w:lvl>
    <w:lvl w:ilvl="2" w:tplc="0C0A0005" w:tentative="1">
      <w:start w:val="1"/>
      <w:numFmt w:val="bullet"/>
      <w:lvlText w:val=""/>
      <w:lvlJc w:val="left"/>
      <w:pPr>
        <w:tabs>
          <w:tab w:val="num" w:pos="2940"/>
        </w:tabs>
        <w:ind w:left="2940" w:hanging="360"/>
      </w:pPr>
      <w:rPr>
        <w:rFonts w:ascii="Wingdings" w:hAnsi="Wingdings" w:hint="default"/>
      </w:rPr>
    </w:lvl>
    <w:lvl w:ilvl="3" w:tplc="0C0A0001" w:tentative="1">
      <w:start w:val="1"/>
      <w:numFmt w:val="bullet"/>
      <w:lvlText w:val=""/>
      <w:lvlJc w:val="left"/>
      <w:pPr>
        <w:tabs>
          <w:tab w:val="num" w:pos="3660"/>
        </w:tabs>
        <w:ind w:left="3660" w:hanging="360"/>
      </w:pPr>
      <w:rPr>
        <w:rFonts w:ascii="Symbol" w:hAnsi="Symbol" w:hint="default"/>
      </w:rPr>
    </w:lvl>
    <w:lvl w:ilvl="4" w:tplc="0C0A0003" w:tentative="1">
      <w:start w:val="1"/>
      <w:numFmt w:val="bullet"/>
      <w:lvlText w:val="o"/>
      <w:lvlJc w:val="left"/>
      <w:pPr>
        <w:tabs>
          <w:tab w:val="num" w:pos="4380"/>
        </w:tabs>
        <w:ind w:left="4380" w:hanging="360"/>
      </w:pPr>
      <w:rPr>
        <w:rFonts w:ascii="Courier New" w:hAnsi="Courier New" w:cs="Courier New" w:hint="default"/>
      </w:rPr>
    </w:lvl>
    <w:lvl w:ilvl="5" w:tplc="0C0A0005" w:tentative="1">
      <w:start w:val="1"/>
      <w:numFmt w:val="bullet"/>
      <w:lvlText w:val=""/>
      <w:lvlJc w:val="left"/>
      <w:pPr>
        <w:tabs>
          <w:tab w:val="num" w:pos="5100"/>
        </w:tabs>
        <w:ind w:left="5100" w:hanging="360"/>
      </w:pPr>
      <w:rPr>
        <w:rFonts w:ascii="Wingdings" w:hAnsi="Wingdings" w:hint="default"/>
      </w:rPr>
    </w:lvl>
    <w:lvl w:ilvl="6" w:tplc="0C0A0001" w:tentative="1">
      <w:start w:val="1"/>
      <w:numFmt w:val="bullet"/>
      <w:lvlText w:val=""/>
      <w:lvlJc w:val="left"/>
      <w:pPr>
        <w:tabs>
          <w:tab w:val="num" w:pos="5820"/>
        </w:tabs>
        <w:ind w:left="5820" w:hanging="360"/>
      </w:pPr>
      <w:rPr>
        <w:rFonts w:ascii="Symbol" w:hAnsi="Symbol" w:hint="default"/>
      </w:rPr>
    </w:lvl>
    <w:lvl w:ilvl="7" w:tplc="0C0A0003" w:tentative="1">
      <w:start w:val="1"/>
      <w:numFmt w:val="bullet"/>
      <w:lvlText w:val="o"/>
      <w:lvlJc w:val="left"/>
      <w:pPr>
        <w:tabs>
          <w:tab w:val="num" w:pos="6540"/>
        </w:tabs>
        <w:ind w:left="6540" w:hanging="360"/>
      </w:pPr>
      <w:rPr>
        <w:rFonts w:ascii="Courier New" w:hAnsi="Courier New" w:cs="Courier New" w:hint="default"/>
      </w:rPr>
    </w:lvl>
    <w:lvl w:ilvl="8" w:tplc="0C0A0005" w:tentative="1">
      <w:start w:val="1"/>
      <w:numFmt w:val="bullet"/>
      <w:lvlText w:val=""/>
      <w:lvlJc w:val="left"/>
      <w:pPr>
        <w:tabs>
          <w:tab w:val="num" w:pos="7260"/>
        </w:tabs>
        <w:ind w:left="7260" w:hanging="360"/>
      </w:pPr>
      <w:rPr>
        <w:rFonts w:ascii="Wingdings" w:hAnsi="Wingdings" w:hint="default"/>
      </w:rPr>
    </w:lvl>
  </w:abstractNum>
  <w:abstractNum w:abstractNumId="6" w15:restartNumberingAfterBreak="0">
    <w:nsid w:val="0BF7286C"/>
    <w:multiLevelType w:val="hybridMultilevel"/>
    <w:tmpl w:val="CB76FFCE"/>
    <w:lvl w:ilvl="0" w:tplc="0C0A0001">
      <w:start w:val="1"/>
      <w:numFmt w:val="bullet"/>
      <w:lvlText w:val=""/>
      <w:lvlJc w:val="left"/>
      <w:pPr>
        <w:tabs>
          <w:tab w:val="num" w:pos="1800"/>
        </w:tabs>
        <w:ind w:left="1800" w:hanging="360"/>
      </w:pPr>
      <w:rPr>
        <w:rFonts w:ascii="Symbol" w:hAnsi="Symbol"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start w:val="1"/>
      <w:numFmt w:val="bullet"/>
      <w:lvlText w:val=""/>
      <w:lvlJc w:val="left"/>
      <w:pPr>
        <w:tabs>
          <w:tab w:val="num" w:pos="3240"/>
        </w:tabs>
        <w:ind w:left="3240" w:hanging="360"/>
      </w:pPr>
      <w:rPr>
        <w:rFonts w:ascii="Wingdings" w:hAnsi="Wingdings" w:hint="default"/>
      </w:rPr>
    </w:lvl>
    <w:lvl w:ilvl="3" w:tplc="0C0A0001">
      <w:start w:val="1"/>
      <w:numFmt w:val="bullet"/>
      <w:lvlText w:val=""/>
      <w:lvlJc w:val="left"/>
      <w:pPr>
        <w:tabs>
          <w:tab w:val="num" w:pos="3960"/>
        </w:tabs>
        <w:ind w:left="3960" w:hanging="360"/>
      </w:pPr>
      <w:rPr>
        <w:rFonts w:ascii="Symbol" w:hAnsi="Symbol" w:hint="default"/>
      </w:rPr>
    </w:lvl>
    <w:lvl w:ilvl="4" w:tplc="0C0A0003">
      <w:start w:val="1"/>
      <w:numFmt w:val="bullet"/>
      <w:lvlText w:val="o"/>
      <w:lvlJc w:val="left"/>
      <w:pPr>
        <w:tabs>
          <w:tab w:val="num" w:pos="4680"/>
        </w:tabs>
        <w:ind w:left="4680" w:hanging="360"/>
      </w:pPr>
      <w:rPr>
        <w:rFonts w:ascii="Courier New" w:hAnsi="Courier New" w:cs="Courier New" w:hint="default"/>
      </w:rPr>
    </w:lvl>
    <w:lvl w:ilvl="5" w:tplc="0C0A0005">
      <w:start w:val="1"/>
      <w:numFmt w:val="bullet"/>
      <w:lvlText w:val=""/>
      <w:lvlJc w:val="left"/>
      <w:pPr>
        <w:tabs>
          <w:tab w:val="num" w:pos="5400"/>
        </w:tabs>
        <w:ind w:left="5400" w:hanging="360"/>
      </w:pPr>
      <w:rPr>
        <w:rFonts w:ascii="Wingdings" w:hAnsi="Wingdings" w:hint="default"/>
      </w:rPr>
    </w:lvl>
    <w:lvl w:ilvl="6" w:tplc="0C0A0001">
      <w:start w:val="1"/>
      <w:numFmt w:val="bullet"/>
      <w:lvlText w:val=""/>
      <w:lvlJc w:val="left"/>
      <w:pPr>
        <w:tabs>
          <w:tab w:val="num" w:pos="6120"/>
        </w:tabs>
        <w:ind w:left="6120" w:hanging="360"/>
      </w:pPr>
      <w:rPr>
        <w:rFonts w:ascii="Symbol" w:hAnsi="Symbol" w:hint="default"/>
      </w:rPr>
    </w:lvl>
    <w:lvl w:ilvl="7" w:tplc="0C0A0003">
      <w:start w:val="1"/>
      <w:numFmt w:val="bullet"/>
      <w:lvlText w:val="o"/>
      <w:lvlJc w:val="left"/>
      <w:pPr>
        <w:tabs>
          <w:tab w:val="num" w:pos="6840"/>
        </w:tabs>
        <w:ind w:left="6840" w:hanging="360"/>
      </w:pPr>
      <w:rPr>
        <w:rFonts w:ascii="Courier New" w:hAnsi="Courier New" w:cs="Courier New" w:hint="default"/>
      </w:rPr>
    </w:lvl>
    <w:lvl w:ilvl="8" w:tplc="0C0A0005">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CB47C19"/>
    <w:multiLevelType w:val="hybridMultilevel"/>
    <w:tmpl w:val="604A5B0E"/>
    <w:lvl w:ilvl="0" w:tplc="05644B4C">
      <w:start w:val="1"/>
      <w:numFmt w:val="lowerLetter"/>
      <w:lvlText w:val="%1)"/>
      <w:lvlJc w:val="left"/>
      <w:pPr>
        <w:ind w:left="1070" w:hanging="360"/>
      </w:pPr>
      <w:rPr>
        <w:rFonts w:ascii="Arial" w:eastAsia="Times New Roman" w:hAnsi="Arial" w:cs="Arial"/>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DD4425A"/>
    <w:multiLevelType w:val="hybridMultilevel"/>
    <w:tmpl w:val="D2803504"/>
    <w:lvl w:ilvl="0" w:tplc="89C4B372">
      <w:start w:val="5"/>
      <w:numFmt w:val="bullet"/>
      <w:lvlText w:val="-"/>
      <w:lvlJc w:val="left"/>
      <w:pPr>
        <w:tabs>
          <w:tab w:val="num" w:pos="999"/>
        </w:tabs>
        <w:ind w:left="999" w:hanging="360"/>
      </w:pPr>
      <w:rPr>
        <w:rFonts w:ascii="Times New Roman" w:eastAsia="Times New Roman" w:hAnsi="Times New Roman" w:cs="Times New Roman" w:hint="default"/>
      </w:rPr>
    </w:lvl>
    <w:lvl w:ilvl="1" w:tplc="0C0A0003">
      <w:start w:val="1"/>
      <w:numFmt w:val="bullet"/>
      <w:lvlText w:val="o"/>
      <w:lvlJc w:val="left"/>
      <w:pPr>
        <w:tabs>
          <w:tab w:val="num" w:pos="1719"/>
        </w:tabs>
        <w:ind w:left="1719" w:hanging="360"/>
      </w:pPr>
      <w:rPr>
        <w:rFonts w:ascii="Courier New" w:hAnsi="Courier New" w:cs="Courier New" w:hint="default"/>
      </w:rPr>
    </w:lvl>
    <w:lvl w:ilvl="2" w:tplc="0C0A0005" w:tentative="1">
      <w:start w:val="1"/>
      <w:numFmt w:val="bullet"/>
      <w:lvlText w:val=""/>
      <w:lvlJc w:val="left"/>
      <w:pPr>
        <w:tabs>
          <w:tab w:val="num" w:pos="2439"/>
        </w:tabs>
        <w:ind w:left="2439" w:hanging="360"/>
      </w:pPr>
      <w:rPr>
        <w:rFonts w:ascii="Wingdings" w:hAnsi="Wingdings" w:hint="default"/>
      </w:rPr>
    </w:lvl>
    <w:lvl w:ilvl="3" w:tplc="0C0A0001" w:tentative="1">
      <w:start w:val="1"/>
      <w:numFmt w:val="bullet"/>
      <w:lvlText w:val=""/>
      <w:lvlJc w:val="left"/>
      <w:pPr>
        <w:tabs>
          <w:tab w:val="num" w:pos="3159"/>
        </w:tabs>
        <w:ind w:left="3159" w:hanging="360"/>
      </w:pPr>
      <w:rPr>
        <w:rFonts w:ascii="Symbol" w:hAnsi="Symbol" w:hint="default"/>
      </w:rPr>
    </w:lvl>
    <w:lvl w:ilvl="4" w:tplc="0C0A0003" w:tentative="1">
      <w:start w:val="1"/>
      <w:numFmt w:val="bullet"/>
      <w:lvlText w:val="o"/>
      <w:lvlJc w:val="left"/>
      <w:pPr>
        <w:tabs>
          <w:tab w:val="num" w:pos="3879"/>
        </w:tabs>
        <w:ind w:left="3879" w:hanging="360"/>
      </w:pPr>
      <w:rPr>
        <w:rFonts w:ascii="Courier New" w:hAnsi="Courier New" w:cs="Courier New" w:hint="default"/>
      </w:rPr>
    </w:lvl>
    <w:lvl w:ilvl="5" w:tplc="0C0A0005" w:tentative="1">
      <w:start w:val="1"/>
      <w:numFmt w:val="bullet"/>
      <w:lvlText w:val=""/>
      <w:lvlJc w:val="left"/>
      <w:pPr>
        <w:tabs>
          <w:tab w:val="num" w:pos="4599"/>
        </w:tabs>
        <w:ind w:left="4599" w:hanging="360"/>
      </w:pPr>
      <w:rPr>
        <w:rFonts w:ascii="Wingdings" w:hAnsi="Wingdings" w:hint="default"/>
      </w:rPr>
    </w:lvl>
    <w:lvl w:ilvl="6" w:tplc="0C0A0001" w:tentative="1">
      <w:start w:val="1"/>
      <w:numFmt w:val="bullet"/>
      <w:lvlText w:val=""/>
      <w:lvlJc w:val="left"/>
      <w:pPr>
        <w:tabs>
          <w:tab w:val="num" w:pos="5319"/>
        </w:tabs>
        <w:ind w:left="5319" w:hanging="360"/>
      </w:pPr>
      <w:rPr>
        <w:rFonts w:ascii="Symbol" w:hAnsi="Symbol" w:hint="default"/>
      </w:rPr>
    </w:lvl>
    <w:lvl w:ilvl="7" w:tplc="0C0A0003" w:tentative="1">
      <w:start w:val="1"/>
      <w:numFmt w:val="bullet"/>
      <w:lvlText w:val="o"/>
      <w:lvlJc w:val="left"/>
      <w:pPr>
        <w:tabs>
          <w:tab w:val="num" w:pos="6039"/>
        </w:tabs>
        <w:ind w:left="6039" w:hanging="360"/>
      </w:pPr>
      <w:rPr>
        <w:rFonts w:ascii="Courier New" w:hAnsi="Courier New" w:cs="Courier New" w:hint="default"/>
      </w:rPr>
    </w:lvl>
    <w:lvl w:ilvl="8" w:tplc="0C0A0005" w:tentative="1">
      <w:start w:val="1"/>
      <w:numFmt w:val="bullet"/>
      <w:lvlText w:val=""/>
      <w:lvlJc w:val="left"/>
      <w:pPr>
        <w:tabs>
          <w:tab w:val="num" w:pos="6759"/>
        </w:tabs>
        <w:ind w:left="6759" w:hanging="360"/>
      </w:pPr>
      <w:rPr>
        <w:rFonts w:ascii="Wingdings" w:hAnsi="Wingdings" w:hint="default"/>
      </w:rPr>
    </w:lvl>
  </w:abstractNum>
  <w:abstractNum w:abstractNumId="9" w15:restartNumberingAfterBreak="0">
    <w:nsid w:val="19F87BA8"/>
    <w:multiLevelType w:val="hybridMultilevel"/>
    <w:tmpl w:val="6EE02512"/>
    <w:lvl w:ilvl="0" w:tplc="0C0A0005">
      <w:start w:val="1"/>
      <w:numFmt w:val="bullet"/>
      <w:lvlText w:val=""/>
      <w:lvlJc w:val="left"/>
      <w:pPr>
        <w:tabs>
          <w:tab w:val="num" w:pos="1320"/>
        </w:tabs>
        <w:ind w:left="1320" w:hanging="360"/>
      </w:pPr>
      <w:rPr>
        <w:rFonts w:ascii="Wingdings" w:hAnsi="Wingdings" w:hint="default"/>
      </w:rPr>
    </w:lvl>
    <w:lvl w:ilvl="1" w:tplc="0C0A0003">
      <w:start w:val="1"/>
      <w:numFmt w:val="bullet"/>
      <w:lvlText w:val="o"/>
      <w:lvlJc w:val="left"/>
      <w:pPr>
        <w:tabs>
          <w:tab w:val="num" w:pos="2040"/>
        </w:tabs>
        <w:ind w:left="2040" w:hanging="360"/>
      </w:pPr>
      <w:rPr>
        <w:rFonts w:ascii="Courier New" w:hAnsi="Courier New" w:cs="Courier New" w:hint="default"/>
      </w:rPr>
    </w:lvl>
    <w:lvl w:ilvl="2" w:tplc="67942CF2">
      <w:numFmt w:val="bullet"/>
      <w:lvlText w:val=""/>
      <w:lvlJc w:val="left"/>
      <w:pPr>
        <w:tabs>
          <w:tab w:val="num" w:pos="2760"/>
        </w:tabs>
        <w:ind w:left="2760" w:hanging="360"/>
      </w:pPr>
      <w:rPr>
        <w:rFonts w:ascii="Symbol" w:eastAsia="Times New Roman" w:hAnsi="Symbol" w:cs="Times New Roman" w:hint="default"/>
      </w:rPr>
    </w:lvl>
    <w:lvl w:ilvl="3" w:tplc="0C0A0001" w:tentative="1">
      <w:start w:val="1"/>
      <w:numFmt w:val="bullet"/>
      <w:lvlText w:val=""/>
      <w:lvlJc w:val="left"/>
      <w:pPr>
        <w:tabs>
          <w:tab w:val="num" w:pos="3480"/>
        </w:tabs>
        <w:ind w:left="3480" w:hanging="360"/>
      </w:pPr>
      <w:rPr>
        <w:rFonts w:ascii="Symbol" w:hAnsi="Symbol" w:hint="default"/>
      </w:rPr>
    </w:lvl>
    <w:lvl w:ilvl="4" w:tplc="0C0A0003" w:tentative="1">
      <w:start w:val="1"/>
      <w:numFmt w:val="bullet"/>
      <w:lvlText w:val="o"/>
      <w:lvlJc w:val="left"/>
      <w:pPr>
        <w:tabs>
          <w:tab w:val="num" w:pos="4200"/>
        </w:tabs>
        <w:ind w:left="4200" w:hanging="360"/>
      </w:pPr>
      <w:rPr>
        <w:rFonts w:ascii="Courier New" w:hAnsi="Courier New" w:cs="Courier New" w:hint="default"/>
      </w:rPr>
    </w:lvl>
    <w:lvl w:ilvl="5" w:tplc="0C0A0005" w:tentative="1">
      <w:start w:val="1"/>
      <w:numFmt w:val="bullet"/>
      <w:lvlText w:val=""/>
      <w:lvlJc w:val="left"/>
      <w:pPr>
        <w:tabs>
          <w:tab w:val="num" w:pos="4920"/>
        </w:tabs>
        <w:ind w:left="4920" w:hanging="360"/>
      </w:pPr>
      <w:rPr>
        <w:rFonts w:ascii="Wingdings" w:hAnsi="Wingdings" w:hint="default"/>
      </w:rPr>
    </w:lvl>
    <w:lvl w:ilvl="6" w:tplc="0C0A0001" w:tentative="1">
      <w:start w:val="1"/>
      <w:numFmt w:val="bullet"/>
      <w:lvlText w:val=""/>
      <w:lvlJc w:val="left"/>
      <w:pPr>
        <w:tabs>
          <w:tab w:val="num" w:pos="5640"/>
        </w:tabs>
        <w:ind w:left="5640" w:hanging="360"/>
      </w:pPr>
      <w:rPr>
        <w:rFonts w:ascii="Symbol" w:hAnsi="Symbol" w:hint="default"/>
      </w:rPr>
    </w:lvl>
    <w:lvl w:ilvl="7" w:tplc="0C0A0003" w:tentative="1">
      <w:start w:val="1"/>
      <w:numFmt w:val="bullet"/>
      <w:lvlText w:val="o"/>
      <w:lvlJc w:val="left"/>
      <w:pPr>
        <w:tabs>
          <w:tab w:val="num" w:pos="6360"/>
        </w:tabs>
        <w:ind w:left="6360" w:hanging="360"/>
      </w:pPr>
      <w:rPr>
        <w:rFonts w:ascii="Courier New" w:hAnsi="Courier New" w:cs="Courier New" w:hint="default"/>
      </w:rPr>
    </w:lvl>
    <w:lvl w:ilvl="8" w:tplc="0C0A0005" w:tentative="1">
      <w:start w:val="1"/>
      <w:numFmt w:val="bullet"/>
      <w:lvlText w:val=""/>
      <w:lvlJc w:val="left"/>
      <w:pPr>
        <w:tabs>
          <w:tab w:val="num" w:pos="7080"/>
        </w:tabs>
        <w:ind w:left="7080" w:hanging="360"/>
      </w:pPr>
      <w:rPr>
        <w:rFonts w:ascii="Wingdings" w:hAnsi="Wingdings" w:hint="default"/>
      </w:rPr>
    </w:lvl>
  </w:abstractNum>
  <w:abstractNum w:abstractNumId="10" w15:restartNumberingAfterBreak="0">
    <w:nsid w:val="1CCE42EC"/>
    <w:multiLevelType w:val="hybridMultilevel"/>
    <w:tmpl w:val="3E883268"/>
    <w:lvl w:ilvl="0" w:tplc="B646233C">
      <w:start w:val="3"/>
      <w:numFmt w:val="upperRoman"/>
      <w:lvlText w:val="%1."/>
      <w:lvlJc w:val="left"/>
      <w:pPr>
        <w:ind w:left="1429" w:hanging="72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11" w15:restartNumberingAfterBreak="0">
    <w:nsid w:val="1EFC6AF5"/>
    <w:multiLevelType w:val="hybridMultilevel"/>
    <w:tmpl w:val="7DCA447E"/>
    <w:lvl w:ilvl="0" w:tplc="B5BA4BA6">
      <w:start w:val="1"/>
      <w:numFmt w:val="upp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2018757F"/>
    <w:multiLevelType w:val="hybridMultilevel"/>
    <w:tmpl w:val="D926389C"/>
    <w:lvl w:ilvl="0" w:tplc="0C0A0017">
      <w:start w:val="1"/>
      <w:numFmt w:val="lowerLetter"/>
      <w:lvlText w:val="%1)"/>
      <w:lvlJc w:val="left"/>
      <w:pPr>
        <w:tabs>
          <w:tab w:val="num" w:pos="2160"/>
        </w:tabs>
        <w:ind w:left="2160" w:hanging="360"/>
      </w:pPr>
    </w:lvl>
    <w:lvl w:ilvl="1" w:tplc="0C0A0019">
      <w:start w:val="1"/>
      <w:numFmt w:val="lowerLetter"/>
      <w:lvlText w:val="%2."/>
      <w:lvlJc w:val="left"/>
      <w:pPr>
        <w:tabs>
          <w:tab w:val="num" w:pos="2880"/>
        </w:tabs>
        <w:ind w:left="2880" w:hanging="360"/>
      </w:pPr>
    </w:lvl>
    <w:lvl w:ilvl="2" w:tplc="0C0A001B">
      <w:start w:val="1"/>
      <w:numFmt w:val="lowerRoman"/>
      <w:lvlText w:val="%3."/>
      <w:lvlJc w:val="right"/>
      <w:pPr>
        <w:tabs>
          <w:tab w:val="num" w:pos="3600"/>
        </w:tabs>
        <w:ind w:left="3600" w:hanging="180"/>
      </w:pPr>
    </w:lvl>
    <w:lvl w:ilvl="3" w:tplc="0C0A000F">
      <w:start w:val="1"/>
      <w:numFmt w:val="decimal"/>
      <w:lvlText w:val="%4."/>
      <w:lvlJc w:val="left"/>
      <w:pPr>
        <w:tabs>
          <w:tab w:val="num" w:pos="4320"/>
        </w:tabs>
        <w:ind w:left="4320" w:hanging="360"/>
      </w:pPr>
    </w:lvl>
    <w:lvl w:ilvl="4" w:tplc="0C0A0019">
      <w:start w:val="1"/>
      <w:numFmt w:val="lowerLetter"/>
      <w:lvlText w:val="%5."/>
      <w:lvlJc w:val="left"/>
      <w:pPr>
        <w:tabs>
          <w:tab w:val="num" w:pos="5040"/>
        </w:tabs>
        <w:ind w:left="5040" w:hanging="360"/>
      </w:pPr>
    </w:lvl>
    <w:lvl w:ilvl="5" w:tplc="0C0A001B">
      <w:start w:val="1"/>
      <w:numFmt w:val="lowerRoman"/>
      <w:lvlText w:val="%6."/>
      <w:lvlJc w:val="right"/>
      <w:pPr>
        <w:tabs>
          <w:tab w:val="num" w:pos="5760"/>
        </w:tabs>
        <w:ind w:left="5760" w:hanging="180"/>
      </w:pPr>
    </w:lvl>
    <w:lvl w:ilvl="6" w:tplc="0C0A000F">
      <w:start w:val="1"/>
      <w:numFmt w:val="decimal"/>
      <w:lvlText w:val="%7."/>
      <w:lvlJc w:val="left"/>
      <w:pPr>
        <w:tabs>
          <w:tab w:val="num" w:pos="6480"/>
        </w:tabs>
        <w:ind w:left="6480" w:hanging="360"/>
      </w:pPr>
    </w:lvl>
    <w:lvl w:ilvl="7" w:tplc="0C0A0019">
      <w:start w:val="1"/>
      <w:numFmt w:val="lowerLetter"/>
      <w:lvlText w:val="%8."/>
      <w:lvlJc w:val="left"/>
      <w:pPr>
        <w:tabs>
          <w:tab w:val="num" w:pos="7200"/>
        </w:tabs>
        <w:ind w:left="7200" w:hanging="360"/>
      </w:pPr>
    </w:lvl>
    <w:lvl w:ilvl="8" w:tplc="0C0A001B">
      <w:start w:val="1"/>
      <w:numFmt w:val="lowerRoman"/>
      <w:lvlText w:val="%9."/>
      <w:lvlJc w:val="right"/>
      <w:pPr>
        <w:tabs>
          <w:tab w:val="num" w:pos="7920"/>
        </w:tabs>
        <w:ind w:left="7920" w:hanging="180"/>
      </w:pPr>
    </w:lvl>
  </w:abstractNum>
  <w:abstractNum w:abstractNumId="13" w15:restartNumberingAfterBreak="0">
    <w:nsid w:val="208E1207"/>
    <w:multiLevelType w:val="hybridMultilevel"/>
    <w:tmpl w:val="473A05FC"/>
    <w:lvl w:ilvl="0" w:tplc="0C0A001B">
      <w:start w:val="1"/>
      <w:numFmt w:val="lowerRoman"/>
      <w:lvlText w:val="%1."/>
      <w:lvlJc w:val="righ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4" w15:restartNumberingAfterBreak="0">
    <w:nsid w:val="21196588"/>
    <w:multiLevelType w:val="hybridMultilevel"/>
    <w:tmpl w:val="E47878BE"/>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5" w15:restartNumberingAfterBreak="0">
    <w:nsid w:val="21207B18"/>
    <w:multiLevelType w:val="hybridMultilevel"/>
    <w:tmpl w:val="4B7E7166"/>
    <w:lvl w:ilvl="0" w:tplc="9A0E7B2E">
      <w:start w:val="1"/>
      <w:numFmt w:val="lowerLetter"/>
      <w:lvlText w:val="%1)"/>
      <w:lvlJc w:val="left"/>
      <w:pPr>
        <w:tabs>
          <w:tab w:val="num" w:pos="720"/>
        </w:tabs>
        <w:ind w:left="720" w:hanging="360"/>
      </w:pPr>
    </w:lvl>
    <w:lvl w:ilvl="1" w:tplc="AE7EBDFA">
      <w:start w:val="1"/>
      <w:numFmt w:val="decimal"/>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6" w15:restartNumberingAfterBreak="0">
    <w:nsid w:val="22B36C14"/>
    <w:multiLevelType w:val="hybridMultilevel"/>
    <w:tmpl w:val="F89E7F00"/>
    <w:lvl w:ilvl="0" w:tplc="94368160">
      <w:start w:val="1"/>
      <w:numFmt w:val="lowerLetter"/>
      <w:lvlText w:val="%1)"/>
      <w:lvlJc w:val="left"/>
      <w:pPr>
        <w:ind w:left="720" w:hanging="360"/>
      </w:pPr>
      <w:rPr>
        <w:rFonts w:ascii="Arial" w:hAnsi="Arial" w:cs="Aria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2527725C"/>
    <w:multiLevelType w:val="hybridMultilevel"/>
    <w:tmpl w:val="815C4B9A"/>
    <w:lvl w:ilvl="0" w:tplc="A91E9040">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8" w15:restartNumberingAfterBreak="0">
    <w:nsid w:val="26177805"/>
    <w:multiLevelType w:val="hybridMultilevel"/>
    <w:tmpl w:val="403C9D0A"/>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 w15:restartNumberingAfterBreak="0">
    <w:nsid w:val="2F7B2E74"/>
    <w:multiLevelType w:val="hybridMultilevel"/>
    <w:tmpl w:val="BE82FBA6"/>
    <w:lvl w:ilvl="0" w:tplc="0C0A0001">
      <w:start w:val="1"/>
      <w:numFmt w:val="bullet"/>
      <w:lvlText w:val=""/>
      <w:lvlJc w:val="left"/>
      <w:pPr>
        <w:tabs>
          <w:tab w:val="num" w:pos="1950"/>
        </w:tabs>
        <w:ind w:left="1950" w:hanging="360"/>
      </w:pPr>
      <w:rPr>
        <w:rFonts w:ascii="Symbol" w:hAnsi="Symbol" w:hint="default"/>
      </w:rPr>
    </w:lvl>
    <w:lvl w:ilvl="1" w:tplc="0C0A0003" w:tentative="1">
      <w:start w:val="1"/>
      <w:numFmt w:val="bullet"/>
      <w:lvlText w:val="o"/>
      <w:lvlJc w:val="left"/>
      <w:pPr>
        <w:tabs>
          <w:tab w:val="num" w:pos="2670"/>
        </w:tabs>
        <w:ind w:left="2670" w:hanging="360"/>
      </w:pPr>
      <w:rPr>
        <w:rFonts w:ascii="Courier New" w:hAnsi="Courier New" w:cs="Courier New" w:hint="default"/>
      </w:rPr>
    </w:lvl>
    <w:lvl w:ilvl="2" w:tplc="0C0A0005" w:tentative="1">
      <w:start w:val="1"/>
      <w:numFmt w:val="bullet"/>
      <w:lvlText w:val=""/>
      <w:lvlJc w:val="left"/>
      <w:pPr>
        <w:tabs>
          <w:tab w:val="num" w:pos="3390"/>
        </w:tabs>
        <w:ind w:left="3390" w:hanging="360"/>
      </w:pPr>
      <w:rPr>
        <w:rFonts w:ascii="Wingdings" w:hAnsi="Wingdings" w:hint="default"/>
      </w:rPr>
    </w:lvl>
    <w:lvl w:ilvl="3" w:tplc="0C0A0001" w:tentative="1">
      <w:start w:val="1"/>
      <w:numFmt w:val="bullet"/>
      <w:lvlText w:val=""/>
      <w:lvlJc w:val="left"/>
      <w:pPr>
        <w:tabs>
          <w:tab w:val="num" w:pos="4110"/>
        </w:tabs>
        <w:ind w:left="4110" w:hanging="360"/>
      </w:pPr>
      <w:rPr>
        <w:rFonts w:ascii="Symbol" w:hAnsi="Symbol" w:hint="default"/>
      </w:rPr>
    </w:lvl>
    <w:lvl w:ilvl="4" w:tplc="0C0A0003" w:tentative="1">
      <w:start w:val="1"/>
      <w:numFmt w:val="bullet"/>
      <w:lvlText w:val="o"/>
      <w:lvlJc w:val="left"/>
      <w:pPr>
        <w:tabs>
          <w:tab w:val="num" w:pos="4830"/>
        </w:tabs>
        <w:ind w:left="4830" w:hanging="360"/>
      </w:pPr>
      <w:rPr>
        <w:rFonts w:ascii="Courier New" w:hAnsi="Courier New" w:cs="Courier New" w:hint="default"/>
      </w:rPr>
    </w:lvl>
    <w:lvl w:ilvl="5" w:tplc="0C0A0005" w:tentative="1">
      <w:start w:val="1"/>
      <w:numFmt w:val="bullet"/>
      <w:lvlText w:val=""/>
      <w:lvlJc w:val="left"/>
      <w:pPr>
        <w:tabs>
          <w:tab w:val="num" w:pos="5550"/>
        </w:tabs>
        <w:ind w:left="5550" w:hanging="360"/>
      </w:pPr>
      <w:rPr>
        <w:rFonts w:ascii="Wingdings" w:hAnsi="Wingdings" w:hint="default"/>
      </w:rPr>
    </w:lvl>
    <w:lvl w:ilvl="6" w:tplc="0C0A0001" w:tentative="1">
      <w:start w:val="1"/>
      <w:numFmt w:val="bullet"/>
      <w:lvlText w:val=""/>
      <w:lvlJc w:val="left"/>
      <w:pPr>
        <w:tabs>
          <w:tab w:val="num" w:pos="6270"/>
        </w:tabs>
        <w:ind w:left="6270" w:hanging="360"/>
      </w:pPr>
      <w:rPr>
        <w:rFonts w:ascii="Symbol" w:hAnsi="Symbol" w:hint="default"/>
      </w:rPr>
    </w:lvl>
    <w:lvl w:ilvl="7" w:tplc="0C0A0003" w:tentative="1">
      <w:start w:val="1"/>
      <w:numFmt w:val="bullet"/>
      <w:lvlText w:val="o"/>
      <w:lvlJc w:val="left"/>
      <w:pPr>
        <w:tabs>
          <w:tab w:val="num" w:pos="6990"/>
        </w:tabs>
        <w:ind w:left="6990" w:hanging="360"/>
      </w:pPr>
      <w:rPr>
        <w:rFonts w:ascii="Courier New" w:hAnsi="Courier New" w:cs="Courier New" w:hint="default"/>
      </w:rPr>
    </w:lvl>
    <w:lvl w:ilvl="8" w:tplc="0C0A0005" w:tentative="1">
      <w:start w:val="1"/>
      <w:numFmt w:val="bullet"/>
      <w:lvlText w:val=""/>
      <w:lvlJc w:val="left"/>
      <w:pPr>
        <w:tabs>
          <w:tab w:val="num" w:pos="7710"/>
        </w:tabs>
        <w:ind w:left="7710" w:hanging="360"/>
      </w:pPr>
      <w:rPr>
        <w:rFonts w:ascii="Wingdings" w:hAnsi="Wingdings" w:hint="default"/>
      </w:rPr>
    </w:lvl>
  </w:abstractNum>
  <w:abstractNum w:abstractNumId="20" w15:restartNumberingAfterBreak="0">
    <w:nsid w:val="31041F77"/>
    <w:multiLevelType w:val="hybridMultilevel"/>
    <w:tmpl w:val="ADDA2D6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1" w15:restartNumberingAfterBreak="0">
    <w:nsid w:val="35FD58A2"/>
    <w:multiLevelType w:val="hybridMultilevel"/>
    <w:tmpl w:val="3FC002E4"/>
    <w:lvl w:ilvl="0" w:tplc="9A0E7B2E">
      <w:start w:val="1"/>
      <w:numFmt w:val="lowerLetter"/>
      <w:lvlText w:val="%1)"/>
      <w:lvlJc w:val="left"/>
      <w:pPr>
        <w:tabs>
          <w:tab w:val="num" w:pos="720"/>
        </w:tabs>
        <w:ind w:left="720" w:hanging="360"/>
      </w:pPr>
    </w:lvl>
    <w:lvl w:ilvl="1" w:tplc="0C0A0013">
      <w:start w:val="1"/>
      <w:numFmt w:val="upperRoman"/>
      <w:lvlText w:val="%2."/>
      <w:lvlJc w:val="right"/>
      <w:pPr>
        <w:tabs>
          <w:tab w:val="num" w:pos="1260"/>
        </w:tabs>
        <w:ind w:left="1260" w:hanging="18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2" w15:restartNumberingAfterBreak="0">
    <w:nsid w:val="39036C74"/>
    <w:multiLevelType w:val="hybridMultilevel"/>
    <w:tmpl w:val="5EE4D1D6"/>
    <w:lvl w:ilvl="0" w:tplc="0C0A0001">
      <w:start w:val="1"/>
      <w:numFmt w:val="bullet"/>
      <w:lvlText w:val=""/>
      <w:lvlJc w:val="left"/>
      <w:pPr>
        <w:tabs>
          <w:tab w:val="num" w:pos="360"/>
        </w:tabs>
        <w:ind w:left="360" w:hanging="360"/>
      </w:pPr>
      <w:rPr>
        <w:rFonts w:ascii="Symbol" w:hAnsi="Symbol" w:hint="default"/>
      </w:rPr>
    </w:lvl>
    <w:lvl w:ilvl="1" w:tplc="0C0A000F">
      <w:start w:val="1"/>
      <w:numFmt w:val="decimal"/>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1">
      <w:start w:val="1"/>
      <w:numFmt w:val="bullet"/>
      <w:lvlText w:val=""/>
      <w:lvlJc w:val="left"/>
      <w:pPr>
        <w:tabs>
          <w:tab w:val="num" w:pos="2520"/>
        </w:tabs>
        <w:ind w:left="2520" w:hanging="360"/>
      </w:pPr>
      <w:rPr>
        <w:rFonts w:ascii="Symbol" w:hAnsi="Symbol" w:hint="default"/>
      </w:r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3" w15:restartNumberingAfterBreak="0">
    <w:nsid w:val="39054735"/>
    <w:multiLevelType w:val="hybridMultilevel"/>
    <w:tmpl w:val="0736FAC6"/>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3BE1764E"/>
    <w:multiLevelType w:val="hybridMultilevel"/>
    <w:tmpl w:val="68EE0C14"/>
    <w:lvl w:ilvl="0" w:tplc="8EB2E5FA">
      <w:start w:val="1"/>
      <w:numFmt w:val="decimal"/>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3C2940DC"/>
    <w:multiLevelType w:val="hybridMultilevel"/>
    <w:tmpl w:val="815C4B9A"/>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6" w15:restartNumberingAfterBreak="0">
    <w:nsid w:val="42C40F74"/>
    <w:multiLevelType w:val="multilevel"/>
    <w:tmpl w:val="A16C3BC0"/>
    <w:lvl w:ilvl="0">
      <w:start w:val="1"/>
      <w:numFmt w:val="decimal"/>
      <w:lvlText w:val="%1"/>
      <w:lvlJc w:val="left"/>
      <w:pPr>
        <w:ind w:left="465" w:hanging="465"/>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15:restartNumberingAfterBreak="0">
    <w:nsid w:val="4F095A2E"/>
    <w:multiLevelType w:val="hybridMultilevel"/>
    <w:tmpl w:val="E93C55D4"/>
    <w:lvl w:ilvl="0" w:tplc="0D4ECEA6">
      <w:start w:val="1"/>
      <w:numFmt w:val="decimal"/>
      <w:lvlText w:val="%1)"/>
      <w:lvlJc w:val="left"/>
      <w:pPr>
        <w:tabs>
          <w:tab w:val="num" w:pos="1065"/>
        </w:tabs>
        <w:ind w:left="1065" w:hanging="360"/>
      </w:pPr>
      <w:rPr>
        <w:rFonts w:ascii="Times New Roman" w:eastAsia="Times New Roman" w:hAnsi="Times New Roman" w:cs="Times New Roman"/>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8" w15:restartNumberingAfterBreak="0">
    <w:nsid w:val="5038305A"/>
    <w:multiLevelType w:val="hybridMultilevel"/>
    <w:tmpl w:val="A3822622"/>
    <w:lvl w:ilvl="0" w:tplc="52CE00EC">
      <w:start w:val="1"/>
      <w:numFmt w:val="lowerLetter"/>
      <w:lvlText w:val="%1)"/>
      <w:lvlJc w:val="left"/>
      <w:pPr>
        <w:ind w:left="1070" w:hanging="36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29" w15:restartNumberingAfterBreak="0">
    <w:nsid w:val="559A3384"/>
    <w:multiLevelType w:val="hybridMultilevel"/>
    <w:tmpl w:val="3B80F7C6"/>
    <w:lvl w:ilvl="0" w:tplc="BDC60724">
      <w:start w:val="1"/>
      <w:numFmt w:val="bullet"/>
      <w:lvlText w:val="-"/>
      <w:lvlJc w:val="left"/>
      <w:pPr>
        <w:tabs>
          <w:tab w:val="num" w:pos="1069"/>
        </w:tabs>
        <w:ind w:left="1069" w:hanging="360"/>
      </w:pPr>
      <w:rPr>
        <w:rFonts w:ascii="Arial" w:eastAsia="Times New Roman" w:hAnsi="Arial" w:cs="Arial" w:hint="default"/>
      </w:rPr>
    </w:lvl>
    <w:lvl w:ilvl="1" w:tplc="0C0A0003">
      <w:start w:val="1"/>
      <w:numFmt w:val="bullet"/>
      <w:lvlText w:val="o"/>
      <w:lvlJc w:val="left"/>
      <w:pPr>
        <w:tabs>
          <w:tab w:val="num" w:pos="1789"/>
        </w:tabs>
        <w:ind w:left="1789" w:hanging="360"/>
      </w:pPr>
      <w:rPr>
        <w:rFonts w:ascii="Courier New" w:hAnsi="Courier New" w:cs="Courier New" w:hint="default"/>
      </w:rPr>
    </w:lvl>
    <w:lvl w:ilvl="2" w:tplc="0C0A0005">
      <w:start w:val="1"/>
      <w:numFmt w:val="bullet"/>
      <w:lvlText w:val=""/>
      <w:lvlJc w:val="left"/>
      <w:pPr>
        <w:tabs>
          <w:tab w:val="num" w:pos="2509"/>
        </w:tabs>
        <w:ind w:left="2509" w:hanging="360"/>
      </w:pPr>
      <w:rPr>
        <w:rFonts w:ascii="Wingdings" w:hAnsi="Wingdings" w:hint="default"/>
      </w:rPr>
    </w:lvl>
    <w:lvl w:ilvl="3" w:tplc="0C0A0001">
      <w:start w:val="1"/>
      <w:numFmt w:val="bullet"/>
      <w:lvlText w:val=""/>
      <w:lvlJc w:val="left"/>
      <w:pPr>
        <w:tabs>
          <w:tab w:val="num" w:pos="3229"/>
        </w:tabs>
        <w:ind w:left="3229" w:hanging="360"/>
      </w:pPr>
      <w:rPr>
        <w:rFonts w:ascii="Symbol" w:hAnsi="Symbol" w:hint="default"/>
      </w:rPr>
    </w:lvl>
    <w:lvl w:ilvl="4" w:tplc="0C0A0003">
      <w:start w:val="1"/>
      <w:numFmt w:val="bullet"/>
      <w:lvlText w:val="o"/>
      <w:lvlJc w:val="left"/>
      <w:pPr>
        <w:tabs>
          <w:tab w:val="num" w:pos="3949"/>
        </w:tabs>
        <w:ind w:left="3949" w:hanging="360"/>
      </w:pPr>
      <w:rPr>
        <w:rFonts w:ascii="Courier New" w:hAnsi="Courier New" w:cs="Courier New" w:hint="default"/>
      </w:rPr>
    </w:lvl>
    <w:lvl w:ilvl="5" w:tplc="0C0A0005">
      <w:start w:val="1"/>
      <w:numFmt w:val="bullet"/>
      <w:lvlText w:val=""/>
      <w:lvlJc w:val="left"/>
      <w:pPr>
        <w:tabs>
          <w:tab w:val="num" w:pos="4669"/>
        </w:tabs>
        <w:ind w:left="4669" w:hanging="360"/>
      </w:pPr>
      <w:rPr>
        <w:rFonts w:ascii="Wingdings" w:hAnsi="Wingdings" w:hint="default"/>
      </w:rPr>
    </w:lvl>
    <w:lvl w:ilvl="6" w:tplc="0C0A0001">
      <w:start w:val="1"/>
      <w:numFmt w:val="bullet"/>
      <w:lvlText w:val=""/>
      <w:lvlJc w:val="left"/>
      <w:pPr>
        <w:tabs>
          <w:tab w:val="num" w:pos="5389"/>
        </w:tabs>
        <w:ind w:left="5389" w:hanging="360"/>
      </w:pPr>
      <w:rPr>
        <w:rFonts w:ascii="Symbol" w:hAnsi="Symbol" w:hint="default"/>
      </w:rPr>
    </w:lvl>
    <w:lvl w:ilvl="7" w:tplc="0C0A0003">
      <w:start w:val="1"/>
      <w:numFmt w:val="bullet"/>
      <w:lvlText w:val="o"/>
      <w:lvlJc w:val="left"/>
      <w:pPr>
        <w:tabs>
          <w:tab w:val="num" w:pos="6109"/>
        </w:tabs>
        <w:ind w:left="6109" w:hanging="360"/>
      </w:pPr>
      <w:rPr>
        <w:rFonts w:ascii="Courier New" w:hAnsi="Courier New" w:cs="Courier New" w:hint="default"/>
      </w:rPr>
    </w:lvl>
    <w:lvl w:ilvl="8" w:tplc="0C0A0005">
      <w:start w:val="1"/>
      <w:numFmt w:val="bullet"/>
      <w:lvlText w:val=""/>
      <w:lvlJc w:val="left"/>
      <w:pPr>
        <w:tabs>
          <w:tab w:val="num" w:pos="6829"/>
        </w:tabs>
        <w:ind w:left="6829" w:hanging="360"/>
      </w:pPr>
      <w:rPr>
        <w:rFonts w:ascii="Wingdings" w:hAnsi="Wingdings" w:hint="default"/>
      </w:rPr>
    </w:lvl>
  </w:abstractNum>
  <w:abstractNum w:abstractNumId="30" w15:restartNumberingAfterBreak="0">
    <w:nsid w:val="58C121C3"/>
    <w:multiLevelType w:val="hybridMultilevel"/>
    <w:tmpl w:val="D51C424A"/>
    <w:lvl w:ilvl="0" w:tplc="2EB2B2EE">
      <w:start w:val="1"/>
      <w:numFmt w:val="upperLetter"/>
      <w:lvlText w:val="%1)"/>
      <w:lvlJc w:val="left"/>
      <w:pPr>
        <w:ind w:left="1495" w:hanging="360"/>
      </w:pPr>
    </w:lvl>
    <w:lvl w:ilvl="1" w:tplc="0C0A0019">
      <w:start w:val="1"/>
      <w:numFmt w:val="lowerLetter"/>
      <w:lvlText w:val="%2."/>
      <w:lvlJc w:val="left"/>
      <w:pPr>
        <w:ind w:left="2215" w:hanging="360"/>
      </w:pPr>
    </w:lvl>
    <w:lvl w:ilvl="2" w:tplc="0C0A001B">
      <w:start w:val="1"/>
      <w:numFmt w:val="lowerRoman"/>
      <w:lvlText w:val="%3."/>
      <w:lvlJc w:val="right"/>
      <w:pPr>
        <w:ind w:left="2935" w:hanging="180"/>
      </w:pPr>
    </w:lvl>
    <w:lvl w:ilvl="3" w:tplc="0C0A000F">
      <w:start w:val="1"/>
      <w:numFmt w:val="decimal"/>
      <w:lvlText w:val="%4."/>
      <w:lvlJc w:val="left"/>
      <w:pPr>
        <w:ind w:left="3655" w:hanging="360"/>
      </w:pPr>
    </w:lvl>
    <w:lvl w:ilvl="4" w:tplc="0C0A0019">
      <w:start w:val="1"/>
      <w:numFmt w:val="lowerLetter"/>
      <w:lvlText w:val="%5."/>
      <w:lvlJc w:val="left"/>
      <w:pPr>
        <w:ind w:left="4375" w:hanging="360"/>
      </w:pPr>
    </w:lvl>
    <w:lvl w:ilvl="5" w:tplc="0C0A001B">
      <w:start w:val="1"/>
      <w:numFmt w:val="lowerRoman"/>
      <w:lvlText w:val="%6."/>
      <w:lvlJc w:val="right"/>
      <w:pPr>
        <w:ind w:left="5095" w:hanging="180"/>
      </w:pPr>
    </w:lvl>
    <w:lvl w:ilvl="6" w:tplc="0C0A000F">
      <w:start w:val="1"/>
      <w:numFmt w:val="decimal"/>
      <w:lvlText w:val="%7."/>
      <w:lvlJc w:val="left"/>
      <w:pPr>
        <w:ind w:left="5815" w:hanging="360"/>
      </w:pPr>
    </w:lvl>
    <w:lvl w:ilvl="7" w:tplc="0C0A0019">
      <w:start w:val="1"/>
      <w:numFmt w:val="lowerLetter"/>
      <w:lvlText w:val="%8."/>
      <w:lvlJc w:val="left"/>
      <w:pPr>
        <w:ind w:left="6535" w:hanging="360"/>
      </w:pPr>
    </w:lvl>
    <w:lvl w:ilvl="8" w:tplc="0C0A001B">
      <w:start w:val="1"/>
      <w:numFmt w:val="lowerRoman"/>
      <w:lvlText w:val="%9."/>
      <w:lvlJc w:val="right"/>
      <w:pPr>
        <w:ind w:left="7255" w:hanging="180"/>
      </w:pPr>
    </w:lvl>
  </w:abstractNum>
  <w:abstractNum w:abstractNumId="31" w15:restartNumberingAfterBreak="0">
    <w:nsid w:val="5EB76904"/>
    <w:multiLevelType w:val="hybridMultilevel"/>
    <w:tmpl w:val="F6748234"/>
    <w:lvl w:ilvl="0" w:tplc="808E3912">
      <w:start w:val="1"/>
      <w:numFmt w:val="upperLetter"/>
      <w:lvlText w:val="%1)"/>
      <w:lvlJc w:val="left"/>
      <w:pPr>
        <w:ind w:left="1495" w:hanging="360"/>
      </w:pPr>
    </w:lvl>
    <w:lvl w:ilvl="1" w:tplc="0C0A0019">
      <w:start w:val="1"/>
      <w:numFmt w:val="lowerLetter"/>
      <w:lvlText w:val="%2."/>
      <w:lvlJc w:val="left"/>
      <w:pPr>
        <w:ind w:left="2215" w:hanging="360"/>
      </w:pPr>
    </w:lvl>
    <w:lvl w:ilvl="2" w:tplc="0C0A001B">
      <w:start w:val="1"/>
      <w:numFmt w:val="lowerRoman"/>
      <w:lvlText w:val="%3."/>
      <w:lvlJc w:val="right"/>
      <w:pPr>
        <w:ind w:left="2935" w:hanging="180"/>
      </w:pPr>
    </w:lvl>
    <w:lvl w:ilvl="3" w:tplc="0C0A000F">
      <w:start w:val="1"/>
      <w:numFmt w:val="decimal"/>
      <w:lvlText w:val="%4."/>
      <w:lvlJc w:val="left"/>
      <w:pPr>
        <w:ind w:left="3655" w:hanging="360"/>
      </w:pPr>
    </w:lvl>
    <w:lvl w:ilvl="4" w:tplc="0C0A0019">
      <w:start w:val="1"/>
      <w:numFmt w:val="lowerLetter"/>
      <w:lvlText w:val="%5."/>
      <w:lvlJc w:val="left"/>
      <w:pPr>
        <w:ind w:left="4375" w:hanging="360"/>
      </w:pPr>
    </w:lvl>
    <w:lvl w:ilvl="5" w:tplc="0C0A001B">
      <w:start w:val="1"/>
      <w:numFmt w:val="lowerRoman"/>
      <w:lvlText w:val="%6."/>
      <w:lvlJc w:val="right"/>
      <w:pPr>
        <w:ind w:left="5095" w:hanging="180"/>
      </w:pPr>
    </w:lvl>
    <w:lvl w:ilvl="6" w:tplc="0C0A000F">
      <w:start w:val="1"/>
      <w:numFmt w:val="decimal"/>
      <w:lvlText w:val="%7."/>
      <w:lvlJc w:val="left"/>
      <w:pPr>
        <w:ind w:left="5815" w:hanging="360"/>
      </w:pPr>
    </w:lvl>
    <w:lvl w:ilvl="7" w:tplc="0C0A0019">
      <w:start w:val="1"/>
      <w:numFmt w:val="lowerLetter"/>
      <w:lvlText w:val="%8."/>
      <w:lvlJc w:val="left"/>
      <w:pPr>
        <w:ind w:left="6535" w:hanging="360"/>
      </w:pPr>
    </w:lvl>
    <w:lvl w:ilvl="8" w:tplc="0C0A001B">
      <w:start w:val="1"/>
      <w:numFmt w:val="lowerRoman"/>
      <w:lvlText w:val="%9."/>
      <w:lvlJc w:val="right"/>
      <w:pPr>
        <w:ind w:left="7255" w:hanging="180"/>
      </w:pPr>
    </w:lvl>
  </w:abstractNum>
  <w:abstractNum w:abstractNumId="32" w15:restartNumberingAfterBreak="0">
    <w:nsid w:val="5EDE3909"/>
    <w:multiLevelType w:val="hybridMultilevel"/>
    <w:tmpl w:val="47D078B8"/>
    <w:lvl w:ilvl="0" w:tplc="65D299F8">
      <w:start w:val="3"/>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3" w15:restartNumberingAfterBreak="0">
    <w:nsid w:val="63480B56"/>
    <w:multiLevelType w:val="multilevel"/>
    <w:tmpl w:val="FFFFFFFF"/>
    <w:lvl w:ilvl="0">
      <w:start w:val="1"/>
      <w:numFmt w:val="bullet"/>
      <w:lvlText w:val="-"/>
      <w:lvlJc w:val="left"/>
      <w:rPr>
        <w:rFonts w:ascii="Arial" w:eastAsia="Times New Roman" w:hAnsi="Arial"/>
        <w:b w:val="0"/>
        <w:i w:val="0"/>
        <w:smallCaps w:val="0"/>
        <w:strike w:val="0"/>
        <w:color w:val="000000"/>
        <w:spacing w:val="0"/>
        <w:w w:val="100"/>
        <w:position w:val="0"/>
        <w:sz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15:restartNumberingAfterBreak="0">
    <w:nsid w:val="65942417"/>
    <w:multiLevelType w:val="hybridMultilevel"/>
    <w:tmpl w:val="87F2F1E4"/>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5" w15:restartNumberingAfterBreak="0">
    <w:nsid w:val="6A9363B2"/>
    <w:multiLevelType w:val="hybridMultilevel"/>
    <w:tmpl w:val="CC84947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6" w15:restartNumberingAfterBreak="0">
    <w:nsid w:val="6BC35ED9"/>
    <w:multiLevelType w:val="hybridMultilevel"/>
    <w:tmpl w:val="44C809AE"/>
    <w:lvl w:ilvl="0" w:tplc="C590C82E">
      <w:start w:val="1"/>
      <w:numFmt w:val="upperRoman"/>
      <w:lvlText w:val="%1."/>
      <w:lvlJc w:val="left"/>
      <w:pPr>
        <w:ind w:left="1571" w:hanging="72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7" w15:restartNumberingAfterBreak="0">
    <w:nsid w:val="734C7465"/>
    <w:multiLevelType w:val="hybridMultilevel"/>
    <w:tmpl w:val="4FD63FBA"/>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15:restartNumberingAfterBreak="0">
    <w:nsid w:val="74C340A2"/>
    <w:multiLevelType w:val="hybridMultilevel"/>
    <w:tmpl w:val="BE0C7FAE"/>
    <w:lvl w:ilvl="0" w:tplc="0F50DD84">
      <w:start w:val="1"/>
      <w:numFmt w:val="decimal"/>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9" w15:restartNumberingAfterBreak="0">
    <w:nsid w:val="7FE30CCC"/>
    <w:multiLevelType w:val="hybridMultilevel"/>
    <w:tmpl w:val="88BABC60"/>
    <w:lvl w:ilvl="0" w:tplc="606A492C">
      <w:start w:val="1"/>
      <w:numFmt w:val="upp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16cid:durableId="734551121">
    <w:abstractNumId w:val="5"/>
  </w:num>
  <w:num w:numId="2" w16cid:durableId="15031632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11754207">
    <w:abstractNumId w:val="19"/>
  </w:num>
  <w:num w:numId="4" w16cid:durableId="1378702270">
    <w:abstractNumId w:val="27"/>
  </w:num>
  <w:num w:numId="5" w16cid:durableId="164674056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8656576">
    <w:abstractNumId w:val="24"/>
  </w:num>
  <w:num w:numId="7" w16cid:durableId="1032463733">
    <w:abstractNumId w:val="38"/>
  </w:num>
  <w:num w:numId="8" w16cid:durableId="11655097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21454049">
    <w:abstractNumId w:val="8"/>
  </w:num>
  <w:num w:numId="10" w16cid:durableId="2143375543">
    <w:abstractNumId w:val="2"/>
  </w:num>
  <w:num w:numId="11" w16cid:durableId="1265385514">
    <w:abstractNumId w:val="11"/>
  </w:num>
  <w:num w:numId="12" w16cid:durableId="978613897">
    <w:abstractNumId w:val="8"/>
  </w:num>
  <w:num w:numId="13" w16cid:durableId="1200171033">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34190116">
    <w:abstractNumId w:val="7"/>
  </w:num>
  <w:num w:numId="15" w16cid:durableId="2094740232">
    <w:abstractNumId w:val="28"/>
  </w:num>
  <w:num w:numId="16" w16cid:durableId="19572491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5896676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2136181">
    <w:abstractNumId w:val="39"/>
  </w:num>
  <w:num w:numId="19" w16cid:durableId="699206282">
    <w:abstractNumId w:val="32"/>
  </w:num>
  <w:num w:numId="20" w16cid:durableId="170338328">
    <w:abstractNumId w:val="26"/>
  </w:num>
  <w:num w:numId="21" w16cid:durableId="1210456116">
    <w:abstractNumId w:val="33"/>
  </w:num>
  <w:num w:numId="22" w16cid:durableId="723261169">
    <w:abstractNumId w:val="9"/>
  </w:num>
  <w:num w:numId="23" w16cid:durableId="1630746990">
    <w:abstractNumId w:val="0"/>
  </w:num>
  <w:num w:numId="24" w16cid:durableId="262251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200042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79698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72880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90138711">
    <w:abstractNumId w:val="6"/>
  </w:num>
  <w:num w:numId="29" w16cid:durableId="1177236987">
    <w:abstractNumId w:val="22"/>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7998286">
    <w:abstractNumId w:val="29"/>
  </w:num>
  <w:num w:numId="31" w16cid:durableId="2104495846">
    <w:abstractNumId w:val="21"/>
  </w:num>
  <w:num w:numId="32" w16cid:durableId="1214585467">
    <w:abstractNumId w:val="12"/>
  </w:num>
  <w:num w:numId="33" w16cid:durableId="308218391">
    <w:abstractNumId w:val="14"/>
  </w:num>
  <w:num w:numId="34" w16cid:durableId="1372337795">
    <w:abstractNumId w:val="23"/>
  </w:num>
  <w:num w:numId="35" w16cid:durableId="1954709329">
    <w:abstractNumId w:val="17"/>
  </w:num>
  <w:num w:numId="36" w16cid:durableId="592011446">
    <w:abstractNumId w:val="36"/>
  </w:num>
  <w:num w:numId="37" w16cid:durableId="1681467885">
    <w:abstractNumId w:val="1"/>
  </w:num>
  <w:num w:numId="38" w16cid:durableId="705906077">
    <w:abstractNumId w:val="3"/>
  </w:num>
  <w:num w:numId="39" w16cid:durableId="1239756164">
    <w:abstractNumId w:val="13"/>
  </w:num>
  <w:num w:numId="40" w16cid:durableId="1611235280">
    <w:abstractNumId w:val="35"/>
  </w:num>
  <w:num w:numId="41" w16cid:durableId="879439583">
    <w:abstractNumId w:val="37"/>
  </w:num>
  <w:num w:numId="42" w16cid:durableId="1442529641">
    <w:abstractNumId w:val="4"/>
  </w:num>
  <w:num w:numId="43" w16cid:durableId="414204100">
    <w:abstractNumId w:val="25"/>
  </w:num>
  <w:num w:numId="44" w16cid:durableId="1376153593">
    <w:abstractNumId w:val="20"/>
  </w:num>
  <w:num w:numId="45" w16cid:durableId="162996892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442"/>
    <w:rsid w:val="00033160"/>
    <w:rsid w:val="00040A34"/>
    <w:rsid w:val="00043F0F"/>
    <w:rsid w:val="00045369"/>
    <w:rsid w:val="00054F22"/>
    <w:rsid w:val="000575B0"/>
    <w:rsid w:val="000623C9"/>
    <w:rsid w:val="000655EF"/>
    <w:rsid w:val="00066D52"/>
    <w:rsid w:val="00070D92"/>
    <w:rsid w:val="0007512B"/>
    <w:rsid w:val="00076D8D"/>
    <w:rsid w:val="0008128E"/>
    <w:rsid w:val="000826B3"/>
    <w:rsid w:val="00086B12"/>
    <w:rsid w:val="000A1AAE"/>
    <w:rsid w:val="000A1E61"/>
    <w:rsid w:val="000A3575"/>
    <w:rsid w:val="000B2585"/>
    <w:rsid w:val="000D7015"/>
    <w:rsid w:val="000E13DF"/>
    <w:rsid w:val="000E288C"/>
    <w:rsid w:val="000E3AD1"/>
    <w:rsid w:val="000F6705"/>
    <w:rsid w:val="000F6887"/>
    <w:rsid w:val="0010627B"/>
    <w:rsid w:val="00130F40"/>
    <w:rsid w:val="0013193A"/>
    <w:rsid w:val="00146270"/>
    <w:rsid w:val="001517F8"/>
    <w:rsid w:val="00162718"/>
    <w:rsid w:val="00182D8B"/>
    <w:rsid w:val="00191DF3"/>
    <w:rsid w:val="00197332"/>
    <w:rsid w:val="001979DA"/>
    <w:rsid w:val="001A0039"/>
    <w:rsid w:val="001A0313"/>
    <w:rsid w:val="001A18B7"/>
    <w:rsid w:val="001A4083"/>
    <w:rsid w:val="001A5F80"/>
    <w:rsid w:val="001B24BE"/>
    <w:rsid w:val="001C1C3B"/>
    <w:rsid w:val="001C3B0A"/>
    <w:rsid w:val="001D2C8F"/>
    <w:rsid w:val="001D2F6D"/>
    <w:rsid w:val="001E5CAE"/>
    <w:rsid w:val="001F1CE0"/>
    <w:rsid w:val="001F27AB"/>
    <w:rsid w:val="001F2890"/>
    <w:rsid w:val="001F2F98"/>
    <w:rsid w:val="001F3C17"/>
    <w:rsid w:val="001F7C75"/>
    <w:rsid w:val="002151DE"/>
    <w:rsid w:val="00225D8D"/>
    <w:rsid w:val="002267AB"/>
    <w:rsid w:val="00226CD0"/>
    <w:rsid w:val="00232A44"/>
    <w:rsid w:val="00235284"/>
    <w:rsid w:val="0024523A"/>
    <w:rsid w:val="0025110B"/>
    <w:rsid w:val="002622DB"/>
    <w:rsid w:val="0027022C"/>
    <w:rsid w:val="002750D4"/>
    <w:rsid w:val="002822AF"/>
    <w:rsid w:val="002844A6"/>
    <w:rsid w:val="00297693"/>
    <w:rsid w:val="002A1549"/>
    <w:rsid w:val="002A629B"/>
    <w:rsid w:val="002C4A05"/>
    <w:rsid w:val="002D0F9E"/>
    <w:rsid w:val="002D29BC"/>
    <w:rsid w:val="002D392E"/>
    <w:rsid w:val="002D48B4"/>
    <w:rsid w:val="002E45E2"/>
    <w:rsid w:val="002E619F"/>
    <w:rsid w:val="002F149D"/>
    <w:rsid w:val="002F2D97"/>
    <w:rsid w:val="002F3859"/>
    <w:rsid w:val="0030249E"/>
    <w:rsid w:val="00303D36"/>
    <w:rsid w:val="00305958"/>
    <w:rsid w:val="00312F6B"/>
    <w:rsid w:val="00322274"/>
    <w:rsid w:val="0032321B"/>
    <w:rsid w:val="00323AD1"/>
    <w:rsid w:val="00324FAD"/>
    <w:rsid w:val="0033665C"/>
    <w:rsid w:val="003416CD"/>
    <w:rsid w:val="003418F0"/>
    <w:rsid w:val="00347B15"/>
    <w:rsid w:val="00347EF5"/>
    <w:rsid w:val="00350AAE"/>
    <w:rsid w:val="003520D8"/>
    <w:rsid w:val="00366FAA"/>
    <w:rsid w:val="00372169"/>
    <w:rsid w:val="00374555"/>
    <w:rsid w:val="00385ACF"/>
    <w:rsid w:val="00385FCC"/>
    <w:rsid w:val="003917CE"/>
    <w:rsid w:val="003924EE"/>
    <w:rsid w:val="00392A7D"/>
    <w:rsid w:val="003A3A7C"/>
    <w:rsid w:val="003B1BBE"/>
    <w:rsid w:val="003B3341"/>
    <w:rsid w:val="003B3B4E"/>
    <w:rsid w:val="003B50A3"/>
    <w:rsid w:val="003B5819"/>
    <w:rsid w:val="003C4902"/>
    <w:rsid w:val="003C5E6C"/>
    <w:rsid w:val="003D3A5F"/>
    <w:rsid w:val="003E1A41"/>
    <w:rsid w:val="003E51CD"/>
    <w:rsid w:val="003E5D4C"/>
    <w:rsid w:val="0040307D"/>
    <w:rsid w:val="0040468F"/>
    <w:rsid w:val="00410FD5"/>
    <w:rsid w:val="00417413"/>
    <w:rsid w:val="0042440F"/>
    <w:rsid w:val="00435793"/>
    <w:rsid w:val="00440AF4"/>
    <w:rsid w:val="00447D3E"/>
    <w:rsid w:val="00452EF8"/>
    <w:rsid w:val="004563AE"/>
    <w:rsid w:val="00460C4C"/>
    <w:rsid w:val="00461086"/>
    <w:rsid w:val="00463502"/>
    <w:rsid w:val="00471703"/>
    <w:rsid w:val="0047228F"/>
    <w:rsid w:val="004732D2"/>
    <w:rsid w:val="00477F04"/>
    <w:rsid w:val="004800B8"/>
    <w:rsid w:val="004808F4"/>
    <w:rsid w:val="004827CF"/>
    <w:rsid w:val="00485732"/>
    <w:rsid w:val="00486818"/>
    <w:rsid w:val="0048701D"/>
    <w:rsid w:val="0048797B"/>
    <w:rsid w:val="004A04B2"/>
    <w:rsid w:val="004A6296"/>
    <w:rsid w:val="004A651C"/>
    <w:rsid w:val="004A6C22"/>
    <w:rsid w:val="004B2566"/>
    <w:rsid w:val="004B310E"/>
    <w:rsid w:val="004C2EEB"/>
    <w:rsid w:val="004D0D38"/>
    <w:rsid w:val="004E0FF8"/>
    <w:rsid w:val="004E24D7"/>
    <w:rsid w:val="004E2ED5"/>
    <w:rsid w:val="004E602C"/>
    <w:rsid w:val="004E6173"/>
    <w:rsid w:val="004E6F78"/>
    <w:rsid w:val="004F5E13"/>
    <w:rsid w:val="004F7AE3"/>
    <w:rsid w:val="005009C8"/>
    <w:rsid w:val="005129C4"/>
    <w:rsid w:val="00524514"/>
    <w:rsid w:val="0052632D"/>
    <w:rsid w:val="00533A7F"/>
    <w:rsid w:val="00537715"/>
    <w:rsid w:val="00541C93"/>
    <w:rsid w:val="0054499E"/>
    <w:rsid w:val="00545358"/>
    <w:rsid w:val="00550C60"/>
    <w:rsid w:val="00552947"/>
    <w:rsid w:val="00552AA9"/>
    <w:rsid w:val="00556126"/>
    <w:rsid w:val="005603EC"/>
    <w:rsid w:val="00565A1D"/>
    <w:rsid w:val="00566374"/>
    <w:rsid w:val="00572D97"/>
    <w:rsid w:val="0057617D"/>
    <w:rsid w:val="0057690E"/>
    <w:rsid w:val="00590990"/>
    <w:rsid w:val="005A0057"/>
    <w:rsid w:val="005A11B2"/>
    <w:rsid w:val="005A1A82"/>
    <w:rsid w:val="005B486B"/>
    <w:rsid w:val="005B526D"/>
    <w:rsid w:val="005B75B5"/>
    <w:rsid w:val="005C0706"/>
    <w:rsid w:val="005C3C2B"/>
    <w:rsid w:val="005D18D0"/>
    <w:rsid w:val="005E6032"/>
    <w:rsid w:val="005E6A7F"/>
    <w:rsid w:val="005F0963"/>
    <w:rsid w:val="005F3286"/>
    <w:rsid w:val="005F43AA"/>
    <w:rsid w:val="00605CD5"/>
    <w:rsid w:val="006158E9"/>
    <w:rsid w:val="006203FE"/>
    <w:rsid w:val="00636B39"/>
    <w:rsid w:val="00644681"/>
    <w:rsid w:val="00661474"/>
    <w:rsid w:val="00676B25"/>
    <w:rsid w:val="00680165"/>
    <w:rsid w:val="00682850"/>
    <w:rsid w:val="00691352"/>
    <w:rsid w:val="006A0B41"/>
    <w:rsid w:val="006B165E"/>
    <w:rsid w:val="006C08AD"/>
    <w:rsid w:val="006C1D97"/>
    <w:rsid w:val="006C2C18"/>
    <w:rsid w:val="006C31B0"/>
    <w:rsid w:val="006C4C6F"/>
    <w:rsid w:val="006C5A47"/>
    <w:rsid w:val="006C7A8B"/>
    <w:rsid w:val="006D7D36"/>
    <w:rsid w:val="006F1D7E"/>
    <w:rsid w:val="006F2706"/>
    <w:rsid w:val="006F643A"/>
    <w:rsid w:val="0070194E"/>
    <w:rsid w:val="00703988"/>
    <w:rsid w:val="00706221"/>
    <w:rsid w:val="00710C88"/>
    <w:rsid w:val="00710E4C"/>
    <w:rsid w:val="00712D5A"/>
    <w:rsid w:val="00716CFE"/>
    <w:rsid w:val="00716F5A"/>
    <w:rsid w:val="00720F92"/>
    <w:rsid w:val="007368D5"/>
    <w:rsid w:val="00741F78"/>
    <w:rsid w:val="00746FB5"/>
    <w:rsid w:val="007525DE"/>
    <w:rsid w:val="00763164"/>
    <w:rsid w:val="00771160"/>
    <w:rsid w:val="007724D5"/>
    <w:rsid w:val="0077316F"/>
    <w:rsid w:val="00792473"/>
    <w:rsid w:val="007A36BF"/>
    <w:rsid w:val="007A52C3"/>
    <w:rsid w:val="007B0122"/>
    <w:rsid w:val="007C713E"/>
    <w:rsid w:val="007C7EBD"/>
    <w:rsid w:val="007D2CFC"/>
    <w:rsid w:val="007E461E"/>
    <w:rsid w:val="007F2E30"/>
    <w:rsid w:val="0080080D"/>
    <w:rsid w:val="00804809"/>
    <w:rsid w:val="0080577D"/>
    <w:rsid w:val="00812C96"/>
    <w:rsid w:val="008222EB"/>
    <w:rsid w:val="00823044"/>
    <w:rsid w:val="0083068E"/>
    <w:rsid w:val="00832FBF"/>
    <w:rsid w:val="00833A65"/>
    <w:rsid w:val="00834BC8"/>
    <w:rsid w:val="00852615"/>
    <w:rsid w:val="00860967"/>
    <w:rsid w:val="00860BEF"/>
    <w:rsid w:val="008611F5"/>
    <w:rsid w:val="00861978"/>
    <w:rsid w:val="00867F64"/>
    <w:rsid w:val="0087061B"/>
    <w:rsid w:val="00874E68"/>
    <w:rsid w:val="00882769"/>
    <w:rsid w:val="00882CBA"/>
    <w:rsid w:val="00883E3F"/>
    <w:rsid w:val="00886137"/>
    <w:rsid w:val="0088658B"/>
    <w:rsid w:val="008902DB"/>
    <w:rsid w:val="00896A22"/>
    <w:rsid w:val="008A1D01"/>
    <w:rsid w:val="008B1BAC"/>
    <w:rsid w:val="008B6EB7"/>
    <w:rsid w:val="008B7041"/>
    <w:rsid w:val="008C4C96"/>
    <w:rsid w:val="008C7E88"/>
    <w:rsid w:val="008E43BA"/>
    <w:rsid w:val="008E5621"/>
    <w:rsid w:val="008E7E62"/>
    <w:rsid w:val="008F083A"/>
    <w:rsid w:val="008F6A8E"/>
    <w:rsid w:val="0090638F"/>
    <w:rsid w:val="00906396"/>
    <w:rsid w:val="009127AD"/>
    <w:rsid w:val="00912C7D"/>
    <w:rsid w:val="00920E36"/>
    <w:rsid w:val="009239F2"/>
    <w:rsid w:val="00936678"/>
    <w:rsid w:val="00936D12"/>
    <w:rsid w:val="009421C5"/>
    <w:rsid w:val="00946AA3"/>
    <w:rsid w:val="00967493"/>
    <w:rsid w:val="00975CF8"/>
    <w:rsid w:val="00977167"/>
    <w:rsid w:val="0098094A"/>
    <w:rsid w:val="00981CB4"/>
    <w:rsid w:val="00982996"/>
    <w:rsid w:val="009852A0"/>
    <w:rsid w:val="00995023"/>
    <w:rsid w:val="00995854"/>
    <w:rsid w:val="009960D3"/>
    <w:rsid w:val="00996CE3"/>
    <w:rsid w:val="009B75C1"/>
    <w:rsid w:val="009B7D4A"/>
    <w:rsid w:val="009D53A2"/>
    <w:rsid w:val="009E3D44"/>
    <w:rsid w:val="009E3F6E"/>
    <w:rsid w:val="009E7131"/>
    <w:rsid w:val="009F649D"/>
    <w:rsid w:val="009F7366"/>
    <w:rsid w:val="00A05142"/>
    <w:rsid w:val="00A060BE"/>
    <w:rsid w:val="00A125E6"/>
    <w:rsid w:val="00A1666F"/>
    <w:rsid w:val="00A2629D"/>
    <w:rsid w:val="00A32BE7"/>
    <w:rsid w:val="00A44838"/>
    <w:rsid w:val="00A47E63"/>
    <w:rsid w:val="00A47F60"/>
    <w:rsid w:val="00A52342"/>
    <w:rsid w:val="00A60725"/>
    <w:rsid w:val="00A635C8"/>
    <w:rsid w:val="00A663C6"/>
    <w:rsid w:val="00A727BA"/>
    <w:rsid w:val="00A75238"/>
    <w:rsid w:val="00A83419"/>
    <w:rsid w:val="00A86F5E"/>
    <w:rsid w:val="00A913D3"/>
    <w:rsid w:val="00A92A7F"/>
    <w:rsid w:val="00A95695"/>
    <w:rsid w:val="00AA2840"/>
    <w:rsid w:val="00AA4323"/>
    <w:rsid w:val="00AA6442"/>
    <w:rsid w:val="00AC1C75"/>
    <w:rsid w:val="00AE153A"/>
    <w:rsid w:val="00AE4D22"/>
    <w:rsid w:val="00AF30C3"/>
    <w:rsid w:val="00AF50AB"/>
    <w:rsid w:val="00B10766"/>
    <w:rsid w:val="00B2154E"/>
    <w:rsid w:val="00B2442F"/>
    <w:rsid w:val="00B41C53"/>
    <w:rsid w:val="00B52AFB"/>
    <w:rsid w:val="00B5615F"/>
    <w:rsid w:val="00B57DC8"/>
    <w:rsid w:val="00B60A0C"/>
    <w:rsid w:val="00B6519E"/>
    <w:rsid w:val="00B65914"/>
    <w:rsid w:val="00B739A1"/>
    <w:rsid w:val="00B844D5"/>
    <w:rsid w:val="00B84D6E"/>
    <w:rsid w:val="00B85583"/>
    <w:rsid w:val="00B86380"/>
    <w:rsid w:val="00B931BF"/>
    <w:rsid w:val="00B976AB"/>
    <w:rsid w:val="00BA173C"/>
    <w:rsid w:val="00BA7D05"/>
    <w:rsid w:val="00BB033F"/>
    <w:rsid w:val="00BB1BAE"/>
    <w:rsid w:val="00BB582A"/>
    <w:rsid w:val="00BC45C6"/>
    <w:rsid w:val="00BC58A4"/>
    <w:rsid w:val="00BD00B1"/>
    <w:rsid w:val="00BD19B9"/>
    <w:rsid w:val="00BD5078"/>
    <w:rsid w:val="00BD70AF"/>
    <w:rsid w:val="00BD72C6"/>
    <w:rsid w:val="00BE3A6B"/>
    <w:rsid w:val="00C118C7"/>
    <w:rsid w:val="00C1274C"/>
    <w:rsid w:val="00C2016F"/>
    <w:rsid w:val="00C420F5"/>
    <w:rsid w:val="00C4255A"/>
    <w:rsid w:val="00C51CC8"/>
    <w:rsid w:val="00C65AF4"/>
    <w:rsid w:val="00C80155"/>
    <w:rsid w:val="00C80430"/>
    <w:rsid w:val="00C92164"/>
    <w:rsid w:val="00C92370"/>
    <w:rsid w:val="00CA67E8"/>
    <w:rsid w:val="00CB4F06"/>
    <w:rsid w:val="00CC23F3"/>
    <w:rsid w:val="00CC6383"/>
    <w:rsid w:val="00CC6DDC"/>
    <w:rsid w:val="00CC7D86"/>
    <w:rsid w:val="00CE0BF7"/>
    <w:rsid w:val="00CF1CA4"/>
    <w:rsid w:val="00CF308C"/>
    <w:rsid w:val="00CF44A0"/>
    <w:rsid w:val="00D1292D"/>
    <w:rsid w:val="00D1362B"/>
    <w:rsid w:val="00D15BF8"/>
    <w:rsid w:val="00D17868"/>
    <w:rsid w:val="00D31AB8"/>
    <w:rsid w:val="00D31C2F"/>
    <w:rsid w:val="00D50BFB"/>
    <w:rsid w:val="00D53457"/>
    <w:rsid w:val="00D5717D"/>
    <w:rsid w:val="00D60905"/>
    <w:rsid w:val="00D61E5E"/>
    <w:rsid w:val="00D639F0"/>
    <w:rsid w:val="00D6621C"/>
    <w:rsid w:val="00D87EC8"/>
    <w:rsid w:val="00DA0E88"/>
    <w:rsid w:val="00DA1825"/>
    <w:rsid w:val="00DA51F6"/>
    <w:rsid w:val="00DA7BCC"/>
    <w:rsid w:val="00DA7E94"/>
    <w:rsid w:val="00DD48B0"/>
    <w:rsid w:val="00DD57BA"/>
    <w:rsid w:val="00DD5823"/>
    <w:rsid w:val="00DD5995"/>
    <w:rsid w:val="00DE12C6"/>
    <w:rsid w:val="00DE27D7"/>
    <w:rsid w:val="00DE71D3"/>
    <w:rsid w:val="00DE782F"/>
    <w:rsid w:val="00DF260A"/>
    <w:rsid w:val="00DF3A92"/>
    <w:rsid w:val="00DF43D2"/>
    <w:rsid w:val="00E06A2D"/>
    <w:rsid w:val="00E0743C"/>
    <w:rsid w:val="00E12E60"/>
    <w:rsid w:val="00E159BD"/>
    <w:rsid w:val="00E20082"/>
    <w:rsid w:val="00E21638"/>
    <w:rsid w:val="00E21D24"/>
    <w:rsid w:val="00E24A7D"/>
    <w:rsid w:val="00E32F7E"/>
    <w:rsid w:val="00E41E44"/>
    <w:rsid w:val="00E7156B"/>
    <w:rsid w:val="00E72DBA"/>
    <w:rsid w:val="00E764B7"/>
    <w:rsid w:val="00E76995"/>
    <w:rsid w:val="00E82FDB"/>
    <w:rsid w:val="00E91050"/>
    <w:rsid w:val="00E9494A"/>
    <w:rsid w:val="00EA4C60"/>
    <w:rsid w:val="00EC4F3E"/>
    <w:rsid w:val="00EC74E5"/>
    <w:rsid w:val="00EE4690"/>
    <w:rsid w:val="00EE6711"/>
    <w:rsid w:val="00F02241"/>
    <w:rsid w:val="00F03495"/>
    <w:rsid w:val="00F04158"/>
    <w:rsid w:val="00F064B3"/>
    <w:rsid w:val="00F06B91"/>
    <w:rsid w:val="00F14D0E"/>
    <w:rsid w:val="00F27079"/>
    <w:rsid w:val="00F41014"/>
    <w:rsid w:val="00F45513"/>
    <w:rsid w:val="00F54C54"/>
    <w:rsid w:val="00F551ED"/>
    <w:rsid w:val="00F57A6C"/>
    <w:rsid w:val="00F61388"/>
    <w:rsid w:val="00F62553"/>
    <w:rsid w:val="00F6313B"/>
    <w:rsid w:val="00F75AE1"/>
    <w:rsid w:val="00F762A3"/>
    <w:rsid w:val="00F77699"/>
    <w:rsid w:val="00F842D3"/>
    <w:rsid w:val="00F8591A"/>
    <w:rsid w:val="00F94D09"/>
    <w:rsid w:val="00F95E33"/>
    <w:rsid w:val="00FA008C"/>
    <w:rsid w:val="00FA4D8E"/>
    <w:rsid w:val="00FB2D4C"/>
    <w:rsid w:val="00FB7528"/>
    <w:rsid w:val="00FC08D1"/>
    <w:rsid w:val="00FC1672"/>
    <w:rsid w:val="00FC2CDD"/>
    <w:rsid w:val="00FD0712"/>
    <w:rsid w:val="00FD7004"/>
    <w:rsid w:val="00FE75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1BAA8E"/>
  <w15:chartTrackingRefBased/>
  <w15:docId w15:val="{C01C6FFF-46A0-4F74-BE9B-5FC85AA1D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7C75"/>
  </w:style>
  <w:style w:type="paragraph" w:styleId="Ttulo3">
    <w:name w:val="heading 3"/>
    <w:basedOn w:val="Normal"/>
    <w:next w:val="Normal"/>
    <w:link w:val="Ttulo3Car"/>
    <w:semiHidden/>
    <w:unhideWhenUsed/>
    <w:qFormat/>
    <w:rsid w:val="00F064B3"/>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semiHidden/>
    <w:unhideWhenUsed/>
    <w:qFormat/>
    <w:rsid w:val="00E91050"/>
    <w:pPr>
      <w:keepNext/>
      <w:keepLines/>
      <w:spacing w:before="40"/>
      <w:outlineLvl w:val="3"/>
    </w:pPr>
    <w:rPr>
      <w:rFonts w:ascii="Calibri Light" w:hAnsi="Calibri Light"/>
      <w:i/>
      <w:iCs/>
      <w:color w:val="2E74B5"/>
      <w:szCs w:val="24"/>
    </w:rPr>
  </w:style>
  <w:style w:type="paragraph" w:styleId="Ttulo5">
    <w:name w:val="heading 5"/>
    <w:basedOn w:val="Normal"/>
    <w:next w:val="Normal"/>
    <w:link w:val="Ttulo5Car"/>
    <w:qFormat/>
    <w:rsid w:val="00716F5A"/>
    <w:pPr>
      <w:keepNext/>
      <w:tabs>
        <w:tab w:val="left" w:pos="480"/>
        <w:tab w:val="left" w:pos="600"/>
        <w:tab w:val="left" w:pos="1080"/>
        <w:tab w:val="left" w:pos="1440"/>
        <w:tab w:val="left" w:pos="4678"/>
        <w:tab w:val="left" w:pos="4820"/>
      </w:tabs>
      <w:ind w:right="388"/>
      <w:jc w:val="both"/>
      <w:outlineLvl w:val="4"/>
    </w:pPr>
    <w:rPr>
      <w:rFonts w:ascii="Courier" w:hAnsi="Courier"/>
      <w:i/>
      <w:sz w:val="1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3193A"/>
    <w:pPr>
      <w:tabs>
        <w:tab w:val="center" w:pos="4252"/>
        <w:tab w:val="right" w:pos="8504"/>
      </w:tabs>
    </w:pPr>
  </w:style>
  <w:style w:type="paragraph" w:styleId="Piedepgina">
    <w:name w:val="footer"/>
    <w:basedOn w:val="Normal"/>
    <w:rsid w:val="0013193A"/>
    <w:pPr>
      <w:tabs>
        <w:tab w:val="center" w:pos="4252"/>
        <w:tab w:val="right" w:pos="8504"/>
      </w:tabs>
    </w:pPr>
  </w:style>
  <w:style w:type="paragraph" w:styleId="Textoindependiente">
    <w:name w:val="Body Text"/>
    <w:basedOn w:val="Normal"/>
    <w:link w:val="TextoindependienteCar"/>
    <w:rsid w:val="001F7C75"/>
    <w:pPr>
      <w:tabs>
        <w:tab w:val="left" w:pos="1080"/>
        <w:tab w:val="left" w:pos="1440"/>
        <w:tab w:val="left" w:pos="6000"/>
      </w:tabs>
      <w:ind w:right="336"/>
      <w:jc w:val="both"/>
    </w:pPr>
    <w:rPr>
      <w:lang w:val="es-ES_tradnl"/>
    </w:rPr>
  </w:style>
  <w:style w:type="character" w:styleId="Nmerodepgina">
    <w:name w:val="page number"/>
    <w:basedOn w:val="Fuentedeprrafopredeter"/>
    <w:rsid w:val="007525DE"/>
  </w:style>
  <w:style w:type="paragraph" w:customStyle="1" w:styleId="pa9">
    <w:name w:val="pa9"/>
    <w:basedOn w:val="Normal"/>
    <w:rsid w:val="00B60A0C"/>
    <w:pPr>
      <w:autoSpaceDE w:val="0"/>
      <w:autoSpaceDN w:val="0"/>
    </w:pPr>
    <w:rPr>
      <w:rFonts w:ascii="Arial" w:hAnsi="Arial" w:cs="Arial"/>
      <w:sz w:val="24"/>
      <w:szCs w:val="24"/>
    </w:rPr>
  </w:style>
  <w:style w:type="paragraph" w:styleId="Ttulo">
    <w:name w:val="Title"/>
    <w:basedOn w:val="Normal"/>
    <w:link w:val="TtuloCar"/>
    <w:qFormat/>
    <w:rsid w:val="00716F5A"/>
    <w:pPr>
      <w:spacing w:before="240" w:after="60"/>
      <w:jc w:val="center"/>
      <w:outlineLvl w:val="0"/>
    </w:pPr>
    <w:rPr>
      <w:rFonts w:ascii="Arial" w:hAnsi="Arial"/>
      <w:b/>
      <w:kern w:val="28"/>
      <w:sz w:val="32"/>
      <w:lang w:val="en-US"/>
    </w:rPr>
  </w:style>
  <w:style w:type="paragraph" w:styleId="Sangradetextonormal">
    <w:name w:val="Body Text Indent"/>
    <w:basedOn w:val="Normal"/>
    <w:link w:val="SangradetextonormalCar"/>
    <w:rsid w:val="00716F5A"/>
    <w:pPr>
      <w:spacing w:after="120"/>
      <w:ind w:left="283"/>
    </w:pPr>
    <w:rPr>
      <w:lang w:val="en-US"/>
    </w:rPr>
  </w:style>
  <w:style w:type="table" w:styleId="Tablaconcuadrcula">
    <w:name w:val="Table Grid"/>
    <w:basedOn w:val="Tablanormal"/>
    <w:rsid w:val="00716F5A"/>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8B1BAC"/>
    <w:rPr>
      <w:color w:val="0000FF"/>
      <w:u w:val="single"/>
    </w:rPr>
  </w:style>
  <w:style w:type="character" w:customStyle="1" w:styleId="highlightsearchtermcurrent">
    <w:name w:val="highlight searchtermcurrent"/>
    <w:basedOn w:val="Fuentedeprrafopredeter"/>
    <w:rsid w:val="00B2154E"/>
  </w:style>
  <w:style w:type="character" w:customStyle="1" w:styleId="Ttulo5Car">
    <w:name w:val="Título 5 Car"/>
    <w:link w:val="Ttulo5"/>
    <w:rsid w:val="00CF308C"/>
    <w:rPr>
      <w:rFonts w:ascii="Courier" w:hAnsi="Courier"/>
      <w:i/>
      <w:sz w:val="16"/>
      <w:lang w:val="es-ES_tradnl"/>
    </w:rPr>
  </w:style>
  <w:style w:type="character" w:customStyle="1" w:styleId="TextoindependienteCar">
    <w:name w:val="Texto independiente Car"/>
    <w:link w:val="Textoindependiente"/>
    <w:rsid w:val="00CF308C"/>
    <w:rPr>
      <w:lang w:val="es-ES_tradnl"/>
    </w:rPr>
  </w:style>
  <w:style w:type="character" w:customStyle="1" w:styleId="TtuloCar">
    <w:name w:val="Título Car"/>
    <w:link w:val="Ttulo"/>
    <w:rsid w:val="00CF308C"/>
    <w:rPr>
      <w:rFonts w:ascii="Arial" w:hAnsi="Arial"/>
      <w:b/>
      <w:kern w:val="28"/>
      <w:sz w:val="32"/>
      <w:lang w:val="en-US"/>
    </w:rPr>
  </w:style>
  <w:style w:type="character" w:customStyle="1" w:styleId="SangradetextonormalCar">
    <w:name w:val="Sangría de texto normal Car"/>
    <w:link w:val="Sangradetextonormal"/>
    <w:rsid w:val="00CF308C"/>
    <w:rPr>
      <w:lang w:val="en-US"/>
    </w:rPr>
  </w:style>
  <w:style w:type="paragraph" w:styleId="Prrafodelista">
    <w:name w:val="List Paragraph"/>
    <w:basedOn w:val="Normal"/>
    <w:uiPriority w:val="34"/>
    <w:qFormat/>
    <w:rsid w:val="00771160"/>
    <w:pPr>
      <w:ind w:left="708"/>
    </w:pPr>
  </w:style>
  <w:style w:type="paragraph" w:styleId="Textodeglobo">
    <w:name w:val="Balloon Text"/>
    <w:basedOn w:val="Normal"/>
    <w:link w:val="TextodegloboCar"/>
    <w:rsid w:val="007D2CFC"/>
    <w:rPr>
      <w:rFonts w:ascii="Segoe UI" w:hAnsi="Segoe UI" w:cs="Segoe UI"/>
      <w:sz w:val="18"/>
      <w:szCs w:val="18"/>
    </w:rPr>
  </w:style>
  <w:style w:type="character" w:customStyle="1" w:styleId="TextodegloboCar">
    <w:name w:val="Texto de globo Car"/>
    <w:link w:val="Textodeglobo"/>
    <w:rsid w:val="007D2CFC"/>
    <w:rPr>
      <w:rFonts w:ascii="Segoe UI" w:hAnsi="Segoe UI" w:cs="Segoe UI"/>
      <w:sz w:val="18"/>
      <w:szCs w:val="18"/>
    </w:rPr>
  </w:style>
  <w:style w:type="character" w:customStyle="1" w:styleId="Ttulo4Car">
    <w:name w:val="Título 4 Car"/>
    <w:link w:val="Ttulo4"/>
    <w:semiHidden/>
    <w:rsid w:val="00E91050"/>
    <w:rPr>
      <w:rFonts w:ascii="Calibri Light" w:hAnsi="Calibri Light"/>
      <w:i/>
      <w:iCs/>
      <w:color w:val="2E74B5"/>
      <w:szCs w:val="24"/>
    </w:rPr>
  </w:style>
  <w:style w:type="paragraph" w:styleId="Textoindependiente2">
    <w:name w:val="Body Text 2"/>
    <w:basedOn w:val="Normal"/>
    <w:link w:val="Textoindependiente2Car"/>
    <w:unhideWhenUsed/>
    <w:rsid w:val="00E91050"/>
    <w:pPr>
      <w:spacing w:after="120" w:line="480" w:lineRule="auto"/>
    </w:pPr>
    <w:rPr>
      <w:rFonts w:ascii="Arial" w:hAnsi="Arial"/>
      <w:szCs w:val="24"/>
    </w:rPr>
  </w:style>
  <w:style w:type="character" w:customStyle="1" w:styleId="Textoindependiente2Car">
    <w:name w:val="Texto independiente 2 Car"/>
    <w:link w:val="Textoindependiente2"/>
    <w:rsid w:val="00E91050"/>
    <w:rPr>
      <w:rFonts w:ascii="Arial" w:hAnsi="Arial"/>
      <w:szCs w:val="24"/>
    </w:rPr>
  </w:style>
  <w:style w:type="paragraph" w:styleId="Textodebloque">
    <w:name w:val="Block Text"/>
    <w:basedOn w:val="Normal"/>
    <w:unhideWhenUsed/>
    <w:rsid w:val="00E91050"/>
    <w:pPr>
      <w:tabs>
        <w:tab w:val="left" w:pos="3119"/>
        <w:tab w:val="right" w:pos="5670"/>
        <w:tab w:val="left" w:pos="6804"/>
      </w:tabs>
      <w:ind w:left="1985" w:right="-1" w:hanging="1134"/>
      <w:jc w:val="both"/>
    </w:pPr>
    <w:rPr>
      <w:sz w:val="24"/>
    </w:rPr>
  </w:style>
  <w:style w:type="character" w:customStyle="1" w:styleId="Bodytext">
    <w:name w:val="Body text_"/>
    <w:link w:val="Textoindependiente1"/>
    <w:locked/>
    <w:rsid w:val="0088658B"/>
    <w:rPr>
      <w:rFonts w:ascii="Arial" w:hAnsi="Arial" w:cs="Arial"/>
      <w:sz w:val="18"/>
      <w:szCs w:val="18"/>
      <w:shd w:val="clear" w:color="auto" w:fill="FFFFFF"/>
    </w:rPr>
  </w:style>
  <w:style w:type="paragraph" w:customStyle="1" w:styleId="Textoindependiente1">
    <w:name w:val="Texto independiente1"/>
    <w:basedOn w:val="Normal"/>
    <w:link w:val="Bodytext"/>
    <w:rsid w:val="0088658B"/>
    <w:pPr>
      <w:widowControl w:val="0"/>
      <w:shd w:val="clear" w:color="auto" w:fill="FFFFFF"/>
      <w:spacing w:before="300" w:after="240" w:line="245" w:lineRule="exact"/>
      <w:ind w:hanging="360"/>
      <w:jc w:val="both"/>
    </w:pPr>
    <w:rPr>
      <w:rFonts w:ascii="Arial" w:hAnsi="Arial" w:cs="Arial"/>
      <w:sz w:val="18"/>
      <w:szCs w:val="18"/>
    </w:rPr>
  </w:style>
  <w:style w:type="character" w:customStyle="1" w:styleId="Ttulo3Car">
    <w:name w:val="Título 3 Car"/>
    <w:link w:val="Ttulo3"/>
    <w:semiHidden/>
    <w:rsid w:val="00F064B3"/>
    <w:rPr>
      <w:rFonts w:ascii="Calibri Light" w:eastAsia="Times New Roman" w:hAnsi="Calibri Light" w:cs="Times New Roman"/>
      <w:b/>
      <w:bCs/>
      <w:sz w:val="26"/>
      <w:szCs w:val="26"/>
    </w:rPr>
  </w:style>
  <w:style w:type="character" w:customStyle="1" w:styleId="EncabezadoCar">
    <w:name w:val="Encabezado Car"/>
    <w:link w:val="Encabezado"/>
    <w:rsid w:val="00F064B3"/>
  </w:style>
  <w:style w:type="paragraph" w:customStyle="1" w:styleId="Estilo">
    <w:name w:val="Estilo"/>
    <w:rsid w:val="00F064B3"/>
    <w:pPr>
      <w:widowControl w:val="0"/>
      <w:autoSpaceDE w:val="0"/>
      <w:autoSpaceDN w:val="0"/>
      <w:adjustRightInd w:val="0"/>
    </w:pPr>
    <w:rPr>
      <w:sz w:val="24"/>
      <w:szCs w:val="24"/>
    </w:rPr>
  </w:style>
  <w:style w:type="paragraph" w:customStyle="1" w:styleId="Textoindependiente20">
    <w:name w:val="Texto independiente2"/>
    <w:basedOn w:val="Normal"/>
    <w:rsid w:val="00F064B3"/>
    <w:pPr>
      <w:widowControl w:val="0"/>
      <w:shd w:val="clear" w:color="auto" w:fill="FFFFFF"/>
      <w:spacing w:before="300" w:after="240" w:line="245" w:lineRule="exact"/>
      <w:ind w:hanging="360"/>
      <w:jc w:val="both"/>
    </w:pPr>
    <w:rPr>
      <w:rFonts w:ascii="Arial" w:hAnsi="Arial"/>
      <w:sz w:val="18"/>
      <w:szCs w:val="18"/>
    </w:rPr>
  </w:style>
  <w:style w:type="character" w:customStyle="1" w:styleId="BodytextBold">
    <w:name w:val="Body text + Bold"/>
    <w:rsid w:val="00F064B3"/>
    <w:rPr>
      <w:rFonts w:ascii="Arial" w:eastAsia="Times New Roman" w:hAnsi="Arial" w:cs="Arial"/>
      <w:b/>
      <w:bCs/>
      <w:color w:val="000000"/>
      <w:spacing w:val="0"/>
      <w:w w:val="100"/>
      <w:position w:val="0"/>
      <w:sz w:val="18"/>
      <w:szCs w:val="18"/>
      <w:u w:val="none"/>
      <w:lang w:val="es-ES" w:eastAsia="x-none" w:bidi="ar-SA"/>
    </w:rPr>
  </w:style>
  <w:style w:type="character" w:customStyle="1" w:styleId="BodytextSpacing1pt">
    <w:name w:val="Body text + Spacing 1 pt"/>
    <w:rsid w:val="00F064B3"/>
    <w:rPr>
      <w:rFonts w:ascii="Arial" w:eastAsia="Times New Roman" w:hAnsi="Arial" w:cs="Arial"/>
      <w:color w:val="000000"/>
      <w:spacing w:val="30"/>
      <w:w w:val="100"/>
      <w:position w:val="0"/>
      <w:sz w:val="18"/>
      <w:szCs w:val="18"/>
      <w:u w:val="none"/>
      <w:lang w:val="es-ES" w:eastAsia="x-none" w:bidi="ar-SA"/>
    </w:rPr>
  </w:style>
  <w:style w:type="paragraph" w:styleId="NormalWeb">
    <w:name w:val="Normal (Web)"/>
    <w:basedOn w:val="Normal"/>
    <w:unhideWhenUsed/>
    <w:rsid w:val="00565A1D"/>
    <w:pPr>
      <w:spacing w:before="100" w:beforeAutospacing="1" w:after="100" w:afterAutospacing="1" w:line="284" w:lineRule="atLeast"/>
      <w:jc w:val="both"/>
    </w:pPr>
    <w:rPr>
      <w:sz w:val="18"/>
      <w:szCs w:val="18"/>
    </w:rPr>
  </w:style>
  <w:style w:type="paragraph" w:customStyle="1" w:styleId="CM4">
    <w:name w:val="CM4"/>
    <w:basedOn w:val="Normal"/>
    <w:next w:val="Normal"/>
    <w:rsid w:val="00565A1D"/>
    <w:pPr>
      <w:autoSpaceDE w:val="0"/>
      <w:autoSpaceDN w:val="0"/>
      <w:adjustRightInd w:val="0"/>
    </w:pPr>
    <w:rPr>
      <w:rFonts w:ascii="EUAlbertina" w:hAnsi="EUAlbertina"/>
      <w:sz w:val="24"/>
      <w:szCs w:val="24"/>
    </w:rPr>
  </w:style>
  <w:style w:type="paragraph" w:customStyle="1" w:styleId="parrafo">
    <w:name w:val="parrafo"/>
    <w:basedOn w:val="Normal"/>
    <w:rsid w:val="00F27079"/>
    <w:pPr>
      <w:spacing w:before="100" w:beforeAutospacing="1" w:after="100" w:afterAutospacing="1"/>
    </w:pPr>
    <w:rPr>
      <w:sz w:val="24"/>
      <w:szCs w:val="24"/>
    </w:rPr>
  </w:style>
  <w:style w:type="paragraph" w:customStyle="1" w:styleId="notapie">
    <w:name w:val="nota_pie"/>
    <w:basedOn w:val="Normal"/>
    <w:rsid w:val="00F27079"/>
    <w:pPr>
      <w:spacing w:before="100" w:beforeAutospacing="1" w:after="100" w:afterAutospacing="1"/>
    </w:pPr>
    <w:rPr>
      <w:sz w:val="24"/>
      <w:szCs w:val="24"/>
    </w:rPr>
  </w:style>
  <w:style w:type="paragraph" w:styleId="Revisin">
    <w:name w:val="Revision"/>
    <w:hidden/>
    <w:uiPriority w:val="99"/>
    <w:semiHidden/>
    <w:rsid w:val="00996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31383">
      <w:bodyDiv w:val="1"/>
      <w:marLeft w:val="0"/>
      <w:marRight w:val="0"/>
      <w:marTop w:val="0"/>
      <w:marBottom w:val="0"/>
      <w:divBdr>
        <w:top w:val="none" w:sz="0" w:space="0" w:color="auto"/>
        <w:left w:val="none" w:sz="0" w:space="0" w:color="auto"/>
        <w:bottom w:val="none" w:sz="0" w:space="0" w:color="auto"/>
        <w:right w:val="none" w:sz="0" w:space="0" w:color="auto"/>
      </w:divBdr>
    </w:div>
    <w:div w:id="223957570">
      <w:bodyDiv w:val="1"/>
      <w:marLeft w:val="0"/>
      <w:marRight w:val="0"/>
      <w:marTop w:val="0"/>
      <w:marBottom w:val="0"/>
      <w:divBdr>
        <w:top w:val="none" w:sz="0" w:space="0" w:color="auto"/>
        <w:left w:val="none" w:sz="0" w:space="0" w:color="auto"/>
        <w:bottom w:val="none" w:sz="0" w:space="0" w:color="auto"/>
        <w:right w:val="none" w:sz="0" w:space="0" w:color="auto"/>
      </w:divBdr>
    </w:div>
    <w:div w:id="467935061">
      <w:bodyDiv w:val="1"/>
      <w:marLeft w:val="0"/>
      <w:marRight w:val="0"/>
      <w:marTop w:val="0"/>
      <w:marBottom w:val="0"/>
      <w:divBdr>
        <w:top w:val="none" w:sz="0" w:space="0" w:color="auto"/>
        <w:left w:val="none" w:sz="0" w:space="0" w:color="auto"/>
        <w:bottom w:val="none" w:sz="0" w:space="0" w:color="auto"/>
        <w:right w:val="none" w:sz="0" w:space="0" w:color="auto"/>
      </w:divBdr>
    </w:div>
    <w:div w:id="690885212">
      <w:bodyDiv w:val="1"/>
      <w:marLeft w:val="0"/>
      <w:marRight w:val="0"/>
      <w:marTop w:val="0"/>
      <w:marBottom w:val="0"/>
      <w:divBdr>
        <w:top w:val="none" w:sz="0" w:space="0" w:color="auto"/>
        <w:left w:val="none" w:sz="0" w:space="0" w:color="auto"/>
        <w:bottom w:val="none" w:sz="0" w:space="0" w:color="auto"/>
        <w:right w:val="none" w:sz="0" w:space="0" w:color="auto"/>
      </w:divBdr>
    </w:div>
    <w:div w:id="773011944">
      <w:bodyDiv w:val="1"/>
      <w:marLeft w:val="0"/>
      <w:marRight w:val="0"/>
      <w:marTop w:val="0"/>
      <w:marBottom w:val="0"/>
      <w:divBdr>
        <w:top w:val="none" w:sz="0" w:space="0" w:color="auto"/>
        <w:left w:val="none" w:sz="0" w:space="0" w:color="auto"/>
        <w:bottom w:val="none" w:sz="0" w:space="0" w:color="auto"/>
        <w:right w:val="none" w:sz="0" w:space="0" w:color="auto"/>
      </w:divBdr>
    </w:div>
    <w:div w:id="774640202">
      <w:bodyDiv w:val="1"/>
      <w:marLeft w:val="0"/>
      <w:marRight w:val="0"/>
      <w:marTop w:val="0"/>
      <w:marBottom w:val="0"/>
      <w:divBdr>
        <w:top w:val="none" w:sz="0" w:space="0" w:color="auto"/>
        <w:left w:val="none" w:sz="0" w:space="0" w:color="auto"/>
        <w:bottom w:val="none" w:sz="0" w:space="0" w:color="auto"/>
        <w:right w:val="none" w:sz="0" w:space="0" w:color="auto"/>
      </w:divBdr>
      <w:divsChild>
        <w:div w:id="876551708">
          <w:blockQuote w:val="1"/>
          <w:marLeft w:val="0"/>
          <w:marRight w:val="0"/>
          <w:marTop w:val="240"/>
          <w:marBottom w:val="240"/>
          <w:divBdr>
            <w:top w:val="single" w:sz="6" w:space="12" w:color="DDDDDD"/>
            <w:left w:val="single" w:sz="6" w:space="24" w:color="DDDDDD"/>
            <w:bottom w:val="single" w:sz="6" w:space="18" w:color="DDDDDD"/>
            <w:right w:val="single" w:sz="6" w:space="24" w:color="DDDDDD"/>
          </w:divBdr>
        </w:div>
      </w:divsChild>
    </w:div>
    <w:div w:id="948048987">
      <w:bodyDiv w:val="1"/>
      <w:marLeft w:val="0"/>
      <w:marRight w:val="0"/>
      <w:marTop w:val="0"/>
      <w:marBottom w:val="0"/>
      <w:divBdr>
        <w:top w:val="none" w:sz="0" w:space="0" w:color="auto"/>
        <w:left w:val="none" w:sz="0" w:space="0" w:color="auto"/>
        <w:bottom w:val="none" w:sz="0" w:space="0" w:color="auto"/>
        <w:right w:val="none" w:sz="0" w:space="0" w:color="auto"/>
      </w:divBdr>
    </w:div>
    <w:div w:id="1047873356">
      <w:bodyDiv w:val="1"/>
      <w:marLeft w:val="0"/>
      <w:marRight w:val="0"/>
      <w:marTop w:val="0"/>
      <w:marBottom w:val="0"/>
      <w:divBdr>
        <w:top w:val="none" w:sz="0" w:space="0" w:color="auto"/>
        <w:left w:val="none" w:sz="0" w:space="0" w:color="auto"/>
        <w:bottom w:val="none" w:sz="0" w:space="0" w:color="auto"/>
        <w:right w:val="none" w:sz="0" w:space="0" w:color="auto"/>
      </w:divBdr>
    </w:div>
    <w:div w:id="1412971902">
      <w:bodyDiv w:val="1"/>
      <w:marLeft w:val="0"/>
      <w:marRight w:val="0"/>
      <w:marTop w:val="0"/>
      <w:marBottom w:val="0"/>
      <w:divBdr>
        <w:top w:val="none" w:sz="0" w:space="0" w:color="auto"/>
        <w:left w:val="none" w:sz="0" w:space="0" w:color="auto"/>
        <w:bottom w:val="none" w:sz="0" w:space="0" w:color="auto"/>
        <w:right w:val="none" w:sz="0" w:space="0" w:color="auto"/>
      </w:divBdr>
    </w:div>
    <w:div w:id="1500460344">
      <w:bodyDiv w:val="1"/>
      <w:marLeft w:val="0"/>
      <w:marRight w:val="0"/>
      <w:marTop w:val="0"/>
      <w:marBottom w:val="0"/>
      <w:divBdr>
        <w:top w:val="none" w:sz="0" w:space="0" w:color="auto"/>
        <w:left w:val="none" w:sz="0" w:space="0" w:color="auto"/>
        <w:bottom w:val="none" w:sz="0" w:space="0" w:color="auto"/>
        <w:right w:val="none" w:sz="0" w:space="0" w:color="auto"/>
      </w:divBdr>
    </w:div>
    <w:div w:id="1545483989">
      <w:bodyDiv w:val="1"/>
      <w:marLeft w:val="0"/>
      <w:marRight w:val="0"/>
      <w:marTop w:val="0"/>
      <w:marBottom w:val="0"/>
      <w:divBdr>
        <w:top w:val="none" w:sz="0" w:space="0" w:color="auto"/>
        <w:left w:val="none" w:sz="0" w:space="0" w:color="auto"/>
        <w:bottom w:val="none" w:sz="0" w:space="0" w:color="auto"/>
        <w:right w:val="none" w:sz="0" w:space="0" w:color="auto"/>
      </w:divBdr>
    </w:div>
    <w:div w:id="1577782588">
      <w:bodyDiv w:val="1"/>
      <w:marLeft w:val="0"/>
      <w:marRight w:val="0"/>
      <w:marTop w:val="0"/>
      <w:marBottom w:val="0"/>
      <w:divBdr>
        <w:top w:val="none" w:sz="0" w:space="0" w:color="auto"/>
        <w:left w:val="none" w:sz="0" w:space="0" w:color="auto"/>
        <w:bottom w:val="none" w:sz="0" w:space="0" w:color="auto"/>
        <w:right w:val="none" w:sz="0" w:space="0" w:color="auto"/>
      </w:divBdr>
    </w:div>
    <w:div w:id="1683506321">
      <w:bodyDiv w:val="1"/>
      <w:marLeft w:val="0"/>
      <w:marRight w:val="0"/>
      <w:marTop w:val="0"/>
      <w:marBottom w:val="0"/>
      <w:divBdr>
        <w:top w:val="none" w:sz="0" w:space="0" w:color="auto"/>
        <w:left w:val="none" w:sz="0" w:space="0" w:color="auto"/>
        <w:bottom w:val="none" w:sz="0" w:space="0" w:color="auto"/>
        <w:right w:val="none" w:sz="0" w:space="0" w:color="auto"/>
      </w:divBdr>
    </w:div>
    <w:div w:id="171403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F14B.A96E7550"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531C3-725D-4794-AA0E-6D8B15C7C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3287</Words>
  <Characters>17335</Characters>
  <Application>Microsoft Office Word</Application>
  <DocSecurity>4</DocSecurity>
  <Lines>144</Lines>
  <Paragraphs>41</Paragraphs>
  <ScaleCrop>false</ScaleCrop>
  <HeadingPairs>
    <vt:vector size="2" baseType="variant">
      <vt:variant>
        <vt:lpstr>Título</vt:lpstr>
      </vt:variant>
      <vt:variant>
        <vt:i4>1</vt:i4>
      </vt:variant>
    </vt:vector>
  </HeadingPairs>
  <TitlesOfParts>
    <vt:vector size="1" baseType="lpstr">
      <vt:lpstr>PROPUESTA DE RESOLUCIÓN</vt:lpstr>
    </vt:vector>
  </TitlesOfParts>
  <Company>Gobierno de Cantabria</Company>
  <LinksUpToDate>false</LinksUpToDate>
  <CharactersWithSpaces>20581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DE RESOLUCIÓN</dc:title>
  <dc:subject/>
  <dc:creator>Mª Fátima del Hoyo Bilbao</dc:creator>
  <cp:keywords/>
  <dc:description/>
  <cp:lastModifiedBy>Rivero Mediavilla Ana</cp:lastModifiedBy>
  <cp:revision>2</cp:revision>
  <cp:lastPrinted>2021-10-19T08:26:00Z</cp:lastPrinted>
  <dcterms:created xsi:type="dcterms:W3CDTF">2026-07-16T07:48:00Z</dcterms:created>
  <dcterms:modified xsi:type="dcterms:W3CDTF">2026-07-16T07:48:00Z</dcterms:modified>
</cp:coreProperties>
</file>