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DE</w:t>
      </w:r>
      <w:r w:rsidRPr="00EA70D4">
        <w:rPr>
          <w:rFonts w:ascii="Arial" w:hAnsi="Arial" w:cs="Arial"/>
          <w:b/>
          <w:sz w:val="22"/>
          <w:szCs w:val="22"/>
          <w:lang w:val="es-ES"/>
        </w:rPr>
        <w:t xml:space="preserve"> </w:t>
      </w:r>
      <w:r w:rsidR="00D4166A">
        <w:rPr>
          <w:rFonts w:ascii="Arial" w:hAnsi="Arial" w:cs="Arial"/>
          <w:b/>
          <w:sz w:val="22"/>
          <w:szCs w:val="22"/>
          <w:lang w:val="es-ES"/>
        </w:rPr>
        <w:t>ANDORRA-SIERRA DE ARCOS</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bookmarkEnd w:id="0"/>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de Andorra-Sierra de Arcos</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134DCB">
        <w:rPr>
          <w:rFonts w:ascii="Arial" w:hAnsi="Arial" w:cs="Arial"/>
          <w:bCs/>
          <w:sz w:val="22"/>
          <w:szCs w:val="22"/>
          <w:lang w:val="es-ES"/>
        </w:rPr>
        <w:t xml:space="preserve">de </w:t>
      </w:r>
      <w:r w:rsidR="00D4166A">
        <w:rPr>
          <w:rFonts w:ascii="Arial" w:hAnsi="Arial" w:cs="Arial"/>
          <w:bCs/>
          <w:sz w:val="22"/>
          <w:szCs w:val="22"/>
          <w:lang w:val="es-ES"/>
        </w:rPr>
        <w:t>Andorra-Sierra de Arcos</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9243B9">
        <w:rPr>
          <w:rFonts w:ascii="Arial" w:hAnsi="Arial" w:cs="Arial"/>
          <w:sz w:val="22"/>
          <w:szCs w:val="22"/>
        </w:rPr>
        <w:t xml:space="preserve">«Andén </w:t>
      </w:r>
      <w:r w:rsidR="009243B9" w:rsidRPr="009243B9">
        <w:rPr>
          <w:rFonts w:ascii="Arial" w:hAnsi="Arial" w:cs="Arial"/>
          <w:sz w:val="22"/>
          <w:szCs w:val="22"/>
        </w:rPr>
        <w:t>1953. Proyecto de valorización turística del patrimonio ferroviario del MWINAS (Museo Minero de la comarca Andorra-Sierra de Arcos</w:t>
      </w:r>
      <w:r w:rsidR="009243B9">
        <w:rPr>
          <w:rFonts w:ascii="Arial" w:hAnsi="Arial" w:cs="Arial"/>
          <w:sz w:val="22"/>
          <w:szCs w:val="22"/>
          <w:lang w:val="es-ES"/>
        </w:rPr>
        <w:t>)</w:t>
      </w:r>
      <w:r w:rsidR="00576FD9">
        <w:rPr>
          <w:rFonts w:ascii="Arial" w:hAnsi="Arial" w:cs="Arial"/>
          <w:sz w:val="22"/>
          <w:szCs w:val="22"/>
          <w:lang w:val="es-ES"/>
        </w:rPr>
        <w:t>»</w:t>
      </w:r>
      <w:r w:rsidR="009243B9">
        <w:rPr>
          <w:rFonts w:ascii="Arial" w:hAnsi="Arial" w:cs="Arial"/>
          <w:sz w:val="22"/>
          <w:szCs w:val="22"/>
          <w:lang w:val="es-ES"/>
        </w:rPr>
        <w:t xml:space="preserve"> y «</w:t>
      </w:r>
      <w:r w:rsidR="00E23E83">
        <w:rPr>
          <w:rFonts w:ascii="Arial" w:hAnsi="Arial" w:cs="Arial"/>
          <w:sz w:val="22"/>
          <w:szCs w:val="22"/>
          <w:lang w:val="es-ES"/>
        </w:rPr>
        <w:t>Enmarca la Comarca</w:t>
      </w:r>
      <w:r w:rsidR="00E23E83" w:rsidRPr="00E23E83">
        <w:rPr>
          <w:rFonts w:ascii="Arial" w:hAnsi="Arial" w:cs="Arial"/>
          <w:sz w:val="22"/>
          <w:szCs w:val="22"/>
          <w:lang w:val="es-ES"/>
        </w:rPr>
        <w:t>. Red comarcal de puntos fotográficos (photo spots)</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w:t>
      </w:r>
      <w:r w:rsidR="006C2243" w:rsidRPr="006C2243">
        <w:rPr>
          <w:rFonts w:ascii="Arial" w:hAnsi="Arial" w:cs="Arial"/>
          <w:sz w:val="22"/>
          <w:szCs w:val="22"/>
          <w:lang w:val="es-ES"/>
        </w:rPr>
        <w:lastRenderedPageBreak/>
        <w:t>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w:t>
      </w:r>
      <w:r w:rsidRPr="00C502F9">
        <w:rPr>
          <w:rFonts w:ascii="Arial" w:hAnsi="Arial" w:cs="Arial"/>
          <w:spacing w:val="4"/>
          <w:sz w:val="22"/>
          <w:szCs w:val="22"/>
          <w:lang w:val="es-ES"/>
        </w:rPr>
        <w:lastRenderedPageBreak/>
        <w:t>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lastRenderedPageBreak/>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lastRenderedPageBreak/>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7A7B2E" w:rsidP="00942F57">
      <w:pPr>
        <w:jc w:val="center"/>
        <w:rPr>
          <w:rFonts w:ascii="Arial" w:hAnsi="Arial" w:cs="Arial"/>
          <w:sz w:val="22"/>
          <w:szCs w:val="22"/>
          <w:lang w:val="es-ES"/>
        </w:rPr>
      </w:pPr>
      <w:r>
        <w:rPr>
          <w:rFonts w:ascii="Arial" w:hAnsi="Arial" w:cs="Arial"/>
          <w:sz w:val="22"/>
          <w:szCs w:val="22"/>
          <w:lang w:val="es-ES"/>
        </w:rPr>
        <w:t>I. Andén</w:t>
      </w:r>
      <w:r w:rsidRPr="007A7B2E">
        <w:rPr>
          <w:rFonts w:ascii="Arial" w:hAnsi="Arial" w:cs="Arial"/>
          <w:sz w:val="22"/>
          <w:szCs w:val="22"/>
          <w:lang w:val="es-ES"/>
        </w:rPr>
        <w:t xml:space="preserve"> 1953. Proyecto de valorización turística del patrimonio ferroviario del MWINAS (Mus</w:t>
      </w:r>
      <w:r w:rsidR="00134DCB">
        <w:rPr>
          <w:rFonts w:ascii="Arial" w:hAnsi="Arial" w:cs="Arial"/>
          <w:sz w:val="22"/>
          <w:szCs w:val="22"/>
          <w:lang w:val="es-ES"/>
        </w:rPr>
        <w:t>eo Minero de la C</w:t>
      </w:r>
      <w:r w:rsidRPr="007A7B2E">
        <w:rPr>
          <w:rFonts w:ascii="Arial" w:hAnsi="Arial" w:cs="Arial"/>
          <w:sz w:val="22"/>
          <w:szCs w:val="22"/>
          <w:lang w:val="es-ES"/>
        </w:rPr>
        <w:t xml:space="preserve">omarca </w:t>
      </w:r>
      <w:r w:rsidR="00134DCB">
        <w:rPr>
          <w:rFonts w:ascii="Arial" w:hAnsi="Arial" w:cs="Arial"/>
          <w:sz w:val="22"/>
          <w:szCs w:val="22"/>
          <w:lang w:val="es-ES"/>
        </w:rPr>
        <w:t xml:space="preserve">de </w:t>
      </w:r>
      <w:r w:rsidRPr="007A7B2E">
        <w:rPr>
          <w:rFonts w:ascii="Arial" w:hAnsi="Arial" w:cs="Arial"/>
          <w:sz w:val="22"/>
          <w:szCs w:val="22"/>
          <w:lang w:val="es-ES"/>
        </w:rPr>
        <w:t>Andorra-Sierra de Arcos</w:t>
      </w:r>
      <w:r>
        <w:rPr>
          <w:rFonts w:ascii="Arial" w:hAnsi="Arial" w:cs="Arial"/>
          <w:sz w:val="22"/>
          <w:szCs w:val="22"/>
          <w:lang w:val="es-ES"/>
        </w:rPr>
        <w:t>)</w:t>
      </w:r>
    </w:p>
    <w:p w:rsidR="00D4166A" w:rsidRDefault="00D4166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La actuación por la que se solicita la subvención consiste en las siguientes actuaciones: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 xml:space="preserve">1. Restauración integral exterior de la locomotora de vapor </w:t>
      </w:r>
      <w:r w:rsidR="00034323">
        <w:rPr>
          <w:rFonts w:ascii="Arial" w:hAnsi="Arial" w:cs="Arial"/>
          <w:sz w:val="22"/>
          <w:szCs w:val="22"/>
        </w:rPr>
        <w:t>«</w:t>
      </w:r>
      <w:r w:rsidRPr="007A7B2E">
        <w:rPr>
          <w:rFonts w:ascii="Arial" w:hAnsi="Arial" w:cs="Arial"/>
          <w:sz w:val="22"/>
          <w:szCs w:val="22"/>
        </w:rPr>
        <w:t>Samper de Calanda</w:t>
      </w:r>
      <w:r w:rsidR="00034323">
        <w:rPr>
          <w:rFonts w:ascii="Arial" w:hAnsi="Arial" w:cs="Arial"/>
          <w:sz w:val="22"/>
          <w:szCs w:val="22"/>
        </w:rPr>
        <w:t>».</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 xml:space="preserve">La actuación contempla la restauración estética integral del exterior de la locomotora de vapor </w:t>
      </w:r>
      <w:r w:rsidR="00522795">
        <w:rPr>
          <w:rFonts w:ascii="Arial" w:hAnsi="Arial" w:cs="Arial"/>
          <w:sz w:val="22"/>
          <w:szCs w:val="22"/>
        </w:rPr>
        <w:t>«</w:t>
      </w:r>
      <w:r w:rsidRPr="007A7B2E">
        <w:rPr>
          <w:rFonts w:ascii="Arial" w:hAnsi="Arial" w:cs="Arial"/>
          <w:sz w:val="22"/>
          <w:szCs w:val="22"/>
        </w:rPr>
        <w:t>Samper de Calanda</w:t>
      </w:r>
      <w:r w:rsidR="00522795">
        <w:rPr>
          <w:rFonts w:ascii="Arial" w:hAnsi="Arial" w:cs="Arial"/>
          <w:sz w:val="22"/>
          <w:szCs w:val="22"/>
        </w:rPr>
        <w:t>»</w:t>
      </w:r>
      <w:r w:rsidRPr="007A7B2E">
        <w:rPr>
          <w:rFonts w:ascii="Arial" w:hAnsi="Arial" w:cs="Arial"/>
          <w:sz w:val="22"/>
          <w:szCs w:val="22"/>
        </w:rPr>
        <w:t>, pieza histórica perteneciente a la antigua línea de ferrocarril minero Andorra-Escatrón y actualmente expuesta en el Museo Minero de Andorra.</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Tras décadas de servicio y un prolongado periodo de estacionamiento a la intemperie en las instalaciones de la Central Térmica de Andorra, desde donde se trasladó al museo minero en diciembre de 2022, gracias a la financiación de Endesa y a la cesión de la misma a la comarca Andorra-Sierra de Arcos por parte del colegio de Ingenieros de Zaragoza, a quien en su día ENDESA cedió la locomotora, esta presenta un avanzado estado de deterioro superficial derivado de la corrosión, la pérdida de recubrimientos protectores y el desgaste general de sus elementos ornamentales y funcionales.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Los trabajos previstos incluyen:</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•Limpieza integral mediante chorreado con arena abrasiva para la eliminación de óxidos, pinturas deterioradas y suciedad acumulada.</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•Lijado, preparación de superficies y retirada de residuos generados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•Aplicación de imprimación epoxi anticorrosiva para garantizar la protección y conservación de los elementos metálicos.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•Detallado, protección y enmascarado de piezas singulares.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•Aplicación de esmaltes de acabado en los colores históricos correspondientes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•Restauración y pintado de piezas auxiliares y elementos decorativos.</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•Pulido y recuperación de elementos de bronce y latón conservados en la locomotora.</w:t>
      </w:r>
    </w:p>
    <w:p w:rsidR="007A7B2E" w:rsidRPr="007A7B2E" w:rsidRDefault="007A7B2E" w:rsidP="007A7B2E">
      <w:pPr>
        <w:ind w:firstLine="708"/>
        <w:jc w:val="both"/>
        <w:rPr>
          <w:rFonts w:ascii="Arial" w:hAnsi="Arial" w:cs="Arial"/>
          <w:sz w:val="22"/>
          <w:szCs w:val="22"/>
        </w:rPr>
      </w:pPr>
      <w:r w:rsidRPr="007A7B2E">
        <w:rPr>
          <w:rFonts w:ascii="Arial" w:hAnsi="Arial" w:cs="Arial"/>
          <w:sz w:val="22"/>
          <w:szCs w:val="22"/>
        </w:rPr>
        <w:t>•Reparación o reconstrucción de elementos deteriorados o rotos que afecten a la imagen y comprensión histórica del conjunto: placas identificativas, rótulos e inscripciones originales.</w:t>
      </w:r>
    </w:p>
    <w:p w:rsidR="00D4166A" w:rsidRDefault="007A7B2E" w:rsidP="007A7B2E">
      <w:pPr>
        <w:ind w:firstLine="708"/>
        <w:jc w:val="both"/>
        <w:rPr>
          <w:rFonts w:ascii="Arial" w:hAnsi="Arial" w:cs="Arial"/>
          <w:sz w:val="22"/>
          <w:szCs w:val="22"/>
        </w:rPr>
      </w:pPr>
      <w:r w:rsidRPr="007A7B2E">
        <w:rPr>
          <w:rFonts w:ascii="Arial" w:hAnsi="Arial" w:cs="Arial"/>
          <w:sz w:val="22"/>
          <w:szCs w:val="22"/>
        </w:rPr>
        <w:t>•Instalación o rehabilitación de la iluminación exterior de faroles y otros elementos representativos de la locomotora.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El objetivo de esta actuación es recuperar la imagen histórica original de la locomotora, mejorar su conservación a largo plazo y reforzar su valor patrimonial y turístico como uno de los elementos más representativos del patrimonio ferroviario minero de la comarca.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2. Restauración y adecuación interior de la cabina de conducción de la locomotora</w:t>
      </w:r>
      <w:r w:rsidR="00034323">
        <w:rPr>
          <w:rFonts w:ascii="Arial" w:hAnsi="Arial" w:cs="Arial"/>
          <w:sz w:val="22"/>
          <w:szCs w:val="22"/>
          <w:lang w:val="es-ES"/>
        </w:rPr>
        <w:t>.</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Complementariamente a la restauración exterior, se llevará a cabo la recuperación integral de la cabina de conducción y de los espacios interiores accesibles de la locomotora, con el fin de permitir su interpretación por parte de los visitantes y mejorar la experiencia turística.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lastRenderedPageBreak/>
        <w:t>Esta intervención permitirá que el público pueda acceder al puesto de conducción, en la actualidad es imposible acceder a este espacio, y comprender el funcionamiento y las condiciones de trabajo de las históricas locomotoras de vapor empleadas en el transporte minero.</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Las actuaciones incluyen: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•Protección y enmascarado de los distintos elementos interiores durante los trabajos de restauración.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•Limpieza y eliminación de corrosión mediante chorreado de arena a presión.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•Retirada de residuos y acondicionamiento de superficies.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•Aplicación de imprimación epoxi protectora.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•Detallado y preparación de elementos singulares.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•Pintado en varias fases de todos los componentes interiores respetando la cromática y acabados originales.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•Restauración y pulido de piezas de bronce y latón.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•Instalación de iluminación interior para mejorar la visibilidad y puesta en valor de la cabina.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•Reparación de elementos deteriorados o rotos.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•Recuperación de placas, rótulos e inscripciones históricas.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•Ejecución de nuevo entarimado de madera en suelos y techos siguiendo criterios de integración histórica y funcional.</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3. Tematización ferroviaria y adecuación de contenedor de recepción de visitantes</w:t>
      </w:r>
      <w:r w:rsidR="00034323">
        <w:rPr>
          <w:rFonts w:ascii="Arial" w:hAnsi="Arial" w:cs="Arial"/>
          <w:sz w:val="22"/>
          <w:szCs w:val="22"/>
          <w:lang w:val="es-ES"/>
        </w:rPr>
        <w:t>.</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El proyecto contempla asimismo la rehabilitación y tematización ferroviaria de un contenedor procedente también de las antiguas instalaciones de la Central Térmica de Andorra, con el objetivo de convertirlo en un espacio de acogida y servicios para los visitantes del Museo Minero. Dicho contenedor se encuentra próximo a la locomotora en la zona del museo dedicada al transporte del carbón.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La actuación permitirá recrear una pequeña estación ferroviaria vinculada al antiguo ferrocarril minero, mejorando la ambientación general del espacio expositivo y ofreciendo a los turistas un área protegida frente a las inclemencias meteorológicas.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Los trabajos previstos comprenden:</w:t>
      </w:r>
    </w:p>
    <w:p w:rsid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•Adecuación estructural y acondicionamiento general del contenedor.</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•Instalación de aislamiento térmico para mejorar su confort y funcionalidad.</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•Ejecución de la instalación eléctrica necesaria para iluminación y servicios auxiliares.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•Revestimiento interior mediante panelado de madera.</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•Diseño e instalación de rotulación temática inspirada en el ferrocarril minero Andorra-Escatrón.</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•Incorporación y adaptación de elementos ferroviarios decorativos y expositivos.</w:t>
      </w:r>
    </w:p>
    <w:p w:rsidR="007A7B2E" w:rsidRP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•Tratamiento y decoración exterior e interior para recrear visualmente un entorno de estación ferroviaria histórica.</w:t>
      </w:r>
    </w:p>
    <w:p w:rsidR="007A7B2E" w:rsidRDefault="007A7B2E" w:rsidP="007A7B2E">
      <w:pPr>
        <w:ind w:firstLine="708"/>
        <w:jc w:val="both"/>
        <w:rPr>
          <w:rFonts w:ascii="Arial" w:hAnsi="Arial" w:cs="Arial"/>
          <w:sz w:val="22"/>
          <w:szCs w:val="22"/>
          <w:lang w:val="es-ES"/>
        </w:rPr>
      </w:pPr>
      <w:r w:rsidRPr="007A7B2E">
        <w:rPr>
          <w:rFonts w:ascii="Arial" w:hAnsi="Arial" w:cs="Arial"/>
          <w:sz w:val="22"/>
          <w:szCs w:val="22"/>
          <w:lang w:val="es-ES"/>
        </w:rPr>
        <w:t>Este espacio funcionará como punto de recepción e información para los visitantes, área de espera protegida y zona de servicios complementarios (servirá como zona de bar de autoservicio que actualmente no existe en el museo), contribuyendo a mejorar la experiencia turística.</w:t>
      </w:r>
    </w:p>
    <w:p w:rsidR="00D4166A" w:rsidRPr="00D4166A" w:rsidRDefault="00D4166A" w:rsidP="00D4166A">
      <w:pPr>
        <w:ind w:firstLine="708"/>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Default="008A4B70" w:rsidP="00576FD9">
      <w:pPr>
        <w:jc w:val="both"/>
        <w:rPr>
          <w:rFonts w:ascii="Arial" w:hAnsi="Arial" w:cs="Arial"/>
          <w:sz w:val="22"/>
          <w:szCs w:val="22"/>
          <w:lang w:val="es-ES"/>
        </w:rPr>
      </w:pPr>
    </w:p>
    <w:p w:rsidR="00034323" w:rsidRDefault="00034323" w:rsidP="00034323">
      <w:pPr>
        <w:pStyle w:val="Default"/>
        <w:jc w:val="both"/>
        <w:rPr>
          <w:sz w:val="23"/>
          <w:szCs w:val="23"/>
        </w:rPr>
      </w:pPr>
      <w:r w:rsidRPr="00B91A7F">
        <w:rPr>
          <w:bCs/>
          <w:sz w:val="23"/>
          <w:szCs w:val="23"/>
        </w:rPr>
        <w:t>Restauración exterior de la locomotora</w:t>
      </w:r>
      <w:r>
        <w:rPr>
          <w:b/>
          <w:bCs/>
          <w:sz w:val="23"/>
          <w:szCs w:val="23"/>
        </w:rPr>
        <w:t xml:space="preserve"> </w:t>
      </w:r>
      <w:r>
        <w:rPr>
          <w:sz w:val="23"/>
          <w:szCs w:val="23"/>
        </w:rPr>
        <w:t>(38.025 Euros)</w:t>
      </w:r>
    </w:p>
    <w:p w:rsidR="00034323" w:rsidRDefault="00034323" w:rsidP="00034323">
      <w:pPr>
        <w:pStyle w:val="Default"/>
        <w:jc w:val="both"/>
        <w:rPr>
          <w:sz w:val="23"/>
          <w:szCs w:val="23"/>
        </w:rPr>
      </w:pPr>
      <w:r>
        <w:rPr>
          <w:sz w:val="23"/>
          <w:szCs w:val="23"/>
        </w:rPr>
        <w:t>CHORREADO DE ARENA 7.500,00</w:t>
      </w:r>
    </w:p>
    <w:p w:rsidR="00034323" w:rsidRDefault="00034323" w:rsidP="00034323">
      <w:pPr>
        <w:pStyle w:val="Default"/>
        <w:jc w:val="both"/>
        <w:rPr>
          <w:sz w:val="23"/>
          <w:szCs w:val="23"/>
        </w:rPr>
      </w:pPr>
      <w:r>
        <w:rPr>
          <w:sz w:val="23"/>
          <w:szCs w:val="23"/>
        </w:rPr>
        <w:t>RETIRADA Y GESTION DE RESIDUOS 390,00</w:t>
      </w:r>
    </w:p>
    <w:p w:rsidR="00034323" w:rsidRDefault="00034323" w:rsidP="00034323">
      <w:pPr>
        <w:pStyle w:val="Default"/>
        <w:jc w:val="both"/>
        <w:rPr>
          <w:sz w:val="23"/>
          <w:szCs w:val="23"/>
        </w:rPr>
      </w:pPr>
      <w:r>
        <w:rPr>
          <w:sz w:val="23"/>
          <w:szCs w:val="23"/>
        </w:rPr>
        <w:t>IMPRIMACION EXPOXI ALTO ESPESOR 1.200,00</w:t>
      </w:r>
    </w:p>
    <w:p w:rsidR="00034323" w:rsidRDefault="00034323" w:rsidP="00034323">
      <w:pPr>
        <w:pStyle w:val="Default"/>
        <w:jc w:val="both"/>
        <w:rPr>
          <w:sz w:val="23"/>
          <w:szCs w:val="23"/>
        </w:rPr>
      </w:pPr>
      <w:r>
        <w:rPr>
          <w:sz w:val="23"/>
          <w:szCs w:val="23"/>
        </w:rPr>
        <w:lastRenderedPageBreak/>
        <w:t>LIJADO Y PREPARADO PREVIO PINTURA 600,00</w:t>
      </w:r>
    </w:p>
    <w:p w:rsidR="00034323" w:rsidRDefault="00034323" w:rsidP="00034323">
      <w:pPr>
        <w:pStyle w:val="Default"/>
        <w:jc w:val="both"/>
        <w:rPr>
          <w:sz w:val="23"/>
          <w:szCs w:val="23"/>
        </w:rPr>
      </w:pPr>
      <w:r>
        <w:rPr>
          <w:sz w:val="23"/>
          <w:szCs w:val="23"/>
        </w:rPr>
        <w:t>PINTADO CON ESMALTE POLIURETANO 2.100,00</w:t>
      </w:r>
    </w:p>
    <w:p w:rsidR="00034323" w:rsidRDefault="00034323" w:rsidP="00034323">
      <w:pPr>
        <w:pStyle w:val="Default"/>
        <w:jc w:val="both"/>
        <w:rPr>
          <w:sz w:val="23"/>
          <w:szCs w:val="23"/>
        </w:rPr>
      </w:pPr>
      <w:r>
        <w:rPr>
          <w:sz w:val="23"/>
          <w:szCs w:val="23"/>
        </w:rPr>
        <w:t>LACADO Y MATIZADO VARIOS COLORES 1.250,00</w:t>
      </w:r>
    </w:p>
    <w:p w:rsidR="00034323" w:rsidRDefault="00034323" w:rsidP="00034323">
      <w:pPr>
        <w:pStyle w:val="Default"/>
        <w:jc w:val="both"/>
        <w:rPr>
          <w:sz w:val="23"/>
          <w:szCs w:val="23"/>
        </w:rPr>
      </w:pPr>
      <w:r>
        <w:rPr>
          <w:sz w:val="23"/>
          <w:szCs w:val="23"/>
        </w:rPr>
        <w:t>RESTAURACION ELEMENTOS MECANICOS 3.975,00</w:t>
      </w:r>
    </w:p>
    <w:p w:rsidR="00034323" w:rsidRDefault="00034323" w:rsidP="00034323">
      <w:pPr>
        <w:pStyle w:val="Default"/>
        <w:jc w:val="both"/>
        <w:rPr>
          <w:sz w:val="23"/>
          <w:szCs w:val="23"/>
        </w:rPr>
      </w:pPr>
      <w:r>
        <w:rPr>
          <w:sz w:val="23"/>
          <w:szCs w:val="23"/>
        </w:rPr>
        <w:t>PLACAS DE BRONCE Y LATON 5.210,00</w:t>
      </w:r>
    </w:p>
    <w:p w:rsidR="00034323" w:rsidRDefault="00034323" w:rsidP="00034323">
      <w:pPr>
        <w:pStyle w:val="Default"/>
        <w:jc w:val="both"/>
        <w:rPr>
          <w:sz w:val="23"/>
          <w:szCs w:val="23"/>
        </w:rPr>
      </w:pPr>
      <w:r>
        <w:rPr>
          <w:sz w:val="23"/>
          <w:szCs w:val="23"/>
        </w:rPr>
        <w:t>ROTULACION Y VINILADO 1.300,00</w:t>
      </w:r>
    </w:p>
    <w:p w:rsidR="00034323" w:rsidRDefault="00034323" w:rsidP="00034323">
      <w:pPr>
        <w:pStyle w:val="Default"/>
        <w:jc w:val="both"/>
        <w:rPr>
          <w:sz w:val="23"/>
          <w:szCs w:val="23"/>
        </w:rPr>
      </w:pPr>
      <w:r>
        <w:rPr>
          <w:sz w:val="23"/>
          <w:szCs w:val="23"/>
        </w:rPr>
        <w:t>ESCALERA DE ACCESO EXTERIOR HOM. 3.900,00</w:t>
      </w:r>
    </w:p>
    <w:p w:rsidR="00034323" w:rsidRDefault="00034323" w:rsidP="00034323">
      <w:pPr>
        <w:pStyle w:val="Default"/>
        <w:jc w:val="both"/>
        <w:rPr>
          <w:sz w:val="23"/>
          <w:szCs w:val="23"/>
        </w:rPr>
      </w:pPr>
      <w:r>
        <w:rPr>
          <w:sz w:val="23"/>
          <w:szCs w:val="23"/>
        </w:rPr>
        <w:t>HORAS MANO DE OBRA PERSONAL 5.400,00</w:t>
      </w:r>
    </w:p>
    <w:p w:rsidR="00D4166A" w:rsidRDefault="00034323" w:rsidP="00034323">
      <w:pPr>
        <w:jc w:val="both"/>
        <w:rPr>
          <w:sz w:val="23"/>
          <w:szCs w:val="23"/>
        </w:rPr>
      </w:pPr>
      <w:r>
        <w:rPr>
          <w:sz w:val="23"/>
          <w:szCs w:val="23"/>
        </w:rPr>
        <w:t>MATERIALES Y FUNGIBLES 5.200,00</w:t>
      </w:r>
    </w:p>
    <w:p w:rsidR="00034323" w:rsidRDefault="00034323" w:rsidP="00034323">
      <w:pPr>
        <w:jc w:val="both"/>
        <w:rPr>
          <w:rFonts w:ascii="Arial" w:hAnsi="Arial" w:cs="Arial"/>
          <w:sz w:val="22"/>
          <w:szCs w:val="22"/>
          <w:lang w:val="es-ES"/>
        </w:rPr>
      </w:pPr>
    </w:p>
    <w:p w:rsidR="00034323" w:rsidRDefault="00034323" w:rsidP="00034323">
      <w:pPr>
        <w:pStyle w:val="Default"/>
        <w:jc w:val="both"/>
        <w:rPr>
          <w:sz w:val="23"/>
          <w:szCs w:val="23"/>
        </w:rPr>
      </w:pPr>
      <w:r w:rsidRPr="00B91A7F">
        <w:rPr>
          <w:bCs/>
          <w:sz w:val="23"/>
          <w:szCs w:val="23"/>
        </w:rPr>
        <w:t xml:space="preserve">Restauración interior de la locomotora </w:t>
      </w:r>
      <w:r w:rsidR="00B91A7F">
        <w:rPr>
          <w:sz w:val="23"/>
          <w:szCs w:val="23"/>
        </w:rPr>
        <w:t>(</w:t>
      </w:r>
      <w:r>
        <w:rPr>
          <w:sz w:val="23"/>
          <w:szCs w:val="23"/>
        </w:rPr>
        <w:t>39.975 Euros)</w:t>
      </w:r>
    </w:p>
    <w:p w:rsidR="00034323" w:rsidRDefault="00034323" w:rsidP="00034323">
      <w:pPr>
        <w:pStyle w:val="Default"/>
        <w:jc w:val="both"/>
        <w:rPr>
          <w:sz w:val="23"/>
          <w:szCs w:val="23"/>
        </w:rPr>
      </w:pPr>
      <w:r>
        <w:rPr>
          <w:sz w:val="23"/>
          <w:szCs w:val="23"/>
        </w:rPr>
        <w:t>CHORREADO DE ARENA INTERIOR 7.200,00</w:t>
      </w:r>
    </w:p>
    <w:p w:rsidR="00034323" w:rsidRDefault="00034323" w:rsidP="00034323">
      <w:pPr>
        <w:pStyle w:val="Default"/>
        <w:jc w:val="both"/>
        <w:rPr>
          <w:sz w:val="23"/>
          <w:szCs w:val="23"/>
        </w:rPr>
      </w:pPr>
      <w:r>
        <w:rPr>
          <w:sz w:val="23"/>
          <w:szCs w:val="23"/>
        </w:rPr>
        <w:t>RETIRADA Y GESTION DE RESIDUOS 590,00</w:t>
      </w:r>
    </w:p>
    <w:p w:rsidR="00034323" w:rsidRDefault="00034323" w:rsidP="00034323">
      <w:pPr>
        <w:pStyle w:val="Default"/>
        <w:jc w:val="both"/>
        <w:rPr>
          <w:sz w:val="23"/>
          <w:szCs w:val="23"/>
        </w:rPr>
      </w:pPr>
      <w:r>
        <w:rPr>
          <w:sz w:val="23"/>
          <w:szCs w:val="23"/>
        </w:rPr>
        <w:t>IMPRIMACION EPOXI ALTO ESPESOR 2.900,00</w:t>
      </w:r>
    </w:p>
    <w:p w:rsidR="00034323" w:rsidRDefault="00034323" w:rsidP="00034323">
      <w:pPr>
        <w:pStyle w:val="Default"/>
        <w:jc w:val="both"/>
        <w:rPr>
          <w:sz w:val="23"/>
          <w:szCs w:val="23"/>
        </w:rPr>
      </w:pPr>
      <w:r>
        <w:rPr>
          <w:sz w:val="23"/>
          <w:szCs w:val="23"/>
        </w:rPr>
        <w:t>LIJADO Y PREPARADO PREVIO PINTURA 2.475,00</w:t>
      </w:r>
    </w:p>
    <w:p w:rsidR="00034323" w:rsidRDefault="00034323" w:rsidP="00034323">
      <w:pPr>
        <w:pStyle w:val="Default"/>
        <w:jc w:val="both"/>
        <w:rPr>
          <w:sz w:val="23"/>
          <w:szCs w:val="23"/>
        </w:rPr>
      </w:pPr>
      <w:r>
        <w:rPr>
          <w:sz w:val="23"/>
          <w:szCs w:val="23"/>
        </w:rPr>
        <w:t>PINTADO CON ESMALTE POLIURETANO 3.512,00</w:t>
      </w:r>
    </w:p>
    <w:p w:rsidR="00034323" w:rsidRDefault="00034323" w:rsidP="00034323">
      <w:pPr>
        <w:pStyle w:val="Default"/>
        <w:jc w:val="both"/>
        <w:rPr>
          <w:sz w:val="23"/>
          <w:szCs w:val="23"/>
        </w:rPr>
      </w:pPr>
      <w:r>
        <w:rPr>
          <w:sz w:val="23"/>
          <w:szCs w:val="23"/>
        </w:rPr>
        <w:t>PINTADO RESTO COLORES Y DETALLES 2.500,00</w:t>
      </w:r>
    </w:p>
    <w:p w:rsidR="00034323" w:rsidRDefault="00034323" w:rsidP="00034323">
      <w:pPr>
        <w:pStyle w:val="Default"/>
        <w:jc w:val="both"/>
        <w:rPr>
          <w:sz w:val="23"/>
          <w:szCs w:val="23"/>
        </w:rPr>
      </w:pPr>
      <w:r>
        <w:rPr>
          <w:sz w:val="23"/>
          <w:szCs w:val="23"/>
        </w:rPr>
        <w:t>RESTAURACION ELEMENTOS MECANICOS 3.500,00</w:t>
      </w:r>
    </w:p>
    <w:p w:rsidR="00034323" w:rsidRDefault="00034323" w:rsidP="00034323">
      <w:pPr>
        <w:pStyle w:val="Default"/>
        <w:jc w:val="both"/>
        <w:rPr>
          <w:sz w:val="23"/>
          <w:szCs w:val="23"/>
        </w:rPr>
      </w:pPr>
      <w:r>
        <w:rPr>
          <w:sz w:val="23"/>
          <w:szCs w:val="23"/>
        </w:rPr>
        <w:t>ENTARIMADO MADERA TECHO 2.900,00</w:t>
      </w:r>
    </w:p>
    <w:p w:rsidR="00034323" w:rsidRDefault="00034323" w:rsidP="00034323">
      <w:pPr>
        <w:pStyle w:val="Default"/>
        <w:jc w:val="both"/>
        <w:rPr>
          <w:sz w:val="23"/>
          <w:szCs w:val="23"/>
        </w:rPr>
      </w:pPr>
      <w:r>
        <w:rPr>
          <w:sz w:val="23"/>
          <w:szCs w:val="23"/>
        </w:rPr>
        <w:t>ENTARIMADO MADERA SUELO 3.800,00</w:t>
      </w:r>
    </w:p>
    <w:p w:rsidR="00034323" w:rsidRDefault="00034323" w:rsidP="00034323">
      <w:pPr>
        <w:pStyle w:val="Default"/>
        <w:jc w:val="both"/>
        <w:rPr>
          <w:sz w:val="23"/>
          <w:szCs w:val="23"/>
        </w:rPr>
      </w:pPr>
      <w:r>
        <w:rPr>
          <w:sz w:val="23"/>
          <w:szCs w:val="23"/>
        </w:rPr>
        <w:t>INSTALACION ELECTRICA 2.375,00</w:t>
      </w:r>
    </w:p>
    <w:p w:rsidR="00034323" w:rsidRDefault="00034323" w:rsidP="00034323">
      <w:pPr>
        <w:pStyle w:val="Default"/>
        <w:jc w:val="both"/>
        <w:rPr>
          <w:sz w:val="23"/>
          <w:szCs w:val="23"/>
        </w:rPr>
      </w:pPr>
      <w:r>
        <w:rPr>
          <w:sz w:val="23"/>
          <w:szCs w:val="23"/>
        </w:rPr>
        <w:t>ROTULACION Y VINILADO 1.300,00</w:t>
      </w:r>
    </w:p>
    <w:p w:rsidR="00034323" w:rsidRDefault="00034323" w:rsidP="00034323">
      <w:pPr>
        <w:pStyle w:val="Default"/>
        <w:jc w:val="both"/>
        <w:rPr>
          <w:sz w:val="23"/>
          <w:szCs w:val="23"/>
        </w:rPr>
      </w:pPr>
      <w:r>
        <w:rPr>
          <w:sz w:val="23"/>
          <w:szCs w:val="23"/>
        </w:rPr>
        <w:t>HORAS MANO DE OBRA PERSONAL 4.050,00</w:t>
      </w:r>
    </w:p>
    <w:p w:rsidR="00034323" w:rsidRDefault="00034323" w:rsidP="00034323">
      <w:pPr>
        <w:pStyle w:val="Default"/>
        <w:jc w:val="both"/>
        <w:rPr>
          <w:sz w:val="23"/>
          <w:szCs w:val="23"/>
        </w:rPr>
      </w:pPr>
      <w:r>
        <w:rPr>
          <w:sz w:val="23"/>
          <w:szCs w:val="23"/>
        </w:rPr>
        <w:t>RESTO MATERIALES Y FUNGIBLES 2.873,00</w:t>
      </w:r>
    </w:p>
    <w:p w:rsidR="00034323" w:rsidRDefault="00034323" w:rsidP="00034323">
      <w:pPr>
        <w:pStyle w:val="Default"/>
        <w:jc w:val="both"/>
        <w:rPr>
          <w:sz w:val="23"/>
          <w:szCs w:val="23"/>
        </w:rPr>
      </w:pPr>
      <w:r w:rsidRPr="00B91A7F">
        <w:rPr>
          <w:bCs/>
          <w:sz w:val="23"/>
          <w:szCs w:val="23"/>
        </w:rPr>
        <w:t>Tematización ferroviaria contenedor</w:t>
      </w:r>
      <w:r>
        <w:rPr>
          <w:b/>
          <w:bCs/>
          <w:sz w:val="23"/>
          <w:szCs w:val="23"/>
        </w:rPr>
        <w:t xml:space="preserve"> </w:t>
      </w:r>
      <w:r>
        <w:rPr>
          <w:sz w:val="23"/>
          <w:szCs w:val="23"/>
        </w:rPr>
        <w:t>(15.000 Euros)</w:t>
      </w:r>
    </w:p>
    <w:p w:rsidR="00034323" w:rsidRDefault="00034323" w:rsidP="00034323">
      <w:pPr>
        <w:pStyle w:val="Default"/>
        <w:jc w:val="both"/>
        <w:rPr>
          <w:sz w:val="23"/>
          <w:szCs w:val="23"/>
        </w:rPr>
      </w:pPr>
      <w:r>
        <w:rPr>
          <w:sz w:val="23"/>
          <w:szCs w:val="23"/>
        </w:rPr>
        <w:t>APLICACION AISLANTE EXTERIOR 2.500,00</w:t>
      </w:r>
    </w:p>
    <w:p w:rsidR="00034323" w:rsidRDefault="00034323" w:rsidP="00034323">
      <w:pPr>
        <w:pStyle w:val="Default"/>
        <w:jc w:val="both"/>
        <w:rPr>
          <w:sz w:val="23"/>
          <w:szCs w:val="23"/>
        </w:rPr>
      </w:pPr>
      <w:r>
        <w:rPr>
          <w:sz w:val="23"/>
          <w:szCs w:val="23"/>
        </w:rPr>
        <w:t>INSTALACION ELECTRICA 900,00</w:t>
      </w:r>
    </w:p>
    <w:p w:rsidR="00034323" w:rsidRDefault="00034323" w:rsidP="00034323">
      <w:pPr>
        <w:pStyle w:val="Default"/>
        <w:jc w:val="both"/>
        <w:rPr>
          <w:sz w:val="23"/>
          <w:szCs w:val="23"/>
        </w:rPr>
      </w:pPr>
      <w:r>
        <w:rPr>
          <w:sz w:val="23"/>
          <w:szCs w:val="23"/>
        </w:rPr>
        <w:t>PANELADO DE MADERA 3.900,00</w:t>
      </w:r>
    </w:p>
    <w:p w:rsidR="00034323" w:rsidRDefault="00034323" w:rsidP="00034323">
      <w:pPr>
        <w:pStyle w:val="Default"/>
        <w:jc w:val="both"/>
        <w:rPr>
          <w:sz w:val="23"/>
          <w:szCs w:val="23"/>
        </w:rPr>
      </w:pPr>
      <w:r>
        <w:rPr>
          <w:sz w:val="23"/>
          <w:szCs w:val="23"/>
        </w:rPr>
        <w:t>ROTULACION Y VINILADO 700,00</w:t>
      </w:r>
    </w:p>
    <w:p w:rsidR="00034323" w:rsidRDefault="00034323" w:rsidP="00034323">
      <w:pPr>
        <w:pStyle w:val="Default"/>
        <w:jc w:val="both"/>
        <w:rPr>
          <w:sz w:val="23"/>
          <w:szCs w:val="23"/>
        </w:rPr>
      </w:pPr>
      <w:r>
        <w:rPr>
          <w:sz w:val="23"/>
          <w:szCs w:val="23"/>
        </w:rPr>
        <w:t>ELEMENTOS FERROVIARIOS 2.300,00</w:t>
      </w:r>
    </w:p>
    <w:p w:rsidR="00034323" w:rsidRDefault="00034323" w:rsidP="00034323">
      <w:pPr>
        <w:pStyle w:val="Default"/>
        <w:jc w:val="both"/>
        <w:rPr>
          <w:sz w:val="23"/>
          <w:szCs w:val="23"/>
        </w:rPr>
      </w:pPr>
      <w:r>
        <w:rPr>
          <w:sz w:val="23"/>
          <w:szCs w:val="23"/>
        </w:rPr>
        <w:t>RESTO MATERIALES Y MANO OBRA 4.700,00</w:t>
      </w:r>
    </w:p>
    <w:p w:rsidR="00034323" w:rsidRPr="00B91A7F" w:rsidRDefault="00034323" w:rsidP="00034323">
      <w:pPr>
        <w:pStyle w:val="Default"/>
        <w:jc w:val="both"/>
        <w:rPr>
          <w:sz w:val="23"/>
          <w:szCs w:val="23"/>
        </w:rPr>
      </w:pPr>
      <w:r w:rsidRPr="00B91A7F">
        <w:rPr>
          <w:bCs/>
          <w:sz w:val="23"/>
          <w:szCs w:val="23"/>
        </w:rPr>
        <w:t>Total ………………………………………………………………………… 93.000 Euros</w:t>
      </w:r>
    </w:p>
    <w:p w:rsidR="00034323" w:rsidRPr="00B91A7F" w:rsidRDefault="00034323" w:rsidP="00034323">
      <w:pPr>
        <w:pStyle w:val="Default"/>
        <w:jc w:val="both"/>
        <w:rPr>
          <w:sz w:val="23"/>
          <w:szCs w:val="23"/>
        </w:rPr>
      </w:pPr>
      <w:r w:rsidRPr="00B91A7F">
        <w:rPr>
          <w:bCs/>
          <w:sz w:val="23"/>
          <w:szCs w:val="23"/>
        </w:rPr>
        <w:t xml:space="preserve">IVA ………………………………………………………………………….. 19.530 Euros </w:t>
      </w:r>
    </w:p>
    <w:p w:rsidR="00034323" w:rsidRPr="00B91A7F" w:rsidRDefault="00034323" w:rsidP="00034323">
      <w:pPr>
        <w:jc w:val="both"/>
        <w:rPr>
          <w:bCs/>
          <w:sz w:val="23"/>
          <w:szCs w:val="23"/>
        </w:rPr>
      </w:pPr>
      <w:r w:rsidRPr="00B91A7F">
        <w:rPr>
          <w:bCs/>
          <w:sz w:val="23"/>
          <w:szCs w:val="23"/>
        </w:rPr>
        <w:t>TOTAL ……………………………………………………………………...112.530 Euros.</w:t>
      </w:r>
    </w:p>
    <w:p w:rsidR="00034323" w:rsidRPr="00B91A7F" w:rsidRDefault="00034323" w:rsidP="00034323">
      <w:pPr>
        <w:jc w:val="both"/>
        <w:rPr>
          <w:bCs/>
          <w:sz w:val="23"/>
          <w:szCs w:val="23"/>
        </w:rPr>
      </w:pPr>
    </w:p>
    <w:p w:rsidR="00034323" w:rsidRPr="00034323" w:rsidRDefault="00034323" w:rsidP="00034323">
      <w:pPr>
        <w:jc w:val="both"/>
        <w:rPr>
          <w:rFonts w:ascii="Arial" w:hAnsi="Arial" w:cs="Arial"/>
          <w:sz w:val="22"/>
          <w:szCs w:val="22"/>
        </w:rPr>
      </w:pPr>
    </w:p>
    <w:p w:rsidR="00034323" w:rsidRDefault="00C67DB8" w:rsidP="00C67DB8">
      <w:pPr>
        <w:numPr>
          <w:ilvl w:val="0"/>
          <w:numId w:val="15"/>
        </w:numPr>
        <w:jc w:val="center"/>
        <w:rPr>
          <w:rFonts w:ascii="Arial" w:hAnsi="Arial" w:cs="Arial"/>
          <w:sz w:val="22"/>
          <w:szCs w:val="22"/>
          <w:lang w:val="es-ES"/>
        </w:rPr>
      </w:pPr>
      <w:r w:rsidRPr="00C67DB8">
        <w:rPr>
          <w:rFonts w:ascii="Arial" w:hAnsi="Arial" w:cs="Arial"/>
          <w:sz w:val="22"/>
          <w:szCs w:val="22"/>
          <w:lang w:val="es-ES"/>
        </w:rPr>
        <w:t>Enmarca la Comarca. Red comarcal de puntos fotográficos (photo spots)</w:t>
      </w:r>
    </w:p>
    <w:p w:rsidR="00C67DB8" w:rsidRDefault="00C67DB8" w:rsidP="00C67DB8">
      <w:pPr>
        <w:jc w:val="center"/>
        <w:rPr>
          <w:rFonts w:ascii="Arial" w:hAnsi="Arial" w:cs="Arial"/>
          <w:sz w:val="22"/>
          <w:szCs w:val="22"/>
          <w:lang w:val="es-ES"/>
        </w:rPr>
      </w:pPr>
    </w:p>
    <w:p w:rsidR="00034323" w:rsidRDefault="00034323" w:rsidP="00034323">
      <w:pPr>
        <w:jc w:val="center"/>
        <w:rPr>
          <w:rFonts w:ascii="Arial" w:hAnsi="Arial" w:cs="Arial"/>
          <w:sz w:val="22"/>
          <w:szCs w:val="22"/>
          <w:lang w:val="es-ES"/>
        </w:rPr>
      </w:pPr>
      <w:r w:rsidRPr="00576FD9">
        <w:rPr>
          <w:rFonts w:ascii="Arial" w:hAnsi="Arial" w:cs="Arial"/>
          <w:sz w:val="22"/>
          <w:szCs w:val="22"/>
          <w:lang w:val="es-ES"/>
        </w:rPr>
        <w:t>Descripción de la actuación</w:t>
      </w:r>
    </w:p>
    <w:p w:rsidR="00034323" w:rsidRDefault="00034323" w:rsidP="00034323">
      <w:pPr>
        <w:jc w:val="both"/>
        <w:rPr>
          <w:rFonts w:ascii="Arial" w:hAnsi="Arial" w:cs="Arial"/>
          <w:sz w:val="22"/>
          <w:szCs w:val="22"/>
          <w:lang w:val="es-ES"/>
        </w:rPr>
      </w:pPr>
    </w:p>
    <w:p w:rsidR="00C67DB8" w:rsidRPr="00C67DB8" w:rsidRDefault="00C67DB8" w:rsidP="00C67DB8">
      <w:pPr>
        <w:ind w:firstLine="708"/>
        <w:jc w:val="both"/>
        <w:rPr>
          <w:rFonts w:ascii="Arial" w:hAnsi="Arial" w:cs="Arial"/>
          <w:sz w:val="22"/>
          <w:szCs w:val="22"/>
        </w:rPr>
      </w:pPr>
      <w:r w:rsidRPr="00C67DB8">
        <w:rPr>
          <w:rFonts w:ascii="Arial" w:hAnsi="Arial" w:cs="Arial"/>
          <w:sz w:val="22"/>
          <w:szCs w:val="22"/>
        </w:rPr>
        <w:t xml:space="preserve">El proyecto consiste en la creación de una red comarcal de puntos fotográficos o Photo Spots distribuidos por los distintos municipios de la Comarca </w:t>
      </w:r>
      <w:r w:rsidR="00134DCB">
        <w:rPr>
          <w:rFonts w:ascii="Arial" w:hAnsi="Arial" w:cs="Arial"/>
          <w:sz w:val="22"/>
          <w:szCs w:val="22"/>
        </w:rPr>
        <w:t xml:space="preserve">de </w:t>
      </w:r>
      <w:r w:rsidRPr="00C67DB8">
        <w:rPr>
          <w:rFonts w:ascii="Arial" w:hAnsi="Arial" w:cs="Arial"/>
          <w:sz w:val="22"/>
          <w:szCs w:val="22"/>
        </w:rPr>
        <w:t>Andorra-Sierra de Arcos, concebidos como espacios de interés turístico desde los que obtener las imágenes más representativas del territorio. Estos puntos estarán ubicados en emplazamientos previamente seleccionados por su valor paisajístico, patrimonial, cultural o identitario y contarán con elementos específicos que faciliten la toma de fotografías y la interacción de los visitantes.</w:t>
      </w:r>
    </w:p>
    <w:p w:rsidR="00C67DB8" w:rsidRPr="00C67DB8" w:rsidRDefault="00C67DB8" w:rsidP="00C67DB8">
      <w:pPr>
        <w:ind w:firstLine="708"/>
        <w:jc w:val="both"/>
        <w:rPr>
          <w:rFonts w:ascii="Arial" w:hAnsi="Arial" w:cs="Arial"/>
          <w:sz w:val="22"/>
          <w:szCs w:val="22"/>
        </w:rPr>
      </w:pPr>
      <w:r w:rsidRPr="00C67DB8">
        <w:rPr>
          <w:rFonts w:ascii="Arial" w:hAnsi="Arial" w:cs="Arial"/>
          <w:sz w:val="22"/>
          <w:szCs w:val="22"/>
        </w:rPr>
        <w:t>Las actuaciones previstas para el desarrollo del proyecto son las siguientes:</w:t>
      </w:r>
    </w:p>
    <w:p w:rsidR="00C67DB8" w:rsidRPr="00C67DB8" w:rsidRDefault="00C67DB8" w:rsidP="00C67DB8">
      <w:pPr>
        <w:ind w:firstLine="708"/>
        <w:jc w:val="both"/>
        <w:rPr>
          <w:rFonts w:ascii="Arial" w:hAnsi="Arial" w:cs="Arial"/>
          <w:sz w:val="22"/>
          <w:szCs w:val="22"/>
        </w:rPr>
      </w:pPr>
      <w:r w:rsidRPr="00C67DB8">
        <w:rPr>
          <w:rFonts w:ascii="Arial" w:hAnsi="Arial" w:cs="Arial"/>
          <w:sz w:val="22"/>
          <w:szCs w:val="22"/>
        </w:rPr>
        <w:t>Identificación y selección de emplazamientos.</w:t>
      </w:r>
      <w:r>
        <w:rPr>
          <w:rFonts w:ascii="Arial" w:hAnsi="Arial" w:cs="Arial"/>
          <w:sz w:val="22"/>
          <w:szCs w:val="22"/>
        </w:rPr>
        <w:t xml:space="preserve"> </w:t>
      </w:r>
      <w:r w:rsidRPr="00C67DB8">
        <w:rPr>
          <w:rFonts w:ascii="Arial" w:hAnsi="Arial" w:cs="Arial"/>
          <w:sz w:val="22"/>
          <w:szCs w:val="22"/>
        </w:rPr>
        <w:t xml:space="preserve">Primero, se realizará un trabajo de campo para la localización, análisis y selección de los mejores encuadres fotográficos de cada municipio, atendiendo a criterios de interés turístico, accesibilidad, seguridad, calidad paisajística y representatividad de los recursos locales. El resultado </w:t>
      </w:r>
      <w:r w:rsidRPr="00C67DB8">
        <w:rPr>
          <w:rFonts w:ascii="Arial" w:hAnsi="Arial" w:cs="Arial"/>
          <w:sz w:val="22"/>
          <w:szCs w:val="22"/>
        </w:rPr>
        <w:lastRenderedPageBreak/>
        <w:t>será una red de puntos fotográficos que permita mostrar la diversidad y los mejores paisajes, monumentos, espacios naturales y elementos culturales presentes en la comarca. Los m</w:t>
      </w:r>
      <w:r>
        <w:rPr>
          <w:rFonts w:ascii="Arial" w:hAnsi="Arial" w:cs="Arial"/>
          <w:sz w:val="22"/>
          <w:szCs w:val="22"/>
        </w:rPr>
        <w:t>unicipios de la comarca son 9 (</w:t>
      </w:r>
      <w:r w:rsidRPr="00C67DB8">
        <w:rPr>
          <w:rFonts w:ascii="Arial" w:hAnsi="Arial" w:cs="Arial"/>
          <w:sz w:val="22"/>
          <w:szCs w:val="22"/>
        </w:rPr>
        <w:t>Alacón, Ariño, Alloza, Oliete, Andorra, Crivillén, Gargallo, Estercuel y Ejulve)</w:t>
      </w:r>
      <w:r>
        <w:rPr>
          <w:rFonts w:ascii="Arial" w:hAnsi="Arial" w:cs="Arial"/>
          <w:sz w:val="22"/>
          <w:szCs w:val="22"/>
        </w:rPr>
        <w:t>.</w:t>
      </w:r>
    </w:p>
    <w:p w:rsidR="00C67DB8" w:rsidRPr="00C67DB8" w:rsidRDefault="00C67DB8" w:rsidP="00C67DB8">
      <w:pPr>
        <w:ind w:firstLine="708"/>
        <w:jc w:val="both"/>
        <w:rPr>
          <w:rFonts w:ascii="Arial" w:hAnsi="Arial" w:cs="Arial"/>
          <w:sz w:val="22"/>
          <w:szCs w:val="22"/>
        </w:rPr>
      </w:pPr>
      <w:r w:rsidRPr="00C67DB8">
        <w:rPr>
          <w:rFonts w:ascii="Arial" w:hAnsi="Arial" w:cs="Arial"/>
          <w:sz w:val="22"/>
          <w:szCs w:val="22"/>
        </w:rPr>
        <w:t>Diseño de los Photo Spots y de sus elementos identificativos.</w:t>
      </w:r>
      <w:r>
        <w:rPr>
          <w:rFonts w:ascii="Arial" w:hAnsi="Arial" w:cs="Arial"/>
          <w:sz w:val="22"/>
          <w:szCs w:val="22"/>
        </w:rPr>
        <w:t xml:space="preserve"> </w:t>
      </w:r>
      <w:r w:rsidRPr="00C67DB8">
        <w:rPr>
          <w:rFonts w:ascii="Arial" w:hAnsi="Arial" w:cs="Arial"/>
          <w:sz w:val="22"/>
          <w:szCs w:val="22"/>
        </w:rPr>
        <w:t xml:space="preserve">Una vez seleccionados los emplazamientos, se procederá al diseño de los elementos que configurarán cada punto fotográfico. Estos elementos estarán inspirados en la imagen corporativa y la marca turística de la Comarca Andorra-Sierra de Arcos e incluirán marcos panorámicos, estructuras de encuadre, </w:t>
      </w:r>
      <w:r>
        <w:rPr>
          <w:rFonts w:ascii="Arial" w:hAnsi="Arial" w:cs="Arial"/>
          <w:sz w:val="22"/>
          <w:szCs w:val="22"/>
        </w:rPr>
        <w:t>soportes fotográficos que facili</w:t>
      </w:r>
      <w:r w:rsidRPr="00C67DB8">
        <w:rPr>
          <w:rFonts w:ascii="Arial" w:hAnsi="Arial" w:cs="Arial"/>
          <w:sz w:val="22"/>
          <w:szCs w:val="22"/>
        </w:rPr>
        <w:t>ten la realización de autorretratos y fotografías de grupo y otros recursos que permitan resaltar las vistas seleccionadas y mejorar la experiencia del visitante.</w:t>
      </w:r>
    </w:p>
    <w:p w:rsidR="00C67DB8" w:rsidRPr="00C67DB8" w:rsidRDefault="00C67DB8" w:rsidP="00C67DB8">
      <w:pPr>
        <w:ind w:firstLine="708"/>
        <w:jc w:val="both"/>
        <w:rPr>
          <w:rFonts w:ascii="Arial" w:hAnsi="Arial" w:cs="Arial"/>
          <w:sz w:val="22"/>
          <w:szCs w:val="22"/>
        </w:rPr>
      </w:pPr>
      <w:r w:rsidRPr="00C67DB8">
        <w:rPr>
          <w:rFonts w:ascii="Arial" w:hAnsi="Arial" w:cs="Arial"/>
          <w:sz w:val="22"/>
          <w:szCs w:val="22"/>
        </w:rPr>
        <w:t>Fabricación, suministro e instalación de infraestructuras.</w:t>
      </w:r>
      <w:r>
        <w:rPr>
          <w:rFonts w:ascii="Arial" w:hAnsi="Arial" w:cs="Arial"/>
          <w:sz w:val="22"/>
          <w:szCs w:val="22"/>
        </w:rPr>
        <w:t xml:space="preserve"> </w:t>
      </w:r>
      <w:r w:rsidRPr="00C67DB8">
        <w:rPr>
          <w:rFonts w:ascii="Arial" w:hAnsi="Arial" w:cs="Arial"/>
          <w:sz w:val="22"/>
          <w:szCs w:val="22"/>
        </w:rPr>
        <w:t>Posteriormente se llevará a cabo la fabricación e instalación de los diferentes elementos diseñados para cada Photo Spot, así como cualquier otro equipamiento complementario necesario. Asimismo, se realizarán las actuaciones auxiliares de acondicionamiento que resulten precisas para garantizar la correcta integración y funcionalidad de los espacios.</w:t>
      </w:r>
    </w:p>
    <w:p w:rsidR="00034323" w:rsidRDefault="00C67DB8" w:rsidP="00C67DB8">
      <w:pPr>
        <w:ind w:firstLine="708"/>
        <w:jc w:val="both"/>
        <w:rPr>
          <w:rFonts w:ascii="Arial" w:hAnsi="Arial" w:cs="Arial"/>
          <w:sz w:val="22"/>
          <w:szCs w:val="22"/>
        </w:rPr>
      </w:pPr>
      <w:r w:rsidRPr="00C67DB8">
        <w:rPr>
          <w:rFonts w:ascii="Arial" w:hAnsi="Arial" w:cs="Arial"/>
          <w:sz w:val="22"/>
          <w:szCs w:val="22"/>
        </w:rPr>
        <w:t>Digitalización, creación de recursos de apoyo al visitante, difusión y puesta en valor</w:t>
      </w:r>
      <w:r>
        <w:rPr>
          <w:rFonts w:ascii="Arial" w:hAnsi="Arial" w:cs="Arial"/>
          <w:sz w:val="22"/>
          <w:szCs w:val="22"/>
        </w:rPr>
        <w:t xml:space="preserve">. </w:t>
      </w:r>
      <w:r w:rsidRPr="00C67DB8">
        <w:rPr>
          <w:rFonts w:ascii="Arial" w:hAnsi="Arial" w:cs="Arial"/>
          <w:sz w:val="22"/>
          <w:szCs w:val="22"/>
        </w:rPr>
        <w:t>Los puntos fotográficos se incorporarán a una red turística comarcal y se crearán herramientas digitales que faciliten su localización y uso. Entre ellas se incluirán códigos QR con información turística asociada, sistemas de geolocalización, creación de hagstags, mapas de situación y materiales promocionales con tips para conseguir las mejores fotografías y que permitan al visitante planificar recorridos y descubrir el conjunto de la red.</w:t>
      </w:r>
    </w:p>
    <w:p w:rsidR="00C67DB8" w:rsidRDefault="00C67DB8" w:rsidP="00C67DB8">
      <w:pPr>
        <w:ind w:firstLine="708"/>
        <w:jc w:val="both"/>
        <w:rPr>
          <w:rFonts w:ascii="Arial" w:hAnsi="Arial" w:cs="Arial"/>
          <w:sz w:val="22"/>
          <w:szCs w:val="22"/>
        </w:rPr>
      </w:pPr>
      <w:r w:rsidRPr="00C67DB8">
        <w:rPr>
          <w:rFonts w:ascii="Arial" w:hAnsi="Arial" w:cs="Arial"/>
          <w:sz w:val="22"/>
          <w:szCs w:val="22"/>
        </w:rPr>
        <w:t>El conjunto de estas actuaciones permitirá configurar una infraestructura turística innovadora, accesible y distribuida por todo el territorio comarcal, favoreciendo la creación de nuevos puntos de interés turístico y mejorando la experiencia de los visitantes.</w:t>
      </w:r>
    </w:p>
    <w:p w:rsidR="00C67DB8" w:rsidRDefault="00C67DB8" w:rsidP="00C67DB8">
      <w:pPr>
        <w:ind w:firstLine="708"/>
        <w:jc w:val="both"/>
        <w:rPr>
          <w:rFonts w:ascii="Arial" w:hAnsi="Arial" w:cs="Arial"/>
          <w:sz w:val="22"/>
          <w:szCs w:val="22"/>
        </w:rPr>
      </w:pPr>
    </w:p>
    <w:p w:rsidR="00C67DB8" w:rsidRDefault="00C67DB8" w:rsidP="00C67DB8">
      <w:pPr>
        <w:jc w:val="center"/>
        <w:rPr>
          <w:rFonts w:ascii="Arial" w:hAnsi="Arial" w:cs="Arial"/>
          <w:sz w:val="22"/>
          <w:szCs w:val="22"/>
        </w:rPr>
      </w:pPr>
      <w:r>
        <w:rPr>
          <w:rFonts w:ascii="Arial" w:hAnsi="Arial" w:cs="Arial"/>
          <w:sz w:val="22"/>
          <w:szCs w:val="22"/>
        </w:rPr>
        <w:t>Presupuesto</w:t>
      </w:r>
    </w:p>
    <w:p w:rsidR="00C67DB8" w:rsidRDefault="00C67DB8" w:rsidP="00C67DB8">
      <w:pPr>
        <w:jc w:val="both"/>
        <w:rPr>
          <w:rFonts w:ascii="Arial" w:hAnsi="Arial" w:cs="Arial"/>
          <w:sz w:val="22"/>
          <w:szCs w:val="22"/>
        </w:rPr>
      </w:pPr>
    </w:p>
    <w:p w:rsidR="00C67DB8" w:rsidRPr="00C67DB8" w:rsidRDefault="00C67DB8" w:rsidP="00C67DB8">
      <w:pPr>
        <w:jc w:val="both"/>
        <w:rPr>
          <w:rFonts w:ascii="Arial" w:hAnsi="Arial" w:cs="Arial"/>
          <w:sz w:val="22"/>
          <w:szCs w:val="22"/>
        </w:rPr>
      </w:pPr>
      <w:r w:rsidRPr="00C67DB8">
        <w:rPr>
          <w:rFonts w:ascii="Arial" w:hAnsi="Arial" w:cs="Arial"/>
          <w:sz w:val="22"/>
          <w:szCs w:val="22"/>
        </w:rPr>
        <w:t>Fase 1 y fase 2</w:t>
      </w:r>
    </w:p>
    <w:p w:rsidR="00C67DB8" w:rsidRPr="00C67DB8" w:rsidRDefault="00C67DB8" w:rsidP="00C67DB8">
      <w:pPr>
        <w:jc w:val="both"/>
        <w:rPr>
          <w:rFonts w:ascii="Arial" w:hAnsi="Arial" w:cs="Arial"/>
          <w:sz w:val="22"/>
          <w:szCs w:val="22"/>
        </w:rPr>
      </w:pPr>
      <w:r w:rsidRPr="00C67DB8">
        <w:rPr>
          <w:rFonts w:ascii="Arial" w:hAnsi="Arial" w:cs="Arial"/>
          <w:sz w:val="22"/>
          <w:szCs w:val="22"/>
        </w:rPr>
        <w:t>Trabajo de campo para la selección y catalogación de los photo spots.</w:t>
      </w:r>
    </w:p>
    <w:p w:rsidR="00C67DB8" w:rsidRPr="00C67DB8" w:rsidRDefault="00C67DB8" w:rsidP="00C67DB8">
      <w:pPr>
        <w:jc w:val="both"/>
        <w:rPr>
          <w:rFonts w:ascii="Arial" w:hAnsi="Arial" w:cs="Arial"/>
          <w:sz w:val="22"/>
          <w:szCs w:val="22"/>
        </w:rPr>
      </w:pPr>
      <w:r w:rsidRPr="00C67DB8">
        <w:rPr>
          <w:rFonts w:ascii="Arial" w:hAnsi="Arial" w:cs="Arial"/>
          <w:sz w:val="22"/>
          <w:szCs w:val="22"/>
        </w:rPr>
        <w:t>Diseño creativo de los diferentes elementos identitarios y ornament</w:t>
      </w:r>
      <w:r>
        <w:rPr>
          <w:rFonts w:ascii="Arial" w:hAnsi="Arial" w:cs="Arial"/>
          <w:sz w:val="22"/>
          <w:szCs w:val="22"/>
        </w:rPr>
        <w:t xml:space="preserve">ales a instalar, así como planos                                                                                                  </w:t>
      </w:r>
      <w:r w:rsidRPr="00C67DB8">
        <w:rPr>
          <w:rFonts w:ascii="Arial" w:hAnsi="Arial" w:cs="Arial"/>
          <w:sz w:val="22"/>
          <w:szCs w:val="22"/>
        </w:rPr>
        <w:t>8.000</w:t>
      </w:r>
      <w:r>
        <w:rPr>
          <w:rFonts w:ascii="Arial" w:hAnsi="Arial" w:cs="Arial"/>
          <w:sz w:val="22"/>
          <w:szCs w:val="22"/>
        </w:rPr>
        <w:t xml:space="preserve"> euros</w:t>
      </w:r>
    </w:p>
    <w:p w:rsidR="00C67DB8" w:rsidRPr="00C67DB8" w:rsidRDefault="00C67DB8" w:rsidP="00C67DB8">
      <w:pPr>
        <w:jc w:val="both"/>
        <w:rPr>
          <w:rFonts w:ascii="Arial" w:hAnsi="Arial" w:cs="Arial"/>
          <w:sz w:val="22"/>
          <w:szCs w:val="22"/>
        </w:rPr>
      </w:pPr>
      <w:r w:rsidRPr="00C67DB8">
        <w:rPr>
          <w:rFonts w:ascii="Arial" w:hAnsi="Arial" w:cs="Arial"/>
          <w:sz w:val="22"/>
          <w:szCs w:val="22"/>
        </w:rPr>
        <w:t>Fase 3</w:t>
      </w:r>
    </w:p>
    <w:p w:rsidR="00C67DB8" w:rsidRPr="00C67DB8" w:rsidRDefault="00C67DB8" w:rsidP="00C67DB8">
      <w:pPr>
        <w:jc w:val="both"/>
        <w:rPr>
          <w:rFonts w:ascii="Arial" w:hAnsi="Arial" w:cs="Arial"/>
          <w:sz w:val="22"/>
          <w:szCs w:val="22"/>
        </w:rPr>
      </w:pPr>
      <w:r w:rsidRPr="00C67DB8">
        <w:rPr>
          <w:rFonts w:ascii="Arial" w:hAnsi="Arial" w:cs="Arial"/>
          <w:sz w:val="22"/>
          <w:szCs w:val="22"/>
        </w:rPr>
        <w:t>Fabricación, suministro e instalación de los elementos identitarios e infraestructuras diseñadas</w:t>
      </w:r>
      <w:r>
        <w:rPr>
          <w:rFonts w:ascii="Arial" w:hAnsi="Arial" w:cs="Arial"/>
          <w:sz w:val="22"/>
          <w:szCs w:val="22"/>
        </w:rPr>
        <w:t>,</w:t>
      </w:r>
      <w:r w:rsidRPr="00C67DB8">
        <w:rPr>
          <w:rFonts w:ascii="Arial" w:hAnsi="Arial" w:cs="Arial"/>
          <w:sz w:val="22"/>
          <w:szCs w:val="22"/>
        </w:rPr>
        <w:t xml:space="preserve"> así como acondicionamiento general de los entornos</w:t>
      </w:r>
      <w:r>
        <w:rPr>
          <w:rFonts w:ascii="Arial" w:hAnsi="Arial" w:cs="Arial"/>
          <w:sz w:val="22"/>
          <w:szCs w:val="22"/>
        </w:rPr>
        <w:t xml:space="preserve">               </w:t>
      </w:r>
      <w:r w:rsidRPr="00C67DB8">
        <w:rPr>
          <w:rFonts w:ascii="Arial" w:hAnsi="Arial" w:cs="Arial"/>
          <w:sz w:val="22"/>
          <w:szCs w:val="22"/>
        </w:rPr>
        <w:t>69.000</w:t>
      </w:r>
      <w:r>
        <w:rPr>
          <w:rFonts w:ascii="Arial" w:hAnsi="Arial" w:cs="Arial"/>
          <w:sz w:val="22"/>
          <w:szCs w:val="22"/>
        </w:rPr>
        <w:t xml:space="preserve"> euros</w:t>
      </w:r>
    </w:p>
    <w:p w:rsidR="00C67DB8" w:rsidRPr="00C67DB8" w:rsidRDefault="00C67DB8" w:rsidP="00C67DB8">
      <w:pPr>
        <w:jc w:val="both"/>
        <w:rPr>
          <w:rFonts w:ascii="Arial" w:hAnsi="Arial" w:cs="Arial"/>
          <w:sz w:val="22"/>
          <w:szCs w:val="22"/>
        </w:rPr>
      </w:pPr>
      <w:r w:rsidRPr="00C67DB8">
        <w:rPr>
          <w:rFonts w:ascii="Arial" w:hAnsi="Arial" w:cs="Arial"/>
          <w:sz w:val="22"/>
          <w:szCs w:val="22"/>
        </w:rPr>
        <w:t>Fase 4</w:t>
      </w:r>
    </w:p>
    <w:p w:rsidR="00C67DB8" w:rsidRPr="00C67DB8" w:rsidRDefault="00C67DB8" w:rsidP="00C67DB8">
      <w:pPr>
        <w:jc w:val="both"/>
        <w:rPr>
          <w:rFonts w:ascii="Arial" w:hAnsi="Arial" w:cs="Arial"/>
          <w:sz w:val="22"/>
          <w:szCs w:val="22"/>
        </w:rPr>
      </w:pPr>
      <w:r w:rsidRPr="00C67DB8">
        <w:rPr>
          <w:rFonts w:ascii="Arial" w:hAnsi="Arial" w:cs="Arial"/>
          <w:sz w:val="22"/>
          <w:szCs w:val="22"/>
        </w:rPr>
        <w:t>Digitalización, creación de recursos de apoyo al visitante, difusión y puesta en valor (mapas, geolocalización, fotografías, fo</w:t>
      </w:r>
      <w:r>
        <w:rPr>
          <w:rFonts w:ascii="Arial" w:hAnsi="Arial" w:cs="Arial"/>
          <w:sz w:val="22"/>
          <w:szCs w:val="22"/>
        </w:rPr>
        <w:t xml:space="preserve">lleto, diseño de hastags, etc.)         </w:t>
      </w:r>
      <w:r w:rsidRPr="00C67DB8">
        <w:rPr>
          <w:rFonts w:ascii="Arial" w:hAnsi="Arial" w:cs="Arial"/>
          <w:sz w:val="22"/>
          <w:szCs w:val="22"/>
        </w:rPr>
        <w:t>2.500</w:t>
      </w:r>
      <w:r>
        <w:rPr>
          <w:rFonts w:ascii="Arial" w:hAnsi="Arial" w:cs="Arial"/>
          <w:sz w:val="22"/>
          <w:szCs w:val="22"/>
        </w:rPr>
        <w:t xml:space="preserve"> euros</w:t>
      </w:r>
    </w:p>
    <w:p w:rsidR="00C67DB8" w:rsidRDefault="00C67DB8" w:rsidP="00C67DB8">
      <w:pPr>
        <w:jc w:val="both"/>
        <w:rPr>
          <w:rFonts w:ascii="Arial" w:hAnsi="Arial" w:cs="Arial"/>
          <w:sz w:val="22"/>
          <w:szCs w:val="22"/>
        </w:rPr>
      </w:pPr>
    </w:p>
    <w:p w:rsidR="00C67DB8" w:rsidRPr="00C67DB8" w:rsidRDefault="00C67DB8" w:rsidP="00C67DB8">
      <w:pPr>
        <w:jc w:val="both"/>
        <w:rPr>
          <w:rFonts w:ascii="Arial" w:hAnsi="Arial" w:cs="Arial"/>
          <w:sz w:val="22"/>
          <w:szCs w:val="22"/>
        </w:rPr>
      </w:pPr>
      <w:r w:rsidRPr="00C67DB8">
        <w:rPr>
          <w:rFonts w:ascii="Arial" w:hAnsi="Arial" w:cs="Arial"/>
          <w:sz w:val="22"/>
          <w:szCs w:val="22"/>
        </w:rPr>
        <w:t>TOTAL</w:t>
      </w:r>
      <w:r>
        <w:rPr>
          <w:rFonts w:ascii="Arial" w:hAnsi="Arial" w:cs="Arial"/>
          <w:sz w:val="22"/>
          <w:szCs w:val="22"/>
        </w:rPr>
        <w:t xml:space="preserve">                                     </w:t>
      </w:r>
      <w:r w:rsidRPr="00C67DB8">
        <w:rPr>
          <w:rFonts w:ascii="Arial" w:hAnsi="Arial" w:cs="Arial"/>
          <w:sz w:val="22"/>
          <w:szCs w:val="22"/>
        </w:rPr>
        <w:t>79.500</w:t>
      </w:r>
      <w:r>
        <w:rPr>
          <w:rFonts w:ascii="Arial" w:hAnsi="Arial" w:cs="Arial"/>
          <w:sz w:val="22"/>
          <w:szCs w:val="22"/>
        </w:rPr>
        <w:t xml:space="preserve"> euros</w:t>
      </w:r>
    </w:p>
    <w:p w:rsidR="00C67DB8" w:rsidRPr="00C67DB8" w:rsidRDefault="00C67DB8" w:rsidP="00C67DB8">
      <w:pPr>
        <w:jc w:val="both"/>
        <w:rPr>
          <w:rFonts w:ascii="Arial" w:hAnsi="Arial" w:cs="Arial"/>
          <w:sz w:val="22"/>
          <w:szCs w:val="22"/>
        </w:rPr>
      </w:pPr>
      <w:r w:rsidRPr="00C67DB8">
        <w:rPr>
          <w:rFonts w:ascii="Arial" w:hAnsi="Arial" w:cs="Arial"/>
          <w:sz w:val="22"/>
          <w:szCs w:val="22"/>
        </w:rPr>
        <w:t>IVA</w:t>
      </w:r>
      <w:r>
        <w:rPr>
          <w:rFonts w:ascii="Arial" w:hAnsi="Arial" w:cs="Arial"/>
          <w:sz w:val="22"/>
          <w:szCs w:val="22"/>
        </w:rPr>
        <w:t xml:space="preserve">                                           </w:t>
      </w:r>
      <w:r w:rsidRPr="00C67DB8">
        <w:rPr>
          <w:rFonts w:ascii="Arial" w:hAnsi="Arial" w:cs="Arial"/>
          <w:sz w:val="22"/>
          <w:szCs w:val="22"/>
        </w:rPr>
        <w:t>16.695</w:t>
      </w:r>
      <w:r>
        <w:rPr>
          <w:rFonts w:ascii="Arial" w:hAnsi="Arial" w:cs="Arial"/>
          <w:sz w:val="22"/>
          <w:szCs w:val="22"/>
        </w:rPr>
        <w:t xml:space="preserve"> euros</w:t>
      </w:r>
    </w:p>
    <w:p w:rsidR="00C67DB8" w:rsidRDefault="00C67DB8" w:rsidP="00C67DB8">
      <w:pPr>
        <w:jc w:val="both"/>
        <w:rPr>
          <w:rFonts w:ascii="Arial" w:hAnsi="Arial" w:cs="Arial"/>
          <w:sz w:val="22"/>
          <w:szCs w:val="22"/>
        </w:rPr>
      </w:pPr>
      <w:r w:rsidRPr="00C67DB8">
        <w:rPr>
          <w:rFonts w:ascii="Arial" w:hAnsi="Arial" w:cs="Arial"/>
          <w:sz w:val="22"/>
          <w:szCs w:val="22"/>
        </w:rPr>
        <w:t>TOTAL</w:t>
      </w:r>
      <w:r>
        <w:rPr>
          <w:rFonts w:ascii="Arial" w:hAnsi="Arial" w:cs="Arial"/>
          <w:sz w:val="22"/>
          <w:szCs w:val="22"/>
        </w:rPr>
        <w:t xml:space="preserve">                                     </w:t>
      </w:r>
      <w:r w:rsidRPr="00C67DB8">
        <w:rPr>
          <w:rFonts w:ascii="Arial" w:hAnsi="Arial" w:cs="Arial"/>
          <w:sz w:val="22"/>
          <w:szCs w:val="22"/>
        </w:rPr>
        <w:t>96.195</w:t>
      </w:r>
      <w:r>
        <w:rPr>
          <w:rFonts w:ascii="Arial" w:hAnsi="Arial" w:cs="Arial"/>
          <w:sz w:val="22"/>
          <w:szCs w:val="22"/>
        </w:rPr>
        <w:t xml:space="preserve"> euros</w:t>
      </w:r>
    </w:p>
    <w:p w:rsidR="00C67DB8" w:rsidRDefault="00C67DB8" w:rsidP="00C67DB8">
      <w:pPr>
        <w:jc w:val="both"/>
        <w:rPr>
          <w:rFonts w:ascii="Arial" w:hAnsi="Arial" w:cs="Arial"/>
          <w:sz w:val="22"/>
          <w:szCs w:val="22"/>
        </w:rPr>
      </w:pPr>
    </w:p>
    <w:p w:rsidR="00C67DB8" w:rsidRDefault="00C67DB8" w:rsidP="00C67DB8">
      <w:pPr>
        <w:jc w:val="both"/>
        <w:rPr>
          <w:rFonts w:ascii="Arial" w:hAnsi="Arial" w:cs="Arial"/>
          <w:sz w:val="22"/>
          <w:szCs w:val="22"/>
        </w:rPr>
      </w:pPr>
    </w:p>
    <w:p w:rsidR="00C67DB8" w:rsidRDefault="00C67DB8" w:rsidP="00B91A7F">
      <w:pPr>
        <w:jc w:val="center"/>
        <w:rPr>
          <w:rFonts w:ascii="Arial" w:hAnsi="Arial" w:cs="Arial"/>
          <w:sz w:val="22"/>
          <w:szCs w:val="22"/>
        </w:rPr>
      </w:pPr>
      <w:r>
        <w:rPr>
          <w:rFonts w:ascii="Arial" w:hAnsi="Arial" w:cs="Arial"/>
          <w:sz w:val="22"/>
          <w:szCs w:val="22"/>
        </w:rPr>
        <w:t>P</w:t>
      </w:r>
      <w:r w:rsidR="00B91A7F">
        <w:rPr>
          <w:rFonts w:ascii="Arial" w:hAnsi="Arial" w:cs="Arial"/>
          <w:sz w:val="22"/>
          <w:szCs w:val="22"/>
        </w:rPr>
        <w:t>resupuesto total</w:t>
      </w:r>
      <w:r>
        <w:rPr>
          <w:rFonts w:ascii="Arial" w:hAnsi="Arial" w:cs="Arial"/>
          <w:sz w:val="22"/>
          <w:szCs w:val="22"/>
        </w:rPr>
        <w:t xml:space="preserve"> de las actuaciones I y II</w:t>
      </w:r>
    </w:p>
    <w:p w:rsidR="00C67DB8" w:rsidRDefault="00C67DB8" w:rsidP="00C67DB8">
      <w:pPr>
        <w:jc w:val="both"/>
        <w:rPr>
          <w:rFonts w:ascii="Arial" w:hAnsi="Arial" w:cs="Arial"/>
          <w:sz w:val="22"/>
          <w:szCs w:val="22"/>
        </w:rPr>
      </w:pPr>
    </w:p>
    <w:p w:rsidR="000D416E" w:rsidRPr="000D416E" w:rsidRDefault="000D416E" w:rsidP="000D416E">
      <w:pPr>
        <w:jc w:val="both"/>
        <w:rPr>
          <w:rFonts w:ascii="Arial" w:hAnsi="Arial" w:cs="Arial"/>
          <w:sz w:val="22"/>
          <w:szCs w:val="22"/>
        </w:rPr>
      </w:pPr>
      <w:r w:rsidRPr="000D416E">
        <w:rPr>
          <w:rFonts w:ascii="Arial" w:hAnsi="Arial" w:cs="Arial"/>
          <w:sz w:val="22"/>
          <w:szCs w:val="22"/>
        </w:rPr>
        <w:t>Proyecto de valorización turística del pa</w:t>
      </w:r>
      <w:r>
        <w:rPr>
          <w:rFonts w:ascii="Arial" w:hAnsi="Arial" w:cs="Arial"/>
          <w:sz w:val="22"/>
          <w:szCs w:val="22"/>
        </w:rPr>
        <w:t xml:space="preserve">trimonio ferroviario del MWINAS </w:t>
      </w:r>
      <w:r w:rsidRPr="000D416E">
        <w:rPr>
          <w:rFonts w:ascii="Arial" w:hAnsi="Arial" w:cs="Arial"/>
          <w:sz w:val="22"/>
          <w:szCs w:val="22"/>
        </w:rPr>
        <w:t>112.530</w:t>
      </w:r>
      <w:r>
        <w:rPr>
          <w:rFonts w:ascii="Arial" w:hAnsi="Arial" w:cs="Arial"/>
          <w:sz w:val="22"/>
          <w:szCs w:val="22"/>
        </w:rPr>
        <w:t xml:space="preserve"> euros</w:t>
      </w:r>
    </w:p>
    <w:p w:rsidR="000D416E" w:rsidRPr="000D416E" w:rsidRDefault="000D416E" w:rsidP="000D416E">
      <w:pPr>
        <w:jc w:val="both"/>
        <w:rPr>
          <w:rFonts w:ascii="Arial" w:hAnsi="Arial" w:cs="Arial"/>
          <w:sz w:val="22"/>
          <w:szCs w:val="22"/>
        </w:rPr>
      </w:pPr>
      <w:r w:rsidRPr="000D416E">
        <w:rPr>
          <w:rFonts w:ascii="Arial" w:hAnsi="Arial" w:cs="Arial"/>
          <w:sz w:val="22"/>
          <w:szCs w:val="22"/>
        </w:rPr>
        <w:t>Red comarcal de puntos fotográficos</w:t>
      </w:r>
      <w:r>
        <w:rPr>
          <w:rFonts w:ascii="Arial" w:hAnsi="Arial" w:cs="Arial"/>
          <w:sz w:val="22"/>
          <w:szCs w:val="22"/>
        </w:rPr>
        <w:t xml:space="preserve">                                                           </w:t>
      </w:r>
      <w:r w:rsidRPr="000D416E">
        <w:rPr>
          <w:rFonts w:ascii="Arial" w:hAnsi="Arial" w:cs="Arial"/>
          <w:sz w:val="22"/>
          <w:szCs w:val="22"/>
        </w:rPr>
        <w:t>96.195</w:t>
      </w:r>
      <w:r>
        <w:rPr>
          <w:rFonts w:ascii="Arial" w:hAnsi="Arial" w:cs="Arial"/>
          <w:sz w:val="22"/>
          <w:szCs w:val="22"/>
        </w:rPr>
        <w:t xml:space="preserve"> euros</w:t>
      </w:r>
    </w:p>
    <w:p w:rsidR="00C67DB8" w:rsidRDefault="000D416E" w:rsidP="000D416E">
      <w:pPr>
        <w:jc w:val="both"/>
        <w:rPr>
          <w:rFonts w:ascii="Arial" w:hAnsi="Arial" w:cs="Arial"/>
          <w:sz w:val="22"/>
          <w:szCs w:val="22"/>
        </w:rPr>
      </w:pPr>
      <w:r>
        <w:rPr>
          <w:rFonts w:ascii="Arial" w:hAnsi="Arial" w:cs="Arial"/>
          <w:sz w:val="22"/>
          <w:szCs w:val="22"/>
        </w:rPr>
        <w:t xml:space="preserve">TOTAL                                                                                                        </w:t>
      </w:r>
      <w:r w:rsidRPr="000D416E">
        <w:rPr>
          <w:rFonts w:ascii="Arial" w:hAnsi="Arial" w:cs="Arial"/>
          <w:sz w:val="22"/>
          <w:szCs w:val="22"/>
        </w:rPr>
        <w:t>208.725</w:t>
      </w:r>
      <w:r>
        <w:rPr>
          <w:rFonts w:ascii="Arial" w:hAnsi="Arial" w:cs="Arial"/>
          <w:sz w:val="22"/>
          <w:szCs w:val="22"/>
        </w:rPr>
        <w:t xml:space="preserve"> euros</w:t>
      </w:r>
    </w:p>
    <w:p w:rsidR="000D416E" w:rsidRPr="00034323" w:rsidRDefault="000D416E" w:rsidP="00C67DB8">
      <w:pPr>
        <w:jc w:val="both"/>
        <w:rPr>
          <w:rFonts w:ascii="Arial" w:hAnsi="Arial" w:cs="Arial"/>
          <w:sz w:val="22"/>
          <w:szCs w:val="22"/>
        </w:rPr>
      </w:pPr>
    </w:p>
    <w:sectPr w:rsidR="000D416E" w:rsidRPr="00034323"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896" w:rsidRDefault="00B95896">
      <w:r>
        <w:separator/>
      </w:r>
    </w:p>
  </w:endnote>
  <w:endnote w:type="continuationSeparator" w:id="0">
    <w:p w:rsidR="00B95896" w:rsidRDefault="00B95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215DBB">
      <w:rPr>
        <w:rStyle w:val="Nmerodepgina"/>
        <w:rFonts w:ascii="Arial" w:hAnsi="Arial" w:cs="Arial"/>
        <w:noProof/>
        <w:sz w:val="22"/>
        <w:szCs w:val="22"/>
      </w:rPr>
      <w:t>6</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215DBB">
      <w:rPr>
        <w:rStyle w:val="Nmerodepgina"/>
        <w:rFonts w:ascii="Arial" w:hAnsi="Arial" w:cs="Arial"/>
        <w:noProof/>
        <w:sz w:val="22"/>
        <w:szCs w:val="22"/>
      </w:rPr>
      <w:t>5</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215DBB" w:rsidRPr="00215DBB">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896" w:rsidRDefault="00B95896">
      <w:r>
        <w:separator/>
      </w:r>
    </w:p>
  </w:footnote>
  <w:footnote w:type="continuationSeparator" w:id="0">
    <w:p w:rsidR="00B95896" w:rsidRDefault="00B95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215DB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215DB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215DBB"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15DB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C41C3AE4-1C26-4EA0-8CE9-8D26E6EF0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2001D-BC9E-4CBB-A4F6-C46BFD5D4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5455</Words>
  <Characters>30005</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2026-07-09T12:32:00Z</dcterms:created>
  <dcterms:modified xsi:type="dcterms:W3CDTF">2026-07-09T12:32:00Z</dcterms:modified>
</cp:coreProperties>
</file>