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F7B44" w14:textId="77777777" w:rsidR="001854E5" w:rsidRPr="001854E5" w:rsidRDefault="001854E5" w:rsidP="001854E5">
      <w:pPr>
        <w:rPr>
          <w:b/>
          <w:bCs/>
        </w:rPr>
      </w:pPr>
      <w:r w:rsidRPr="001854E5">
        <w:rPr>
          <w:b/>
          <w:bCs/>
        </w:rPr>
        <w:t>PREMIOS LA SELVA DRAG 20 DE MARZO - 3.ª EDICIÓN 2026</w:t>
      </w:r>
    </w:p>
    <w:p w14:paraId="6708AAC7" w14:textId="77777777" w:rsidR="001854E5" w:rsidRPr="001854E5" w:rsidRDefault="001854E5" w:rsidP="001854E5">
      <w:r w:rsidRPr="001854E5">
        <w:rPr>
          <w:b/>
          <w:bCs/>
        </w:rPr>
        <w:t>27622025000005</w:t>
      </w:r>
    </w:p>
    <w:p w14:paraId="528C94A5" w14:textId="77777777" w:rsidR="001854E5" w:rsidRPr="001854E5" w:rsidRDefault="001854E5" w:rsidP="001854E5">
      <w:pPr>
        <w:rPr>
          <w:b/>
          <w:bCs/>
        </w:rPr>
      </w:pPr>
      <w:r w:rsidRPr="001854E5">
        <w:rPr>
          <w:b/>
          <w:bCs/>
        </w:rPr>
        <w:t>Antecedentes</w:t>
      </w:r>
    </w:p>
    <w:p w14:paraId="762F5D8C" w14:textId="77777777" w:rsidR="001854E5" w:rsidRPr="001854E5" w:rsidRDefault="001854E5" w:rsidP="001854E5">
      <w:r w:rsidRPr="001854E5">
        <w:rPr>
          <w:b/>
          <w:bCs/>
        </w:rPr>
        <w:t>I.-</w:t>
      </w:r>
      <w:r w:rsidRPr="001854E5">
        <w:t xml:space="preserve"> El 31 de marzo es la fecha en la que se conmemora el Día de la Visibilidad Trans, en memoria de la lucha por sus derechos y la mejora de sus condiciones de vida. Es una fecha de reivindicación que nos recuerda las desigualdades que todavía persisten.</w:t>
      </w:r>
    </w:p>
    <w:p w14:paraId="1224BB60" w14:textId="77777777" w:rsidR="001854E5" w:rsidRPr="001854E5" w:rsidRDefault="001854E5" w:rsidP="001854E5">
      <w:r w:rsidRPr="001854E5">
        <w:t>En muchos ámbitos siguen existiendo desigualdades y discriminaciones por razón de género, a menudo fruto de estructuras patriarcales y de relaciones de poder que reproducen estereotipos y roles que limitan la libertad, el acceso y la visibilidad de las personas trans.</w:t>
      </w:r>
    </w:p>
    <w:p w14:paraId="2634FA90" w14:textId="77777777" w:rsidR="001854E5" w:rsidRPr="001854E5" w:rsidRDefault="001854E5" w:rsidP="001854E5">
      <w:r w:rsidRPr="001854E5">
        <w:t>Las campañas de sensibilización, como la del 31 de marzo, nos ayudan a reivindicar y visibilizar la necesidad que tenemos como municipio de afrontar el reto de alcanzar el derecho fundamental a la igualdad efectiva.</w:t>
      </w:r>
    </w:p>
    <w:p w14:paraId="597D31FD" w14:textId="77777777" w:rsidR="001854E5" w:rsidRPr="001854E5" w:rsidRDefault="001854E5" w:rsidP="001854E5">
      <w:r w:rsidRPr="001854E5">
        <w:rPr>
          <w:b/>
          <w:bCs/>
        </w:rPr>
        <w:t>II.-</w:t>
      </w:r>
      <w:r w:rsidRPr="001854E5">
        <w:t xml:space="preserve"> A pesar de los avances en materia de derechos, las personas del colectivo LGTBI continúan sufriendo desigualdades estructurales que limitan su pleno desarrollo. Diversos estudios muestran que la discriminación por motivos de orientación sexual, identidad o expresión de género impacta negativamente en ámbitos como el acceso al empleo, la seguridad, la salud y el reconocimiento social, generando situaciones de mayor vulnerabilidad.</w:t>
      </w:r>
    </w:p>
    <w:p w14:paraId="32F3A249" w14:textId="77777777" w:rsidR="001854E5" w:rsidRPr="001854E5" w:rsidRDefault="001854E5" w:rsidP="001854E5">
      <w:r w:rsidRPr="001854E5">
        <w:t xml:space="preserve">La falta de protección efectiva, la precariedad asociada al estigma y la </w:t>
      </w:r>
      <w:proofErr w:type="spellStart"/>
      <w:r w:rsidRPr="001854E5">
        <w:t>invisibilización</w:t>
      </w:r>
      <w:proofErr w:type="spellEnd"/>
      <w:r w:rsidRPr="001854E5">
        <w:t xml:space="preserve"> de muchas realidades LGTBI evidencian la necesidad de profundizar en las políticas públicas de igualdad y en el desarrollo de una cultura de derechos que garantice oportunidades reales para todas las personas.</w:t>
      </w:r>
    </w:p>
    <w:p w14:paraId="47A58929" w14:textId="77777777" w:rsidR="001854E5" w:rsidRPr="001854E5" w:rsidRDefault="001854E5" w:rsidP="001854E5">
      <w:r w:rsidRPr="001854E5">
        <w:t>Es imprescindible avanzar hacia una sociedad en la que el derecho a la identidad, al tiempo y a la libertad personal no dependa del género ni de la forma de vivir la propia sexualidad.</w:t>
      </w:r>
    </w:p>
    <w:p w14:paraId="348BBE0A" w14:textId="77777777" w:rsidR="001854E5" w:rsidRPr="001854E5" w:rsidRDefault="001854E5" w:rsidP="001854E5">
      <w:r w:rsidRPr="001854E5">
        <w:t xml:space="preserve">Cualquier acto de violencia o discriminación </w:t>
      </w:r>
      <w:proofErr w:type="spellStart"/>
      <w:r w:rsidRPr="001854E5">
        <w:t>LGTBIfóbica</w:t>
      </w:r>
      <w:proofErr w:type="spellEnd"/>
      <w:r w:rsidRPr="001854E5">
        <w:t xml:space="preserve"> constituye una grave vulneración de los derechos humanos y debe ser combatido con firmeza.</w:t>
      </w:r>
    </w:p>
    <w:p w14:paraId="70065ECB" w14:textId="77777777" w:rsidR="001854E5" w:rsidRPr="001854E5" w:rsidRDefault="001854E5" w:rsidP="001854E5">
      <w:r w:rsidRPr="001854E5">
        <w:rPr>
          <w:b/>
          <w:bCs/>
        </w:rPr>
        <w:t>X2025109094</w:t>
      </w:r>
    </w:p>
    <w:p w14:paraId="3F6F97CB" w14:textId="77777777" w:rsidR="001854E5" w:rsidRPr="001854E5" w:rsidRDefault="001854E5" w:rsidP="001854E5">
      <w:r w:rsidRPr="001854E5">
        <w:t>Con la implicación de toda la ciudadanía y el compromiso de las instituciones, debemos garantizar entornos seguros, respetuosos e inclusivos que erradiquen cualquier forma de violencia, asegurando que las personas del colectivo LGTBI puedan vivir plenamente y en libertad.</w:t>
      </w:r>
    </w:p>
    <w:p w14:paraId="371F1EF0" w14:textId="77777777" w:rsidR="001854E5" w:rsidRPr="001854E5" w:rsidRDefault="001854E5" w:rsidP="001854E5">
      <w:r w:rsidRPr="001854E5">
        <w:rPr>
          <w:b/>
          <w:bCs/>
        </w:rPr>
        <w:t>III.-</w:t>
      </w:r>
      <w:r w:rsidRPr="001854E5">
        <w:t xml:space="preserve"> Desde la </w:t>
      </w:r>
      <w:proofErr w:type="gramStart"/>
      <w:r w:rsidRPr="001854E5">
        <w:t>Concejalía</w:t>
      </w:r>
      <w:proofErr w:type="gramEnd"/>
      <w:r w:rsidRPr="001854E5">
        <w:t xml:space="preserve"> de Igualdad del Ayuntamiento de Lloret de Mar se elaboran políticas públicas LGTBIQ+ para impulsar una verdadera transformación, incorporando la perspectiva de género y sexo-disidente, y se trabaja para implementar el Plan de Igualdad.</w:t>
      </w:r>
    </w:p>
    <w:p w14:paraId="3FF2AF02" w14:textId="77777777" w:rsidR="001854E5" w:rsidRPr="001854E5" w:rsidRDefault="001854E5" w:rsidP="001854E5">
      <w:r w:rsidRPr="001854E5">
        <w:t>Asimismo, se trabaja para favorecer la corresponsabilidad, fomentar la participación y la representatividad de las personas trans y no binarias y contribuir a construir una ciudad segura y libre de agresiones transfóbicas.</w:t>
      </w:r>
    </w:p>
    <w:p w14:paraId="5C30C70D" w14:textId="77777777" w:rsidR="001854E5" w:rsidRPr="001854E5" w:rsidRDefault="001854E5" w:rsidP="001854E5">
      <w:r w:rsidRPr="001854E5">
        <w:rPr>
          <w:b/>
          <w:bCs/>
        </w:rPr>
        <w:t>IV.-</w:t>
      </w:r>
      <w:r w:rsidRPr="001854E5">
        <w:t xml:space="preserve"> El proyecto </w:t>
      </w:r>
      <w:r w:rsidRPr="001854E5">
        <w:rPr>
          <w:b/>
          <w:bCs/>
        </w:rPr>
        <w:t>La Selva Drag</w:t>
      </w:r>
      <w:r w:rsidRPr="001854E5">
        <w:t xml:space="preserve"> tiene como finalidad dar visibilidad a un arte vivo y performativo que nace de las disidencias sexo-genéricas y que también forma parte de nuestra cultura popular.</w:t>
      </w:r>
    </w:p>
    <w:p w14:paraId="56512A11" w14:textId="77777777" w:rsidR="001854E5" w:rsidRPr="001854E5" w:rsidRDefault="001854E5" w:rsidP="001854E5">
      <w:r w:rsidRPr="001854E5">
        <w:lastRenderedPageBreak/>
        <w:t xml:space="preserve">El arte drag en Cataluña tiene sus orígenes y numerosas referencias en el transformismo, el travestismo, el cuplé, las artistas sicalípticas y las vedettes, las folclóricas españolas o incluso en las masculinidades parodiadas por Fátima Miris, así como en las obras del Siglo de Oro o en El Molino del </w:t>
      </w:r>
      <w:proofErr w:type="spellStart"/>
      <w:r w:rsidRPr="001854E5">
        <w:t>Paral·lel</w:t>
      </w:r>
      <w:proofErr w:type="spellEnd"/>
      <w:r w:rsidRPr="001854E5">
        <w:t>.</w:t>
      </w:r>
    </w:p>
    <w:p w14:paraId="02C7C10B" w14:textId="77777777" w:rsidR="001854E5" w:rsidRPr="001854E5" w:rsidRDefault="001854E5" w:rsidP="001854E5">
      <w:r w:rsidRPr="001854E5">
        <w:t>Si revisamos la historia de nuestro municipio, Lloret de Mar ha mantenido una relación singular con el arte del transformismo, especialmente durante la época, mal denominada, de la Transición española, cuando existía un turismo consumidor de este tipo de espectáculos.</w:t>
      </w:r>
    </w:p>
    <w:p w14:paraId="444587EE" w14:textId="77777777" w:rsidR="001854E5" w:rsidRPr="001854E5" w:rsidRDefault="001854E5" w:rsidP="001854E5">
      <w:r w:rsidRPr="001854E5">
        <w:t>Queremos seguir reivindicando que el arte drag forma parte de nuestro legado cultural localizado y otorgarle el reconocimiento que merece dentro y para el territorio.</w:t>
      </w:r>
    </w:p>
    <w:p w14:paraId="3A7C9380" w14:textId="77777777" w:rsidR="001854E5" w:rsidRPr="001854E5" w:rsidRDefault="001854E5" w:rsidP="001854E5">
      <w:r w:rsidRPr="001854E5">
        <w:t>Por ello, consideramos necesario seguir abriendo espacios donde esta práctica artística pueda desarrollarse con el apoyo de recursos públicos, continuando así su labor de entretener, divertir y enseñar mediante el cuestionamiento de las estructuras binarias y poniendo de manifiesto que todo género es una construcción.</w:t>
      </w:r>
    </w:p>
    <w:p w14:paraId="58335E67" w14:textId="77777777" w:rsidR="001854E5" w:rsidRPr="001854E5" w:rsidRDefault="001854E5" w:rsidP="001854E5">
      <w:r w:rsidRPr="001854E5">
        <w:rPr>
          <w:b/>
          <w:bCs/>
        </w:rPr>
        <w:t>VI.-</w:t>
      </w:r>
      <w:r w:rsidRPr="001854E5">
        <w:t xml:space="preserve"> Con el objetivo de sensibilizar a la población de Lloret de Mar en la lucha contra las desigualdades de género, el Ayuntamiento de Lloret de Mar convoca el concurso </w:t>
      </w:r>
      <w:r w:rsidRPr="001854E5">
        <w:rPr>
          <w:b/>
          <w:bCs/>
        </w:rPr>
        <w:t>La Selva Drag 3</w:t>
      </w:r>
      <w:r w:rsidRPr="001854E5">
        <w:t>.</w:t>
      </w:r>
    </w:p>
    <w:p w14:paraId="45B98B81" w14:textId="77777777" w:rsidR="001854E5" w:rsidRPr="001854E5" w:rsidRDefault="001854E5" w:rsidP="001854E5">
      <w:r w:rsidRPr="001854E5">
        <w:rPr>
          <w:b/>
          <w:bCs/>
        </w:rPr>
        <w:t>VII.-</w:t>
      </w:r>
      <w:r w:rsidRPr="001854E5">
        <w:t xml:space="preserve"> El período de inscripción para participar en </w:t>
      </w:r>
      <w:r w:rsidRPr="001854E5">
        <w:rPr>
          <w:b/>
          <w:bCs/>
        </w:rPr>
        <w:t>La Selva Drag 3</w:t>
      </w:r>
      <w:r w:rsidRPr="001854E5">
        <w:t xml:space="preserve"> se iniciará el </w:t>
      </w:r>
      <w:r w:rsidRPr="001854E5">
        <w:rPr>
          <w:b/>
          <w:bCs/>
        </w:rPr>
        <w:t>7 de enero de 2026</w:t>
      </w:r>
      <w:r w:rsidRPr="001854E5">
        <w:t xml:space="preserve"> y finalizará el </w:t>
      </w:r>
      <w:r w:rsidRPr="001854E5">
        <w:rPr>
          <w:b/>
          <w:bCs/>
        </w:rPr>
        <w:t>2 de febrero de 2026</w:t>
      </w:r>
      <w:r w:rsidRPr="001854E5">
        <w:t>.</w:t>
      </w:r>
    </w:p>
    <w:p w14:paraId="7A29B7E4" w14:textId="77777777" w:rsidR="001854E5" w:rsidRPr="001854E5" w:rsidRDefault="001854E5" w:rsidP="001854E5">
      <w:r w:rsidRPr="001854E5">
        <w:t>Para poder participar será necesario realizar la inscripción previa mediante la cumplimentación del formulario correspondiente, accesible en el siguiente enlace:</w:t>
      </w:r>
    </w:p>
    <w:p w14:paraId="2D80927A" w14:textId="77777777" w:rsidR="001854E5" w:rsidRPr="001854E5" w:rsidRDefault="001854E5" w:rsidP="001854E5">
      <w:hyperlink r:id="rId4" w:history="1">
        <w:r w:rsidRPr="001854E5">
          <w:rPr>
            <w:rStyle w:val="Hipervnculo"/>
          </w:rPr>
          <w:t>https://docs.google.com/forms/d/e/1FAIpQLSegLpIM-WAAq4c8c3ewZnERPS2xhqaJSE4mOhPCDANH93m1AQ/viewform</w:t>
        </w:r>
      </w:hyperlink>
    </w:p>
    <w:p w14:paraId="3880147C" w14:textId="77777777" w:rsidR="001854E5" w:rsidRPr="001854E5" w:rsidRDefault="001854E5" w:rsidP="001854E5">
      <w:r w:rsidRPr="001854E5">
        <w:t>En virtud de la Resolución de Alcaldía núm. 3564, de 22 de junio de 2023, de delegación de competencias en la Junta de Gobierno Local.</w:t>
      </w:r>
    </w:p>
    <w:p w14:paraId="249E9B6F" w14:textId="77777777" w:rsidR="001854E5" w:rsidRPr="001854E5" w:rsidRDefault="001854E5" w:rsidP="001854E5">
      <w:r w:rsidRPr="001854E5">
        <w:rPr>
          <w:b/>
          <w:bCs/>
        </w:rPr>
        <w:t>X2025109094</w:t>
      </w:r>
    </w:p>
    <w:p w14:paraId="73BDC89D" w14:textId="77777777" w:rsidR="001854E5" w:rsidRPr="001854E5" w:rsidRDefault="001854E5" w:rsidP="001854E5">
      <w:pPr>
        <w:rPr>
          <w:b/>
          <w:bCs/>
        </w:rPr>
      </w:pPr>
      <w:r w:rsidRPr="001854E5">
        <w:rPr>
          <w:b/>
          <w:bCs/>
        </w:rPr>
        <w:t>La Junta de Gobierno Local, ACUERDA:</w:t>
      </w:r>
    </w:p>
    <w:p w14:paraId="52C62053" w14:textId="77777777" w:rsidR="001854E5" w:rsidRPr="001854E5" w:rsidRDefault="001854E5" w:rsidP="001854E5">
      <w:r w:rsidRPr="001854E5">
        <w:rPr>
          <w:b/>
          <w:bCs/>
        </w:rPr>
        <w:t>PRIMERO.</w:t>
      </w:r>
      <w:r w:rsidRPr="001854E5">
        <w:t xml:space="preserve"> Aprobar las presentes bases reguladoras del concurso </w:t>
      </w:r>
      <w:r w:rsidRPr="001854E5">
        <w:rPr>
          <w:b/>
          <w:bCs/>
        </w:rPr>
        <w:t>La Selva Drag</w:t>
      </w:r>
      <w:r w:rsidRPr="001854E5">
        <w:t>, que pueden consultarse en el siguiente enlace:</w:t>
      </w:r>
    </w:p>
    <w:p w14:paraId="15D30292" w14:textId="77777777" w:rsidR="001854E5" w:rsidRPr="001854E5" w:rsidRDefault="001854E5" w:rsidP="001854E5">
      <w:hyperlink r:id="rId5" w:history="1">
        <w:r w:rsidRPr="001854E5">
          <w:rPr>
            <w:rStyle w:val="Hipervnculo"/>
          </w:rPr>
          <w:t>https://tramits.lloret.org/OAC/downloadR/38980bf3-3cb5-4a36-b7b4-2bfb997c085d</w:t>
        </w:r>
      </w:hyperlink>
    </w:p>
    <w:p w14:paraId="5B165C86" w14:textId="77777777" w:rsidR="001854E5" w:rsidRPr="001854E5" w:rsidRDefault="001854E5" w:rsidP="001854E5">
      <w:r w:rsidRPr="001854E5">
        <w:rPr>
          <w:b/>
          <w:bCs/>
        </w:rPr>
        <w:t>SEGUNDO.</w:t>
      </w:r>
      <w:r w:rsidRPr="001854E5">
        <w:t xml:space="preserve"> AUTORIZAR el gasto derivado de la aprobación del concurso </w:t>
      </w:r>
      <w:r w:rsidRPr="001854E5">
        <w:rPr>
          <w:b/>
          <w:bCs/>
        </w:rPr>
        <w:t>La Selva Drag 3</w:t>
      </w:r>
      <w:r w:rsidRPr="001854E5">
        <w:t>, de acuerdo con el siguiente detalle: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772"/>
        <w:gridCol w:w="875"/>
        <w:gridCol w:w="945"/>
        <w:gridCol w:w="1043"/>
        <w:gridCol w:w="1843"/>
      </w:tblGrid>
      <w:tr w:rsidR="001854E5" w:rsidRPr="001854E5" w14:paraId="6F72AADA" w14:textId="77777777" w:rsidTr="001854E5">
        <w:trPr>
          <w:tblHeader/>
          <w:tblCellSpacing w:w="15" w:type="dxa"/>
        </w:trPr>
        <w:tc>
          <w:tcPr>
            <w:tcW w:w="0" w:type="auto"/>
            <w:vAlign w:val="center"/>
            <w:hideMark/>
          </w:tcPr>
          <w:p w14:paraId="03E87772" w14:textId="77777777" w:rsidR="001854E5" w:rsidRPr="001854E5" w:rsidRDefault="001854E5" w:rsidP="001854E5">
            <w:pPr>
              <w:rPr>
                <w:b/>
                <w:bCs/>
              </w:rPr>
            </w:pPr>
            <w:r w:rsidRPr="001854E5">
              <w:rPr>
                <w:b/>
                <w:bCs/>
              </w:rPr>
              <w:t>Ejercicio</w:t>
            </w:r>
          </w:p>
        </w:tc>
        <w:tc>
          <w:tcPr>
            <w:tcW w:w="0" w:type="auto"/>
            <w:vAlign w:val="center"/>
            <w:hideMark/>
          </w:tcPr>
          <w:p w14:paraId="083B0012" w14:textId="77777777" w:rsidR="001854E5" w:rsidRPr="001854E5" w:rsidRDefault="001854E5" w:rsidP="001854E5">
            <w:pPr>
              <w:rPr>
                <w:b/>
                <w:bCs/>
              </w:rPr>
            </w:pPr>
            <w:r w:rsidRPr="001854E5">
              <w:rPr>
                <w:b/>
                <w:bCs/>
              </w:rPr>
              <w:t>Período</w:t>
            </w:r>
          </w:p>
        </w:tc>
        <w:tc>
          <w:tcPr>
            <w:tcW w:w="0" w:type="auto"/>
            <w:vAlign w:val="center"/>
            <w:hideMark/>
          </w:tcPr>
          <w:p w14:paraId="5A7E7A18" w14:textId="77777777" w:rsidR="001854E5" w:rsidRPr="001854E5" w:rsidRDefault="001854E5" w:rsidP="001854E5">
            <w:pPr>
              <w:rPr>
                <w:b/>
                <w:bCs/>
              </w:rPr>
            </w:pPr>
            <w:r w:rsidRPr="001854E5">
              <w:rPr>
                <w:b/>
                <w:bCs/>
              </w:rPr>
              <w:t>Orgánico</w:t>
            </w:r>
          </w:p>
        </w:tc>
        <w:tc>
          <w:tcPr>
            <w:tcW w:w="0" w:type="auto"/>
            <w:vAlign w:val="center"/>
            <w:hideMark/>
          </w:tcPr>
          <w:p w14:paraId="411ED677" w14:textId="77777777" w:rsidR="001854E5" w:rsidRPr="001854E5" w:rsidRDefault="001854E5" w:rsidP="001854E5">
            <w:pPr>
              <w:rPr>
                <w:b/>
                <w:bCs/>
              </w:rPr>
            </w:pPr>
            <w:r w:rsidRPr="001854E5">
              <w:rPr>
                <w:b/>
                <w:bCs/>
              </w:rPr>
              <w:t>Programa</w:t>
            </w:r>
          </w:p>
        </w:tc>
        <w:tc>
          <w:tcPr>
            <w:tcW w:w="0" w:type="auto"/>
            <w:vAlign w:val="center"/>
            <w:hideMark/>
          </w:tcPr>
          <w:p w14:paraId="571674B6" w14:textId="77777777" w:rsidR="001854E5" w:rsidRPr="001854E5" w:rsidRDefault="001854E5" w:rsidP="001854E5">
            <w:pPr>
              <w:rPr>
                <w:b/>
                <w:bCs/>
              </w:rPr>
            </w:pPr>
            <w:r w:rsidRPr="001854E5">
              <w:rPr>
                <w:b/>
                <w:bCs/>
              </w:rPr>
              <w:t>Económica</w:t>
            </w:r>
          </w:p>
        </w:tc>
        <w:tc>
          <w:tcPr>
            <w:tcW w:w="0" w:type="auto"/>
            <w:vAlign w:val="center"/>
            <w:hideMark/>
          </w:tcPr>
          <w:p w14:paraId="13885006" w14:textId="77777777" w:rsidR="001854E5" w:rsidRPr="001854E5" w:rsidRDefault="001854E5" w:rsidP="001854E5">
            <w:pPr>
              <w:rPr>
                <w:b/>
                <w:bCs/>
              </w:rPr>
            </w:pPr>
            <w:r w:rsidRPr="001854E5">
              <w:rPr>
                <w:b/>
                <w:bCs/>
              </w:rPr>
              <w:t>Importe autorizado</w:t>
            </w:r>
          </w:p>
        </w:tc>
      </w:tr>
      <w:tr w:rsidR="001854E5" w:rsidRPr="001854E5" w14:paraId="61ECBD11" w14:textId="77777777" w:rsidTr="001854E5">
        <w:trPr>
          <w:tblCellSpacing w:w="15" w:type="dxa"/>
        </w:trPr>
        <w:tc>
          <w:tcPr>
            <w:tcW w:w="0" w:type="auto"/>
            <w:vAlign w:val="center"/>
            <w:hideMark/>
          </w:tcPr>
          <w:p w14:paraId="1D1161A3" w14:textId="77777777" w:rsidR="001854E5" w:rsidRPr="001854E5" w:rsidRDefault="001854E5" w:rsidP="001854E5">
            <w:r w:rsidRPr="001854E5">
              <w:t>2026</w:t>
            </w:r>
          </w:p>
        </w:tc>
        <w:tc>
          <w:tcPr>
            <w:tcW w:w="0" w:type="auto"/>
            <w:vAlign w:val="center"/>
            <w:hideMark/>
          </w:tcPr>
          <w:p w14:paraId="3EDB682E" w14:textId="77777777" w:rsidR="001854E5" w:rsidRPr="001854E5" w:rsidRDefault="001854E5" w:rsidP="001854E5">
            <w:r w:rsidRPr="001854E5">
              <w:t>Marzo</w:t>
            </w:r>
          </w:p>
        </w:tc>
        <w:tc>
          <w:tcPr>
            <w:tcW w:w="0" w:type="auto"/>
            <w:vAlign w:val="center"/>
            <w:hideMark/>
          </w:tcPr>
          <w:p w14:paraId="02388EDF" w14:textId="77777777" w:rsidR="001854E5" w:rsidRPr="001854E5" w:rsidRDefault="001854E5" w:rsidP="001854E5">
            <w:r w:rsidRPr="001854E5">
              <w:t>60</w:t>
            </w:r>
          </w:p>
        </w:tc>
        <w:tc>
          <w:tcPr>
            <w:tcW w:w="0" w:type="auto"/>
            <w:vAlign w:val="center"/>
            <w:hideMark/>
          </w:tcPr>
          <w:p w14:paraId="4ECDB28A" w14:textId="77777777" w:rsidR="001854E5" w:rsidRPr="001854E5" w:rsidRDefault="001854E5" w:rsidP="001854E5">
            <w:r w:rsidRPr="001854E5">
              <w:t>4330</w:t>
            </w:r>
          </w:p>
        </w:tc>
        <w:tc>
          <w:tcPr>
            <w:tcW w:w="0" w:type="auto"/>
            <w:vAlign w:val="center"/>
            <w:hideMark/>
          </w:tcPr>
          <w:p w14:paraId="44473472" w14:textId="77777777" w:rsidR="001854E5" w:rsidRPr="001854E5" w:rsidRDefault="001854E5" w:rsidP="001854E5">
            <w:r w:rsidRPr="001854E5">
              <w:t>48003</w:t>
            </w:r>
          </w:p>
        </w:tc>
        <w:tc>
          <w:tcPr>
            <w:tcW w:w="0" w:type="auto"/>
            <w:vAlign w:val="center"/>
            <w:hideMark/>
          </w:tcPr>
          <w:p w14:paraId="7AB3E1DC" w14:textId="77777777" w:rsidR="001854E5" w:rsidRPr="001854E5" w:rsidRDefault="001854E5" w:rsidP="001854E5">
            <w:r w:rsidRPr="001854E5">
              <w:rPr>
                <w:b/>
                <w:bCs/>
              </w:rPr>
              <w:t>1.100 €</w:t>
            </w:r>
          </w:p>
        </w:tc>
      </w:tr>
    </w:tbl>
    <w:p w14:paraId="521E10AA" w14:textId="77777777" w:rsidR="001854E5" w:rsidRPr="001854E5" w:rsidRDefault="001854E5" w:rsidP="001854E5">
      <w:r w:rsidRPr="001854E5">
        <w:rPr>
          <w:b/>
          <w:bCs/>
        </w:rPr>
        <w:t>TERCERO.</w:t>
      </w:r>
      <w:r w:rsidRPr="001854E5">
        <w:t xml:space="preserve"> AUTORIZAR Y PUBLICAR las presentes bases en la Sede Electrónica del Ayuntamiento de Lloret de Mar.</w:t>
      </w:r>
    </w:p>
    <w:p w14:paraId="6F36B09F" w14:textId="77777777" w:rsidR="002270D2" w:rsidRDefault="002270D2"/>
    <w:sectPr w:rsidR="002270D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0D2"/>
    <w:rsid w:val="001854E5"/>
    <w:rsid w:val="002270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78A6D5-27EB-441D-963B-E46F9D14F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854E5"/>
    <w:rPr>
      <w:color w:val="0563C1" w:themeColor="hyperlink"/>
      <w:u w:val="single"/>
    </w:rPr>
  </w:style>
  <w:style w:type="character" w:styleId="Mencinsinresolver">
    <w:name w:val="Unresolved Mention"/>
    <w:basedOn w:val="Fuentedeprrafopredeter"/>
    <w:uiPriority w:val="99"/>
    <w:semiHidden/>
    <w:unhideWhenUsed/>
    <w:rsid w:val="001854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9037">
      <w:bodyDiv w:val="1"/>
      <w:marLeft w:val="0"/>
      <w:marRight w:val="0"/>
      <w:marTop w:val="0"/>
      <w:marBottom w:val="0"/>
      <w:divBdr>
        <w:top w:val="none" w:sz="0" w:space="0" w:color="auto"/>
        <w:left w:val="none" w:sz="0" w:space="0" w:color="auto"/>
        <w:bottom w:val="none" w:sz="0" w:space="0" w:color="auto"/>
        <w:right w:val="none" w:sz="0" w:space="0" w:color="auto"/>
      </w:divBdr>
    </w:div>
    <w:div w:id="123458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ramits.lloret.org/OAC/downloadR/38980bf3-3cb5-4a36-b7b4-2bfb997c085d" TargetMode="External"/><Relationship Id="rId4" Type="http://schemas.openxmlformats.org/officeDocument/2006/relationships/hyperlink" Target="https://docs.google.com/forms/d/e/1FAIpQLSegLpIM-WAAq4c8c3ewZnERPS2xhqaJSE4mOhPCDANH93m1AQ/viewfor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837</Words>
  <Characters>4604</Characters>
  <Application>Microsoft Office Word</Application>
  <DocSecurity>0</DocSecurity>
  <Lines>38</Lines>
  <Paragraphs>10</Paragraphs>
  <ScaleCrop>false</ScaleCrop>
  <Company/>
  <LinksUpToDate>false</LinksUpToDate>
  <CharactersWithSpaces>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2</cp:revision>
  <dcterms:created xsi:type="dcterms:W3CDTF">2026-07-06T10:15:00Z</dcterms:created>
  <dcterms:modified xsi:type="dcterms:W3CDTF">2026-07-06T10:20:00Z</dcterms:modified>
</cp:coreProperties>
</file>