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C0EAD" w14:textId="77777777" w:rsidR="008A736F" w:rsidRDefault="008A736F" w:rsidP="008A736F">
      <w:pPr>
        <w:spacing w:beforeLines="60" w:before="144"/>
        <w:jc w:val="both"/>
      </w:pPr>
      <w:bookmarkStart w:id="0" w:name="_GoBack"/>
      <w:bookmarkEnd w:id="0"/>
      <w:r>
        <w:t>CONVENIO DE COLABORACIÓN Y DE CONCESIÓN DE SUBVENCIÓN NOMINATIVA ENTRE EL AYUNTAMIENTO DE AREÑOS DE MAR Y CÁRITAS DIOCESANA DE GIRONA POR LA COMPRA Y REPARTO DE ALIMENTOS FRESCOS Y DE CORTA CADUCIDAD ENTRE LAS FAMILIAS MAR NECESIDADES BÁSICAS DE ALIMENTACIÓN (2026)</w:t>
      </w:r>
    </w:p>
    <w:p w14:paraId="1CAA170A" w14:textId="77777777" w:rsidR="0062235A" w:rsidRDefault="0062235A" w:rsidP="008A736F">
      <w:pPr>
        <w:spacing w:beforeLines="60" w:before="144"/>
        <w:jc w:val="both"/>
      </w:pPr>
    </w:p>
    <w:p w14:paraId="12EAC3FF" w14:textId="77777777" w:rsidR="0062235A" w:rsidRDefault="0062235A" w:rsidP="008A736F">
      <w:pPr>
        <w:spacing w:beforeLines="60" w:before="144"/>
        <w:jc w:val="both"/>
      </w:pPr>
    </w:p>
    <w:p w14:paraId="7B9BD437" w14:textId="77777777" w:rsidR="008A736F" w:rsidRDefault="008A736F" w:rsidP="008A736F">
      <w:pPr>
        <w:spacing w:beforeLines="60" w:before="144"/>
        <w:jc w:val="both"/>
      </w:pPr>
      <w:r>
        <w:t>REUNIDOS</w:t>
      </w:r>
    </w:p>
    <w:p w14:paraId="24294C3A" w14:textId="67219550" w:rsidR="008A736F" w:rsidRDefault="008A736F" w:rsidP="008A736F">
      <w:pPr>
        <w:spacing w:beforeLines="60" w:before="144"/>
        <w:jc w:val="both"/>
      </w:pPr>
      <w:r>
        <w:t>Por un lado, el Ayuntamiento, representado por el alcalde Estanis Fors Garcia, asistido por la secretaria accidental Dª. Teresa Icardo Paredes, qui</w:t>
      </w:r>
      <w:r w:rsidR="0062235A">
        <w:t>é</w:t>
      </w:r>
      <w:r>
        <w:t>n da fe del acto.</w:t>
      </w:r>
    </w:p>
    <w:p w14:paraId="5F5E057D" w14:textId="735C2E17" w:rsidR="008A736F" w:rsidRDefault="008A736F" w:rsidP="008A736F">
      <w:pPr>
        <w:spacing w:beforeLines="60" w:before="144"/>
        <w:jc w:val="both"/>
      </w:pPr>
      <w:r>
        <w:t>Y por otra, D. Carlos Humberto Costa González, con DNI 40811905S Presidente de Cáritas Parroquial de Arenys de Mar y Dª. Maria Àngels Camós Plana , con DNI 77910182M, Directora de Cáritas Diocesana de G</w:t>
      </w:r>
      <w:r w:rsidR="0062235A">
        <w:t>i</w:t>
      </w:r>
      <w:r>
        <w:t>rona, actuando en nombre y representación de Cáritas Diocesana de G</w:t>
      </w:r>
      <w:r w:rsidR="0062235A">
        <w:t>i</w:t>
      </w:r>
      <w:r>
        <w:t>rona, con NIF R1700016G.</w:t>
      </w:r>
    </w:p>
    <w:p w14:paraId="350583FF" w14:textId="77777777" w:rsidR="008A736F" w:rsidRDefault="008A736F" w:rsidP="008A736F">
      <w:pPr>
        <w:spacing w:beforeLines="60" w:before="144"/>
        <w:jc w:val="both"/>
      </w:pPr>
    </w:p>
    <w:p w14:paraId="2FA5A395" w14:textId="77777777" w:rsidR="008A736F" w:rsidRDefault="008A736F" w:rsidP="008A736F">
      <w:pPr>
        <w:spacing w:beforeLines="60" w:before="144"/>
        <w:jc w:val="both"/>
      </w:pPr>
      <w:r>
        <w:t>MANIFIESTAN</w:t>
      </w:r>
    </w:p>
    <w:p w14:paraId="00814BB9" w14:textId="77777777" w:rsidR="008A736F" w:rsidRDefault="008A736F" w:rsidP="008A736F">
      <w:pPr>
        <w:spacing w:beforeLines="60" w:before="144"/>
        <w:jc w:val="both"/>
      </w:pPr>
    </w:p>
    <w:p w14:paraId="7B429B58" w14:textId="4BCEEFCD" w:rsidR="008A736F" w:rsidRDefault="008A736F" w:rsidP="008A736F">
      <w:pPr>
        <w:spacing w:beforeLines="60" w:before="144"/>
        <w:jc w:val="both"/>
      </w:pPr>
      <w:r>
        <w:t>I. En fecha 9 de abril de 2026, y con número de registro de entrada 2026-E-RE-1926, Dª. Maria Àngels Camós Plana , con DNI 77910182M como representante de CARITAS DIOCESANA DE GIRONA (R-1700016-G), presentó petición para que le sea concedida una subvención para llevar a cabo la acción de compra y reparto de alimentos frescos entre las familias vulnerables de Arenys de alimentación</w:t>
      </w:r>
    </w:p>
    <w:p w14:paraId="454E8671" w14:textId="77777777" w:rsidR="008A736F" w:rsidRDefault="008A736F" w:rsidP="008A736F">
      <w:pPr>
        <w:spacing w:beforeLines="60" w:before="144"/>
        <w:jc w:val="both"/>
      </w:pPr>
    </w:p>
    <w:p w14:paraId="70886BA6" w14:textId="77777777" w:rsidR="008A736F" w:rsidRDefault="008A736F" w:rsidP="008A736F">
      <w:pPr>
        <w:spacing w:beforeLines="60" w:before="144"/>
        <w:jc w:val="both"/>
      </w:pPr>
      <w:r>
        <w:t>II. El Ayuntamiento de Arenys de Mar, en el marco de sus objetivos programáticos, tiene como prioridad garantizar el bienestar y la cohesión social de la ciudadanía, con especial atención a las personas y familias en situación de vulnerabilidad, pobreza o riesgo de exclusión social. En este sentido, promueve actuaciones orientadas a facilitar la integración social, económica y comunitaria, así como dar respuesta a necesidades básicas.</w:t>
      </w:r>
    </w:p>
    <w:p w14:paraId="3C96ADE6" w14:textId="77777777" w:rsidR="008A736F" w:rsidRDefault="008A736F" w:rsidP="008A736F">
      <w:pPr>
        <w:spacing w:beforeLines="60" w:before="144"/>
        <w:jc w:val="both"/>
      </w:pPr>
    </w:p>
    <w:p w14:paraId="7B9A2E49" w14:textId="77777777" w:rsidR="008A736F" w:rsidRDefault="008A736F" w:rsidP="008A736F">
      <w:pPr>
        <w:spacing w:beforeLines="60" w:before="144"/>
        <w:jc w:val="both"/>
      </w:pPr>
      <w:r>
        <w:lastRenderedPageBreak/>
        <w:t>III. De acuerdo con la legislación de régimen local, los municipios tienen atribuidas competencias en materia de servicios sociales, incluyendo la detección y la evaluación de situaciones de necesidad, así como la atención inmediata a personas en riesgo de exclusión. Asimismo, los servicios sociales básicos tienen encomendada la función de detectar estas situaciones y gestionar prestaciones de urgencia social dentro de su ámbito territorial.</w:t>
      </w:r>
    </w:p>
    <w:p w14:paraId="64EEAFA3" w14:textId="77777777" w:rsidR="008A736F" w:rsidRDefault="008A736F" w:rsidP="008A736F">
      <w:pPr>
        <w:spacing w:beforeLines="60" w:before="144"/>
        <w:jc w:val="both"/>
      </w:pPr>
    </w:p>
    <w:p w14:paraId="33D4E9A4" w14:textId="77777777" w:rsidR="008A736F" w:rsidRDefault="008A736F" w:rsidP="008A736F">
      <w:pPr>
        <w:spacing w:beforeLines="60" w:before="144"/>
        <w:jc w:val="both"/>
      </w:pPr>
      <w:r>
        <w:t>IV. Que Cáritas Arenys de Mar (en adelante Cáritas) pertenece a Cáritas Diocesana de Girona, una institución de la Iglesia católica, con reconocimiento civil como institución sin ánimo de lucro, que tiene por misión acoger a las personas que se encuentran en situación o riesgo de pobreza y exclusión social, especialmente las más vulnerables, acompañándolas en su proceso pobreza y trabajando por la justicia social.</w:t>
      </w:r>
    </w:p>
    <w:p w14:paraId="0A1401DD" w14:textId="77777777" w:rsidR="008A736F" w:rsidRDefault="008A736F" w:rsidP="008A736F">
      <w:pPr>
        <w:spacing w:beforeLines="60" w:before="144"/>
        <w:jc w:val="both"/>
      </w:pPr>
    </w:p>
    <w:p w14:paraId="3C982120" w14:textId="0D5D6D0F" w:rsidR="008A736F" w:rsidRDefault="008A736F" w:rsidP="008A736F">
      <w:pPr>
        <w:spacing w:beforeLines="60" w:before="144"/>
        <w:jc w:val="both"/>
      </w:pPr>
      <w:r>
        <w:t>V. Que ambas instituciones desean fortalecer los vínculos de cooperación institucional para hacer más eficaz las acciones de apoyo y promoción social de las personas y familias de Arenys de Mar que se encuentran en riesgo o situación de pobreza o exclusión social.</w:t>
      </w:r>
    </w:p>
    <w:p w14:paraId="333B980D" w14:textId="77777777" w:rsidR="008A736F" w:rsidRDefault="008A736F" w:rsidP="008A736F">
      <w:pPr>
        <w:spacing w:beforeLines="60" w:before="144"/>
        <w:jc w:val="both"/>
      </w:pPr>
    </w:p>
    <w:p w14:paraId="1044F2E2" w14:textId="77777777" w:rsidR="008A736F" w:rsidRDefault="008A736F" w:rsidP="008A736F">
      <w:pPr>
        <w:spacing w:beforeLines="60" w:before="144"/>
        <w:jc w:val="both"/>
      </w:pPr>
      <w:r>
        <w:t>VI. Que mediante el presente convenio de colaboración, las partes determinen el protocolo que regirá el Proyecto servicio de alimentos, que facilita el acceso a los alimentos y ayuda material básica a familias en situación de privación material severa, mediante la distribución gratuita de alimentos en especie.</w:t>
      </w:r>
    </w:p>
    <w:p w14:paraId="40267881" w14:textId="77777777" w:rsidR="008A736F" w:rsidRDefault="008A736F" w:rsidP="008A736F">
      <w:pPr>
        <w:spacing w:beforeLines="60" w:before="144"/>
        <w:jc w:val="both"/>
      </w:pPr>
    </w:p>
    <w:p w14:paraId="1EE9D3BE" w14:textId="77777777" w:rsidR="008A736F" w:rsidRDefault="008A736F" w:rsidP="008A736F">
      <w:pPr>
        <w:spacing w:beforeLines="60" w:before="144"/>
        <w:jc w:val="both"/>
      </w:pPr>
      <w:r>
        <w:t>VII. Que todos los acuerdos contenidos en este convenio respetan en todo momento la legislación vigente en materia de servicios sociales en Cataluña, en especial, lo referido a la distribución competencial de las administraciones públicas ya las funciones que se otorguen en todo momento a las entidades de iniciativa social, como Cáritas. A tal efecto, el Ayuntamiento, a través de sus Servicios Sociales, es el ente competente que debe velar por la cobertura de las necesidades básicas de la población de Arenys de Mar.</w:t>
      </w:r>
    </w:p>
    <w:p w14:paraId="0B6CE290" w14:textId="77777777" w:rsidR="008A736F" w:rsidRDefault="008A736F" w:rsidP="008A736F">
      <w:pPr>
        <w:spacing w:beforeLines="60" w:before="144"/>
        <w:jc w:val="both"/>
      </w:pPr>
    </w:p>
    <w:p w14:paraId="6B3C6D2D" w14:textId="77777777" w:rsidR="008A736F" w:rsidRDefault="008A736F" w:rsidP="008A736F">
      <w:pPr>
        <w:spacing w:beforeLines="60" w:before="144"/>
        <w:jc w:val="both"/>
      </w:pPr>
      <w:r>
        <w:t xml:space="preserve">VIII. En este contexto, la concesión de una subvención destinada a la compra de alimentos para su distribución entre familias derivadas por los servicios sociales </w:t>
      </w:r>
      <w:r>
        <w:lastRenderedPageBreak/>
        <w:t>municipales responde al interés público y social de garantizar la cobertura de necesidades básicas y de actuar de forma inmediata ante situaciones de vulnerabilidad.</w:t>
      </w:r>
    </w:p>
    <w:p w14:paraId="08354067" w14:textId="77777777" w:rsidR="008A736F" w:rsidRDefault="008A736F" w:rsidP="008A736F">
      <w:pPr>
        <w:spacing w:beforeLines="60" w:before="144"/>
        <w:jc w:val="both"/>
      </w:pPr>
    </w:p>
    <w:p w14:paraId="7DF45601" w14:textId="77777777" w:rsidR="008A736F" w:rsidRDefault="008A736F" w:rsidP="008A736F">
      <w:pPr>
        <w:spacing w:beforeLines="60" w:before="144"/>
        <w:jc w:val="both"/>
      </w:pPr>
      <w:r>
        <w:t>IX. Esta actuación se enmarca en la normativa vigente en materia de subvenciones y en la Ordenanza General de Subvenciones del Ayuntamiento, que prevé la concesión directa en aquellos casos en que la subvención esté prevista nominativamente en el presupuesto municipal. Asimismo, la formalización mediante convenio permite establecer las condiciones y compromisos de las partes para asegurar una adecuada y finalista gestión de los recursos públicos.</w:t>
      </w:r>
    </w:p>
    <w:p w14:paraId="2194531C" w14:textId="77777777" w:rsidR="008A736F" w:rsidRDefault="008A736F" w:rsidP="008A736F">
      <w:pPr>
        <w:spacing w:beforeLines="60" w:before="144"/>
        <w:jc w:val="both"/>
      </w:pPr>
    </w:p>
    <w:p w14:paraId="52451EA1" w14:textId="77777777" w:rsidR="008A736F" w:rsidRDefault="008A736F" w:rsidP="008A736F">
      <w:pPr>
        <w:spacing w:beforeLines="60" w:before="144"/>
        <w:jc w:val="both"/>
      </w:pPr>
    </w:p>
    <w:p w14:paraId="40B4EEF0" w14:textId="11FBE5B1" w:rsidR="008A736F" w:rsidRDefault="008A736F" w:rsidP="008A736F">
      <w:pPr>
        <w:spacing w:beforeLines="60" w:before="144"/>
        <w:jc w:val="both"/>
      </w:pPr>
      <w:r>
        <w:t>Las partes se reconocen capacidad jurídica suficiente para celebrar este acto y suscriben los siguientes</w:t>
      </w:r>
    </w:p>
    <w:p w14:paraId="783F4EF7" w14:textId="77777777" w:rsidR="008A736F" w:rsidRDefault="008A736F" w:rsidP="008A736F">
      <w:pPr>
        <w:spacing w:beforeLines="60" w:before="144"/>
        <w:jc w:val="both"/>
      </w:pPr>
    </w:p>
    <w:p w14:paraId="2FC55B82" w14:textId="77777777" w:rsidR="008A736F" w:rsidRDefault="008A736F" w:rsidP="008A736F">
      <w:pPr>
        <w:spacing w:beforeLines="60" w:before="144"/>
        <w:jc w:val="both"/>
      </w:pPr>
      <w:r>
        <w:t>PACTOS</w:t>
      </w:r>
    </w:p>
    <w:p w14:paraId="415454C8" w14:textId="77777777" w:rsidR="008A736F" w:rsidRDefault="008A736F" w:rsidP="008A736F">
      <w:pPr>
        <w:spacing w:beforeLines="60" w:before="144"/>
        <w:jc w:val="both"/>
      </w:pPr>
      <w:r>
        <w:t>Primero. Objeto</w:t>
      </w:r>
    </w:p>
    <w:p w14:paraId="0C8A4988" w14:textId="77777777" w:rsidR="008A736F" w:rsidRDefault="008A736F" w:rsidP="008A736F">
      <w:pPr>
        <w:spacing w:beforeLines="60" w:before="144"/>
        <w:jc w:val="both"/>
      </w:pPr>
      <w:r>
        <w:t>El objeto de este convenio es regular la colaboración económica del Ayuntamiento de Arenys de Mar en Cáritas Diocesana de Girona para la ejecución del proyecto de compra y reparto de alimentos frescos y de corta caducidad entre las familias vulnerables de Arenys de Mar, con la finalidad de cubrir necesidades básicas de alimentación de las familias de Arenys de Mar en situación.</w:t>
      </w:r>
    </w:p>
    <w:p w14:paraId="72AB7146" w14:textId="77777777" w:rsidR="008A736F" w:rsidRDefault="008A736F" w:rsidP="008A736F">
      <w:pPr>
        <w:spacing w:beforeLines="60" w:before="144"/>
        <w:jc w:val="both"/>
      </w:pPr>
    </w:p>
    <w:p w14:paraId="1EA2D7B7" w14:textId="77777777" w:rsidR="008A736F" w:rsidRDefault="008A736F" w:rsidP="008A736F">
      <w:pPr>
        <w:spacing w:beforeLines="60" w:before="144"/>
        <w:jc w:val="both"/>
      </w:pPr>
      <w:r>
        <w:t>Segundo. Gestión del servicio</w:t>
      </w:r>
    </w:p>
    <w:p w14:paraId="378429D7" w14:textId="36258E01" w:rsidR="008A736F" w:rsidRDefault="008A736F" w:rsidP="008A736F">
      <w:pPr>
        <w:spacing w:beforeLines="60" w:before="144"/>
        <w:jc w:val="both"/>
      </w:pPr>
      <w:r>
        <w:t>La gestión de la compra y reparto de los alimentos frescos correrá a cargo de Cáritas.</w:t>
      </w:r>
    </w:p>
    <w:p w14:paraId="0BE69D27" w14:textId="77777777" w:rsidR="008A736F" w:rsidRDefault="008A736F" w:rsidP="008A736F">
      <w:pPr>
        <w:spacing w:beforeLines="60" w:before="144"/>
        <w:jc w:val="both"/>
      </w:pPr>
    </w:p>
    <w:p w14:paraId="6445F4C5" w14:textId="77777777" w:rsidR="008A736F" w:rsidRDefault="008A736F" w:rsidP="008A736F">
      <w:pPr>
        <w:spacing w:beforeLines="60" w:before="144"/>
        <w:jc w:val="both"/>
      </w:pPr>
      <w:r>
        <w:t>Tercero. Protocolo de funcionamiento</w:t>
      </w:r>
    </w:p>
    <w:p w14:paraId="32A81C0E" w14:textId="77777777" w:rsidR="008A736F" w:rsidRDefault="008A736F" w:rsidP="008A736F">
      <w:pPr>
        <w:spacing w:beforeLines="60" w:before="144"/>
        <w:jc w:val="both"/>
      </w:pPr>
      <w:r>
        <w:t>Las partes acuerdan el siguiente protocolo de funcionamiento:</w:t>
      </w:r>
    </w:p>
    <w:p w14:paraId="6AD5E291" w14:textId="77777777" w:rsidR="008A736F" w:rsidRDefault="008A736F" w:rsidP="008A736F">
      <w:pPr>
        <w:spacing w:beforeLines="60" w:before="144"/>
        <w:jc w:val="both"/>
      </w:pPr>
      <w:r>
        <w:t xml:space="preserve">1. El servicio atenderá a las personas que reúnan los requisitos y entren los baremos económicos aprobados por el Ayuntamiento de Arenys de Mar, preferentemente las de </w:t>
      </w:r>
      <w:r>
        <w:lastRenderedPageBreak/>
        <w:t>personas afectadas por diversos factores de riesgo o de exclusión (paro, falta de salud, rentas bajas, aislamiento social, irregularidad administrativa, precariedad...)</w:t>
      </w:r>
    </w:p>
    <w:p w14:paraId="2A61B6E9" w14:textId="77777777" w:rsidR="008A736F" w:rsidRDefault="008A736F" w:rsidP="008A736F">
      <w:pPr>
        <w:spacing w:beforeLines="60" w:before="144"/>
        <w:jc w:val="both"/>
      </w:pPr>
      <w:r>
        <w:t>2. Las personas atendidas serán derivadas por los Servicios Sociales del Ayuntamiento a través de la ficha de derivación del Programa Aliments, acordadas con servicios sociales</w:t>
      </w:r>
    </w:p>
    <w:p w14:paraId="01B2C138" w14:textId="77777777" w:rsidR="008A736F" w:rsidRDefault="008A736F" w:rsidP="008A736F">
      <w:pPr>
        <w:spacing w:beforeLines="60" w:before="144"/>
        <w:jc w:val="both"/>
      </w:pPr>
      <w:r>
        <w:t>3. En los casos en que la persona acuda directamente a Cáritas, se le acogerá para escuchar su demanda, informarla y derivarla a los Servicios Sociales del Ayuntamiento, con la información correspondiente para que éstos puedan establecer el plan de trabajo o intervención que consideren adecuado.</w:t>
      </w:r>
    </w:p>
    <w:p w14:paraId="41AB3A24" w14:textId="32612437" w:rsidR="008A736F" w:rsidRDefault="008A736F" w:rsidP="008A736F">
      <w:pPr>
        <w:spacing w:beforeLines="60" w:before="144"/>
        <w:jc w:val="both"/>
      </w:pPr>
      <w:r>
        <w:t>4. El servicio se llevará a cabo en los locales de Cáritas Arenys de Mar (C/San</w:t>
      </w:r>
      <w:r w:rsidR="0062235A">
        <w:t>t</w:t>
      </w:r>
      <w:r>
        <w:t xml:space="preserve"> Gabriel, 35) y la frecuencia de apertura será de dos veces por semana.</w:t>
      </w:r>
    </w:p>
    <w:p w14:paraId="60E244C8" w14:textId="30CEDA5D" w:rsidR="008A736F" w:rsidRDefault="008A736F" w:rsidP="008A736F">
      <w:pPr>
        <w:spacing w:beforeLines="60" w:before="144"/>
        <w:jc w:val="both"/>
      </w:pPr>
      <w:r>
        <w:t>5. C</w:t>
      </w:r>
      <w:r w:rsidR="0062235A">
        <w:t>á</w:t>
      </w:r>
      <w:r>
        <w:t>ritas contará con un equipo de voluntarios/as que tienen entre sus funciones, las siguientes:</w:t>
      </w:r>
    </w:p>
    <w:p w14:paraId="637584FF" w14:textId="77777777" w:rsidR="008A736F" w:rsidRDefault="008A736F" w:rsidP="008A736F">
      <w:pPr>
        <w:spacing w:beforeLines="60" w:before="144"/>
        <w:jc w:val="both"/>
      </w:pPr>
      <w:r>
        <w:t>- Acogida y acompañamiento de las personas que acuden al servicio de alimentos</w:t>
      </w:r>
    </w:p>
    <w:p w14:paraId="2E7C0A65" w14:textId="77777777" w:rsidR="008A736F" w:rsidRDefault="008A736F" w:rsidP="008A736F">
      <w:pPr>
        <w:spacing w:beforeLines="60" w:before="144"/>
        <w:jc w:val="both"/>
      </w:pPr>
      <w:r>
        <w:t>- Entrevistas iniciales de acogida al proyecto</w:t>
      </w:r>
    </w:p>
    <w:p w14:paraId="67A7A3C6" w14:textId="77777777" w:rsidR="008A736F" w:rsidRDefault="008A736F" w:rsidP="008A736F">
      <w:pPr>
        <w:spacing w:beforeLines="60" w:before="144"/>
        <w:jc w:val="both"/>
      </w:pPr>
      <w:r>
        <w:t>- Gestión documental</w:t>
      </w:r>
    </w:p>
    <w:p w14:paraId="2542D007" w14:textId="77777777" w:rsidR="008A736F" w:rsidRDefault="008A736F" w:rsidP="008A736F">
      <w:pPr>
        <w:spacing w:beforeLines="60" w:before="144"/>
        <w:jc w:val="both"/>
      </w:pPr>
      <w:r>
        <w:t>- Gestión del almacén de alimentos: compra y gestión de alimentos por las cestas básicas</w:t>
      </w:r>
    </w:p>
    <w:p w14:paraId="0F336201" w14:textId="77777777" w:rsidR="008A736F" w:rsidRDefault="008A736F" w:rsidP="008A736F">
      <w:pPr>
        <w:spacing w:beforeLines="60" w:before="144"/>
        <w:jc w:val="both"/>
      </w:pPr>
      <w:r>
        <w:t>- Gestión de incidencias</w:t>
      </w:r>
    </w:p>
    <w:p w14:paraId="41438273" w14:textId="77777777" w:rsidR="008A736F" w:rsidRDefault="008A736F" w:rsidP="008A736F">
      <w:pPr>
        <w:spacing w:beforeLines="60" w:before="144"/>
        <w:jc w:val="both"/>
      </w:pPr>
      <w:r>
        <w:t>- Coordinación del proyecto con los servicios sociales del territorio</w:t>
      </w:r>
    </w:p>
    <w:p w14:paraId="55F0578F" w14:textId="77777777" w:rsidR="008A736F" w:rsidRDefault="008A736F" w:rsidP="008A736F">
      <w:pPr>
        <w:spacing w:beforeLines="60" w:before="144"/>
        <w:jc w:val="both"/>
      </w:pPr>
      <w:r>
        <w:t>- Planificar y hacer seguimiento de las medidas de acompañamiento (acciones formativas) vinculadas al proyecto</w:t>
      </w:r>
    </w:p>
    <w:p w14:paraId="005BE45E" w14:textId="77777777" w:rsidR="008A736F" w:rsidRDefault="008A736F" w:rsidP="008A736F">
      <w:pPr>
        <w:spacing w:beforeLines="60" w:before="144"/>
        <w:jc w:val="both"/>
      </w:pPr>
    </w:p>
    <w:p w14:paraId="60548E56" w14:textId="77777777" w:rsidR="008A736F" w:rsidRDefault="008A736F" w:rsidP="008A736F">
      <w:pPr>
        <w:spacing w:beforeLines="60" w:before="144"/>
        <w:jc w:val="both"/>
      </w:pPr>
      <w:r>
        <w:t>6- Se trabajará, junto con los Servicios Sociales, y siempre potenciando la participación e implicación de las personas atendidas, para ofrecer las medidas de acompañamiento vinculadas al proyecto. Las medidas de acompañamiento son acciones formativas orientadas a promover la autonomía personal y la inclusión social de los participantes: talleres, cápsulas y charlas que fomentan, entre otros, un consumo responsable, saludable y económicamente sostenible.</w:t>
      </w:r>
    </w:p>
    <w:p w14:paraId="26E56F2F" w14:textId="77777777" w:rsidR="008A736F" w:rsidRDefault="008A736F" w:rsidP="008A736F">
      <w:pPr>
        <w:spacing w:beforeLines="60" w:before="144"/>
        <w:jc w:val="both"/>
      </w:pPr>
    </w:p>
    <w:p w14:paraId="4AE71C30" w14:textId="77777777" w:rsidR="008A736F" w:rsidRDefault="008A736F" w:rsidP="008A736F">
      <w:pPr>
        <w:spacing w:beforeLines="60" w:before="144"/>
        <w:jc w:val="both"/>
      </w:pPr>
      <w:r>
        <w:t xml:space="preserve">7- Cáritas utilizará un sistema de recogida de datos que permite elaborar informes sobre el volumen de personas atendidas. Se establecerá un espacio de coordinación periódica </w:t>
      </w:r>
      <w:r>
        <w:lastRenderedPageBreak/>
        <w:t>entre los servicios sociales y Cáritas por el seguimiento técnico del proyecto. Al finalizar el año, Cáritas entregará al Ayuntamiento una memoria explicativa en lo referente al desarrollo del servicio durante el año así como la justificación económica mediante cuenta justificativa de relación de gastos.</w:t>
      </w:r>
    </w:p>
    <w:p w14:paraId="6F47868F" w14:textId="77777777" w:rsidR="008A736F" w:rsidRDefault="008A736F" w:rsidP="008A736F">
      <w:pPr>
        <w:spacing w:beforeLines="60" w:before="144"/>
        <w:jc w:val="both"/>
      </w:pPr>
    </w:p>
    <w:p w14:paraId="1C60D436" w14:textId="292799E4" w:rsidR="008A736F" w:rsidRDefault="008A736F" w:rsidP="008A736F">
      <w:pPr>
        <w:spacing w:beforeLines="60" w:before="144"/>
        <w:jc w:val="both"/>
      </w:pPr>
      <w:r>
        <w:t>Cuarto. Importe de la subvención</w:t>
      </w:r>
    </w:p>
    <w:p w14:paraId="7A69E4F2" w14:textId="77777777" w:rsidR="008A736F" w:rsidRDefault="008A736F" w:rsidP="008A736F">
      <w:pPr>
        <w:spacing w:beforeLines="60" w:before="144"/>
        <w:jc w:val="both"/>
      </w:pPr>
      <w:r>
        <w:t>El Ayuntamiento destinará en 2026 una partida de 35.000,00 € para subvencionar a CARITAS DIOCESANA DE GIRONA (R1700016-G), para destinar a la compra de alimentos frescos y de corta caducidad para preparar las cestas que se ofrecen a las familias participantes.</w:t>
      </w:r>
    </w:p>
    <w:p w14:paraId="4B810C0D" w14:textId="77777777" w:rsidR="008A736F" w:rsidRDefault="008A736F" w:rsidP="008A736F">
      <w:pPr>
        <w:spacing w:beforeLines="60" w:before="144"/>
        <w:jc w:val="both"/>
      </w:pPr>
    </w:p>
    <w:p w14:paraId="30B83D8B" w14:textId="77777777" w:rsidR="008A736F" w:rsidRDefault="008A736F" w:rsidP="008A736F">
      <w:pPr>
        <w:spacing w:beforeLines="60" w:before="144"/>
        <w:jc w:val="both"/>
      </w:pPr>
      <w:r>
        <w:t>El importe de la subvención otorgada no excederá, en cualquier caso, del 100% del coste total de la actividad subvencionada y con el límite de la consignación presupuestaria anteriormente fijada.</w:t>
      </w:r>
    </w:p>
    <w:p w14:paraId="271DC9C6" w14:textId="77777777" w:rsidR="008A736F" w:rsidRDefault="008A736F" w:rsidP="008A736F">
      <w:pPr>
        <w:spacing w:beforeLines="60" w:before="144"/>
        <w:jc w:val="both"/>
      </w:pPr>
    </w:p>
    <w:p w14:paraId="3CD28753" w14:textId="77777777" w:rsidR="008A736F" w:rsidRDefault="008A736F" w:rsidP="008A736F">
      <w:pPr>
        <w:spacing w:beforeLines="60" w:before="144"/>
        <w:jc w:val="both"/>
      </w:pPr>
      <w:r>
        <w:t>Quinto. Aceptación de la subvención</w:t>
      </w:r>
    </w:p>
    <w:p w14:paraId="18EAEB95" w14:textId="77777777" w:rsidR="008A736F" w:rsidRDefault="008A736F" w:rsidP="008A736F">
      <w:pPr>
        <w:spacing w:beforeLines="60" w:before="144"/>
        <w:jc w:val="both"/>
      </w:pPr>
      <w:r>
        <w:t>Se entenderá aceptada la subvención por la firma de este convenio por parte del/de la beneficiario/a.</w:t>
      </w:r>
    </w:p>
    <w:p w14:paraId="075C7033" w14:textId="77777777" w:rsidR="008A736F" w:rsidRDefault="008A736F" w:rsidP="008A736F">
      <w:pPr>
        <w:spacing w:beforeLines="60" w:before="144"/>
        <w:jc w:val="both"/>
      </w:pPr>
    </w:p>
    <w:p w14:paraId="0CFB7D95" w14:textId="260207C6" w:rsidR="008A736F" w:rsidRDefault="008A736F" w:rsidP="008A736F">
      <w:pPr>
        <w:spacing w:beforeLines="60" w:before="144"/>
        <w:jc w:val="both"/>
      </w:pPr>
      <w:r>
        <w:t>Sexto. Plazo de ejecución</w:t>
      </w:r>
    </w:p>
    <w:p w14:paraId="270D6E96" w14:textId="77777777" w:rsidR="008A736F" w:rsidRDefault="008A736F" w:rsidP="008A736F">
      <w:pPr>
        <w:spacing w:beforeLines="60" w:before="144"/>
        <w:jc w:val="both"/>
      </w:pPr>
      <w:r>
        <w:t>La subvención se destinará a financiar los gastos que se produzcan durante la ejecución de las actividades que se han llevado a cabo o se llevarán a cabo desde el 1 de enero de 2026 hasta el 31 de diciembre de 2026.</w:t>
      </w:r>
    </w:p>
    <w:p w14:paraId="49582DD9" w14:textId="77777777" w:rsidR="008A736F" w:rsidRDefault="008A736F" w:rsidP="008A736F">
      <w:pPr>
        <w:spacing w:beforeLines="60" w:before="144"/>
        <w:jc w:val="both"/>
      </w:pPr>
    </w:p>
    <w:p w14:paraId="56E3C5B8" w14:textId="77777777" w:rsidR="008A736F" w:rsidRDefault="008A736F" w:rsidP="008A736F">
      <w:pPr>
        <w:spacing w:beforeLines="60" w:before="144"/>
        <w:jc w:val="both"/>
      </w:pPr>
      <w:r>
        <w:t>Séptimo. Pago</w:t>
      </w:r>
    </w:p>
    <w:p w14:paraId="5721BD5B" w14:textId="77777777" w:rsidR="008A736F" w:rsidRDefault="008A736F" w:rsidP="008A736F">
      <w:pPr>
        <w:spacing w:beforeLines="60" w:before="144"/>
        <w:jc w:val="both"/>
      </w:pPr>
      <w:r>
        <w:t>En la firma del convenio el Ayuntamiento de Arenys de Mar se compromete a ingresar el 75% del importe en el siguiente número de cuenta 21000029190101154374 y el 25% restante una vez justificada la subvención.</w:t>
      </w:r>
    </w:p>
    <w:p w14:paraId="371A3BC8" w14:textId="77777777" w:rsidR="008A736F" w:rsidRDefault="008A736F" w:rsidP="008A736F">
      <w:pPr>
        <w:spacing w:beforeLines="60" w:before="144"/>
        <w:jc w:val="both"/>
      </w:pPr>
      <w:r>
        <w:t>Antes del pago el beneficiario deberá acreditar fehacientemente encontrarse al corriente de sus obligaciones tributarias y con la Seguridad Social</w:t>
      </w:r>
    </w:p>
    <w:p w14:paraId="047425C7" w14:textId="77777777" w:rsidR="008A736F" w:rsidRDefault="008A736F" w:rsidP="008A736F">
      <w:pPr>
        <w:spacing w:beforeLines="60" w:before="144"/>
        <w:jc w:val="both"/>
      </w:pPr>
    </w:p>
    <w:p w14:paraId="76D9E6A8" w14:textId="77777777" w:rsidR="008A736F" w:rsidRDefault="008A736F" w:rsidP="008A736F">
      <w:pPr>
        <w:spacing w:beforeLines="60" w:before="144"/>
        <w:jc w:val="both"/>
      </w:pPr>
      <w:r>
        <w:t>Octavo. Justificación</w:t>
      </w:r>
    </w:p>
    <w:p w14:paraId="6AFED021" w14:textId="77777777" w:rsidR="008A736F" w:rsidRDefault="008A736F" w:rsidP="008A736F">
      <w:pPr>
        <w:spacing w:beforeLines="60" w:before="144"/>
        <w:jc w:val="both"/>
      </w:pPr>
      <w:r>
        <w:t>Las subvenciones otorgadas tendrán que justificarse como máximo hasta tres meses después de la finalización del plazo de ejecución.</w:t>
      </w:r>
    </w:p>
    <w:p w14:paraId="4C8379B9" w14:textId="77777777" w:rsidR="008A736F" w:rsidRDefault="008A736F" w:rsidP="008A736F">
      <w:pPr>
        <w:spacing w:beforeLines="60" w:before="144"/>
        <w:jc w:val="both"/>
      </w:pPr>
      <w:r>
        <w:t>La justificación debe hacerse con referencia a actividades ejecutadas dentro del plazo de ejecución.</w:t>
      </w:r>
    </w:p>
    <w:p w14:paraId="6AE1923C" w14:textId="77777777" w:rsidR="008A736F" w:rsidRDefault="008A736F" w:rsidP="008A736F">
      <w:pPr>
        <w:spacing w:beforeLines="60" w:before="144"/>
        <w:jc w:val="both"/>
      </w:pPr>
      <w:r>
        <w:t>Esta justificación se presentará en el Registro Municipal www.arenysdemar.cat, por la entidad beneficiaria según los modelos normalizados, y revestirá la forma de cuenta justificativa con aportación de justificantes del gasto que contendrán:</w:t>
      </w:r>
    </w:p>
    <w:p w14:paraId="6AB3F471" w14:textId="77777777" w:rsidR="008A736F" w:rsidRDefault="008A736F" w:rsidP="008A736F">
      <w:pPr>
        <w:spacing w:beforeLines="60" w:before="144"/>
        <w:jc w:val="both"/>
      </w:pPr>
      <w:r>
        <w:t>1. Memoria de la actuación justificativa del cumplimiento de las condiciones impuestas en las presentes bases, así como de las actividades realizadas y los resultados obtenidos (número total de cuidados realizados, número total de personas beneficiarias.....).</w:t>
      </w:r>
    </w:p>
    <w:p w14:paraId="14B57B94" w14:textId="77777777" w:rsidR="008A736F" w:rsidRDefault="008A736F" w:rsidP="008A736F">
      <w:pPr>
        <w:spacing w:beforeLines="60" w:before="144"/>
        <w:jc w:val="both"/>
      </w:pPr>
      <w:r>
        <w:t>2. Memoria económica justificativa del coste de la actividad con el contenido establecido en el artículo 72.2 del RLGS.</w:t>
      </w:r>
    </w:p>
    <w:p w14:paraId="11529F28" w14:textId="77777777" w:rsidR="008A736F" w:rsidRDefault="008A736F" w:rsidP="008A736F">
      <w:pPr>
        <w:spacing w:beforeLines="60" w:before="144"/>
        <w:jc w:val="both"/>
      </w:pPr>
    </w:p>
    <w:p w14:paraId="29B07276" w14:textId="77777777" w:rsidR="008A736F" w:rsidRDefault="008A736F" w:rsidP="008A736F">
      <w:pPr>
        <w:spacing w:beforeLines="60" w:before="144"/>
        <w:jc w:val="both"/>
      </w:pPr>
      <w:r>
        <w:t>2.1 Respecto a los justificantes se tendrán que tener en cuenta los siguientes aspectos:</w:t>
      </w:r>
    </w:p>
    <w:p w14:paraId="7123E3CB" w14:textId="77777777" w:rsidR="008A736F" w:rsidRDefault="008A736F" w:rsidP="008A736F">
      <w:pPr>
        <w:spacing w:beforeLines="60" w:before="144"/>
        <w:jc w:val="both"/>
      </w:pPr>
      <w:r>
        <w:t>- Los documentos justificativos a presentar tendrán que reunir todos los requisitos legales.</w:t>
      </w:r>
    </w:p>
    <w:p w14:paraId="08E6D52A" w14:textId="77777777" w:rsidR="008A736F" w:rsidRDefault="008A736F" w:rsidP="008A736F">
      <w:pPr>
        <w:spacing w:beforeLines="60" w:before="144"/>
        <w:jc w:val="both"/>
      </w:pPr>
      <w:r>
        <w:t>- Deben ser originales (y debe adjuntarse la declaración de autenticidad de las facturas) o copias compulsadas.</w:t>
      </w:r>
    </w:p>
    <w:p w14:paraId="1D33793F" w14:textId="77777777" w:rsidR="0062235A" w:rsidRDefault="008A736F" w:rsidP="0062235A">
      <w:pPr>
        <w:spacing w:beforeLines="60" w:before="144"/>
      </w:pPr>
      <w:r w:rsidRPr="008A736F">
        <w:t xml:space="preserve">- Tienen que ir obligatoriamente a nombre del beneficiario de la subvención. </w:t>
      </w:r>
      <w:r w:rsidRPr="008A736F">
        <w:br/>
        <w:t xml:space="preserve">- El concepto del gasto tiene que ser subvencionable, o sea, tienen que ser gastadas generadas directamente por la actividad objeto de la subvención. </w:t>
      </w:r>
      <w:r w:rsidRPr="008A736F">
        <w:br/>
        <w:t xml:space="preserve">- Tienen que reunir los requisitos técnicos exigidos por las leyes y los reglamentos que regulen las características de las facturas y su contenido (número, nombre y apellidos del expedidor y razón social y del destinatario, NIF, descripción de la operación y contraprestación total, lugar y fecha del emisor) y en ellos se describirá con claridad la actividad a que se refieren. </w:t>
      </w:r>
      <w:r w:rsidRPr="008A736F">
        <w:br/>
        <w:t xml:space="preserve">- La fecha tiene que estar dentro del periodo de ejecución establecido al presente convenio. </w:t>
      </w:r>
      <w:r w:rsidRPr="008A736F">
        <w:br/>
      </w:r>
      <w:r w:rsidRPr="008A736F">
        <w:br/>
        <w:t xml:space="preserve">2.2. Para la aceptación de las justificaciones, hará falta que el gasto haya sido efectivamente pagada. Respecto a los comprobantes de pago se tendrán que tener en cuenta los siguientes aspectos: </w:t>
      </w:r>
    </w:p>
    <w:p w14:paraId="5590D01B" w14:textId="0A9BFC87" w:rsidR="008A736F" w:rsidRDefault="008A736F" w:rsidP="0062235A">
      <w:pPr>
        <w:spacing w:beforeLines="60" w:before="144"/>
      </w:pPr>
      <w:r w:rsidRPr="008A736F">
        <w:br/>
        <w:t xml:space="preserve">- En caso de que el pago se haya realizado en efectivo, hace falta el sello y la firma del proveedor originales. </w:t>
      </w:r>
      <w:r w:rsidRPr="008A736F">
        <w:br/>
        <w:t xml:space="preserve">- No se aceptarán comprobantes de pago en efectivo para justificantes de importe superior a los 2.500,00€. </w:t>
      </w:r>
      <w:r w:rsidRPr="008A736F">
        <w:br/>
        <w:t xml:space="preserve">- Hay que acreditar que quién paga los gastos es la entidad beneficiaria de la subvención. </w:t>
      </w:r>
      <w:r w:rsidRPr="008A736F">
        <w:br/>
        <w:t xml:space="preserve">-Hay que acreditar que las facturas son abonadas a su emisor. </w:t>
      </w:r>
      <w:r w:rsidRPr="008A736F">
        <w:br/>
      </w:r>
      <w:r w:rsidRPr="008A736F">
        <w:br/>
        <w:t xml:space="preserve">2.3 En lo referente a los gastos indirectos (sueldos y salarios del personal administrativo, directivo, alquileres, transporte general, suministros, material de oficina, etc.,...) únicamente se admitirá por valor del 5% del coste total de la actividad subvencionada, sin que sea necesario presentar ningún justificante del gasto. </w:t>
      </w:r>
      <w:r w:rsidRPr="008A736F">
        <w:br/>
      </w:r>
      <w:r w:rsidRPr="008A736F">
        <w:br/>
        <w:t>Las cantidades no justificadas en un ejercicio podrán ser objeto de reintegro o compensación con aportaciones futuras.</w:t>
      </w:r>
      <w:r w:rsidRPr="008A736F">
        <w:br/>
      </w:r>
    </w:p>
    <w:p w14:paraId="0809E4DE" w14:textId="77777777" w:rsidR="008A736F" w:rsidRDefault="008A736F" w:rsidP="008A736F">
      <w:pPr>
        <w:spacing w:beforeLines="60" w:before="144"/>
        <w:jc w:val="both"/>
      </w:pPr>
      <w:r w:rsidRPr="008A736F">
        <w:br/>
        <w:t>Noveno. Compatibilidad con otras subvenciones</w:t>
      </w:r>
    </w:p>
    <w:p w14:paraId="41866C29" w14:textId="77777777" w:rsidR="0062235A" w:rsidRDefault="008A736F" w:rsidP="008A736F">
      <w:pPr>
        <w:spacing w:beforeLines="60" w:before="144"/>
      </w:pPr>
      <w:r w:rsidRPr="008A736F">
        <w:t xml:space="preserve">La subvención objeto de este convenio es compatible con la percepción otras subvenciones, ayudas, ingresos o recursos con la misma finalidad procedentes de cualquier administración o ente público o privado, estatal, de la Unión Europea o de organismos internacionales. </w:t>
      </w:r>
      <w:r w:rsidRPr="008A736F">
        <w:br/>
      </w:r>
      <w:r w:rsidRPr="008A736F">
        <w:br/>
        <w:t>De conformidad con el que dispone el artículo 19.3 de la Ley 38/2003, el importe de las subvenciones en ningún caso puede ser de una cuantía tal que, aisladamente o en concurrencia con otras subvenciones, ayudas, ingresos o recursos, supere el coste de la actividad subvencionada.</w:t>
      </w:r>
      <w:r w:rsidRPr="008A736F">
        <w:br/>
      </w:r>
      <w:r w:rsidRPr="008A736F">
        <w:br/>
        <w:t>En cumplimiento del que se prevé en el artículo 14.1d) de la ley 38/2003, el beneficiario resta obligado a comunicar en el Ayuntamiento la obtención otras subvenciones o ayudas que financien la actividad subvencionada, luego que tenga conocimiento.</w:t>
      </w:r>
      <w:r w:rsidRPr="008A736F">
        <w:br/>
      </w:r>
      <w:r w:rsidRPr="008A736F">
        <w:br/>
        <w:t>En caso de que se produzca un exceso de financiación sobre el coste de la actividad, el beneficiario tendrá que reintegrar el importe correspondiente, de acuerdo con la normativa aplicable.</w:t>
      </w:r>
      <w:r w:rsidRPr="008A736F">
        <w:br/>
      </w:r>
      <w:r w:rsidRPr="008A736F">
        <w:br/>
        <w:t>Décimo. Obligaciones de Cáritas Diocesana de Girona</w:t>
      </w:r>
    </w:p>
    <w:p w14:paraId="27CEF579" w14:textId="77777777" w:rsidR="0062235A" w:rsidRDefault="008A736F" w:rsidP="008A736F">
      <w:pPr>
        <w:spacing w:beforeLines="60" w:before="144"/>
      </w:pPr>
      <w:r w:rsidRPr="008A736F">
        <w:t>Cáritas Diocesana de Girona se obliga a:</w:t>
      </w:r>
      <w:r w:rsidRPr="008A736F">
        <w:br/>
        <w:t xml:space="preserve">1. Acreditar no estar incurso en prohibición para la obtención de la condición de beneficiario del artículo 13 de la Ley 38/2003, de 17 de noviembre, General de Subvenciones y estar al corriente de sus obligaciones fiscales con el Ayuntamiento. </w:t>
      </w:r>
      <w:r w:rsidRPr="008A736F">
        <w:br/>
        <w:t xml:space="preserve">2. Acreditar estar al corriente en el cumplimiento de sus obligaciones tributarias y frente a la Seguridad Social. </w:t>
      </w:r>
      <w:r w:rsidRPr="008A736F">
        <w:br/>
        <w:t xml:space="preserve">3. Ejecutar las actividades subvencionadas de conformidad con los principios de buena administración, buena fe y presunción de legalidad, así como a su justificación. </w:t>
      </w:r>
      <w:r w:rsidRPr="008A736F">
        <w:br/>
        <w:t xml:space="preserve">4. Someterse a las actuaciones de comprobación y de control financiero que realice la Intervención General del Ayuntamiento, y a aportar toda la información que les sea requerida en el ejercicio de las actuaciones anteriores y en relación a la subvención concedida. </w:t>
      </w:r>
      <w:r w:rsidRPr="008A736F">
        <w:br/>
        <w:t>5. Conservar los documentos de cualquier tipo justificativos de la aplicación de los fondos recibidos por un per</w:t>
      </w:r>
      <w:r w:rsidR="0062235A">
        <w:t>í</w:t>
      </w:r>
      <w:r w:rsidRPr="008A736F">
        <w:t xml:space="preserve">odo no inferior a los 6 años, contadores desde la finalización del plazo de presentación de las justificaciones. </w:t>
      </w:r>
      <w:r w:rsidRPr="008A736F">
        <w:br/>
        <w:t xml:space="preserve">6. Hacer constar la colaboración del Ayuntamiento en la ejecución del proyecto o de la actividad, en toda la documentación impresa y en carteles o medios electrónicos y audiovisuales. </w:t>
      </w:r>
    </w:p>
    <w:p w14:paraId="2FEA0109" w14:textId="77777777" w:rsidR="0062235A" w:rsidRDefault="008A736F" w:rsidP="008A736F">
      <w:pPr>
        <w:spacing w:beforeLines="60" w:before="144"/>
      </w:pPr>
      <w:r w:rsidRPr="008A736F">
        <w:br/>
        <w:t xml:space="preserve">Dado que la entidad que realiza y colabora con las actividades que se generan en el municipio tiene el número de identificación fiscal de la entidad general de la Diócesis de Girona, la subvención será otorgada con estas referencias pero destinada exclusivamente en Arenys de Mar. </w:t>
      </w:r>
      <w:r w:rsidRPr="008A736F">
        <w:br/>
        <w:t>El incumplimiento de estas obligaciones originará las responsabilidades que en cada caso correspondan y podrá suponer la revocación, reducción o reintegro de la subvención concedida.</w:t>
      </w:r>
      <w:r w:rsidRPr="008A736F">
        <w:br/>
      </w:r>
      <w:r w:rsidRPr="008A736F">
        <w:br/>
        <w:t xml:space="preserve">La denuncia del convenio, en su caso, tendrá que ser exprés y formalizarse con una antelación mínima de dos meses a su vencimiento para organizar una correcto gestión del servicio. </w:t>
      </w:r>
      <w:r w:rsidRPr="008A736F">
        <w:br/>
      </w:r>
      <w:r w:rsidRPr="008A736F">
        <w:br/>
        <w:t>Undécimo. Vigencia</w:t>
      </w:r>
      <w:r w:rsidRPr="008A736F">
        <w:br/>
      </w:r>
      <w:r w:rsidRPr="008A736F">
        <w:br/>
        <w:t>El convenio tendrá una vigencia de un año, desde el 1 de enero de 2026 al 31 de diciembre de 2026, y podrá ser prorrogado por periodos anuales sucesivos, por acuerdo exprés unánime de las partes antes de su finalización, hasta un máximo de cuatro años adicionales.</w:t>
      </w:r>
      <w:r w:rsidRPr="008A736F">
        <w:br/>
      </w:r>
      <w:r w:rsidRPr="008A736F">
        <w:br/>
        <w:t>La aportación económica correspondiente a los ejercicios posteriores quedará condicionada a la existencia de crédito adecuado y suficiente en el presupuesto municipal, de conformidad con la normativa presupuestaria aplicable.</w:t>
      </w:r>
      <w:r w:rsidRPr="008A736F">
        <w:br/>
      </w:r>
      <w:r w:rsidRPr="008A736F">
        <w:br/>
        <w:t>Cualquier variación de los importes previstos tendrá que formalizarse mediante adenda al convenio, que tendrá que ser aprobada por ambas partes antes de su aplicación.</w:t>
      </w:r>
      <w:r w:rsidRPr="008A736F">
        <w:br/>
      </w:r>
      <w:r w:rsidRPr="008A736F">
        <w:t> </w:t>
      </w:r>
      <w:r w:rsidRPr="008A736F">
        <w:br/>
      </w:r>
      <w:r w:rsidRPr="008A736F">
        <w:br/>
      </w:r>
      <w:r>
        <w:t>Doceavo</w:t>
      </w:r>
      <w:r w:rsidRPr="008A736F">
        <w:t>. Comisión de seguimiento</w:t>
      </w:r>
      <w:r w:rsidRPr="008A736F">
        <w:br/>
      </w:r>
      <w:r w:rsidRPr="008A736F">
        <w:br/>
        <w:t xml:space="preserve">De acuerdo con el que dispone el artículo 49 de la Ley 40/2015, de régimen jurídico del Sector Público, se establece una Comisión de seguimiento formada: </w:t>
      </w:r>
      <w:r w:rsidRPr="008A736F">
        <w:br/>
        <w:t>• Por parte del Ayuntamiento:</w:t>
      </w:r>
      <w:r w:rsidRPr="008A736F">
        <w:br/>
        <w:t xml:space="preserve">o La persona titular de la </w:t>
      </w:r>
      <w:r w:rsidR="0062235A">
        <w:t>Regidoria</w:t>
      </w:r>
      <w:r w:rsidRPr="008A736F">
        <w:t xml:space="preserve"> de Acción Social, o persona en quien delegue</w:t>
      </w:r>
      <w:r w:rsidRPr="008A736F">
        <w:br/>
        <w:t xml:space="preserve">o La Jefa de Acción Social, o persona en quien delegue </w:t>
      </w:r>
      <w:r w:rsidRPr="008A736F">
        <w:br/>
        <w:t>• Por parte de la entidad:</w:t>
      </w:r>
      <w:r w:rsidRPr="008A736F">
        <w:br/>
        <w:t>o El/la secretario/aria</w:t>
      </w:r>
      <w:r w:rsidRPr="008A736F">
        <w:br/>
        <w:t>o El/la tesorero/a</w:t>
      </w:r>
    </w:p>
    <w:p w14:paraId="2B7CD142" w14:textId="77777777" w:rsidR="0062235A" w:rsidRDefault="008A736F" w:rsidP="008A736F">
      <w:pPr>
        <w:spacing w:beforeLines="60" w:before="144"/>
      </w:pPr>
      <w:r w:rsidRPr="008A736F">
        <w:br/>
        <w:t>Las partes podrán designar y sustituir sus representantes en cualquier momento, mediante comunicación a la otra parte, sin necesidad de modificar el convenio.</w:t>
      </w:r>
      <w:r w:rsidRPr="008A736F">
        <w:br/>
        <w:t>Esta comisión tiene por funciones:</w:t>
      </w:r>
    </w:p>
    <w:p w14:paraId="0BDE3035" w14:textId="77777777" w:rsidR="0062235A" w:rsidRDefault="008A736F" w:rsidP="008A736F">
      <w:pPr>
        <w:spacing w:beforeLines="60" w:before="144"/>
      </w:pPr>
      <w:r w:rsidRPr="008A736F">
        <w:br/>
        <w:t>a) La vigilancia y el control del cumplimiento del convenio.</w:t>
      </w:r>
      <w:r w:rsidRPr="008A736F">
        <w:br/>
        <w:t>b) La resolución de dudas de interpretación de los pactos del convenio.</w:t>
      </w:r>
      <w:r w:rsidRPr="008A736F">
        <w:br/>
        <w:t>c) Realizar las propuestas de modificación del contenido del convenio que consideren adecuadas y convenientes, si procede.</w:t>
      </w:r>
      <w:r w:rsidRPr="008A736F">
        <w:br/>
        <w:t>d) Liquidar el convenio en caso de resolución anticipada.</w:t>
      </w:r>
    </w:p>
    <w:p w14:paraId="3FC5C2CB" w14:textId="77777777" w:rsidR="0062235A" w:rsidRDefault="008A736F" w:rsidP="008A736F">
      <w:pPr>
        <w:spacing w:beforeLines="60" w:before="144"/>
      </w:pPr>
      <w:r w:rsidRPr="008A736F">
        <w:br/>
        <w:t xml:space="preserve">Durante el año 2026 se harán reuniones de seguimiento periódicas, para revisar la ejecución del presupuesto y valorar, si hace falta, destinar una partida extraordinaria para atender las necesidades del servicio. </w:t>
      </w:r>
      <w:r w:rsidRPr="008A736F">
        <w:br/>
      </w:r>
      <w:r w:rsidRPr="008A736F">
        <w:br/>
        <w:t>Decimotercero. Régimen de modificación del convenio</w:t>
      </w:r>
      <w:r w:rsidRPr="008A736F">
        <w:br/>
      </w:r>
      <w:r w:rsidRPr="008A736F">
        <w:br/>
        <w:t>El presente convenio puede ser modificado para asegurar su viabilidad o adaptarlo a las nuevas necesidades. Toda modificación tendrá que constar por escrito y se adjuntará como adenda del convenio original. Las modificaciones serán planteadas por la comisión de seguimiento y tendrán que ser aprobadas mediante acuerdo de los órganos competentes de las respectivas partes otorgantes.</w:t>
      </w:r>
      <w:r w:rsidRPr="008A736F">
        <w:br/>
      </w:r>
      <w:r w:rsidRPr="008A736F">
        <w:t> </w:t>
      </w:r>
      <w:r w:rsidRPr="008A736F">
        <w:br/>
      </w:r>
      <w:r w:rsidRPr="008A736F">
        <w:br/>
        <w:t xml:space="preserve">Decimocuarto. Causas y formas de extinción </w:t>
      </w:r>
      <w:r w:rsidRPr="008A736F">
        <w:br/>
      </w:r>
      <w:r w:rsidRPr="008A736F">
        <w:br/>
        <w:t>Este convenio podrá ser extinguido de mutuo acuerdo o bien mediante la manifestación de una de las dos partes comunicada con previo aviso de dos meses. Así mismo, este convenio quedará sin efecto por:</w:t>
      </w:r>
      <w:r w:rsidRPr="008A736F">
        <w:br/>
        <w:t>- Incumplimiento de alguno de los compromisos establecidos al presente convenio</w:t>
      </w:r>
      <w:r w:rsidRPr="008A736F">
        <w:br/>
        <w:t xml:space="preserve">- </w:t>
      </w:r>
      <w:r w:rsidR="0062235A">
        <w:t>Finalización</w:t>
      </w:r>
      <w:r w:rsidRPr="008A736F">
        <w:t xml:space="preserve"> del plazo pactado</w:t>
      </w:r>
      <w:r w:rsidRPr="008A736F">
        <w:br/>
        <w:t>- Cierre de la instalación por razones de seguridad.</w:t>
      </w:r>
      <w:r w:rsidRPr="008A736F">
        <w:br/>
        <w:t>- Razones de interés público.</w:t>
      </w:r>
      <w:r w:rsidRPr="008A736F">
        <w:br/>
        <w:t>- En caso de que se destine el bien a otra finalidad.</w:t>
      </w:r>
      <w:r w:rsidRPr="008A736F">
        <w:br/>
        <w:t>- Cualquiera de las causas establecidas a la ley.</w:t>
      </w:r>
    </w:p>
    <w:p w14:paraId="7EAD63DB" w14:textId="506EA53C" w:rsidR="0062235A" w:rsidRDefault="008A736F" w:rsidP="008A736F">
      <w:pPr>
        <w:spacing w:beforeLines="60" w:before="144"/>
      </w:pPr>
      <w:r w:rsidRPr="008A736F">
        <w:br/>
        <w:t>La parte que proponga resolver el presente convenio lo tiene que comunicar a la otra parte por escrito con dos meses de antelación. Este proceso lo tiene que controlar la comisión o, en su defecto, el responsable del mecanismo de seguimiento, vigilancia y control, teniendo que garantizar la correcta finalización de las acciones pendientes de ejecución, de acuerdo con el artículo 52.3 de la Ley 40/2015, de 1 de octubre, de régimen jurídico del sector público.</w:t>
      </w:r>
      <w:r w:rsidRPr="008A736F">
        <w:br/>
      </w:r>
    </w:p>
    <w:p w14:paraId="2C8B8DBF" w14:textId="074F0CDE" w:rsidR="008A736F" w:rsidRDefault="008A736F" w:rsidP="008A736F">
      <w:pPr>
        <w:spacing w:beforeLines="60" w:before="144"/>
      </w:pPr>
      <w:r w:rsidRPr="008A736F">
        <w:br/>
        <w:t>Decimoquinto. Cumplimiento de la normativa aplicable</w:t>
      </w:r>
      <w:r w:rsidRPr="008A736F">
        <w:br/>
      </w:r>
      <w:r w:rsidRPr="008A736F">
        <w:br/>
        <w:t xml:space="preserve">Las partes implicadas cumplirán con las disposiciones vigentes, que sean de aplicación, en materia fiscal, laboral, de seguridad social y de seguridad, higiene en el trabajo o protección de datos de carácter personal. </w:t>
      </w:r>
      <w:r w:rsidRPr="008A736F">
        <w:br/>
      </w:r>
      <w:r w:rsidRPr="008A736F">
        <w:br/>
        <w:t>Decimosexto. Resolución de discrepancias</w:t>
      </w:r>
      <w:r w:rsidRPr="008A736F">
        <w:br/>
      </w:r>
      <w:r w:rsidRPr="008A736F">
        <w:br/>
        <w:t xml:space="preserve">Las partes acuerdan resolver las discrepancias que puedan surgir en el decurso de este convenio de colaboración de forma amistosa mediante las reuniones técnicas y/o políticas que se crean pertinentes. </w:t>
      </w:r>
      <w:r w:rsidRPr="008A736F">
        <w:br/>
      </w:r>
      <w:r w:rsidRPr="008A736F">
        <w:br/>
        <w:t>Decimoséptimo. Consecuencias del incumplimiento del convenio</w:t>
      </w:r>
      <w:r w:rsidRPr="008A736F">
        <w:br/>
      </w:r>
      <w:r w:rsidRPr="008A736F">
        <w:br/>
        <w:t>El incumplimiento de las obligaciones establecidas en este convenio originará las responsabilidades que en cada caso correspondan y podrá suponer la revocación, reducción o reintegro de la subvención concedida y se observará el que prevé el artículo 51.2.c) de la Ley 40/2015, de 1 de octubre, de régimen jurídico del sector público. En este sentido, cualquiera de las partes puede notificar a la parte incumplidora un requerimiento para que cumpla en un plazo determinado los compromisos que se consideran incumplido</w:t>
      </w:r>
      <w:r>
        <w:t>s.</w:t>
      </w:r>
    </w:p>
    <w:p w14:paraId="577F3AF3" w14:textId="1136875B" w:rsidR="008A736F" w:rsidRPr="008A736F" w:rsidRDefault="008A736F" w:rsidP="008A736F">
      <w:pPr>
        <w:spacing w:beforeLines="60" w:before="144"/>
      </w:pPr>
      <w:r w:rsidRPr="008A736F">
        <w:br/>
        <w:t>Decimoctavo. Naturaleza del convenio y legislación aplicable</w:t>
      </w:r>
      <w:r w:rsidRPr="008A736F">
        <w:br/>
      </w:r>
      <w:r w:rsidRPr="008A736F">
        <w:br/>
        <w:t>Este convenio tiene naturaleza jurídico-administrativa.</w:t>
      </w:r>
      <w:r w:rsidR="0062235A">
        <w:t xml:space="preserve"> </w:t>
      </w:r>
      <w:r w:rsidRPr="008A736F">
        <w:t xml:space="preserve">En </w:t>
      </w:r>
      <w:r w:rsidR="0062235A">
        <w:t>lo</w:t>
      </w:r>
      <w:r w:rsidRPr="008A736F">
        <w:t xml:space="preserve"> no previsto en este convenio será de aplicación la Ley 38/2003, de 17 de noviembre, General de Subvenciones y su Reglamento, aprobado por Real Decreto 887/2006, de 21 de julio, así como la Ordenanza general de subvenciones del Ayuntamiento de Arenys de Mar.</w:t>
      </w:r>
      <w:r w:rsidRPr="008A736F">
        <w:br/>
      </w:r>
      <w:r w:rsidRPr="008A736F">
        <w:br/>
        <w:t>Las cuestiones litigiosas que sur</w:t>
      </w:r>
      <w:r>
        <w:t>ja</w:t>
      </w:r>
      <w:r w:rsidRPr="008A736F">
        <w:t>n en aplicación del presente convenio serán resueltas en vía administrativa por el órgano competente y, si procede, ante la jurisdicción contencioso-administrativa.</w:t>
      </w:r>
      <w:r w:rsidRPr="008A736F">
        <w:br/>
      </w:r>
      <w:r w:rsidRPr="008A736F">
        <w:br/>
        <w:t xml:space="preserve">Y en prueba de conformidad con el contenido y efectos de este convenio, ambas partes lo firman por duplicado en el lugar y fecha indicados al encabezamiento. </w:t>
      </w:r>
      <w:r w:rsidRPr="008A736F">
        <w:br/>
      </w:r>
      <w:r w:rsidRPr="008A736F">
        <w:br/>
      </w:r>
      <w:r w:rsidRPr="008A736F">
        <w:br/>
      </w:r>
    </w:p>
    <w:sectPr w:rsidR="008A736F" w:rsidRPr="008A736F" w:rsidSect="0062235A">
      <w:headerReference w:type="default" r:id="rId7"/>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206FD" w14:textId="77777777" w:rsidR="0062235A" w:rsidRDefault="0062235A" w:rsidP="0062235A">
      <w:pPr>
        <w:spacing w:after="0" w:line="240" w:lineRule="auto"/>
      </w:pPr>
      <w:r>
        <w:separator/>
      </w:r>
    </w:p>
  </w:endnote>
  <w:endnote w:type="continuationSeparator" w:id="0">
    <w:p w14:paraId="30FABD59" w14:textId="77777777" w:rsidR="0062235A" w:rsidRDefault="0062235A" w:rsidP="00622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Times New Roman"/>
    <w:charset w:val="00"/>
    <w:family w:val="auto"/>
    <w:pitch w:val="variable"/>
    <w:sig w:usb0="00000001" w:usb1="4000201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3ABF1" w14:textId="77777777" w:rsidR="0062235A" w:rsidRDefault="0062235A" w:rsidP="0062235A">
      <w:pPr>
        <w:spacing w:after="0" w:line="240" w:lineRule="auto"/>
      </w:pPr>
      <w:r>
        <w:separator/>
      </w:r>
    </w:p>
  </w:footnote>
  <w:footnote w:type="continuationSeparator" w:id="0">
    <w:p w14:paraId="0D41B817" w14:textId="77777777" w:rsidR="0062235A" w:rsidRDefault="0062235A" w:rsidP="00622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88C54" w14:textId="14F36BBA" w:rsidR="0062235A" w:rsidRDefault="0062235A">
    <w:pPr>
      <w:pStyle w:val="Capalera"/>
    </w:pPr>
    <w:r w:rsidRPr="007643C7">
      <w:rPr>
        <w:rFonts w:ascii="Open Sans" w:hAnsi="Open Sans" w:cs="Open Sans"/>
        <w:noProof/>
        <w:color w:val="000000"/>
        <w:sz w:val="18"/>
        <w:szCs w:val="18"/>
        <w:lang w:eastAsia="ca-ES"/>
      </w:rPr>
      <w:drawing>
        <wp:inline distT="19050" distB="19050" distL="19050" distR="19050" wp14:anchorId="396836A6" wp14:editId="3F7D7725">
          <wp:extent cx="1990725" cy="714375"/>
          <wp:effectExtent l="0" t="0" r="9525" b="9525"/>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92339" cy="714954"/>
                  </a:xfrm>
                  <a:prstGeom prst="rect">
                    <a:avLst/>
                  </a:prstGeom>
                  <a:ln/>
                </pic:spPr>
              </pic:pic>
            </a:graphicData>
          </a:graphic>
        </wp:inline>
      </w:drawing>
    </w:r>
  </w:p>
  <w:p w14:paraId="5B236E79" w14:textId="77777777" w:rsidR="0062235A" w:rsidRDefault="0062235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3247"/>
    <w:multiLevelType w:val="multilevel"/>
    <w:tmpl w:val="262846B0"/>
    <w:lvl w:ilvl="0">
      <w:start w:val="1"/>
      <w:numFmt w:val="decimal"/>
      <w:lvlText w:val="%1."/>
      <w:lvlJc w:val="left"/>
      <w:pPr>
        <w:ind w:left="720" w:hanging="360"/>
      </w:pPr>
      <w:rPr>
        <w:u w:val="none"/>
      </w:rPr>
    </w:lvl>
    <w:lvl w:ilvl="1">
      <w:start w:val="13"/>
      <w:numFmt w:val="bullet"/>
      <w:lvlText w:val="-"/>
      <w:lvlJc w:val="left"/>
      <w:pPr>
        <w:ind w:left="1440" w:hanging="360"/>
      </w:pPr>
      <w:rPr>
        <w:u w:val="none"/>
      </w:rPr>
    </w:lvl>
    <w:lvl w:ilvl="2">
      <w:start w:val="1"/>
      <w:numFmt w:val="decimal"/>
      <w:lvlText w:val="%3."/>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93A195E"/>
    <w:multiLevelType w:val="multilevel"/>
    <w:tmpl w:val="BC3AA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07D6B"/>
    <w:multiLevelType w:val="multilevel"/>
    <w:tmpl w:val="9DAEA80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0AA2CF9"/>
    <w:multiLevelType w:val="hybridMultilevel"/>
    <w:tmpl w:val="2684043E"/>
    <w:lvl w:ilvl="0" w:tplc="383CD75A">
      <w:start w:val="1"/>
      <w:numFmt w:val="decimal"/>
      <w:lvlText w:val="%1."/>
      <w:lvlJc w:val="left"/>
      <w:pPr>
        <w:ind w:left="360" w:hanging="360"/>
      </w:pPr>
      <w:rPr>
        <w:b w:val="0"/>
        <w:bCs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35890D71"/>
    <w:multiLevelType w:val="hybridMultilevel"/>
    <w:tmpl w:val="B75A862E"/>
    <w:lvl w:ilvl="0" w:tplc="4BC063E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7309024F"/>
    <w:multiLevelType w:val="multilevel"/>
    <w:tmpl w:val="5EE00ECC"/>
    <w:lvl w:ilvl="0">
      <w:start w:val="1"/>
      <w:numFmt w:val="decimal"/>
      <w:lvlText w:val="%1."/>
      <w:lvlJc w:val="left"/>
      <w:pPr>
        <w:ind w:left="720" w:hanging="360"/>
      </w:pPr>
      <w:rPr>
        <w:u w:val="none"/>
      </w:rPr>
    </w:lvl>
    <w:lvl w:ilvl="1">
      <w:start w:val="13"/>
      <w:numFmt w:val="bullet"/>
      <w:lvlText w:val="-"/>
      <w:lvlJc w:val="left"/>
      <w:pPr>
        <w:ind w:left="1440" w:hanging="360"/>
      </w:pPr>
      <w:rPr>
        <w:u w:val="none"/>
      </w:rPr>
    </w:lvl>
    <w:lvl w:ilvl="2">
      <w:start w:val="1"/>
      <w:numFmt w:val="decimal"/>
      <w:lvlText w:val="%3."/>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78EA7EDD"/>
    <w:multiLevelType w:val="hybridMultilevel"/>
    <w:tmpl w:val="7A6E29B6"/>
    <w:lvl w:ilvl="0" w:tplc="0268C234">
      <w:start w:val="1"/>
      <w:numFmt w:val="ordinalText"/>
      <w:lvlText w:val="%1."/>
      <w:lvlJc w:val="right"/>
      <w:pPr>
        <w:ind w:left="1080" w:hanging="360"/>
      </w:pPr>
      <w:rPr>
        <w:rFonts w:hint="default"/>
      </w:r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abstractNumId w:val="5"/>
  </w:num>
  <w:num w:numId="2">
    <w:abstractNumId w:val="0"/>
  </w:num>
  <w:num w:numId="3">
    <w:abstractNumId w:val="2"/>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36F"/>
    <w:rsid w:val="003B6938"/>
    <w:rsid w:val="0062235A"/>
    <w:rsid w:val="008A736F"/>
    <w:rsid w:val="009F13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9A63"/>
  <w15:chartTrackingRefBased/>
  <w15:docId w15:val="{7F7E8DFE-DE1B-453F-95FF-BFD5BA57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ol1">
    <w:name w:val="heading 1"/>
    <w:basedOn w:val="Normal"/>
    <w:next w:val="Normal"/>
    <w:link w:val="Ttol1Car"/>
    <w:uiPriority w:val="9"/>
    <w:qFormat/>
    <w:rsid w:val="008A73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8A73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8A736F"/>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8A736F"/>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8A736F"/>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8A736F"/>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A736F"/>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A736F"/>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A736F"/>
    <w:pPr>
      <w:keepNext/>
      <w:keepLines/>
      <w:spacing w:after="0"/>
      <w:outlineLvl w:val="8"/>
    </w:pPr>
    <w:rPr>
      <w:rFonts w:eastAsiaTheme="majorEastAsia" w:cstheme="majorBidi"/>
      <w:color w:val="272727" w:themeColor="text1" w:themeTint="D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8A736F"/>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Tipusdelletraperdefectedelpargraf"/>
    <w:link w:val="Ttol2"/>
    <w:uiPriority w:val="9"/>
    <w:semiHidden/>
    <w:rsid w:val="008A736F"/>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Tipusdelletraperdefectedelpargraf"/>
    <w:link w:val="Ttol3"/>
    <w:uiPriority w:val="9"/>
    <w:semiHidden/>
    <w:rsid w:val="008A736F"/>
    <w:rPr>
      <w:rFonts w:eastAsiaTheme="majorEastAsia" w:cstheme="majorBidi"/>
      <w:color w:val="2F5496" w:themeColor="accent1" w:themeShade="BF"/>
      <w:sz w:val="28"/>
      <w:szCs w:val="28"/>
    </w:rPr>
  </w:style>
  <w:style w:type="character" w:customStyle="1" w:styleId="Ttol4Car">
    <w:name w:val="Títol 4 Car"/>
    <w:basedOn w:val="Tipusdelletraperdefectedelpargraf"/>
    <w:link w:val="Ttol4"/>
    <w:uiPriority w:val="9"/>
    <w:semiHidden/>
    <w:rsid w:val="008A736F"/>
    <w:rPr>
      <w:rFonts w:eastAsiaTheme="majorEastAsia" w:cstheme="majorBidi"/>
      <w:i/>
      <w:iCs/>
      <w:color w:val="2F5496" w:themeColor="accent1" w:themeShade="BF"/>
    </w:rPr>
  </w:style>
  <w:style w:type="character" w:customStyle="1" w:styleId="Ttol5Car">
    <w:name w:val="Títol 5 Car"/>
    <w:basedOn w:val="Tipusdelletraperdefectedelpargraf"/>
    <w:link w:val="Ttol5"/>
    <w:uiPriority w:val="9"/>
    <w:semiHidden/>
    <w:rsid w:val="008A736F"/>
    <w:rPr>
      <w:rFonts w:eastAsiaTheme="majorEastAsia" w:cstheme="majorBidi"/>
      <w:color w:val="2F5496" w:themeColor="accent1" w:themeShade="BF"/>
    </w:rPr>
  </w:style>
  <w:style w:type="character" w:customStyle="1" w:styleId="Ttol6Car">
    <w:name w:val="Títol 6 Car"/>
    <w:basedOn w:val="Tipusdelletraperdefectedelpargraf"/>
    <w:link w:val="Ttol6"/>
    <w:uiPriority w:val="9"/>
    <w:semiHidden/>
    <w:rsid w:val="008A736F"/>
    <w:rPr>
      <w:rFonts w:eastAsiaTheme="majorEastAsia" w:cstheme="majorBidi"/>
      <w:i/>
      <w:iCs/>
      <w:color w:val="595959" w:themeColor="text1" w:themeTint="A6"/>
    </w:rPr>
  </w:style>
  <w:style w:type="character" w:customStyle="1" w:styleId="Ttol7Car">
    <w:name w:val="Títol 7 Car"/>
    <w:basedOn w:val="Tipusdelletraperdefectedelpargraf"/>
    <w:link w:val="Ttol7"/>
    <w:uiPriority w:val="9"/>
    <w:semiHidden/>
    <w:rsid w:val="008A736F"/>
    <w:rPr>
      <w:rFonts w:eastAsiaTheme="majorEastAsia" w:cstheme="majorBidi"/>
      <w:color w:val="595959" w:themeColor="text1" w:themeTint="A6"/>
    </w:rPr>
  </w:style>
  <w:style w:type="character" w:customStyle="1" w:styleId="Ttol8Car">
    <w:name w:val="Títol 8 Car"/>
    <w:basedOn w:val="Tipusdelletraperdefectedelpargraf"/>
    <w:link w:val="Ttol8"/>
    <w:uiPriority w:val="9"/>
    <w:semiHidden/>
    <w:rsid w:val="008A736F"/>
    <w:rPr>
      <w:rFonts w:eastAsiaTheme="majorEastAsia" w:cstheme="majorBidi"/>
      <w:i/>
      <w:iCs/>
      <w:color w:val="272727" w:themeColor="text1" w:themeTint="D8"/>
    </w:rPr>
  </w:style>
  <w:style w:type="character" w:customStyle="1" w:styleId="Ttol9Car">
    <w:name w:val="Títol 9 Car"/>
    <w:basedOn w:val="Tipusdelletraperdefectedelpargraf"/>
    <w:link w:val="Ttol9"/>
    <w:uiPriority w:val="9"/>
    <w:semiHidden/>
    <w:rsid w:val="008A736F"/>
    <w:rPr>
      <w:rFonts w:eastAsiaTheme="majorEastAsia" w:cstheme="majorBidi"/>
      <w:color w:val="272727" w:themeColor="text1" w:themeTint="D8"/>
    </w:rPr>
  </w:style>
  <w:style w:type="paragraph" w:styleId="Ttol">
    <w:name w:val="Title"/>
    <w:basedOn w:val="Normal"/>
    <w:next w:val="Normal"/>
    <w:link w:val="TtolCar"/>
    <w:uiPriority w:val="10"/>
    <w:qFormat/>
    <w:rsid w:val="008A7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Tipusdelletraperdefectedelpargraf"/>
    <w:link w:val="Ttol"/>
    <w:uiPriority w:val="10"/>
    <w:rsid w:val="008A736F"/>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A736F"/>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Tipusdelletraperdefectedelpargraf"/>
    <w:link w:val="Subttol"/>
    <w:uiPriority w:val="11"/>
    <w:rsid w:val="008A73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36F"/>
    <w:pPr>
      <w:spacing w:before="160"/>
      <w:jc w:val="center"/>
    </w:pPr>
    <w:rPr>
      <w:i/>
      <w:iCs/>
      <w:color w:val="404040" w:themeColor="text1" w:themeTint="BF"/>
    </w:rPr>
  </w:style>
  <w:style w:type="character" w:customStyle="1" w:styleId="CitaCar">
    <w:name w:val="Cita Car"/>
    <w:basedOn w:val="Tipusdelletraperdefectedelpargraf"/>
    <w:link w:val="Cita"/>
    <w:uiPriority w:val="29"/>
    <w:rsid w:val="008A736F"/>
    <w:rPr>
      <w:i/>
      <w:iCs/>
      <w:color w:val="404040" w:themeColor="text1" w:themeTint="BF"/>
    </w:rPr>
  </w:style>
  <w:style w:type="paragraph" w:styleId="Pargrafdellista">
    <w:name w:val="List Paragraph"/>
    <w:basedOn w:val="Normal"/>
    <w:uiPriority w:val="34"/>
    <w:qFormat/>
    <w:rsid w:val="008A736F"/>
    <w:pPr>
      <w:ind w:left="720"/>
      <w:contextualSpacing/>
    </w:pPr>
  </w:style>
  <w:style w:type="character" w:styleId="mfasiintens">
    <w:name w:val="Intense Emphasis"/>
    <w:basedOn w:val="Tipusdelletraperdefectedelpargraf"/>
    <w:uiPriority w:val="21"/>
    <w:qFormat/>
    <w:rsid w:val="008A736F"/>
    <w:rPr>
      <w:i/>
      <w:iCs/>
      <w:color w:val="2F5496" w:themeColor="accent1" w:themeShade="BF"/>
    </w:rPr>
  </w:style>
  <w:style w:type="paragraph" w:styleId="Citaintensa">
    <w:name w:val="Intense Quote"/>
    <w:basedOn w:val="Normal"/>
    <w:next w:val="Normal"/>
    <w:link w:val="CitaintensaCar"/>
    <w:uiPriority w:val="30"/>
    <w:qFormat/>
    <w:rsid w:val="008A73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Tipusdelletraperdefectedelpargraf"/>
    <w:link w:val="Citaintensa"/>
    <w:uiPriority w:val="30"/>
    <w:rsid w:val="008A736F"/>
    <w:rPr>
      <w:i/>
      <w:iCs/>
      <w:color w:val="2F5496" w:themeColor="accent1" w:themeShade="BF"/>
    </w:rPr>
  </w:style>
  <w:style w:type="character" w:styleId="Refernciaintensa">
    <w:name w:val="Intense Reference"/>
    <w:basedOn w:val="Tipusdelletraperdefectedelpargraf"/>
    <w:uiPriority w:val="32"/>
    <w:qFormat/>
    <w:rsid w:val="008A736F"/>
    <w:rPr>
      <w:b/>
      <w:bCs/>
      <w:smallCaps/>
      <w:color w:val="2F5496" w:themeColor="accent1" w:themeShade="BF"/>
      <w:spacing w:val="5"/>
    </w:rPr>
  </w:style>
  <w:style w:type="paragraph" w:styleId="Capalera">
    <w:name w:val="header"/>
    <w:basedOn w:val="Normal"/>
    <w:link w:val="CapaleraCar"/>
    <w:uiPriority w:val="99"/>
    <w:unhideWhenUsed/>
    <w:rsid w:val="0062235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62235A"/>
  </w:style>
  <w:style w:type="paragraph" w:styleId="Peu">
    <w:name w:val="footer"/>
    <w:basedOn w:val="Normal"/>
    <w:link w:val="PeuCar"/>
    <w:uiPriority w:val="99"/>
    <w:unhideWhenUsed/>
    <w:rsid w:val="0062235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622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2953</Words>
  <Characters>16833</Characters>
  <Application>Microsoft Office Word</Application>
  <DocSecurity>0</DocSecurity>
  <Lines>140</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Christelle Enguix Morant</dc:creator>
  <cp:keywords/>
  <dc:description/>
  <cp:lastModifiedBy>Meritxell Sánchez Barba</cp:lastModifiedBy>
  <cp:revision>2</cp:revision>
  <dcterms:created xsi:type="dcterms:W3CDTF">2026-06-16T08:19:00Z</dcterms:created>
  <dcterms:modified xsi:type="dcterms:W3CDTF">2026-06-16T08:19:00Z</dcterms:modified>
</cp:coreProperties>
</file>