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1" w:type="dxa"/>
        <w:tblLayout w:type="fixed"/>
        <w:tblCellMar>
          <w:left w:w="142" w:type="dxa"/>
          <w:right w:w="142" w:type="dxa"/>
        </w:tblCellMar>
        <w:tblLook w:val="04A0" w:firstRow="1" w:lastRow="0" w:firstColumn="1" w:lastColumn="0" w:noHBand="0" w:noVBand="1"/>
      </w:tblPr>
      <w:tblGrid>
        <w:gridCol w:w="4646"/>
        <w:gridCol w:w="4455"/>
      </w:tblGrid>
      <w:tr w:rsidR="00E42FAB" w14:paraId="46A256C0" w14:textId="77777777">
        <w:tc>
          <w:tcPr>
            <w:tcW w:w="4646" w:type="dxa"/>
          </w:tcPr>
          <w:p w14:paraId="783995BE" w14:textId="77777777" w:rsidR="00E42FAB" w:rsidRDefault="007843B3">
            <w:pPr>
              <w:pStyle w:val="Standard"/>
              <w:snapToGrid w:val="0"/>
              <w:ind w:left="708" w:hanging="636"/>
              <w:jc w:val="center"/>
              <w:rPr>
                <w:b/>
                <w:bCs/>
                <w:sz w:val="20"/>
                <w:lang w:val="eu-ES"/>
              </w:rPr>
            </w:pPr>
            <w:r>
              <w:rPr>
                <w:b/>
                <w:bCs/>
                <w:sz w:val="20"/>
                <w:lang w:val="eu-ES"/>
              </w:rPr>
              <w:t>AZPEITIKO UDALA</w:t>
            </w:r>
          </w:p>
          <w:p w14:paraId="54327FA0" w14:textId="77777777" w:rsidR="00E42FAB" w:rsidRDefault="00E42FAB">
            <w:pPr>
              <w:pStyle w:val="Standard"/>
              <w:snapToGrid w:val="0"/>
              <w:ind w:left="72"/>
              <w:jc w:val="center"/>
              <w:rPr>
                <w:b/>
                <w:bCs/>
                <w:sz w:val="20"/>
                <w:lang w:val="eu-ES"/>
              </w:rPr>
            </w:pPr>
          </w:p>
        </w:tc>
        <w:tc>
          <w:tcPr>
            <w:tcW w:w="4455" w:type="dxa"/>
          </w:tcPr>
          <w:p w14:paraId="305702A7" w14:textId="77777777" w:rsidR="00E42FAB" w:rsidRDefault="007843B3">
            <w:pPr>
              <w:pStyle w:val="Standard"/>
              <w:snapToGrid w:val="0"/>
              <w:ind w:left="72"/>
              <w:jc w:val="center"/>
              <w:rPr>
                <w:b/>
                <w:bCs/>
                <w:sz w:val="20"/>
                <w:lang w:val="eu-ES"/>
              </w:rPr>
            </w:pPr>
            <w:r>
              <w:rPr>
                <w:b/>
                <w:bCs/>
                <w:sz w:val="20"/>
                <w:lang w:val="eu-ES"/>
              </w:rPr>
              <w:t>AYUNTAMIENTO DE AZPEITIA</w:t>
            </w:r>
          </w:p>
          <w:p w14:paraId="150D9F3B" w14:textId="77777777" w:rsidR="00E42FAB" w:rsidRDefault="00E42FAB">
            <w:pPr>
              <w:pStyle w:val="Standard"/>
              <w:snapToGrid w:val="0"/>
              <w:ind w:left="72"/>
              <w:jc w:val="center"/>
              <w:rPr>
                <w:b/>
                <w:bCs/>
                <w:sz w:val="20"/>
                <w:lang w:val="eu-ES"/>
              </w:rPr>
            </w:pPr>
          </w:p>
        </w:tc>
      </w:tr>
      <w:tr w:rsidR="00E42FAB" w14:paraId="2FF1EE77" w14:textId="77777777">
        <w:tc>
          <w:tcPr>
            <w:tcW w:w="4646" w:type="dxa"/>
          </w:tcPr>
          <w:p w14:paraId="5CE6E60E" w14:textId="77777777" w:rsidR="00E42FAB" w:rsidRDefault="007843B3">
            <w:pPr>
              <w:pStyle w:val="Standard"/>
              <w:snapToGrid w:val="0"/>
              <w:jc w:val="center"/>
              <w:rPr>
                <w:b/>
                <w:sz w:val="20"/>
                <w:lang w:val="eu-ES"/>
              </w:rPr>
            </w:pPr>
            <w:r>
              <w:rPr>
                <w:b/>
                <w:sz w:val="20"/>
                <w:lang w:val="eu-ES"/>
              </w:rPr>
              <w:t>IRAGARKIA</w:t>
            </w:r>
          </w:p>
          <w:p w14:paraId="21148CEA" w14:textId="77777777" w:rsidR="00E42FAB" w:rsidRDefault="00E42FAB">
            <w:pPr>
              <w:pStyle w:val="Standard"/>
              <w:snapToGrid w:val="0"/>
              <w:jc w:val="center"/>
              <w:rPr>
                <w:b/>
                <w:sz w:val="20"/>
                <w:lang w:val="eu-ES"/>
              </w:rPr>
            </w:pPr>
          </w:p>
        </w:tc>
        <w:tc>
          <w:tcPr>
            <w:tcW w:w="4455" w:type="dxa"/>
          </w:tcPr>
          <w:p w14:paraId="2C6EC114" w14:textId="77777777" w:rsidR="00E42FAB" w:rsidRDefault="007843B3">
            <w:pPr>
              <w:pStyle w:val="Standard"/>
              <w:snapToGrid w:val="0"/>
              <w:jc w:val="center"/>
              <w:rPr>
                <w:b/>
                <w:sz w:val="20"/>
              </w:rPr>
            </w:pPr>
            <w:r>
              <w:rPr>
                <w:b/>
                <w:sz w:val="20"/>
              </w:rPr>
              <w:t>ANUNCIO</w:t>
            </w:r>
          </w:p>
        </w:tc>
      </w:tr>
      <w:tr w:rsidR="00E42FAB" w14:paraId="26D65A95" w14:textId="77777777">
        <w:tc>
          <w:tcPr>
            <w:tcW w:w="4646" w:type="dxa"/>
          </w:tcPr>
          <w:p w14:paraId="40AB1EE1" w14:textId="77777777" w:rsidR="00872AF1" w:rsidRPr="00872AF1" w:rsidRDefault="00872AF1">
            <w:pPr>
              <w:pStyle w:val="Standard"/>
              <w:jc w:val="both"/>
              <w:rPr>
                <w:sz w:val="20"/>
                <w:lang w:val="eu-ES"/>
              </w:rPr>
            </w:pPr>
          </w:p>
          <w:p w14:paraId="52B92F6C" w14:textId="77777777" w:rsidR="00872AF1" w:rsidRPr="00872AF1" w:rsidRDefault="00872AF1" w:rsidP="00872AF1">
            <w:pPr>
              <w:pStyle w:val="Textbody"/>
              <w:rPr>
                <w:sz w:val="20"/>
                <w:lang w:val="eu-ES"/>
              </w:rPr>
            </w:pPr>
            <w:r w:rsidRPr="00872AF1">
              <w:rPr>
                <w:sz w:val="20"/>
                <w:lang w:val="eu-ES"/>
              </w:rPr>
              <w:t>Udalak Euskadiko Toki Erakundeei buruzko apirilaren 7ko 2/2016 Legearen 17.1.7) artikuluaren arabera, udalerriek eskumen propioak baliatu ahal izango dituzte, besteak beste, honako eremu hauetan: "Etxebizitzen plangintza, programazioa eta kudeaketa”. Eskumen horren baitan, Azpeitiko Udalak urteak daramatza etxebizitzak alokatzeko dirulaguntza programa bat bideratuz, bai etxebizitza hutsak mobilizatzeko baita, kolektibo ahulago jakin batzuek alokairuko etxebizitzak eskura ditzaten sustatzeko ere.</w:t>
            </w:r>
          </w:p>
          <w:p w14:paraId="255D12B6" w14:textId="77777777" w:rsidR="00872AF1" w:rsidRPr="00872AF1" w:rsidRDefault="00872AF1" w:rsidP="00872AF1">
            <w:pPr>
              <w:pStyle w:val="Textbody"/>
              <w:ind w:firstLine="1417"/>
              <w:rPr>
                <w:sz w:val="20"/>
                <w:lang w:val="eu-ES"/>
              </w:rPr>
            </w:pPr>
          </w:p>
          <w:p w14:paraId="59507DB1" w14:textId="77777777" w:rsidR="00872AF1" w:rsidRDefault="00872AF1" w:rsidP="00872AF1">
            <w:pPr>
              <w:pStyle w:val="Textbody"/>
              <w:rPr>
                <w:sz w:val="20"/>
                <w:lang w:val="eu-ES"/>
              </w:rPr>
            </w:pPr>
          </w:p>
          <w:p w14:paraId="7EA386BD" w14:textId="23323CBA" w:rsidR="00872AF1" w:rsidRDefault="00872AF1" w:rsidP="00872AF1">
            <w:pPr>
              <w:pStyle w:val="Textbody"/>
              <w:rPr>
                <w:sz w:val="20"/>
                <w:lang w:val="eu-ES"/>
              </w:rPr>
            </w:pPr>
            <w:r w:rsidRPr="00872AF1">
              <w:rPr>
                <w:sz w:val="20"/>
                <w:lang w:val="eu-ES"/>
              </w:rPr>
              <w:t>Helburu hori lortzeko asmoarekin; hau da, Azpeitian etxebizitzen alokairua sustatzeko asmoarekin, Udalbatzak 2026ko otsailaren 3an</w:t>
            </w:r>
            <w:r w:rsidRPr="00872AF1">
              <w:rPr>
                <w:b/>
                <w:bCs/>
                <w:sz w:val="20"/>
                <w:lang w:val="eu-ES"/>
              </w:rPr>
              <w:t xml:space="preserve"> </w:t>
            </w:r>
            <w:r w:rsidRPr="00872AF1">
              <w:rPr>
                <w:sz w:val="20"/>
                <w:lang w:val="eu-ES"/>
              </w:rPr>
              <w:t>egindako bilkuran 2026-2028 Dirulaguntzen Plan Estrategikoa onartu zuen (GAOn argitaratua 2026ko otsailaren 25ean). Plan horretan, X eranskina- dirulaguntza lerroa: Azpeitiko udalerrian etxebizitza alokatzeko laguntzak jasotzen dira, horien  helburu estrategikoak eta jarduera bakoitzarekin lortu nahi diren ondorioak, besteak beste, etxebizitza-premia dakarten gizarte-larrialdiko egoerei erantzutea eta eraikitako parkearen birgaitzea bultzatzea. Hala nola, alokairuak sustatuz eta herriko etxebizitza hutsak mobilizatuz Udalak ahulenak diren kolektiboak lagundu nahi ditu.</w:t>
            </w:r>
          </w:p>
          <w:p w14:paraId="7ABB9DD8" w14:textId="77777777" w:rsidR="00872AF1" w:rsidRDefault="00872AF1" w:rsidP="00872AF1">
            <w:pPr>
              <w:pStyle w:val="Textbody"/>
              <w:rPr>
                <w:sz w:val="20"/>
                <w:lang w:val="eu-ES"/>
              </w:rPr>
            </w:pPr>
          </w:p>
          <w:p w14:paraId="3848F49E" w14:textId="77777777" w:rsidR="00872AF1" w:rsidRPr="00872AF1" w:rsidRDefault="00872AF1" w:rsidP="00872AF1">
            <w:pPr>
              <w:pStyle w:val="Textbody"/>
              <w:rPr>
                <w:sz w:val="20"/>
                <w:lang w:val="eu-ES"/>
              </w:rPr>
            </w:pPr>
          </w:p>
          <w:p w14:paraId="3AF6949E" w14:textId="77777777" w:rsidR="00872AF1" w:rsidRPr="00872AF1" w:rsidRDefault="00872AF1" w:rsidP="00872AF1">
            <w:pPr>
              <w:pStyle w:val="Textbody"/>
              <w:rPr>
                <w:sz w:val="20"/>
                <w:lang w:val="eu-ES"/>
              </w:rPr>
            </w:pPr>
          </w:p>
          <w:p w14:paraId="37F91A19" w14:textId="3A2C63BE" w:rsidR="00872AF1" w:rsidRDefault="00872AF1" w:rsidP="00872AF1">
            <w:pPr>
              <w:pStyle w:val="Textbody"/>
              <w:rPr>
                <w:sz w:val="20"/>
                <w:lang w:val="eu-ES"/>
              </w:rPr>
            </w:pPr>
            <w:r w:rsidRPr="00872AF1">
              <w:rPr>
                <w:sz w:val="20"/>
                <w:lang w:val="eu-ES"/>
              </w:rPr>
              <w:t>Dirulaguntza lerro honen bidez Azpeitiko udalak, Udal eskuduntzei buruzkoa den apirilaren 7ko 2/2016 Legearen 17. artikuluan toki-administrazioari aurreikusitako eskuduntzak gauzatu nahi ditu, gizarte zerbitzuen planifikazio eta kudeaketari, eta gazteriari dagokionez. Horren harira, Etxebizitzaren legea arautzen duen ekainaren 18ko 3/2015 Legeak, Udalari etxebizitzaren merkatuan eragiteko ematen dion ahalmena kontuan izanik, alokairua sustatzeko laguntzak eman nahi ditu aldi berean kolektibo ahulenei lagun</w:t>
            </w:r>
            <w:r>
              <w:rPr>
                <w:sz w:val="20"/>
                <w:lang w:val="eu-ES"/>
              </w:rPr>
              <w:t xml:space="preserve">tzeko. </w:t>
            </w:r>
          </w:p>
          <w:p w14:paraId="3F7557DD" w14:textId="77777777" w:rsidR="00872AF1" w:rsidRPr="00872AF1" w:rsidRDefault="00872AF1" w:rsidP="00872AF1">
            <w:pPr>
              <w:pStyle w:val="Textbody"/>
              <w:rPr>
                <w:sz w:val="20"/>
                <w:lang w:val="eu-ES"/>
              </w:rPr>
            </w:pPr>
          </w:p>
          <w:p w14:paraId="7A8769F7" w14:textId="77777777" w:rsidR="00872AF1" w:rsidRPr="00872AF1" w:rsidRDefault="00872AF1" w:rsidP="00872AF1">
            <w:pPr>
              <w:pStyle w:val="Textbody"/>
              <w:rPr>
                <w:sz w:val="20"/>
                <w:lang w:val="eu-ES"/>
              </w:rPr>
            </w:pPr>
          </w:p>
          <w:p w14:paraId="307B6B19" w14:textId="061818D3" w:rsidR="00872AF1" w:rsidRPr="00872AF1" w:rsidRDefault="00872AF1" w:rsidP="00872AF1">
            <w:pPr>
              <w:pStyle w:val="Textbody"/>
              <w:rPr>
                <w:sz w:val="20"/>
                <w:lang w:val="eu-ES"/>
              </w:rPr>
            </w:pPr>
            <w:r w:rsidRPr="00872AF1">
              <w:rPr>
                <w:rStyle w:val="Paragrafoarenletra-tipolehenetsia"/>
                <w:sz w:val="20"/>
                <w:lang w:val="eu-ES"/>
              </w:rPr>
              <w:t xml:space="preserve">Azpeitiko Ekonomia, Merkataritza eta Turismo Batzordeak, 2026ko ekainaren 3an egindako ohiko bilkuran, alokairua sustatzeko dirulaguntzen 2026ko oinarriak eta deialdia onartu zituen, eta Alkatetzari ebazpen eskaera helarazi dio. Era berean, </w:t>
            </w:r>
            <w:r w:rsidRPr="00872AF1">
              <w:rPr>
                <w:sz w:val="20"/>
                <w:lang w:val="eu-ES"/>
              </w:rPr>
              <w:t xml:space="preserve">kontu-hartzaileak jakinarazi duenez, 2026ko aurrekontuan 40.000,00€-ko diru-izendapena dago eta deialdirako gastuari aurre egiteko behar adinako diru-esleipena egon badago, </w:t>
            </w:r>
            <w:r w:rsidRPr="00872AF1">
              <w:rPr>
                <w:bCs/>
                <w:sz w:val="20"/>
                <w:lang w:val="eu-ES"/>
              </w:rPr>
              <w:t xml:space="preserve">1.1100.480.152.30.02 2026 zenbakidun «Alokairu laguntzak» partidan. </w:t>
            </w:r>
          </w:p>
          <w:p w14:paraId="622579A9" w14:textId="77777777" w:rsidR="00872AF1" w:rsidRPr="00872AF1" w:rsidRDefault="00872AF1">
            <w:pPr>
              <w:pStyle w:val="Standard"/>
              <w:jc w:val="both"/>
              <w:rPr>
                <w:sz w:val="20"/>
                <w:lang w:val="eu-ES"/>
              </w:rPr>
            </w:pPr>
          </w:p>
          <w:p w14:paraId="2AAAE40C" w14:textId="1E764C7B" w:rsidR="00872AF1" w:rsidRDefault="00872AF1" w:rsidP="00872AF1">
            <w:pPr>
              <w:pStyle w:val="Standard"/>
              <w:jc w:val="both"/>
              <w:rPr>
                <w:sz w:val="20"/>
                <w:lang w:val="eu-ES"/>
              </w:rPr>
            </w:pPr>
            <w:r w:rsidRPr="00872AF1">
              <w:rPr>
                <w:sz w:val="20"/>
                <w:lang w:val="eu-ES"/>
              </w:rPr>
              <w:lastRenderedPageBreak/>
              <w:t>Azpeitiko Udalaren eta bere erakunde publikoen Dirulaguntzei buruzko Ordenantza Orokorraren 16. artikuluaren arabera, Alkatetzak du eskumena horiek onartzeko. Gero, jendaurrean jarriko dira, bai Gipuzkoako Aldizkari Ofizialean, dirulaguntzen datu-base nazionalean eta Udalaren Web orrian. Laguntza eremu bakoitza arautzen duen oinarri bereziak eskaera egiteko epeak zehaztuko ditu.</w:t>
            </w:r>
            <w:r>
              <w:rPr>
                <w:sz w:val="20"/>
                <w:lang w:val="eu-ES"/>
              </w:rPr>
              <w:t xml:space="preserve"> </w:t>
            </w:r>
            <w:r w:rsidRPr="00872AF1">
              <w:rPr>
                <w:sz w:val="20"/>
                <w:lang w:val="eu-ES"/>
              </w:rPr>
              <w:t>Eta aipatutako araudi honen baitan, Azpeitiko alkateak, Toki-araubidearen oinarriak arautzen dituen 7/1985 Legearen 21.1.f artikuluak emandako eskumenaz baliatuta, 2026 ekinaren 12an Alkateak erabaki du</w:t>
            </w:r>
            <w:r>
              <w:rPr>
                <w:sz w:val="20"/>
                <w:lang w:val="eu-ES"/>
              </w:rPr>
              <w:t>:</w:t>
            </w:r>
          </w:p>
          <w:p w14:paraId="6FB29BBD" w14:textId="77777777" w:rsidR="001B7DA9" w:rsidRPr="00872AF1" w:rsidRDefault="001B7DA9" w:rsidP="00872AF1">
            <w:pPr>
              <w:pStyle w:val="Standard"/>
              <w:jc w:val="both"/>
              <w:rPr>
                <w:sz w:val="20"/>
                <w:lang w:val="eu-ES"/>
              </w:rPr>
            </w:pPr>
          </w:p>
          <w:p w14:paraId="78FB7D32" w14:textId="77777777" w:rsidR="00872AF1" w:rsidRPr="00872AF1" w:rsidRDefault="00872AF1" w:rsidP="00872AF1">
            <w:pPr>
              <w:pStyle w:val="Textbody"/>
              <w:ind w:firstLine="1417"/>
              <w:rPr>
                <w:sz w:val="20"/>
                <w:lang w:val="eu-ES"/>
              </w:rPr>
            </w:pPr>
          </w:p>
          <w:p w14:paraId="62FED0A9" w14:textId="7C182B8F" w:rsidR="00872AF1" w:rsidRPr="00872AF1" w:rsidRDefault="00872AF1" w:rsidP="00872AF1">
            <w:pPr>
              <w:pStyle w:val="Standard"/>
              <w:autoSpaceDE w:val="0"/>
              <w:snapToGrid w:val="0"/>
              <w:jc w:val="both"/>
              <w:rPr>
                <w:sz w:val="20"/>
                <w:lang w:val="eu-ES"/>
              </w:rPr>
            </w:pPr>
            <w:r w:rsidRPr="00872AF1">
              <w:rPr>
                <w:b/>
                <w:bCs/>
                <w:sz w:val="20"/>
                <w:lang w:val="eu-ES"/>
              </w:rPr>
              <w:t>Lehena</w:t>
            </w:r>
            <w:r w:rsidRPr="00872AF1">
              <w:rPr>
                <w:sz w:val="20"/>
                <w:lang w:val="eu-ES"/>
              </w:rPr>
              <w:t>.- Etxebizitzak alokatzeko dirulaguntzak emateko 2026ko oinarri orokorrak onartzea.</w:t>
            </w:r>
          </w:p>
          <w:p w14:paraId="6497DA01" w14:textId="77777777" w:rsidR="00872AF1" w:rsidRDefault="00872AF1" w:rsidP="00872AF1">
            <w:pPr>
              <w:pStyle w:val="Standard"/>
              <w:autoSpaceDE w:val="0"/>
              <w:snapToGrid w:val="0"/>
              <w:jc w:val="both"/>
              <w:rPr>
                <w:rFonts w:eastAsia="TimesNewRomanPSMT"/>
                <w:spacing w:val="-2"/>
                <w:sz w:val="20"/>
                <w:lang w:val="eu-ES"/>
              </w:rPr>
            </w:pPr>
          </w:p>
          <w:p w14:paraId="077462AD" w14:textId="77777777" w:rsidR="001B7DA9" w:rsidRPr="00872AF1" w:rsidRDefault="001B7DA9" w:rsidP="00872AF1">
            <w:pPr>
              <w:pStyle w:val="Standard"/>
              <w:autoSpaceDE w:val="0"/>
              <w:snapToGrid w:val="0"/>
              <w:jc w:val="both"/>
              <w:rPr>
                <w:rFonts w:eastAsia="TimesNewRomanPSMT"/>
                <w:spacing w:val="-2"/>
                <w:sz w:val="20"/>
                <w:lang w:val="eu-ES"/>
              </w:rPr>
            </w:pPr>
          </w:p>
          <w:p w14:paraId="309346CF" w14:textId="447DF75D" w:rsidR="00872AF1" w:rsidRPr="00872AF1" w:rsidRDefault="00872AF1" w:rsidP="00872AF1">
            <w:pPr>
              <w:pStyle w:val="Standard"/>
              <w:autoSpaceDE w:val="0"/>
              <w:snapToGrid w:val="0"/>
              <w:jc w:val="both"/>
              <w:rPr>
                <w:sz w:val="20"/>
                <w:lang w:val="it-IT"/>
              </w:rPr>
            </w:pPr>
            <w:r w:rsidRPr="00872AF1">
              <w:rPr>
                <w:b/>
                <w:bCs/>
                <w:sz w:val="20"/>
                <w:lang w:val="eu-ES"/>
              </w:rPr>
              <w:t>Bigarrena</w:t>
            </w:r>
            <w:r w:rsidRPr="00872AF1">
              <w:rPr>
                <w:sz w:val="20"/>
                <w:lang w:val="eu-ES"/>
              </w:rPr>
              <w:t>.- Aipatutako dirulaguntza horien 2026ko ekitaldiari dagokion deialdia onartzea.</w:t>
            </w:r>
          </w:p>
          <w:p w14:paraId="1D104300" w14:textId="77777777" w:rsidR="00872AF1" w:rsidRPr="00872AF1" w:rsidRDefault="00872AF1" w:rsidP="00872AF1">
            <w:pPr>
              <w:pStyle w:val="Standard"/>
              <w:autoSpaceDE w:val="0"/>
              <w:snapToGrid w:val="0"/>
              <w:ind w:firstLine="1417"/>
              <w:jc w:val="both"/>
              <w:rPr>
                <w:sz w:val="20"/>
                <w:lang w:val="eu-ES"/>
              </w:rPr>
            </w:pPr>
          </w:p>
          <w:p w14:paraId="13E71BA3" w14:textId="77777777" w:rsidR="00872AF1" w:rsidRPr="00872AF1" w:rsidRDefault="00872AF1" w:rsidP="00872AF1">
            <w:pPr>
              <w:pStyle w:val="Standard"/>
              <w:autoSpaceDE w:val="0"/>
              <w:snapToGrid w:val="0"/>
              <w:jc w:val="both"/>
              <w:rPr>
                <w:sz w:val="20"/>
                <w:lang w:val="eu-ES"/>
              </w:rPr>
            </w:pPr>
            <w:r w:rsidRPr="00872AF1">
              <w:rPr>
                <w:rFonts w:cs="FranklinGothic-BookItalic"/>
                <w:b/>
                <w:bCs/>
                <w:sz w:val="20"/>
                <w:lang w:val="eu-ES"/>
              </w:rPr>
              <w:t>Hirugarrena.-</w:t>
            </w:r>
            <w:r w:rsidRPr="00872AF1">
              <w:rPr>
                <w:rFonts w:cs="FranklinGothic-BookItalic"/>
                <w:bCs/>
                <w:sz w:val="20"/>
                <w:lang w:val="eu-ES"/>
              </w:rPr>
              <w:t xml:space="preserve"> </w:t>
            </w:r>
            <w:r w:rsidRPr="00872AF1">
              <w:rPr>
                <w:sz w:val="20"/>
                <w:lang w:val="eu-ES"/>
              </w:rPr>
              <w:t xml:space="preserve">Deialdi horri aurre egiteko 2026. ekitaldiko udal aurrekontuan 40.000 euroko gastua baimentzea, honako partidatik: </w:t>
            </w:r>
            <w:r w:rsidRPr="00872AF1">
              <w:rPr>
                <w:bCs/>
                <w:sz w:val="20"/>
                <w:lang w:val="eu-ES"/>
              </w:rPr>
              <w:t>1.1100.480.152.30.02 2026 zenbakidun «Alokairu laguntzak» partida.</w:t>
            </w:r>
          </w:p>
          <w:p w14:paraId="241BFE61" w14:textId="77777777" w:rsidR="00872AF1" w:rsidRPr="00872AF1" w:rsidRDefault="00872AF1" w:rsidP="00872AF1">
            <w:pPr>
              <w:pStyle w:val="Standard"/>
              <w:autoSpaceDE w:val="0"/>
              <w:snapToGrid w:val="0"/>
              <w:ind w:firstLine="1417"/>
              <w:jc w:val="both"/>
              <w:rPr>
                <w:bCs/>
                <w:sz w:val="20"/>
                <w:lang w:val="eu-ES"/>
              </w:rPr>
            </w:pPr>
          </w:p>
          <w:p w14:paraId="60FA91A0" w14:textId="07894E8C" w:rsidR="00872AF1" w:rsidRPr="00872AF1" w:rsidRDefault="00872AF1" w:rsidP="00872AF1">
            <w:pPr>
              <w:pStyle w:val="Textbody"/>
              <w:autoSpaceDE w:val="0"/>
              <w:snapToGrid w:val="0"/>
              <w:rPr>
                <w:sz w:val="20"/>
                <w:lang w:val="eu-ES"/>
              </w:rPr>
            </w:pPr>
            <w:r w:rsidRPr="00872AF1">
              <w:rPr>
                <w:rFonts w:cs="FranklinGothic-BookItalic"/>
                <w:b/>
                <w:bCs/>
                <w:sz w:val="20"/>
                <w:lang w:val="eu-ES"/>
              </w:rPr>
              <w:t>Laugarrena.-</w:t>
            </w:r>
            <w:r w:rsidRPr="00872AF1">
              <w:rPr>
                <w:rFonts w:cs="FranklinGothic-BookItalic"/>
                <w:bCs/>
                <w:sz w:val="20"/>
                <w:lang w:val="eu-ES"/>
              </w:rPr>
              <w:t xml:space="preserve"> E</w:t>
            </w:r>
            <w:r w:rsidRPr="00872AF1">
              <w:rPr>
                <w:rFonts w:cs="FranklinGothic-Book"/>
                <w:bCs/>
                <w:sz w:val="20"/>
                <w:lang w:val="eu-ES"/>
              </w:rPr>
              <w:t>rabaki</w:t>
            </w:r>
            <w:r>
              <w:rPr>
                <w:rFonts w:cs="FranklinGothic-Book"/>
                <w:bCs/>
                <w:sz w:val="20"/>
                <w:lang w:val="eu-ES"/>
              </w:rPr>
              <w:t xml:space="preserve">aren </w:t>
            </w:r>
            <w:r w:rsidRPr="00872AF1">
              <w:rPr>
                <w:rFonts w:cs="FranklinGothic-Book"/>
                <w:bCs/>
                <w:sz w:val="20"/>
                <w:lang w:val="eu-ES"/>
              </w:rPr>
              <w:t>bitartez onartutako dirulaguntza deialdi irekiaren prozedurari hasiera ematea, eta BDNS, Gipuzkoako Aldizkari Ofizialean eta Udalaren web orrian argitaratzea. Udalaren gain izango dira eskaera egiteko behar diren oinarri, deialdi eta gainontzeko formularioak herritarrei jakinaraztea. Horiek guztiak entitatearen web orrian -dirulaguntza programak atalean erantsita egongo dira.</w:t>
            </w:r>
          </w:p>
          <w:p w14:paraId="07B17E6C" w14:textId="77777777" w:rsidR="00872AF1" w:rsidRDefault="00872AF1" w:rsidP="00872AF1">
            <w:pPr>
              <w:pStyle w:val="Textbody"/>
              <w:autoSpaceDE w:val="0"/>
              <w:snapToGrid w:val="0"/>
              <w:ind w:firstLine="1417"/>
              <w:rPr>
                <w:rFonts w:cs="FranklinGothic-Book"/>
                <w:bCs/>
                <w:sz w:val="20"/>
                <w:lang w:val="eu-ES"/>
              </w:rPr>
            </w:pPr>
          </w:p>
          <w:p w14:paraId="0314E37A" w14:textId="77777777" w:rsidR="001B7DA9" w:rsidRDefault="001B7DA9" w:rsidP="001B7DA9">
            <w:pPr>
              <w:pStyle w:val="Textbody"/>
              <w:autoSpaceDE w:val="0"/>
              <w:snapToGrid w:val="0"/>
              <w:rPr>
                <w:rFonts w:cs="FranklinGothic-Book"/>
                <w:bCs/>
                <w:sz w:val="20"/>
                <w:lang w:val="eu-ES"/>
              </w:rPr>
            </w:pPr>
          </w:p>
          <w:p w14:paraId="6927CB51" w14:textId="77777777" w:rsidR="001B7DA9" w:rsidRPr="00872AF1" w:rsidRDefault="001B7DA9" w:rsidP="001B7DA9">
            <w:pPr>
              <w:pStyle w:val="Textbody"/>
              <w:autoSpaceDE w:val="0"/>
              <w:snapToGrid w:val="0"/>
              <w:rPr>
                <w:rFonts w:cs="FranklinGothic-Book"/>
                <w:bCs/>
                <w:sz w:val="20"/>
                <w:lang w:val="eu-ES"/>
              </w:rPr>
            </w:pPr>
          </w:p>
          <w:p w14:paraId="3F4B99CD" w14:textId="77777777" w:rsidR="00872AF1" w:rsidRPr="00872AF1" w:rsidRDefault="00872AF1" w:rsidP="00872AF1">
            <w:pPr>
              <w:pStyle w:val="Standard"/>
              <w:autoSpaceDE w:val="0"/>
              <w:snapToGrid w:val="0"/>
              <w:jc w:val="both"/>
              <w:rPr>
                <w:sz w:val="20"/>
                <w:lang w:val="eu-ES"/>
              </w:rPr>
            </w:pPr>
            <w:r w:rsidRPr="00872AF1">
              <w:rPr>
                <w:b/>
                <w:bCs/>
                <w:sz w:val="20"/>
                <w:lang w:val="eu-ES"/>
              </w:rPr>
              <w:t>Bostgarrena</w:t>
            </w:r>
            <w:r w:rsidRPr="00872AF1">
              <w:rPr>
                <w:sz w:val="20"/>
                <w:lang w:val="eu-ES"/>
              </w:rPr>
              <w:t>.- Erabaki honen aurka berraztertzeko errekurtsoa jarri ahal izango da hilabeteko epean, deialdia onartu duen organo eskudunaren aurrean, edo zuzenean aurka egin ahal izango zaio, bi hilabeteko epean, Administrazioarekiko Auzien Epaitegiaren aurrean. Epeak, betiere, deialdia argitaratutako egunaren biharamunean hasiko dira zenbatzen.</w:t>
            </w:r>
          </w:p>
          <w:p w14:paraId="52581986" w14:textId="77777777" w:rsidR="00872AF1" w:rsidRPr="00872AF1" w:rsidRDefault="00872AF1" w:rsidP="00872AF1">
            <w:pPr>
              <w:pStyle w:val="Textbody"/>
              <w:autoSpaceDE w:val="0"/>
              <w:snapToGrid w:val="0"/>
              <w:ind w:firstLine="1417"/>
              <w:rPr>
                <w:sz w:val="20"/>
                <w:lang w:val="eu-ES"/>
              </w:rPr>
            </w:pPr>
          </w:p>
          <w:p w14:paraId="18D81188" w14:textId="77777777" w:rsidR="00872AF1" w:rsidRPr="00872AF1" w:rsidRDefault="00872AF1" w:rsidP="00872AF1">
            <w:pPr>
              <w:pStyle w:val="Textbody"/>
              <w:autoSpaceDE w:val="0"/>
              <w:snapToGrid w:val="0"/>
              <w:ind w:firstLine="1417"/>
              <w:rPr>
                <w:rFonts w:cs="FranklinGothic-Book"/>
                <w:bCs/>
                <w:sz w:val="20"/>
                <w:lang w:val="eu-ES"/>
              </w:rPr>
            </w:pPr>
          </w:p>
          <w:p w14:paraId="24A306EF" w14:textId="033BD024" w:rsidR="00E42FAB" w:rsidRPr="00872AF1" w:rsidRDefault="00E42FAB" w:rsidP="001B7DA9">
            <w:pPr>
              <w:pStyle w:val="Textbody"/>
              <w:autoSpaceDE w:val="0"/>
              <w:snapToGrid w:val="0"/>
              <w:ind w:firstLine="1417"/>
              <w:rPr>
                <w:sz w:val="20"/>
                <w:lang w:val="eu-ES"/>
              </w:rPr>
            </w:pPr>
          </w:p>
        </w:tc>
        <w:tc>
          <w:tcPr>
            <w:tcW w:w="4455" w:type="dxa"/>
          </w:tcPr>
          <w:p w14:paraId="5DBA9E8F" w14:textId="77777777" w:rsidR="00E42FAB" w:rsidRDefault="00E42FAB" w:rsidP="00872AF1">
            <w:pPr>
              <w:pStyle w:val="Standard"/>
              <w:snapToGrid w:val="0"/>
              <w:jc w:val="both"/>
              <w:rPr>
                <w:sz w:val="20"/>
              </w:rPr>
            </w:pPr>
          </w:p>
          <w:p w14:paraId="1ABE4685" w14:textId="4069B3F0" w:rsidR="00872AF1" w:rsidRDefault="00872AF1" w:rsidP="00872AF1">
            <w:pPr>
              <w:pStyle w:val="Standard"/>
              <w:snapToGrid w:val="0"/>
              <w:jc w:val="both"/>
              <w:rPr>
                <w:sz w:val="20"/>
                <w:szCs w:val="14"/>
                <w:lang w:val="eu-ES"/>
              </w:rPr>
            </w:pPr>
            <w:r w:rsidRPr="00872AF1">
              <w:rPr>
                <w:sz w:val="20"/>
                <w:szCs w:val="14"/>
                <w:lang w:val="eu-ES"/>
              </w:rPr>
              <w:t>El artículo 17.1.7) de la Ley 2/2016, de 7 de abril, de Instituciones Locales de Euskadi, establece que los municipios podrán ejercer competencias propias en ámbitos como "Planificación, programación y gestión de viviendas". En el marco de esta competencia, el Ayuntamiento de Azpeitia lleva años tramitando un programa de subvenciones para el alquiler de viviendas, tanto para la movilización de viviendas vacías como para fomentar el acceso a viviendas en alquiler de determinados colectivos más vulnerables.</w:t>
            </w:r>
          </w:p>
          <w:p w14:paraId="7FAD9127" w14:textId="77777777" w:rsidR="00872AF1" w:rsidRDefault="00872AF1" w:rsidP="00872AF1">
            <w:pPr>
              <w:pStyle w:val="Standard"/>
              <w:snapToGrid w:val="0"/>
              <w:jc w:val="both"/>
              <w:rPr>
                <w:sz w:val="20"/>
                <w:szCs w:val="14"/>
                <w:lang w:val="eu-ES"/>
              </w:rPr>
            </w:pPr>
          </w:p>
          <w:p w14:paraId="0050475F" w14:textId="24ED9EEE" w:rsidR="00872AF1" w:rsidRPr="00872AF1" w:rsidRDefault="00872AF1" w:rsidP="00872AF1">
            <w:pPr>
              <w:pStyle w:val="Standard"/>
              <w:snapToGrid w:val="0"/>
              <w:jc w:val="both"/>
              <w:rPr>
                <w:sz w:val="20"/>
                <w:szCs w:val="14"/>
              </w:rPr>
            </w:pPr>
            <w:r w:rsidRPr="00872AF1">
              <w:rPr>
                <w:sz w:val="20"/>
                <w:szCs w:val="14"/>
              </w:rPr>
              <w:t>Con el fin de conseguir este objetivo, fomentar el alquiler de viviendas en Azpeitia, el Pleno del Ayuntamiento en sesión celebrada el 3 de febrero de 2026 aprobó el Plan Estratégico de Subvenciones 2026-2028 (publicado en el BOG el 25 de febrero de 2026). En dicho plan, Anexo X – Línea de subvenciones: se recogen las ayudas al alquiler de vivienda en el municipio de Azpeitia, sus objetivos estratégicos y las consecuencias que se pretenden con cada actuación, entre ellas, la atención a situaciones de emergencia social que conlleven necesidad de vivienda y el impulso a la rehabilitación del parque edificado. Por ejemplo, fomentando los alquileres y movilizando las viviendas vacías de la localidad el Ayuntamiento quiere ayudar a los colectivos más vulnerables.</w:t>
            </w:r>
          </w:p>
          <w:p w14:paraId="4DE1B012" w14:textId="77777777" w:rsidR="00872AF1" w:rsidRPr="00872AF1" w:rsidRDefault="00872AF1" w:rsidP="00872AF1">
            <w:pPr>
              <w:pStyle w:val="Standard"/>
              <w:snapToGrid w:val="0"/>
              <w:jc w:val="both"/>
              <w:rPr>
                <w:sz w:val="20"/>
                <w:szCs w:val="14"/>
              </w:rPr>
            </w:pPr>
          </w:p>
          <w:p w14:paraId="4B877D3C" w14:textId="77777777" w:rsidR="00872AF1" w:rsidRDefault="00872AF1" w:rsidP="00872AF1">
            <w:pPr>
              <w:tabs>
                <w:tab w:val="left" w:pos="1590"/>
              </w:tabs>
              <w:jc w:val="both"/>
              <w:rPr>
                <w:sz w:val="20"/>
                <w:szCs w:val="20"/>
                <w:lang w:bidi="ar-SA"/>
              </w:rPr>
            </w:pPr>
            <w:r w:rsidRPr="00872AF1">
              <w:rPr>
                <w:sz w:val="20"/>
                <w:szCs w:val="20"/>
                <w:lang w:bidi="ar-SA"/>
              </w:rPr>
              <w:t>A través de esta línea subvencional el Ayuntamiento de Azpeitia pretende ejercer las competencias previstas en el artículo 17 de la Ley 2/2016, de 7 de abril, de Competencias Municipales, en materia de planificación y gestión de los servicios sociales y juventud. En este sentido, la Ley 3/2015, de 18 de junio, reguladora de la Ley de Vivienda, teniendo en cuenta la capacidad que otorga al Ayuntamiento para incidir en el mercado de la vivienda, pretende simultáneamente conceder ayudas para el fomento del alquiler con el fin de apoyar a los colectivos más vulnerables.</w:t>
            </w:r>
          </w:p>
          <w:p w14:paraId="51280589" w14:textId="77777777" w:rsidR="00872AF1" w:rsidRDefault="00872AF1" w:rsidP="00872AF1">
            <w:pPr>
              <w:tabs>
                <w:tab w:val="left" w:pos="1590"/>
              </w:tabs>
              <w:jc w:val="both"/>
              <w:rPr>
                <w:sz w:val="20"/>
                <w:szCs w:val="20"/>
                <w:lang w:bidi="ar-SA"/>
              </w:rPr>
            </w:pPr>
          </w:p>
          <w:p w14:paraId="6D98B05F" w14:textId="44F13429" w:rsidR="00872AF1" w:rsidRDefault="00872AF1" w:rsidP="00872AF1">
            <w:pPr>
              <w:tabs>
                <w:tab w:val="left" w:pos="1590"/>
              </w:tabs>
              <w:jc w:val="both"/>
              <w:rPr>
                <w:sz w:val="20"/>
                <w:szCs w:val="20"/>
                <w:lang w:bidi="ar-SA"/>
              </w:rPr>
            </w:pPr>
            <w:r w:rsidRPr="00872AF1">
              <w:rPr>
                <w:sz w:val="20"/>
                <w:szCs w:val="20"/>
                <w:lang w:bidi="ar-SA"/>
              </w:rPr>
              <w:t>La Comisión de Economía, Comercio y Turismo de Azpeitia, en sesión ordinaria celebrada el día 3 de junio de 2026, ha aprobado las bases y convocatoria de las ayudas al fomento del alquiler para el año 2026 y ha elevado a la Alcaldía la solicitud de resolución. Asimismo, informa el interventor que en el presupuesto 2026 existe una consignación de 40.000,00 €y que para la convocatoria hay consignación económica suficiente para hacer frente al gasto, en la partida 1.1100.480.152.30.02 2026 «Ayudas al alquiler».</w:t>
            </w:r>
          </w:p>
          <w:p w14:paraId="4777A116" w14:textId="77777777" w:rsidR="00872AF1" w:rsidRPr="00872AF1" w:rsidRDefault="00872AF1" w:rsidP="00872AF1">
            <w:pPr>
              <w:jc w:val="both"/>
              <w:rPr>
                <w:lang w:val="es-ES" w:bidi="ar-SA"/>
              </w:rPr>
            </w:pPr>
          </w:p>
          <w:p w14:paraId="05E4BE30" w14:textId="77777777" w:rsidR="001B7DA9" w:rsidRDefault="00872AF1" w:rsidP="00872AF1">
            <w:pPr>
              <w:tabs>
                <w:tab w:val="left" w:pos="1545"/>
              </w:tabs>
              <w:jc w:val="both"/>
              <w:rPr>
                <w:sz w:val="20"/>
                <w:szCs w:val="20"/>
                <w:lang w:bidi="ar-SA"/>
              </w:rPr>
            </w:pPr>
            <w:r w:rsidRPr="00872AF1">
              <w:rPr>
                <w:sz w:val="20"/>
                <w:szCs w:val="20"/>
                <w:lang w:bidi="ar-SA"/>
              </w:rPr>
              <w:lastRenderedPageBreak/>
              <w:t>De acuerdo con el artículo 16 de la Ordenanza General de Subvenciones del Ayuntamiento de Azpeitia y sus Organismos Públicos, la competencia para su aprobación es de la Alcaldía. Posteriormente se publicarán en el Boletín Oficial de Gipuzkoa, en la base de datos nacional de subvenciones y en la página web del Ayuntamiento. La base específica que regula cada área de ayuda determinará los plazos de solicitud. Y en el marco del citado Reglamento, el Alcalde de Azpeitia, en virtud de la competencia que le atribuye el artículo 21.1.f) de la Ley 7/1985, reguladora de las Bases del Régimen Local, el 12 de junio de 2026</w:t>
            </w:r>
            <w:r w:rsidR="001B7DA9">
              <w:rPr>
                <w:sz w:val="20"/>
                <w:szCs w:val="20"/>
                <w:lang w:bidi="ar-SA"/>
              </w:rPr>
              <w:t>, ha decidido</w:t>
            </w:r>
            <w:r w:rsidRPr="00872AF1">
              <w:rPr>
                <w:sz w:val="20"/>
                <w:szCs w:val="20"/>
                <w:lang w:bidi="ar-SA"/>
              </w:rPr>
              <w:t>:</w:t>
            </w:r>
          </w:p>
          <w:p w14:paraId="28886007" w14:textId="77777777" w:rsidR="001B7DA9" w:rsidRDefault="001B7DA9" w:rsidP="00872AF1">
            <w:pPr>
              <w:tabs>
                <w:tab w:val="left" w:pos="1545"/>
              </w:tabs>
              <w:jc w:val="both"/>
              <w:rPr>
                <w:sz w:val="20"/>
                <w:szCs w:val="20"/>
                <w:lang w:bidi="ar-SA"/>
              </w:rPr>
            </w:pPr>
          </w:p>
          <w:p w14:paraId="1B4919ED" w14:textId="77777777" w:rsidR="001B7DA9" w:rsidRDefault="001B7DA9" w:rsidP="00872AF1">
            <w:pPr>
              <w:tabs>
                <w:tab w:val="left" w:pos="1545"/>
              </w:tabs>
              <w:jc w:val="both"/>
              <w:rPr>
                <w:sz w:val="20"/>
                <w:szCs w:val="20"/>
                <w:lang w:bidi="ar-SA"/>
              </w:rPr>
            </w:pPr>
            <w:r w:rsidRPr="001B7DA9">
              <w:rPr>
                <w:b/>
                <w:bCs/>
                <w:sz w:val="20"/>
                <w:szCs w:val="20"/>
                <w:lang w:bidi="ar-SA"/>
              </w:rPr>
              <w:t>Primero</w:t>
            </w:r>
            <w:r w:rsidRPr="001B7DA9">
              <w:rPr>
                <w:sz w:val="20"/>
                <w:szCs w:val="20"/>
                <w:lang w:bidi="ar-SA"/>
              </w:rPr>
              <w:t>.- Aprobar las bases generales para la concesión de subvenciones en régimen de alquiler de vivi</w:t>
            </w:r>
            <w:r>
              <w:rPr>
                <w:sz w:val="20"/>
                <w:szCs w:val="20"/>
                <w:lang w:bidi="ar-SA"/>
              </w:rPr>
              <w:t>vi</w:t>
            </w:r>
            <w:r w:rsidRPr="001B7DA9">
              <w:rPr>
                <w:sz w:val="20"/>
                <w:szCs w:val="20"/>
                <w:lang w:bidi="ar-SA"/>
              </w:rPr>
              <w:t>enda</w:t>
            </w:r>
            <w:r>
              <w:rPr>
                <w:sz w:val="20"/>
                <w:szCs w:val="20"/>
                <w:lang w:bidi="ar-SA"/>
              </w:rPr>
              <w:t>s</w:t>
            </w:r>
            <w:r w:rsidRPr="001B7DA9">
              <w:rPr>
                <w:sz w:val="20"/>
                <w:szCs w:val="20"/>
                <w:lang w:bidi="ar-SA"/>
              </w:rPr>
              <w:t xml:space="preserve"> 2026.</w:t>
            </w:r>
          </w:p>
          <w:p w14:paraId="32C9659D" w14:textId="77777777" w:rsidR="001B7DA9" w:rsidRDefault="001B7DA9" w:rsidP="00872AF1">
            <w:pPr>
              <w:tabs>
                <w:tab w:val="left" w:pos="1545"/>
              </w:tabs>
              <w:jc w:val="both"/>
              <w:rPr>
                <w:sz w:val="20"/>
                <w:szCs w:val="20"/>
                <w:lang w:bidi="ar-SA"/>
              </w:rPr>
            </w:pPr>
          </w:p>
          <w:p w14:paraId="2C8AB835" w14:textId="60C997A1" w:rsidR="001B7DA9" w:rsidRDefault="001B7DA9" w:rsidP="00872AF1">
            <w:pPr>
              <w:tabs>
                <w:tab w:val="left" w:pos="1545"/>
              </w:tabs>
              <w:jc w:val="both"/>
              <w:rPr>
                <w:sz w:val="20"/>
                <w:szCs w:val="20"/>
                <w:lang w:bidi="ar-SA"/>
              </w:rPr>
            </w:pPr>
            <w:r w:rsidRPr="001B7DA9">
              <w:rPr>
                <w:b/>
                <w:bCs/>
                <w:sz w:val="20"/>
                <w:szCs w:val="20"/>
                <w:lang w:bidi="ar-SA"/>
              </w:rPr>
              <w:t>Segundo</w:t>
            </w:r>
            <w:r w:rsidRPr="001B7DA9">
              <w:rPr>
                <w:sz w:val="20"/>
                <w:szCs w:val="20"/>
                <w:lang w:bidi="ar-SA"/>
              </w:rPr>
              <w:t>.- Aprobar la convocatoria de las citadas subvenciones para el ejercicio 2026.</w:t>
            </w:r>
          </w:p>
          <w:p w14:paraId="70610972" w14:textId="77777777" w:rsidR="001B7DA9" w:rsidRDefault="001B7DA9" w:rsidP="00872AF1">
            <w:pPr>
              <w:tabs>
                <w:tab w:val="left" w:pos="1545"/>
              </w:tabs>
              <w:jc w:val="both"/>
              <w:rPr>
                <w:sz w:val="20"/>
                <w:szCs w:val="20"/>
                <w:lang w:bidi="ar-SA"/>
              </w:rPr>
            </w:pPr>
          </w:p>
          <w:p w14:paraId="0EC2AD16" w14:textId="77777777" w:rsidR="001B7DA9" w:rsidRDefault="001B7DA9" w:rsidP="00872AF1">
            <w:pPr>
              <w:tabs>
                <w:tab w:val="left" w:pos="1545"/>
              </w:tabs>
              <w:jc w:val="both"/>
              <w:rPr>
                <w:sz w:val="20"/>
                <w:szCs w:val="20"/>
                <w:lang w:bidi="ar-SA"/>
              </w:rPr>
            </w:pPr>
            <w:r w:rsidRPr="001B7DA9">
              <w:rPr>
                <w:b/>
                <w:bCs/>
                <w:sz w:val="20"/>
                <w:szCs w:val="20"/>
                <w:lang w:bidi="ar-SA"/>
              </w:rPr>
              <w:t>Tercero</w:t>
            </w:r>
            <w:r w:rsidRPr="001B7DA9">
              <w:rPr>
                <w:sz w:val="20"/>
                <w:szCs w:val="20"/>
                <w:lang w:bidi="ar-SA"/>
              </w:rPr>
              <w:t>.- Autorizar un gasto de 40.000 euros en el presupuesto municipal del ejercicio 2026 para hacer frente a esta convocatoria, de la partida 1.1100.480.152.30.02 Ayudas al alquiler 2026.</w:t>
            </w:r>
          </w:p>
          <w:p w14:paraId="0E0D34A3" w14:textId="77777777" w:rsidR="001B7DA9" w:rsidRDefault="001B7DA9" w:rsidP="00872AF1">
            <w:pPr>
              <w:tabs>
                <w:tab w:val="left" w:pos="1545"/>
              </w:tabs>
              <w:jc w:val="both"/>
              <w:rPr>
                <w:b/>
                <w:bCs/>
                <w:sz w:val="20"/>
                <w:szCs w:val="20"/>
                <w:lang w:bidi="ar-SA"/>
              </w:rPr>
            </w:pPr>
          </w:p>
          <w:p w14:paraId="51DD43C5" w14:textId="77777777" w:rsidR="001B7DA9" w:rsidRDefault="001B7DA9" w:rsidP="00872AF1">
            <w:pPr>
              <w:tabs>
                <w:tab w:val="left" w:pos="1545"/>
              </w:tabs>
              <w:jc w:val="both"/>
              <w:rPr>
                <w:sz w:val="20"/>
                <w:szCs w:val="20"/>
                <w:lang w:bidi="ar-SA"/>
              </w:rPr>
            </w:pPr>
            <w:r w:rsidRPr="001B7DA9">
              <w:rPr>
                <w:b/>
                <w:bCs/>
                <w:sz w:val="20"/>
                <w:szCs w:val="20"/>
                <w:lang w:bidi="ar-SA"/>
              </w:rPr>
              <w:t>Cuarto</w:t>
            </w:r>
            <w:r w:rsidRPr="001B7DA9">
              <w:rPr>
                <w:sz w:val="20"/>
                <w:szCs w:val="20"/>
                <w:lang w:bidi="ar-SA"/>
              </w:rPr>
              <w:t>.- Iniciar el procedimiento para la convocatoria abierta de subvenciones aprobada mediante Resolución y proceder a su publicación en el BDNS, Boletín Oficial de Gipuzkoa y en la página web del Ayuntamiento. Corresponderá al Ayuntamiento la comunicación a la ciudadanía de las bases, convocatorias y demás formularios necesarios para realizar la solicitud. Todos ellos estarán adjuntados en la página web de la entidad -programas subvencionales.</w:t>
            </w:r>
          </w:p>
          <w:p w14:paraId="269C9252" w14:textId="307DC4F1" w:rsidR="001B7DA9" w:rsidRDefault="001B7DA9" w:rsidP="00872AF1">
            <w:pPr>
              <w:tabs>
                <w:tab w:val="left" w:pos="1545"/>
              </w:tabs>
              <w:jc w:val="both"/>
              <w:rPr>
                <w:sz w:val="20"/>
                <w:szCs w:val="20"/>
                <w:lang w:bidi="ar-SA"/>
              </w:rPr>
            </w:pPr>
          </w:p>
          <w:p w14:paraId="1F0F3E51" w14:textId="4DF762F8" w:rsidR="00872AF1" w:rsidRPr="001B7DA9" w:rsidRDefault="001B7DA9" w:rsidP="00872AF1">
            <w:pPr>
              <w:tabs>
                <w:tab w:val="left" w:pos="1545"/>
              </w:tabs>
              <w:jc w:val="both"/>
              <w:rPr>
                <w:sz w:val="20"/>
                <w:szCs w:val="20"/>
                <w:lang w:bidi="ar-SA"/>
              </w:rPr>
            </w:pPr>
            <w:r w:rsidRPr="001B7DA9">
              <w:rPr>
                <w:b/>
                <w:bCs/>
                <w:sz w:val="20"/>
                <w:szCs w:val="20"/>
                <w:lang w:bidi="ar-SA"/>
              </w:rPr>
              <w:t>Quinto</w:t>
            </w:r>
            <w:r w:rsidRPr="001B7DA9">
              <w:rPr>
                <w:sz w:val="20"/>
                <w:szCs w:val="20"/>
                <w:lang w:bidi="ar-SA"/>
              </w:rPr>
              <w:t>.- Contra el presente Acuerdo podrá interponerse recurso de reposición en el plazo de un mes ante el órgano competente para la aprobación de la convocatoria o directamente recurso ante el Juzgado de lo Contencioso-Administrativo en el plazo de dos meses. Los plazos se computarán, en todo caso, a partir del día siguiente al de la publicación de la convocatoria.</w:t>
            </w:r>
          </w:p>
        </w:tc>
      </w:tr>
      <w:tr w:rsidR="00E42FAB" w14:paraId="08DEEB82" w14:textId="77777777">
        <w:trPr>
          <w:trHeight w:val="13740"/>
        </w:trPr>
        <w:tc>
          <w:tcPr>
            <w:tcW w:w="4646" w:type="dxa"/>
          </w:tcPr>
          <w:p w14:paraId="085DBF9A" w14:textId="77777777" w:rsidR="00E42FAB" w:rsidRDefault="00E42FAB">
            <w:pPr>
              <w:pStyle w:val="Standard"/>
              <w:snapToGrid w:val="0"/>
              <w:rPr>
                <w:sz w:val="24"/>
                <w:szCs w:val="24"/>
                <w:lang w:val="eu-ES"/>
              </w:rPr>
            </w:pPr>
          </w:p>
          <w:p w14:paraId="0F8C36A3" w14:textId="77777777" w:rsidR="00E42FAB" w:rsidRDefault="007843B3">
            <w:pPr>
              <w:pStyle w:val="Standard"/>
              <w:snapToGrid w:val="0"/>
              <w:ind w:left="72"/>
              <w:jc w:val="center"/>
              <w:rPr>
                <w:sz w:val="24"/>
                <w:szCs w:val="24"/>
                <w:lang w:val="eu-ES"/>
              </w:rPr>
            </w:pPr>
            <w:r>
              <w:rPr>
                <w:b/>
                <w:bCs/>
                <w:sz w:val="24"/>
                <w:szCs w:val="24"/>
                <w:lang w:val="eu-ES"/>
              </w:rPr>
              <w:t>I ERANSKINA</w:t>
            </w:r>
          </w:p>
          <w:p w14:paraId="1118CDD4" w14:textId="77777777" w:rsidR="00E42FAB" w:rsidRDefault="00E42FAB">
            <w:pPr>
              <w:pStyle w:val="Standard"/>
              <w:snapToGrid w:val="0"/>
              <w:ind w:left="72"/>
              <w:jc w:val="center"/>
              <w:rPr>
                <w:sz w:val="24"/>
                <w:szCs w:val="24"/>
                <w:lang w:val="eu-ES"/>
              </w:rPr>
            </w:pPr>
          </w:p>
          <w:p w14:paraId="7F9D03D8" w14:textId="6CC523AE" w:rsidR="00E42FAB" w:rsidRDefault="007843B3">
            <w:pPr>
              <w:pStyle w:val="Textbody"/>
              <w:snapToGrid w:val="0"/>
              <w:spacing w:after="120"/>
              <w:rPr>
                <w:b/>
                <w:bCs/>
                <w:szCs w:val="24"/>
                <w:lang w:val="eu-ES"/>
              </w:rPr>
            </w:pPr>
            <w:r>
              <w:rPr>
                <w:b/>
                <w:bCs/>
                <w:szCs w:val="24"/>
                <w:lang w:val="eu-ES"/>
              </w:rPr>
              <w:t>AZPEITIKO HERRIAN ETXEBIZITZAK ALOKATZEKO LAGUNTZAK EMATEKO OINARRIAK ETA DEIALDIA</w:t>
            </w:r>
            <w:r w:rsidR="00A25D58">
              <w:rPr>
                <w:b/>
                <w:bCs/>
                <w:szCs w:val="24"/>
                <w:lang w:val="eu-ES"/>
              </w:rPr>
              <w:t xml:space="preserve"> 2026</w:t>
            </w:r>
            <w:r>
              <w:rPr>
                <w:b/>
                <w:bCs/>
                <w:szCs w:val="24"/>
                <w:lang w:val="eu-ES"/>
              </w:rPr>
              <w:t>.</w:t>
            </w:r>
          </w:p>
          <w:p w14:paraId="45A980C3" w14:textId="77777777" w:rsidR="00E42FAB" w:rsidRDefault="00E42FAB">
            <w:pPr>
              <w:pStyle w:val="Textbody"/>
              <w:snapToGrid w:val="0"/>
              <w:rPr>
                <w:b/>
                <w:bCs/>
                <w:szCs w:val="24"/>
                <w:lang w:val="eu-ES"/>
              </w:rPr>
            </w:pPr>
          </w:p>
          <w:p w14:paraId="12BD8618" w14:textId="77777777" w:rsidR="00E42FAB" w:rsidRDefault="007843B3">
            <w:pPr>
              <w:pStyle w:val="Textbody"/>
              <w:snapToGrid w:val="0"/>
              <w:rPr>
                <w:b/>
                <w:bCs/>
                <w:szCs w:val="24"/>
                <w:lang w:val="eu-ES"/>
              </w:rPr>
            </w:pPr>
            <w:r>
              <w:rPr>
                <w:b/>
                <w:bCs/>
                <w:szCs w:val="24"/>
                <w:lang w:val="eu-ES"/>
              </w:rPr>
              <w:t>1. Artikulua. Xedea.</w:t>
            </w:r>
          </w:p>
          <w:p w14:paraId="0BCE049D" w14:textId="77777777" w:rsidR="00E42FAB" w:rsidRDefault="00E42FAB">
            <w:pPr>
              <w:pStyle w:val="Standard"/>
              <w:rPr>
                <w:b/>
                <w:bCs/>
                <w:sz w:val="24"/>
                <w:szCs w:val="24"/>
                <w:lang w:val="eu-ES"/>
              </w:rPr>
            </w:pPr>
          </w:p>
          <w:p w14:paraId="7993AFDB" w14:textId="77777777" w:rsidR="00E42FAB" w:rsidRDefault="007843B3">
            <w:pPr>
              <w:pStyle w:val="Standard"/>
              <w:jc w:val="both"/>
              <w:rPr>
                <w:sz w:val="24"/>
                <w:szCs w:val="24"/>
                <w:lang w:val="eu-ES"/>
              </w:rPr>
            </w:pPr>
            <w:r>
              <w:rPr>
                <w:sz w:val="24"/>
                <w:szCs w:val="24"/>
                <w:lang w:val="eu-ES"/>
              </w:rPr>
              <w:t>Laguntza hauen xedea, biztanleriaren kolektibo desberdinen ohiko bizilekurako etxebizitzaren alokairuaren zati ordaintzen laguntzea da: 18 eta 35 urte bitarteko gazteak, mugikortasun urria edo/eta ezgaitasun absolutua duten pertsonak, bananduta edo dibortziatuta dauden pertsonak, 70 urtetik gorako pertsonak eta alargunak, alokairu erregimenean etxebizitza bat dutenak edo 2026</w:t>
            </w:r>
            <w:r>
              <w:rPr>
                <w:color w:val="000000"/>
                <w:sz w:val="24"/>
                <w:szCs w:val="24"/>
                <w:lang w:val="eu-ES"/>
              </w:rPr>
              <w:t>ko</w:t>
            </w:r>
            <w:r>
              <w:rPr>
                <w:sz w:val="24"/>
                <w:szCs w:val="24"/>
                <w:lang w:val="eu-ES"/>
              </w:rPr>
              <w:t xml:space="preserve"> urriak 15a baino lehen egiteko konpromezua hartzen duenak.</w:t>
            </w:r>
          </w:p>
          <w:p w14:paraId="31CE66EF" w14:textId="77777777" w:rsidR="00E42FAB" w:rsidRDefault="00E42FAB">
            <w:pPr>
              <w:pStyle w:val="Standard"/>
              <w:jc w:val="both"/>
              <w:rPr>
                <w:sz w:val="24"/>
                <w:szCs w:val="24"/>
                <w:lang w:val="eu-ES"/>
              </w:rPr>
            </w:pPr>
          </w:p>
          <w:p w14:paraId="564FBAC3" w14:textId="77777777" w:rsidR="00E42FAB" w:rsidRDefault="007843B3">
            <w:pPr>
              <w:pStyle w:val="Standard"/>
              <w:jc w:val="both"/>
              <w:rPr>
                <w:sz w:val="24"/>
                <w:szCs w:val="24"/>
                <w:lang w:val="eu-ES"/>
              </w:rPr>
            </w:pPr>
            <w:r>
              <w:rPr>
                <w:sz w:val="24"/>
                <w:szCs w:val="24"/>
                <w:lang w:val="eu-ES"/>
              </w:rPr>
              <w:t>Halaber, laguntza hauek eskuratu ahal izango dituzte, Udalaren Gizarte Zerbitzuek behar bezala justifikatutako egoeretan, etxebizitza tutelatu bat eskuratzeko eskubidea duten pertsonak eta Udalak, egoera hori konpontzeko behar diren baliabideak ez dituen neurrian</w:t>
            </w:r>
          </w:p>
          <w:p w14:paraId="4BBC9FCF" w14:textId="77777777" w:rsidR="00E42FAB" w:rsidRDefault="00E42FAB">
            <w:pPr>
              <w:pStyle w:val="Standard"/>
              <w:rPr>
                <w:sz w:val="24"/>
                <w:szCs w:val="24"/>
                <w:lang w:val="eu-ES"/>
              </w:rPr>
            </w:pPr>
          </w:p>
          <w:p w14:paraId="56776C99" w14:textId="77777777" w:rsidR="00E42FAB" w:rsidRDefault="00E42FAB">
            <w:pPr>
              <w:pStyle w:val="Standard"/>
              <w:rPr>
                <w:sz w:val="24"/>
                <w:szCs w:val="24"/>
                <w:lang w:val="eu-ES"/>
              </w:rPr>
            </w:pPr>
          </w:p>
          <w:p w14:paraId="3E8E05D2" w14:textId="77777777" w:rsidR="00E42FAB" w:rsidRDefault="007843B3">
            <w:pPr>
              <w:pStyle w:val="Standard"/>
              <w:jc w:val="both"/>
              <w:rPr>
                <w:sz w:val="24"/>
                <w:szCs w:val="24"/>
                <w:lang w:val="eu-ES"/>
              </w:rPr>
            </w:pPr>
            <w:r>
              <w:rPr>
                <w:sz w:val="24"/>
                <w:szCs w:val="24"/>
                <w:lang w:val="eu-ES"/>
              </w:rPr>
              <w:t>Etxebizitza bat partekatzen duten pertsonak izan daitezke onuradun, baldin eta errentamendu-kontratua etxebizitza guztiekin sinatzen bada. Kasu horretan, eskatzaile bakoitza bizikidetza-unitate independente gisa hartuko da, eta errenta (alokairua) kontratuaren sinatzaile bakoitzaren artean hainbanatuta zenbatuko da.</w:t>
            </w:r>
          </w:p>
          <w:p w14:paraId="698213C4" w14:textId="77777777" w:rsidR="00E42FAB" w:rsidRDefault="00E42FAB">
            <w:pPr>
              <w:pStyle w:val="Standard"/>
              <w:rPr>
                <w:sz w:val="24"/>
                <w:szCs w:val="24"/>
                <w:lang w:val="eu-ES"/>
              </w:rPr>
            </w:pPr>
          </w:p>
          <w:p w14:paraId="4D2DB333" w14:textId="77777777" w:rsidR="00E42FAB" w:rsidRDefault="00E42FAB">
            <w:pPr>
              <w:pStyle w:val="Standard"/>
              <w:rPr>
                <w:sz w:val="24"/>
                <w:szCs w:val="24"/>
                <w:lang w:val="eu-ES"/>
              </w:rPr>
            </w:pPr>
          </w:p>
          <w:p w14:paraId="6D4079AD" w14:textId="77777777" w:rsidR="00E42FAB" w:rsidRDefault="007843B3">
            <w:pPr>
              <w:pStyle w:val="Standard"/>
              <w:jc w:val="both"/>
              <w:rPr>
                <w:sz w:val="24"/>
                <w:szCs w:val="24"/>
                <w:lang w:val="eu-ES"/>
              </w:rPr>
            </w:pPr>
            <w:r>
              <w:rPr>
                <w:sz w:val="24"/>
                <w:szCs w:val="24"/>
                <w:lang w:val="eu-ES"/>
              </w:rPr>
              <w:t>Dirulaguntza oinarri hauetan ezarritako baldintzen arabera emango da, onuradunak gutxienez 12 hilabetetan izanda</w:t>
            </w:r>
            <w:r>
              <w:rPr>
                <w:color w:val="000000"/>
                <w:sz w:val="24"/>
                <w:szCs w:val="24"/>
                <w:lang w:val="eu-ES"/>
              </w:rPr>
              <w:t>ko alokairu gastua kontuan hartuta (2025eko urriaren 16tik 2026ko urriak 15a bitartean kontratua hasitako edo luzatutako epealdian) eta betiere, baldintza horiek denbora-tarte horretan mantentzen badira</w:t>
            </w:r>
          </w:p>
          <w:p w14:paraId="5D88CCFE" w14:textId="77777777" w:rsidR="00E42FAB" w:rsidRDefault="00E42FAB">
            <w:pPr>
              <w:pStyle w:val="Standard"/>
              <w:rPr>
                <w:color w:val="000000"/>
                <w:sz w:val="24"/>
                <w:szCs w:val="24"/>
                <w:lang w:val="eu-ES"/>
              </w:rPr>
            </w:pPr>
          </w:p>
          <w:p w14:paraId="642D22E2" w14:textId="77777777" w:rsidR="00E42FAB" w:rsidRDefault="00E42FAB">
            <w:pPr>
              <w:pStyle w:val="Standard"/>
              <w:rPr>
                <w:sz w:val="24"/>
                <w:szCs w:val="24"/>
                <w:lang w:val="eu-ES"/>
              </w:rPr>
            </w:pPr>
          </w:p>
          <w:p w14:paraId="1D329255" w14:textId="77777777" w:rsidR="00C709D2" w:rsidRDefault="00C709D2">
            <w:pPr>
              <w:pStyle w:val="Standard"/>
              <w:rPr>
                <w:sz w:val="24"/>
                <w:szCs w:val="24"/>
                <w:lang w:val="eu-ES"/>
              </w:rPr>
            </w:pPr>
          </w:p>
          <w:p w14:paraId="32A0268C" w14:textId="77777777" w:rsidR="00E42FAB" w:rsidRDefault="007843B3">
            <w:pPr>
              <w:pStyle w:val="Standard"/>
              <w:jc w:val="both"/>
              <w:rPr>
                <w:sz w:val="24"/>
                <w:szCs w:val="24"/>
                <w:lang w:val="eu-ES"/>
              </w:rPr>
            </w:pPr>
            <w:r>
              <w:rPr>
                <w:sz w:val="24"/>
                <w:szCs w:val="24"/>
                <w:lang w:val="eu-ES"/>
              </w:rPr>
              <w:t>Araudi honetan xedatutakoaren ondorioetarako, alokairuaren kontzeptutik edo diruz lagundu daitekeen zenbatekotik kanpo geratuko da garajeari dagokiona, bai eta kontribuzio eta ariel gisa sortzen direnak ere, nahiz eta dagokion kontratuan berariaz jasota egon.</w:t>
            </w:r>
          </w:p>
          <w:p w14:paraId="44F398A8" w14:textId="77777777" w:rsidR="00E42FAB" w:rsidRDefault="00E42FAB">
            <w:pPr>
              <w:pStyle w:val="Standard"/>
              <w:rPr>
                <w:sz w:val="24"/>
                <w:szCs w:val="24"/>
                <w:lang w:val="eu-ES"/>
              </w:rPr>
            </w:pPr>
          </w:p>
          <w:p w14:paraId="50345007" w14:textId="77777777" w:rsidR="00E42FAB" w:rsidRDefault="00E42FAB">
            <w:pPr>
              <w:pStyle w:val="Standard"/>
              <w:rPr>
                <w:sz w:val="24"/>
                <w:szCs w:val="24"/>
                <w:lang w:val="eu-ES"/>
              </w:rPr>
            </w:pPr>
          </w:p>
          <w:p w14:paraId="01EF0512" w14:textId="77777777" w:rsidR="00E42FAB" w:rsidRDefault="007843B3">
            <w:pPr>
              <w:pStyle w:val="Standard"/>
              <w:jc w:val="both"/>
              <w:rPr>
                <w:sz w:val="24"/>
                <w:szCs w:val="24"/>
                <w:lang w:val="eu-ES"/>
              </w:rPr>
            </w:pPr>
            <w:r>
              <w:rPr>
                <w:sz w:val="24"/>
                <w:szCs w:val="24"/>
                <w:lang w:val="eu-ES"/>
              </w:rPr>
              <w:t>Alokairuko hileko kuotatik 30 euroko balio finko bat kenduko da, aurreko paragrafoan deskribatutako garaje edo kontribuzio edo zerga kontzeptuengatik, alokairu kontratuan sartuta badaude eta horietako bakoitzaren hileko kostuaren berariazko justifikaziorik aurkezten ez bada.</w:t>
            </w:r>
          </w:p>
          <w:p w14:paraId="49A245ED" w14:textId="77777777" w:rsidR="00E42FAB" w:rsidRDefault="00E42FAB">
            <w:pPr>
              <w:pStyle w:val="Standard"/>
              <w:rPr>
                <w:sz w:val="24"/>
                <w:szCs w:val="24"/>
                <w:lang w:val="eu-ES"/>
              </w:rPr>
            </w:pPr>
          </w:p>
          <w:p w14:paraId="71616C64" w14:textId="77777777" w:rsidR="00E42FAB" w:rsidRDefault="007843B3">
            <w:pPr>
              <w:pStyle w:val="Standard"/>
              <w:jc w:val="both"/>
              <w:rPr>
                <w:sz w:val="24"/>
                <w:szCs w:val="24"/>
                <w:lang w:val="eu-ES"/>
              </w:rPr>
            </w:pPr>
            <w:r>
              <w:rPr>
                <w:sz w:val="24"/>
                <w:szCs w:val="24"/>
                <w:lang w:val="eu-ES"/>
              </w:rPr>
              <w:t>Onartutako oinarrien arabera, alokairuaren gehieneko zenbatekoaren baitan -675 euro-  eskaria balioesterakoan kontuan hartu beharreko kontzeptu guztiak sartuak daudela zehazten da (esate baterako komunitateko bastuak,... ).</w:t>
            </w:r>
          </w:p>
          <w:p w14:paraId="41881A42" w14:textId="77777777" w:rsidR="00E42FAB" w:rsidRDefault="00E42FAB">
            <w:pPr>
              <w:pStyle w:val="Standard"/>
              <w:rPr>
                <w:sz w:val="24"/>
                <w:szCs w:val="24"/>
                <w:lang w:val="eu-ES"/>
              </w:rPr>
            </w:pPr>
          </w:p>
          <w:p w14:paraId="1D643F67" w14:textId="77777777" w:rsidR="00E42FAB" w:rsidRDefault="007843B3">
            <w:pPr>
              <w:pStyle w:val="Standard"/>
              <w:snapToGrid w:val="0"/>
              <w:jc w:val="both"/>
              <w:rPr>
                <w:b/>
                <w:bCs/>
                <w:sz w:val="24"/>
                <w:szCs w:val="24"/>
                <w:u w:val="single"/>
                <w:lang w:val="eu-ES"/>
              </w:rPr>
            </w:pPr>
            <w:r>
              <w:rPr>
                <w:b/>
                <w:bCs/>
                <w:sz w:val="24"/>
                <w:szCs w:val="24"/>
                <w:u w:val="single"/>
                <w:lang w:val="eu-ES"/>
              </w:rPr>
              <w:t>Beste erakunde batzuen programak</w:t>
            </w:r>
          </w:p>
          <w:p w14:paraId="29E11BB3" w14:textId="77777777" w:rsidR="00E42FAB" w:rsidRDefault="00E42FAB">
            <w:pPr>
              <w:pStyle w:val="Standard"/>
              <w:rPr>
                <w:sz w:val="24"/>
                <w:szCs w:val="24"/>
                <w:lang w:val="eu-ES"/>
              </w:rPr>
            </w:pPr>
          </w:p>
          <w:p w14:paraId="3BF06E3B" w14:textId="55E99558" w:rsidR="00E42FAB" w:rsidRDefault="007843B3">
            <w:pPr>
              <w:pStyle w:val="Standard"/>
              <w:jc w:val="both"/>
              <w:rPr>
                <w:color w:val="000000"/>
                <w:sz w:val="24"/>
                <w:szCs w:val="24"/>
                <w:lang w:val="eu-ES"/>
              </w:rPr>
            </w:pPr>
            <w:r>
              <w:rPr>
                <w:sz w:val="24"/>
                <w:szCs w:val="24"/>
                <w:lang w:val="eu-ES"/>
              </w:rPr>
              <w:t xml:space="preserve">Eusko Jaurlaritzak onartu duen alokairurako laguntzak GAZTELAGUN programa (55/2026 Dekretua, apirilaren 21ekoa, etxebizitzaren arloko erregelamenduzko xedapenak presaz aldatzekoak eguneratua EHAO 2026ko maiatzak 11) </w:t>
            </w:r>
            <w:r>
              <w:rPr>
                <w:color w:val="000000"/>
                <w:sz w:val="24"/>
                <w:szCs w:val="24"/>
                <w:lang w:val="eu-ES"/>
              </w:rPr>
              <w:t>bai eta Eusko Jaurlaritzak onartu duen gazteen emantzipazioa laguntzeko EMANTZIPA programa (42/2026 Dekretua, martxoaren 17koa, zeinaren bidez arautzen baitira gazteen emantzipaziorako Emantzipa programarako laguntzak eguneratua, EHAO</w:t>
            </w:r>
            <w:r w:rsidR="00C709D2">
              <w:rPr>
                <w:color w:val="000000"/>
                <w:sz w:val="24"/>
                <w:szCs w:val="24"/>
                <w:lang w:val="eu-ES"/>
              </w:rPr>
              <w:t xml:space="preserve"> 2026 martxoak 31</w:t>
            </w:r>
            <w:r>
              <w:rPr>
                <w:color w:val="000000"/>
                <w:sz w:val="24"/>
                <w:szCs w:val="24"/>
                <w:lang w:val="eu-ES"/>
              </w:rPr>
              <w:t xml:space="preserve">), udal laguntza hauek baino lehentasun handiagoa izango dute. Eskatzaileak derrigorrez eta lehentasun izaerarekin (udal laguntzaren ebazpena aurretik) tramitatu izan beharko dituzte gobernuaren laguntzak, eta hauek ez baditu lortzen bakarrik izango du udal laguntza hauek jasotzeko eskubidea. Eusko </w:t>
            </w:r>
            <w:r>
              <w:rPr>
                <w:color w:val="000000"/>
                <w:sz w:val="24"/>
                <w:szCs w:val="24"/>
                <w:lang w:val="eu-ES"/>
              </w:rPr>
              <w:lastRenderedPageBreak/>
              <w:t>Jaurlaritzaren laguntzak derrigorrez tramitatu behar hori salbuetsita egongo da, hain zuzen ere udal laguntzen organo kudeatzaileak izaera objektiboz zehazten baldin badu eskatzaileak ez lituzkeela beteko inolaz ere, Eusko Jaurlaritzaren laguntzen oinarriak.</w:t>
            </w:r>
          </w:p>
          <w:p w14:paraId="6366B87B" w14:textId="77777777" w:rsidR="00C709D2" w:rsidRDefault="00C709D2">
            <w:pPr>
              <w:pStyle w:val="Standard"/>
              <w:jc w:val="both"/>
              <w:rPr>
                <w:sz w:val="24"/>
                <w:szCs w:val="24"/>
                <w:lang w:val="eu-ES"/>
              </w:rPr>
            </w:pPr>
          </w:p>
          <w:p w14:paraId="3712B434" w14:textId="77777777" w:rsidR="00C709D2" w:rsidRDefault="00C709D2">
            <w:pPr>
              <w:pStyle w:val="Standard"/>
              <w:jc w:val="both"/>
              <w:rPr>
                <w:sz w:val="24"/>
                <w:szCs w:val="24"/>
                <w:lang w:val="eu-ES"/>
              </w:rPr>
            </w:pPr>
          </w:p>
          <w:p w14:paraId="11C19CDC" w14:textId="2FE21C96" w:rsidR="00E42FAB" w:rsidRDefault="00C709D2">
            <w:pPr>
              <w:pStyle w:val="Standard"/>
              <w:rPr>
                <w:color w:val="000000"/>
                <w:sz w:val="24"/>
                <w:szCs w:val="24"/>
                <w:lang w:val="eu-ES"/>
              </w:rPr>
            </w:pPr>
            <w:r>
              <w:rPr>
                <w:color w:val="000000"/>
                <w:sz w:val="24"/>
                <w:szCs w:val="24"/>
                <w:lang w:val="eu-ES"/>
              </w:rPr>
              <w:t>Irizpide bera mantenduko da Etxebizitzarako Prestazio Ekonomikoa EPE – Eskubide Subjektiboa (Etxebide).</w:t>
            </w:r>
          </w:p>
          <w:p w14:paraId="0A5E1209" w14:textId="77777777" w:rsidR="00E42FAB" w:rsidRDefault="00E42FAB">
            <w:pPr>
              <w:pStyle w:val="Standard"/>
              <w:jc w:val="both"/>
              <w:rPr>
                <w:sz w:val="24"/>
                <w:szCs w:val="24"/>
                <w:lang w:val="eu-ES"/>
              </w:rPr>
            </w:pPr>
          </w:p>
          <w:p w14:paraId="55E6A3C8" w14:textId="77777777" w:rsidR="00E42FAB" w:rsidRDefault="00E42FAB">
            <w:pPr>
              <w:pStyle w:val="Standard"/>
              <w:jc w:val="both"/>
              <w:rPr>
                <w:sz w:val="24"/>
                <w:szCs w:val="24"/>
                <w:lang w:val="eu-ES"/>
              </w:rPr>
            </w:pPr>
          </w:p>
          <w:p w14:paraId="0C26188F" w14:textId="77777777" w:rsidR="00E42FAB" w:rsidRDefault="007843B3">
            <w:pPr>
              <w:pStyle w:val="Textbody"/>
              <w:rPr>
                <w:szCs w:val="24"/>
                <w:lang w:val="eu-ES"/>
              </w:rPr>
            </w:pPr>
            <w:r>
              <w:rPr>
                <w:b/>
                <w:bCs/>
                <w:szCs w:val="24"/>
                <w:lang w:val="eu-ES"/>
              </w:rPr>
              <w:t>2. Artikulua. Aurrekontua.</w:t>
            </w:r>
          </w:p>
          <w:p w14:paraId="2C88E4D1" w14:textId="77777777" w:rsidR="00E42FAB" w:rsidRDefault="00E42FAB">
            <w:pPr>
              <w:pStyle w:val="Textbody"/>
              <w:rPr>
                <w:b/>
                <w:bCs/>
                <w:szCs w:val="24"/>
                <w:lang w:val="eu-ES"/>
              </w:rPr>
            </w:pPr>
          </w:p>
          <w:p w14:paraId="1ABEE89D" w14:textId="77777777" w:rsidR="00E42FAB" w:rsidRDefault="007843B3">
            <w:pPr>
              <w:pStyle w:val="Textbody"/>
              <w:rPr>
                <w:szCs w:val="24"/>
                <w:lang w:val="eu-ES"/>
              </w:rPr>
            </w:pPr>
            <w:r>
              <w:rPr>
                <w:szCs w:val="24"/>
                <w:lang w:val="eu-ES"/>
              </w:rPr>
              <w:t xml:space="preserve">Programa honen bidez deitutako dirulaguntzen zenbatekoa 40.000 eurokoa da, eta “Alokairu laguntzak/Ayudas alquiler” izeneko diru partidaren kontura finantzatuko da: 1.1100.480.152.30.02 </w:t>
            </w:r>
            <w:r>
              <w:rPr>
                <w:color w:val="000000"/>
                <w:szCs w:val="24"/>
                <w:lang w:val="eu-ES"/>
              </w:rPr>
              <w:t>2026</w:t>
            </w:r>
            <w:r>
              <w:rPr>
                <w:szCs w:val="24"/>
                <w:lang w:val="eu-ES"/>
              </w:rPr>
              <w:t>.</w:t>
            </w:r>
          </w:p>
          <w:p w14:paraId="28EE9BD7" w14:textId="77777777" w:rsidR="00E42FAB" w:rsidRDefault="00E42FAB">
            <w:pPr>
              <w:pStyle w:val="Textbody"/>
              <w:rPr>
                <w:b/>
                <w:bCs/>
                <w:szCs w:val="24"/>
                <w:lang w:val="eu-ES"/>
              </w:rPr>
            </w:pPr>
          </w:p>
          <w:p w14:paraId="64DD418C" w14:textId="77777777" w:rsidR="00E42FAB" w:rsidRDefault="00E42FAB">
            <w:pPr>
              <w:pStyle w:val="Textbody"/>
              <w:rPr>
                <w:b/>
                <w:bCs/>
                <w:szCs w:val="24"/>
                <w:lang w:val="eu-ES"/>
              </w:rPr>
            </w:pPr>
          </w:p>
          <w:p w14:paraId="17288BC7" w14:textId="77777777" w:rsidR="00E42FAB" w:rsidRDefault="00E42FAB">
            <w:pPr>
              <w:pStyle w:val="Textbody"/>
              <w:rPr>
                <w:b/>
                <w:bCs/>
                <w:szCs w:val="24"/>
                <w:lang w:val="eu-ES"/>
              </w:rPr>
            </w:pPr>
          </w:p>
          <w:p w14:paraId="098704B3" w14:textId="77777777" w:rsidR="00E42FAB" w:rsidRDefault="007843B3">
            <w:pPr>
              <w:pStyle w:val="Textbody"/>
              <w:rPr>
                <w:b/>
                <w:bCs/>
                <w:szCs w:val="24"/>
                <w:lang w:val="eu-ES"/>
              </w:rPr>
            </w:pPr>
            <w:r>
              <w:rPr>
                <w:b/>
                <w:bCs/>
                <w:szCs w:val="24"/>
                <w:lang w:val="eu-ES"/>
              </w:rPr>
              <w:t>3. Artikulua. Onuradunak.</w:t>
            </w:r>
          </w:p>
          <w:p w14:paraId="1BCBEB5F" w14:textId="77777777" w:rsidR="00E42FAB" w:rsidRDefault="00E42FAB">
            <w:pPr>
              <w:pStyle w:val="Textbody"/>
              <w:rPr>
                <w:b/>
                <w:bCs/>
                <w:szCs w:val="24"/>
                <w:lang w:val="eu-ES"/>
              </w:rPr>
            </w:pPr>
          </w:p>
          <w:p w14:paraId="791152A8" w14:textId="77777777" w:rsidR="00E42FAB" w:rsidRDefault="007843B3">
            <w:pPr>
              <w:pStyle w:val="Standard"/>
              <w:jc w:val="both"/>
              <w:rPr>
                <w:sz w:val="24"/>
                <w:szCs w:val="24"/>
                <w:lang w:val="eu-ES"/>
              </w:rPr>
            </w:pPr>
            <w:r>
              <w:rPr>
                <w:sz w:val="24"/>
                <w:szCs w:val="24"/>
                <w:lang w:val="eu-ES"/>
              </w:rPr>
              <w:t>Indarrean dagoen aurrekontu ekitaldiaren kargura emango diren dirulaguntzen onuradunak izango dira, Gipuzkoako Aldizkari Ofizialean oinarri hauek argitaratzen diren egunean eta diruz lagungarri den epealdian, jarraian aipatzen diren baldintza zehatzak beteko dituzten pertsona edo Bizikidetza Unitateak:</w:t>
            </w:r>
          </w:p>
          <w:p w14:paraId="289CEB3F" w14:textId="77777777" w:rsidR="00E42FAB" w:rsidRDefault="00E42FAB">
            <w:pPr>
              <w:pStyle w:val="Textbody"/>
              <w:rPr>
                <w:szCs w:val="24"/>
                <w:lang w:val="eu-ES"/>
              </w:rPr>
            </w:pPr>
          </w:p>
          <w:p w14:paraId="26F99F3D" w14:textId="77777777" w:rsidR="00E42FAB" w:rsidRDefault="007843B3">
            <w:pPr>
              <w:pStyle w:val="Textbody"/>
              <w:rPr>
                <w:szCs w:val="24"/>
                <w:lang w:val="eu-ES"/>
              </w:rPr>
            </w:pPr>
            <w:r>
              <w:rPr>
                <w:szCs w:val="24"/>
                <w:lang w:val="eu-ES"/>
              </w:rPr>
              <w:t>A) 18 eta 35 urte bitarteko adina izatea, Bizikidetza Unitatearekin batera bizi diren menpeko adin txikikoak salbuetsita.</w:t>
            </w:r>
          </w:p>
          <w:p w14:paraId="515EA859" w14:textId="77777777" w:rsidR="00E42FAB" w:rsidRDefault="00E42FAB">
            <w:pPr>
              <w:pStyle w:val="Textbody"/>
              <w:rPr>
                <w:szCs w:val="24"/>
                <w:lang w:val="eu-ES"/>
              </w:rPr>
            </w:pPr>
          </w:p>
          <w:p w14:paraId="376D3939" w14:textId="77777777" w:rsidR="00E42FAB" w:rsidRDefault="00E42FAB">
            <w:pPr>
              <w:pStyle w:val="Textbody"/>
              <w:rPr>
                <w:szCs w:val="24"/>
                <w:lang w:val="eu-ES"/>
              </w:rPr>
            </w:pPr>
          </w:p>
          <w:p w14:paraId="7438FFD8" w14:textId="77777777" w:rsidR="00E42FAB" w:rsidRDefault="007843B3">
            <w:pPr>
              <w:pStyle w:val="Textbody"/>
              <w:rPr>
                <w:szCs w:val="24"/>
                <w:lang w:val="eu-ES"/>
              </w:rPr>
            </w:pPr>
            <w:r>
              <w:rPr>
                <w:szCs w:val="24"/>
                <w:lang w:val="eu-ES"/>
              </w:rPr>
              <w:t>Dirulaguntza 36 urte betetzen diren hilaren aurreko hilabeterarte onartuko da.</w:t>
            </w:r>
          </w:p>
          <w:p w14:paraId="49BBEDE4" w14:textId="77777777" w:rsidR="00E42FAB" w:rsidRDefault="00E42FAB">
            <w:pPr>
              <w:pStyle w:val="Textbody"/>
              <w:rPr>
                <w:szCs w:val="24"/>
                <w:lang w:val="eu-ES"/>
              </w:rPr>
            </w:pPr>
          </w:p>
          <w:p w14:paraId="49A2175F" w14:textId="77777777" w:rsidR="00E42FAB" w:rsidRDefault="007843B3">
            <w:pPr>
              <w:pStyle w:val="Textbody"/>
              <w:rPr>
                <w:szCs w:val="24"/>
                <w:lang w:val="eu-ES"/>
              </w:rPr>
            </w:pPr>
            <w:r>
              <w:rPr>
                <w:szCs w:val="24"/>
                <w:lang w:val="eu-ES"/>
              </w:rPr>
              <w:t xml:space="preserve">B) Mugikortasun urria duten pertsonak (7 eta 15 bitarteko puntuak), bai eta ezgaitasun absolutua duten pertsonak ere. Mugikortasun urria edo ezgaitasun absolutua egiaztatzeko beharrezkoa den Txosten Teknikoa kudeatze prozesuan duten eskatzaileen eskaera onartua </w:t>
            </w:r>
            <w:r>
              <w:rPr>
                <w:szCs w:val="24"/>
                <w:lang w:val="eu-ES"/>
              </w:rPr>
              <w:lastRenderedPageBreak/>
              <w:t>izango da, betiere dirulaguntza eman aurretik aipatu dokumentazioa aurkezten badute.</w:t>
            </w:r>
          </w:p>
          <w:p w14:paraId="207F5852" w14:textId="77777777" w:rsidR="00E42FAB" w:rsidRDefault="00E42FAB">
            <w:pPr>
              <w:pStyle w:val="Textbody"/>
              <w:rPr>
                <w:szCs w:val="24"/>
                <w:lang w:val="eu-ES"/>
              </w:rPr>
            </w:pPr>
          </w:p>
          <w:p w14:paraId="506C16E8" w14:textId="77777777" w:rsidR="00E42FAB" w:rsidRDefault="007843B3">
            <w:pPr>
              <w:pStyle w:val="Textbody"/>
              <w:rPr>
                <w:szCs w:val="24"/>
                <w:lang w:val="eu-ES"/>
              </w:rPr>
            </w:pPr>
            <w:r>
              <w:rPr>
                <w:szCs w:val="24"/>
                <w:lang w:val="eu-ES"/>
              </w:rPr>
              <w:t>C) Bananduta edo dibortziatuta dauden pertsonak.</w:t>
            </w:r>
          </w:p>
          <w:p w14:paraId="5DB7A94E" w14:textId="77777777" w:rsidR="00E42FAB" w:rsidRDefault="007843B3">
            <w:pPr>
              <w:pStyle w:val="Textbody"/>
              <w:rPr>
                <w:color w:val="000000"/>
                <w:szCs w:val="24"/>
                <w:lang w:val="eu-ES"/>
              </w:rPr>
            </w:pPr>
            <w:r>
              <w:rPr>
                <w:color w:val="000000"/>
                <w:szCs w:val="24"/>
                <w:lang w:val="eu-ES"/>
              </w:rPr>
              <w:t>Epai judizial irmoarekin, seme-alabengatiko mantenu pentsio bat ezartzen duena eta seme-alaba horiek ekonomikoki independenteak ez direnean.</w:t>
            </w:r>
          </w:p>
          <w:p w14:paraId="69E70C2C" w14:textId="77777777" w:rsidR="00E42FAB" w:rsidRDefault="00E42FAB">
            <w:pPr>
              <w:pStyle w:val="Textbody"/>
              <w:rPr>
                <w:color w:val="000000"/>
                <w:szCs w:val="24"/>
                <w:lang w:val="eu-ES"/>
              </w:rPr>
            </w:pPr>
          </w:p>
          <w:p w14:paraId="5FCAD0F8" w14:textId="77777777" w:rsidR="00E42FAB" w:rsidRDefault="007843B3">
            <w:pPr>
              <w:pStyle w:val="Textbody"/>
              <w:rPr>
                <w:szCs w:val="24"/>
                <w:lang w:val="eu-ES"/>
              </w:rPr>
            </w:pPr>
            <w:r>
              <w:rPr>
                <w:szCs w:val="24"/>
                <w:lang w:val="eu-ES"/>
              </w:rPr>
              <w:t>Baldintza horiek betetzen badira, gehienez ere 5 urteko epean eskatu ahal izango da dirulaguntza.</w:t>
            </w:r>
          </w:p>
          <w:p w14:paraId="02BFA3E6" w14:textId="77777777" w:rsidR="00E42FAB" w:rsidRDefault="00E42FAB">
            <w:pPr>
              <w:pStyle w:val="Textbody"/>
              <w:rPr>
                <w:szCs w:val="24"/>
                <w:lang w:val="eu-ES"/>
              </w:rPr>
            </w:pPr>
          </w:p>
          <w:p w14:paraId="0CFF4DF4" w14:textId="77777777" w:rsidR="00E42FAB" w:rsidRDefault="007843B3">
            <w:pPr>
              <w:pStyle w:val="Textbody"/>
              <w:rPr>
                <w:szCs w:val="24"/>
                <w:lang w:val="eu-ES"/>
              </w:rPr>
            </w:pPr>
            <w:r>
              <w:rPr>
                <w:szCs w:val="24"/>
                <w:lang w:val="eu-ES"/>
              </w:rPr>
              <w:t>Bananduak edo dibortziatuak ez dira dirulaguntza hauen onuradun izango, baldin eta ez badute agiri egiaztagarririk aurkezten aipatutako mantenu pentsioaren ordainketa justifikatzeko.</w:t>
            </w:r>
          </w:p>
          <w:p w14:paraId="395E413E" w14:textId="77777777" w:rsidR="00E42FAB" w:rsidRDefault="00E42FAB">
            <w:pPr>
              <w:pStyle w:val="Textbody"/>
              <w:rPr>
                <w:szCs w:val="24"/>
                <w:lang w:val="eu-ES"/>
              </w:rPr>
            </w:pPr>
          </w:p>
          <w:p w14:paraId="6FF9A973" w14:textId="77777777" w:rsidR="00E42FAB" w:rsidRDefault="007843B3">
            <w:pPr>
              <w:pStyle w:val="Textbody"/>
              <w:rPr>
                <w:szCs w:val="24"/>
                <w:lang w:val="eu-ES"/>
              </w:rPr>
            </w:pPr>
            <w:r>
              <w:rPr>
                <w:szCs w:val="24"/>
                <w:lang w:val="eu-ES"/>
              </w:rPr>
              <w:t>D) 70 urtetik gorako pertsonak.</w:t>
            </w:r>
          </w:p>
          <w:p w14:paraId="57E68BB3" w14:textId="77777777" w:rsidR="00E42FAB" w:rsidRDefault="00E42FAB">
            <w:pPr>
              <w:pStyle w:val="Textbody"/>
              <w:rPr>
                <w:szCs w:val="24"/>
                <w:lang w:val="eu-ES"/>
              </w:rPr>
            </w:pPr>
          </w:p>
          <w:p w14:paraId="428A33A9" w14:textId="77777777" w:rsidR="00E42FAB" w:rsidRDefault="007843B3">
            <w:pPr>
              <w:pStyle w:val="Textbody"/>
              <w:rPr>
                <w:szCs w:val="24"/>
                <w:lang w:val="eu-ES"/>
              </w:rPr>
            </w:pPr>
            <w:r>
              <w:rPr>
                <w:szCs w:val="24"/>
                <w:lang w:val="eu-ES"/>
              </w:rPr>
              <w:t>E) Alargunak.</w:t>
            </w:r>
          </w:p>
          <w:p w14:paraId="4AECA7DF" w14:textId="77777777" w:rsidR="00E42FAB" w:rsidRDefault="00E42FAB">
            <w:pPr>
              <w:pStyle w:val="Textbody"/>
              <w:rPr>
                <w:szCs w:val="24"/>
                <w:lang w:val="eu-ES"/>
              </w:rPr>
            </w:pPr>
          </w:p>
          <w:p w14:paraId="73F0E8CE" w14:textId="77777777" w:rsidR="00E42FAB" w:rsidRDefault="007843B3">
            <w:pPr>
              <w:pStyle w:val="Standard"/>
              <w:jc w:val="both"/>
              <w:rPr>
                <w:sz w:val="24"/>
                <w:szCs w:val="24"/>
                <w:lang w:val="eu-ES"/>
              </w:rPr>
            </w:pPr>
            <w:r>
              <w:rPr>
                <w:sz w:val="24"/>
                <w:szCs w:val="24"/>
                <w:lang w:val="eu-ES"/>
              </w:rPr>
              <w:t>Halaber, laguntza hauek eskuratu ahal izango dituzte, Udalaren Gizarte Zerbitzuek behar bezala justifikatutako egoeretan, etxebizitza tutelatu bat eskuratzeko eskubidea duten pertsonak eta Udal honek, egoera hori konpontzeko behar diren baliabideak ez dituen neurrian</w:t>
            </w:r>
          </w:p>
          <w:p w14:paraId="7C201C05" w14:textId="77777777" w:rsidR="00E42FAB" w:rsidRDefault="00E42FAB">
            <w:pPr>
              <w:pStyle w:val="Textbody"/>
              <w:rPr>
                <w:szCs w:val="24"/>
                <w:lang w:val="eu-ES"/>
              </w:rPr>
            </w:pPr>
          </w:p>
          <w:p w14:paraId="76DFEF50" w14:textId="77777777" w:rsidR="00E42FAB" w:rsidRDefault="00E42FAB">
            <w:pPr>
              <w:pStyle w:val="Textbody"/>
              <w:rPr>
                <w:szCs w:val="24"/>
                <w:lang w:val="eu-ES"/>
              </w:rPr>
            </w:pPr>
          </w:p>
          <w:p w14:paraId="07ECC7E0" w14:textId="77777777" w:rsidR="00E42FAB" w:rsidRDefault="007843B3">
            <w:pPr>
              <w:pStyle w:val="Textbody"/>
              <w:tabs>
                <w:tab w:val="left" w:pos="420"/>
              </w:tabs>
              <w:rPr>
                <w:b/>
                <w:bCs/>
                <w:szCs w:val="24"/>
                <w:u w:val="single"/>
                <w:lang w:val="eu-ES"/>
              </w:rPr>
            </w:pPr>
            <w:r>
              <w:rPr>
                <w:b/>
                <w:bCs/>
                <w:szCs w:val="24"/>
                <w:u w:val="single"/>
                <w:lang w:val="eu-ES"/>
              </w:rPr>
              <w:t>Eskatzaileen betekizunak:</w:t>
            </w:r>
          </w:p>
          <w:p w14:paraId="21BCA0F0" w14:textId="77777777" w:rsidR="00E42FAB" w:rsidRDefault="00E42FAB">
            <w:pPr>
              <w:pStyle w:val="Textbody"/>
              <w:rPr>
                <w:b/>
                <w:bCs/>
                <w:szCs w:val="24"/>
                <w:lang w:val="eu-ES"/>
              </w:rPr>
            </w:pPr>
          </w:p>
          <w:p w14:paraId="5C76D261" w14:textId="77777777" w:rsidR="00E42FAB" w:rsidRDefault="007843B3">
            <w:pPr>
              <w:pStyle w:val="Textbody"/>
              <w:rPr>
                <w:szCs w:val="24"/>
                <w:lang w:val="eu-ES"/>
              </w:rPr>
            </w:pPr>
            <w:r>
              <w:rPr>
                <w:szCs w:val="24"/>
                <w:lang w:val="eu-ES"/>
              </w:rPr>
              <w:t>a.- Eskatzaile edo Bizikidetza Unitateko kideetatik inork ez izatea beren jabetzan etxebizitzarik, herentzia edo dohaintza bidez eskuratutako etxebizitza bat edo batzuen titularkide diren kasuetan ezik, baldin eta titularkidetasun horren portzentaiak %50 ez badu gainditzen eta etxebizitzetako partaidetzen balioak 75.000,00 euro ez baditu gainditzen.</w:t>
            </w:r>
          </w:p>
          <w:p w14:paraId="5571C01C" w14:textId="77777777" w:rsidR="00E42FAB" w:rsidRDefault="00E42FAB">
            <w:pPr>
              <w:pStyle w:val="Textbody"/>
              <w:rPr>
                <w:szCs w:val="24"/>
                <w:lang w:val="eu-ES"/>
              </w:rPr>
            </w:pPr>
          </w:p>
          <w:p w14:paraId="07E3C918" w14:textId="77777777" w:rsidR="00E42FAB" w:rsidRDefault="007843B3">
            <w:pPr>
              <w:pStyle w:val="Textbody"/>
              <w:rPr>
                <w:szCs w:val="24"/>
                <w:lang w:val="eu-ES"/>
              </w:rPr>
            </w:pPr>
            <w:r>
              <w:rPr>
                <w:szCs w:val="24"/>
                <w:lang w:val="eu-ES"/>
              </w:rPr>
              <w:t>Aurretik aipatu diren B) C) eta D) kasuetan, salbuetsita egongo dira etxebizitza izatearen baldintza betetzeaz honako kasuetan:</w:t>
            </w:r>
          </w:p>
          <w:p w14:paraId="48A645CE" w14:textId="77777777" w:rsidR="00E42FAB" w:rsidRDefault="00E42FAB">
            <w:pPr>
              <w:pStyle w:val="Textbody"/>
              <w:rPr>
                <w:szCs w:val="24"/>
                <w:lang w:val="eu-ES"/>
              </w:rPr>
            </w:pPr>
          </w:p>
          <w:p w14:paraId="2DD0D07F" w14:textId="77777777" w:rsidR="00E42FAB" w:rsidRDefault="00E42FAB">
            <w:pPr>
              <w:pStyle w:val="Textbody"/>
              <w:rPr>
                <w:szCs w:val="24"/>
                <w:lang w:val="eu-ES"/>
              </w:rPr>
            </w:pPr>
          </w:p>
          <w:p w14:paraId="47839A1F" w14:textId="77777777" w:rsidR="00C709D2" w:rsidRDefault="00C709D2">
            <w:pPr>
              <w:pStyle w:val="Textbody"/>
              <w:rPr>
                <w:szCs w:val="24"/>
                <w:lang w:val="eu-ES"/>
              </w:rPr>
            </w:pPr>
          </w:p>
          <w:p w14:paraId="3EDB57C0" w14:textId="77777777" w:rsidR="00E42FAB" w:rsidRDefault="007843B3">
            <w:pPr>
              <w:pStyle w:val="Textbody"/>
              <w:rPr>
                <w:szCs w:val="24"/>
                <w:lang w:val="eu-ES"/>
              </w:rPr>
            </w:pPr>
            <w:r>
              <w:rPr>
                <w:szCs w:val="24"/>
                <w:lang w:val="eu-ES"/>
              </w:rPr>
              <w:t>1. Bizigarritasun baldintzak betetzen ez dituzten etxebizitzak.</w:t>
            </w:r>
          </w:p>
          <w:p w14:paraId="7FC242C1" w14:textId="77777777" w:rsidR="00E42FAB" w:rsidRDefault="007843B3">
            <w:pPr>
              <w:pStyle w:val="Textbody"/>
              <w:rPr>
                <w:szCs w:val="24"/>
                <w:lang w:val="eu-ES"/>
              </w:rPr>
            </w:pPr>
            <w:r>
              <w:rPr>
                <w:szCs w:val="24"/>
                <w:lang w:val="eu-ES"/>
              </w:rPr>
              <w:t>2. Banantze, dibortziatze edota izatezko bikote lotura amaitzeko prozesu baten ostean, etxebizitza judizialki beste ezkontidearen familia-helbide gisa esleitzen bada.</w:t>
            </w:r>
          </w:p>
          <w:p w14:paraId="5A87D66E" w14:textId="77777777" w:rsidR="00E42FAB" w:rsidRDefault="007843B3">
            <w:pPr>
              <w:pStyle w:val="Textbody"/>
              <w:rPr>
                <w:szCs w:val="24"/>
                <w:lang w:val="eu-ES"/>
              </w:rPr>
            </w:pPr>
            <w:r>
              <w:rPr>
                <w:szCs w:val="24"/>
                <w:lang w:val="eu-ES"/>
              </w:rPr>
              <w:t>3. Etxebizitzak indarreko araudian xedatutako irisgarritasun baldintzak ez betetzea, titularrak 70 urte edo gehiagokoak diren kasuetan.</w:t>
            </w:r>
          </w:p>
          <w:p w14:paraId="283A1E97" w14:textId="77777777" w:rsidR="00E42FAB" w:rsidRDefault="007843B3">
            <w:pPr>
              <w:pStyle w:val="Textbody"/>
              <w:rPr>
                <w:szCs w:val="24"/>
                <w:lang w:val="eu-ES"/>
              </w:rPr>
            </w:pPr>
            <w:r>
              <w:rPr>
                <w:szCs w:val="24"/>
                <w:lang w:val="eu-ES"/>
              </w:rPr>
              <w:t>4. Apirilaren 11ko 68/2000 Dekretuan, hiri-inguruneen, espazio publikoen, eraikinen eta informazio eta komunikazioko sistemen irisgarritasun baldintzei buruzko arau teknikoak onartzerakoan, jasotako sarbideei eta igogailuei buruzko xedapenak betetzen ez dituen eraikin baten parte izatea, betiere bizikidetza unitateko kideetako bat mugikortasun mugatu iraunkorra duen desgaitua bada.</w:t>
            </w:r>
          </w:p>
          <w:p w14:paraId="58B45E85" w14:textId="77777777" w:rsidR="00E42FAB" w:rsidRDefault="00E42FAB">
            <w:pPr>
              <w:pStyle w:val="Textbody"/>
              <w:rPr>
                <w:szCs w:val="24"/>
                <w:lang w:val="eu-ES"/>
              </w:rPr>
            </w:pPr>
          </w:p>
          <w:p w14:paraId="1A9B0217" w14:textId="77777777" w:rsidR="00E42FAB" w:rsidRDefault="00E42FAB">
            <w:pPr>
              <w:pStyle w:val="Textbody"/>
              <w:rPr>
                <w:szCs w:val="24"/>
                <w:lang w:val="eu-ES"/>
              </w:rPr>
            </w:pPr>
          </w:p>
          <w:p w14:paraId="47ABE3CD" w14:textId="77777777" w:rsidR="00E42FAB" w:rsidRDefault="00E42FAB">
            <w:pPr>
              <w:pStyle w:val="Textbody"/>
              <w:rPr>
                <w:szCs w:val="24"/>
                <w:lang w:val="eu-ES"/>
              </w:rPr>
            </w:pPr>
          </w:p>
          <w:p w14:paraId="284F1933" w14:textId="77777777" w:rsidR="00E42FAB" w:rsidRDefault="007843B3">
            <w:pPr>
              <w:pStyle w:val="Textbody"/>
              <w:rPr>
                <w:szCs w:val="24"/>
                <w:lang w:val="eu-ES"/>
              </w:rPr>
            </w:pPr>
            <w:r>
              <w:rPr>
                <w:szCs w:val="24"/>
                <w:lang w:val="eu-ES"/>
              </w:rPr>
              <w:t>Udalaren txosten teknikoa beharrezkoa izango da, aipatu etxebizitzak bizigarritasun nahiz irisgarritasun baldintzak betetzen ez dituztela egiaztatzeko.</w:t>
            </w:r>
          </w:p>
          <w:p w14:paraId="7D867850" w14:textId="77777777" w:rsidR="00E42FAB" w:rsidRDefault="00E42FAB">
            <w:pPr>
              <w:pStyle w:val="Textbody"/>
              <w:rPr>
                <w:szCs w:val="24"/>
                <w:lang w:val="eu-ES"/>
              </w:rPr>
            </w:pPr>
          </w:p>
          <w:p w14:paraId="2AC29D82" w14:textId="77777777" w:rsidR="00E42FAB" w:rsidRDefault="007843B3">
            <w:pPr>
              <w:pStyle w:val="Textbody"/>
              <w:rPr>
                <w:szCs w:val="24"/>
                <w:lang w:val="eu-ES"/>
              </w:rPr>
            </w:pPr>
            <w:r>
              <w:rPr>
                <w:szCs w:val="24"/>
                <w:lang w:val="eu-ES"/>
              </w:rPr>
              <w:t>b.- Eskatzailearen Bizikidetza Unitatea osatzen duten pertsona guztiak, dirulaguntza jasoko duen etxebizitzan erroldatu beharko dira alokairu kontratua sinatu ostean (organo kudeatzailea arduratuko da baldintza hori instrukzio fasean egiaztatzeaz).</w:t>
            </w:r>
          </w:p>
          <w:p w14:paraId="0721553A" w14:textId="77777777" w:rsidR="00E42FAB" w:rsidRDefault="00E42FAB">
            <w:pPr>
              <w:pStyle w:val="Textbody"/>
              <w:rPr>
                <w:szCs w:val="24"/>
                <w:lang w:val="eu-ES"/>
              </w:rPr>
            </w:pPr>
          </w:p>
          <w:p w14:paraId="24CF531C" w14:textId="77777777" w:rsidR="00E42FAB" w:rsidRDefault="00E42FAB">
            <w:pPr>
              <w:pStyle w:val="Textbody"/>
              <w:rPr>
                <w:szCs w:val="24"/>
                <w:lang w:val="eu-ES"/>
              </w:rPr>
            </w:pPr>
          </w:p>
          <w:p w14:paraId="40B42620" w14:textId="77777777" w:rsidR="00E42FAB" w:rsidRDefault="007843B3">
            <w:pPr>
              <w:pStyle w:val="Textbody"/>
              <w:rPr>
                <w:szCs w:val="24"/>
                <w:lang w:val="eu-ES"/>
              </w:rPr>
            </w:pPr>
            <w:r>
              <w:rPr>
                <w:szCs w:val="24"/>
                <w:lang w:val="eu-ES"/>
              </w:rPr>
              <w:t>Kontratuaren titular ez diren pertsonak baleude etxe bizitzan erroldatuta, kontratuaren titularrek pertsona horien erroldako baja-eskaera egin beharko dute, diruz lagun daitekeen epearen barruan.</w:t>
            </w:r>
          </w:p>
          <w:p w14:paraId="5A276201" w14:textId="77777777" w:rsidR="00E42FAB" w:rsidRDefault="00E42FAB">
            <w:pPr>
              <w:pStyle w:val="Textbody"/>
              <w:rPr>
                <w:szCs w:val="24"/>
                <w:lang w:val="eu-ES"/>
              </w:rPr>
            </w:pPr>
          </w:p>
          <w:p w14:paraId="33E7AC09" w14:textId="77777777" w:rsidR="00E42FAB" w:rsidRDefault="00E42FAB">
            <w:pPr>
              <w:pStyle w:val="Textbody"/>
              <w:rPr>
                <w:szCs w:val="24"/>
                <w:lang w:val="eu-ES"/>
              </w:rPr>
            </w:pPr>
          </w:p>
          <w:p w14:paraId="59BFAFC8" w14:textId="77777777" w:rsidR="00E42FAB" w:rsidRDefault="007843B3">
            <w:pPr>
              <w:pStyle w:val="Textbody"/>
              <w:rPr>
                <w:szCs w:val="24"/>
                <w:lang w:val="eu-ES"/>
              </w:rPr>
            </w:pPr>
            <w:r>
              <w:rPr>
                <w:szCs w:val="24"/>
                <w:lang w:val="eu-ES"/>
              </w:rPr>
              <w:t xml:space="preserve">c.- Bizikidetza unitatea osatzen duten kideetako batek gutxienez Azpeitiko udalerrian erroldatuta egon dela egiaztatzea, gutxienez eskabidea aurkezten den unean </w:t>
            </w:r>
            <w:r>
              <w:rPr>
                <w:szCs w:val="24"/>
                <w:lang w:val="eu-ES"/>
              </w:rPr>
              <w:lastRenderedPageBreak/>
              <w:t>aurreko 3 urteetan etenik gabe, edo edozein momentutan 5 urtez etenik gabe.</w:t>
            </w:r>
          </w:p>
          <w:p w14:paraId="29C775AE" w14:textId="77777777" w:rsidR="00E42FAB" w:rsidRDefault="00E42FAB">
            <w:pPr>
              <w:pStyle w:val="Textbody"/>
              <w:rPr>
                <w:szCs w:val="24"/>
                <w:lang w:val="eu-ES"/>
              </w:rPr>
            </w:pPr>
          </w:p>
          <w:p w14:paraId="63FA6EDF" w14:textId="77777777" w:rsidR="00E42FAB" w:rsidRDefault="00E42FAB">
            <w:pPr>
              <w:pStyle w:val="Textbody"/>
              <w:rPr>
                <w:szCs w:val="24"/>
                <w:lang w:val="eu-ES"/>
              </w:rPr>
            </w:pPr>
          </w:p>
          <w:p w14:paraId="197C58F9" w14:textId="77777777" w:rsidR="00E42FAB" w:rsidRDefault="00E42FAB">
            <w:pPr>
              <w:pStyle w:val="Textbody"/>
              <w:rPr>
                <w:szCs w:val="24"/>
                <w:lang w:val="eu-ES"/>
              </w:rPr>
            </w:pPr>
          </w:p>
          <w:p w14:paraId="526E1AE1" w14:textId="77777777" w:rsidR="00E42FAB" w:rsidRDefault="007843B3">
            <w:pPr>
              <w:pStyle w:val="Textbody"/>
              <w:rPr>
                <w:szCs w:val="24"/>
                <w:lang w:val="eu-ES"/>
              </w:rPr>
            </w:pPr>
            <w:r>
              <w:rPr>
                <w:szCs w:val="24"/>
                <w:lang w:val="eu-ES"/>
              </w:rPr>
              <w:t>d.- Bizikidetza Unitateko diru-sarreren muga, honakoa baino txikiagoa izango da:</w:t>
            </w:r>
          </w:p>
          <w:p w14:paraId="6509FC15" w14:textId="77777777" w:rsidR="00E42FAB" w:rsidRDefault="00E42FAB">
            <w:pPr>
              <w:pStyle w:val="Textbody"/>
              <w:rPr>
                <w:szCs w:val="24"/>
                <w:lang w:val="eu-ES"/>
              </w:rPr>
            </w:pPr>
          </w:p>
          <w:p w14:paraId="4B18A35F" w14:textId="77777777" w:rsidR="00E42FAB" w:rsidRDefault="007843B3">
            <w:pPr>
              <w:pStyle w:val="Textbody"/>
              <w:rPr>
                <w:szCs w:val="24"/>
                <w:lang w:val="eu-ES"/>
              </w:rPr>
            </w:pPr>
            <w:r>
              <w:rPr>
                <w:szCs w:val="24"/>
                <w:lang w:val="eu-ES"/>
              </w:rPr>
              <w:t xml:space="preserve">— 33.600,00 euro </w:t>
            </w:r>
            <w:r>
              <w:rPr>
                <w:szCs w:val="24"/>
                <w:shd w:val="clear" w:color="auto" w:fill="FFFFFF"/>
                <w:lang w:val="eu-ES"/>
              </w:rPr>
              <w:t>haztatu</w:t>
            </w:r>
            <w:r>
              <w:rPr>
                <w:szCs w:val="24"/>
                <w:lang w:val="eu-ES"/>
              </w:rPr>
              <w:t xml:space="preserve"> urtean (eskatzaile bakarra bada).</w:t>
            </w:r>
          </w:p>
          <w:p w14:paraId="0B404304" w14:textId="77777777" w:rsidR="00E42FAB" w:rsidRDefault="007843B3">
            <w:pPr>
              <w:pStyle w:val="Textbody"/>
              <w:rPr>
                <w:szCs w:val="24"/>
                <w:lang w:val="eu-ES"/>
              </w:rPr>
            </w:pPr>
            <w:r>
              <w:rPr>
                <w:szCs w:val="24"/>
                <w:lang w:val="eu-ES"/>
              </w:rPr>
              <w:t xml:space="preserve">— 42.000,00 euro </w:t>
            </w:r>
            <w:r>
              <w:rPr>
                <w:szCs w:val="24"/>
                <w:shd w:val="clear" w:color="auto" w:fill="FFFFFF"/>
                <w:lang w:val="eu-ES"/>
              </w:rPr>
              <w:t>haztatu urtean</w:t>
            </w:r>
            <w:r>
              <w:rPr>
                <w:szCs w:val="24"/>
                <w:lang w:val="eu-ES"/>
              </w:rPr>
              <w:t xml:space="preserve"> (bi eskatzaile edo gehiago badira).</w:t>
            </w:r>
          </w:p>
          <w:p w14:paraId="3B579937" w14:textId="77777777" w:rsidR="00E42FAB" w:rsidRDefault="007843B3">
            <w:pPr>
              <w:pStyle w:val="Textbody"/>
              <w:rPr>
                <w:szCs w:val="24"/>
                <w:lang w:val="eu-ES"/>
              </w:rPr>
            </w:pPr>
            <w:r>
              <w:rPr>
                <w:szCs w:val="24"/>
                <w:lang w:val="eu-ES"/>
              </w:rPr>
              <w:t>— Banandu edo dibortziatuen kasuan, diru-sarreren zenbatekoa kalkulatzerakoan seme-alabengatiko mantenu pentsioa bai eta hipoteka kargei dagozkien hileroko kuoten zenbatekoak kenduko zaizkie.</w:t>
            </w:r>
          </w:p>
          <w:p w14:paraId="2A9DA5A1" w14:textId="77777777" w:rsidR="00E42FAB" w:rsidRDefault="00E42FAB">
            <w:pPr>
              <w:pStyle w:val="Textbody"/>
              <w:rPr>
                <w:szCs w:val="24"/>
                <w:lang w:val="eu-ES"/>
              </w:rPr>
            </w:pPr>
          </w:p>
          <w:p w14:paraId="7CE7D25F" w14:textId="77777777" w:rsidR="00E42FAB" w:rsidRDefault="00E42FAB">
            <w:pPr>
              <w:pStyle w:val="Textbody"/>
              <w:rPr>
                <w:szCs w:val="24"/>
                <w:lang w:val="eu-ES"/>
              </w:rPr>
            </w:pPr>
          </w:p>
          <w:p w14:paraId="647E9240" w14:textId="77777777" w:rsidR="00E42FAB" w:rsidRDefault="007843B3">
            <w:pPr>
              <w:pStyle w:val="Textbody"/>
              <w:rPr>
                <w:szCs w:val="24"/>
                <w:lang w:val="eu-ES"/>
              </w:rPr>
            </w:pPr>
            <w:r>
              <w:rPr>
                <w:szCs w:val="24"/>
                <w:lang w:val="eu-ES"/>
              </w:rPr>
              <w:t>Diru-sarrera konputagarriak zerga oinarri orokorrak, aurrezpenaren zerga oinarriak, lan etekinei aplikatutako hobariak eta zergarik gabeko errentak izango dira</w:t>
            </w:r>
          </w:p>
          <w:p w14:paraId="66BD984F" w14:textId="77777777" w:rsidR="00E42FAB" w:rsidRDefault="00E42FAB">
            <w:pPr>
              <w:pStyle w:val="Textbody"/>
              <w:rPr>
                <w:szCs w:val="24"/>
                <w:lang w:val="eu-ES"/>
              </w:rPr>
            </w:pPr>
          </w:p>
          <w:p w14:paraId="12890098" w14:textId="77777777" w:rsidR="00E42FAB" w:rsidRDefault="00E42FAB">
            <w:pPr>
              <w:pStyle w:val="Textbody"/>
              <w:rPr>
                <w:szCs w:val="24"/>
                <w:lang w:val="eu-ES"/>
              </w:rPr>
            </w:pPr>
          </w:p>
          <w:p w14:paraId="2CE87E4B" w14:textId="77777777" w:rsidR="00E42FAB" w:rsidRDefault="007843B3">
            <w:pPr>
              <w:pStyle w:val="Standard"/>
              <w:jc w:val="both"/>
              <w:rPr>
                <w:sz w:val="24"/>
                <w:szCs w:val="24"/>
                <w:lang w:val="eu-ES"/>
              </w:rPr>
            </w:pPr>
            <w:r>
              <w:rPr>
                <w:color w:val="000000"/>
                <w:sz w:val="24"/>
                <w:szCs w:val="24"/>
                <w:lang w:val="eu-ES"/>
              </w:rPr>
              <w:t>2025</w:t>
            </w:r>
            <w:r>
              <w:rPr>
                <w:sz w:val="24"/>
                <w:szCs w:val="24"/>
                <w:lang w:val="eu-ES"/>
              </w:rPr>
              <w:t xml:space="preserve"> ekitaldi fiskalari dagozkion diru-sarrerak hartuko dira kontuan (organo kudeatzailea arduratuko da baldintza hori instrukzio fasean egiaztatzeaz)</w:t>
            </w:r>
          </w:p>
          <w:p w14:paraId="6E41CA20" w14:textId="77777777" w:rsidR="00E42FAB" w:rsidRDefault="00E42FAB">
            <w:pPr>
              <w:pStyle w:val="Standard"/>
              <w:rPr>
                <w:sz w:val="24"/>
                <w:szCs w:val="24"/>
                <w:lang w:val="eu-ES"/>
              </w:rPr>
            </w:pPr>
          </w:p>
          <w:p w14:paraId="6CF42762" w14:textId="77777777" w:rsidR="00E42FAB" w:rsidRDefault="00E42FAB">
            <w:pPr>
              <w:pStyle w:val="Standard"/>
              <w:rPr>
                <w:sz w:val="24"/>
                <w:szCs w:val="24"/>
                <w:lang w:val="eu-ES"/>
              </w:rPr>
            </w:pPr>
          </w:p>
          <w:p w14:paraId="6D97BAE2" w14:textId="77777777" w:rsidR="00E42FAB" w:rsidRDefault="007843B3">
            <w:pPr>
              <w:pStyle w:val="Textbody"/>
              <w:rPr>
                <w:szCs w:val="24"/>
                <w:lang w:val="eu-ES"/>
              </w:rPr>
            </w:pPr>
            <w:r>
              <w:rPr>
                <w:szCs w:val="24"/>
                <w:lang w:val="eu-ES"/>
              </w:rPr>
              <w:t>e.- Diru-sarreren osaketari dagokionez, amaitutako azken zerga-ekitaldiko kapital errentetatik eratorritako errendimendu gordinen zenbatekoa, ezin izango da urtean 601,10 eurotik gorakoa izan.</w:t>
            </w:r>
          </w:p>
          <w:p w14:paraId="70E959AC" w14:textId="77777777" w:rsidR="00E42FAB" w:rsidRDefault="00E42FAB">
            <w:pPr>
              <w:pStyle w:val="Textbody"/>
              <w:rPr>
                <w:szCs w:val="24"/>
                <w:lang w:val="eu-ES"/>
              </w:rPr>
            </w:pPr>
          </w:p>
          <w:p w14:paraId="43221924" w14:textId="77777777" w:rsidR="00E42FAB" w:rsidRDefault="00E42FAB">
            <w:pPr>
              <w:pStyle w:val="Textbody"/>
              <w:rPr>
                <w:szCs w:val="24"/>
                <w:lang w:val="eu-ES"/>
              </w:rPr>
            </w:pPr>
          </w:p>
          <w:p w14:paraId="0E2B4516" w14:textId="77777777" w:rsidR="00E42FAB" w:rsidRDefault="007843B3">
            <w:pPr>
              <w:pStyle w:val="Textbody"/>
              <w:rPr>
                <w:szCs w:val="24"/>
                <w:lang w:val="eu-ES"/>
              </w:rPr>
            </w:pPr>
            <w:r>
              <w:rPr>
                <w:szCs w:val="24"/>
                <w:lang w:val="eu-ES"/>
              </w:rPr>
              <w:t>f.- Bizikidetza Unitateko kide guztiek Azpeitiko Udaleko zerga, tasa, ariel eta zehapenen ordainketak egunera izan behar dituzte.</w:t>
            </w:r>
          </w:p>
          <w:p w14:paraId="2D0609A7" w14:textId="77777777" w:rsidR="00E42FAB" w:rsidRDefault="00E42FAB">
            <w:pPr>
              <w:pStyle w:val="Textbody"/>
              <w:rPr>
                <w:szCs w:val="24"/>
                <w:lang w:val="eu-ES"/>
              </w:rPr>
            </w:pPr>
          </w:p>
          <w:p w14:paraId="5BAD0908" w14:textId="77777777" w:rsidR="00E42FAB" w:rsidRDefault="007843B3">
            <w:pPr>
              <w:pStyle w:val="Textbody"/>
              <w:rPr>
                <w:szCs w:val="24"/>
                <w:lang w:val="eu-ES"/>
              </w:rPr>
            </w:pPr>
            <w:r>
              <w:rPr>
                <w:szCs w:val="24"/>
                <w:lang w:val="eu-ES"/>
              </w:rPr>
              <w:t>g.- Onuradunaren eta errentatzailearen artean ezin izango da inolako familia-loturarik izan odolkidetasun edo ahaidetasuneko bigarren mailaraino.</w:t>
            </w:r>
          </w:p>
          <w:p w14:paraId="18406F0C" w14:textId="77777777" w:rsidR="00E42FAB" w:rsidRDefault="00E42FAB">
            <w:pPr>
              <w:pStyle w:val="Textbody"/>
              <w:rPr>
                <w:szCs w:val="24"/>
                <w:lang w:val="eu-ES"/>
              </w:rPr>
            </w:pPr>
          </w:p>
          <w:p w14:paraId="7AF0CB7D" w14:textId="77777777" w:rsidR="00E42FAB" w:rsidRDefault="007843B3">
            <w:pPr>
              <w:pStyle w:val="Standard"/>
              <w:jc w:val="both"/>
              <w:rPr>
                <w:sz w:val="24"/>
                <w:szCs w:val="24"/>
                <w:lang w:val="eu-ES"/>
              </w:rPr>
            </w:pPr>
            <w:r>
              <w:rPr>
                <w:sz w:val="24"/>
                <w:szCs w:val="24"/>
                <w:lang w:val="eu-ES"/>
              </w:rPr>
              <w:lastRenderedPageBreak/>
              <w:t>h.- Eskatzaileek Etxebiden izena emanda edo inskripzio-eskaera aurkeztu dutela egiaztatu beharko dute. Obligazio hau ez dute bete beharko Etxebiden inskribatzeko baldintzak betetzen ez dituztenek</w:t>
            </w:r>
          </w:p>
          <w:p w14:paraId="02BB7A18" w14:textId="77777777" w:rsidR="00E42FAB" w:rsidRDefault="00E42FAB">
            <w:pPr>
              <w:pStyle w:val="Standard"/>
              <w:rPr>
                <w:sz w:val="24"/>
                <w:szCs w:val="24"/>
                <w:lang w:val="eu-ES"/>
              </w:rPr>
            </w:pPr>
          </w:p>
          <w:p w14:paraId="6D478B9C" w14:textId="77777777" w:rsidR="00E42FAB" w:rsidRDefault="007843B3">
            <w:pPr>
              <w:pStyle w:val="Standard"/>
              <w:jc w:val="both"/>
              <w:rPr>
                <w:sz w:val="24"/>
                <w:szCs w:val="24"/>
                <w:lang w:val="eu-ES"/>
              </w:rPr>
            </w:pPr>
            <w:r>
              <w:rPr>
                <w:sz w:val="24"/>
                <w:szCs w:val="24"/>
                <w:lang w:val="eu-ES"/>
              </w:rPr>
              <w:t>i.-</w:t>
            </w:r>
            <w:r>
              <w:rPr>
                <w:bCs/>
                <w:sz w:val="24"/>
                <w:szCs w:val="24"/>
                <w:lang w:val="eu-ES"/>
              </w:rPr>
              <w:t xml:space="preserve"> </w:t>
            </w:r>
            <w:r>
              <w:rPr>
                <w:sz w:val="24"/>
                <w:szCs w:val="24"/>
                <w:lang w:val="eu-ES"/>
              </w:rPr>
              <w:t>Dirulaguntzen 38/2003 Lege Orokorraren 13. artikuluan jasotako eragozpen egoeretakoren batean ez egotea eta 887/2006 Errege Dekretuaren 18. artikulutik 29.era bitartekoetan, eta Azpeitiko Udaleko dirulaguntzak emateko ordenantza arautzaileetako 13. artikuluan ezarritako baldintzak betetzea.</w:t>
            </w:r>
          </w:p>
          <w:p w14:paraId="6CC3D5E9" w14:textId="77777777" w:rsidR="00E42FAB" w:rsidRDefault="00E42FAB">
            <w:pPr>
              <w:pStyle w:val="Standard"/>
              <w:rPr>
                <w:sz w:val="24"/>
                <w:szCs w:val="24"/>
                <w:lang w:val="eu-ES"/>
              </w:rPr>
            </w:pPr>
          </w:p>
          <w:p w14:paraId="2FF22E54" w14:textId="77777777" w:rsidR="00E42FAB" w:rsidRDefault="007843B3">
            <w:pPr>
              <w:pStyle w:val="Standard"/>
              <w:jc w:val="both"/>
              <w:rPr>
                <w:sz w:val="24"/>
                <w:szCs w:val="24"/>
                <w:lang w:val="eu-ES"/>
              </w:rPr>
            </w:pPr>
            <w:r>
              <w:rPr>
                <w:sz w:val="24"/>
                <w:szCs w:val="24"/>
                <w:lang w:val="eu-ES"/>
              </w:rPr>
              <w:t>j.-</w:t>
            </w:r>
            <w:r>
              <w:rPr>
                <w:bCs/>
                <w:sz w:val="24"/>
                <w:szCs w:val="24"/>
                <w:lang w:val="eu-ES"/>
              </w:rPr>
              <w:t xml:space="preserve"> </w:t>
            </w:r>
            <w:r>
              <w:rPr>
                <w:sz w:val="24"/>
                <w:szCs w:val="24"/>
                <w:lang w:val="eu-ES"/>
              </w:rPr>
              <w:t>Gizarte Segurantzako betebeharrak eta Zerga obligazioak egunera izatea.</w:t>
            </w:r>
          </w:p>
          <w:p w14:paraId="78E80888" w14:textId="77777777" w:rsidR="00E42FAB" w:rsidRDefault="00E42FAB">
            <w:pPr>
              <w:pStyle w:val="Standard"/>
              <w:rPr>
                <w:sz w:val="24"/>
                <w:szCs w:val="24"/>
                <w:lang w:val="eu-ES"/>
              </w:rPr>
            </w:pPr>
          </w:p>
          <w:p w14:paraId="789C3633" w14:textId="77777777" w:rsidR="00E42FAB" w:rsidRDefault="00E42FAB">
            <w:pPr>
              <w:pStyle w:val="Standard"/>
              <w:rPr>
                <w:sz w:val="24"/>
                <w:szCs w:val="24"/>
                <w:lang w:val="eu-ES"/>
              </w:rPr>
            </w:pPr>
          </w:p>
          <w:p w14:paraId="1BD838D7" w14:textId="77777777" w:rsidR="00E42FAB" w:rsidRDefault="007843B3">
            <w:pPr>
              <w:pStyle w:val="Textbody"/>
              <w:tabs>
                <w:tab w:val="left" w:pos="72"/>
              </w:tabs>
              <w:snapToGrid w:val="0"/>
              <w:rPr>
                <w:szCs w:val="24"/>
                <w:lang w:val="eu-ES"/>
              </w:rPr>
            </w:pPr>
            <w:r>
              <w:rPr>
                <w:szCs w:val="24"/>
                <w:lang w:val="eu-ES"/>
              </w:rPr>
              <w:t>k.-</w:t>
            </w:r>
            <w:r>
              <w:rPr>
                <w:bCs/>
                <w:szCs w:val="24"/>
                <w:lang w:val="eu-ES"/>
              </w:rPr>
              <w:t xml:space="preserve"> </w:t>
            </w:r>
            <w:r>
              <w:rPr>
                <w:szCs w:val="24"/>
                <w:lang w:val="eu-ES"/>
              </w:rPr>
              <w:t>Eskaera egin aurretik pertsona horri edo haren bizikidetza-unitateko edozein kideri legokiokeen eskubide edo prestazio ekonomiko oro baliatzea (ikus “beste erakunde batzuen programak” dirulaguntzei buruzko atala –1.artikuluko azken-aurreko paragrafoa–).</w:t>
            </w:r>
          </w:p>
          <w:p w14:paraId="510962C0" w14:textId="77777777" w:rsidR="00E42FAB" w:rsidRDefault="00E42FAB">
            <w:pPr>
              <w:pStyle w:val="Textbody"/>
              <w:tabs>
                <w:tab w:val="left" w:pos="72"/>
              </w:tabs>
              <w:snapToGrid w:val="0"/>
              <w:rPr>
                <w:szCs w:val="24"/>
                <w:lang w:val="eu-ES"/>
              </w:rPr>
            </w:pPr>
          </w:p>
          <w:p w14:paraId="701E4700" w14:textId="77777777" w:rsidR="00E42FAB" w:rsidRDefault="00E42FAB">
            <w:pPr>
              <w:pStyle w:val="Textbody"/>
              <w:tabs>
                <w:tab w:val="left" w:pos="72"/>
              </w:tabs>
              <w:snapToGrid w:val="0"/>
              <w:rPr>
                <w:szCs w:val="24"/>
                <w:lang w:val="eu-ES"/>
              </w:rPr>
            </w:pPr>
          </w:p>
          <w:p w14:paraId="5496B061" w14:textId="77777777" w:rsidR="00E42FAB" w:rsidRDefault="007843B3">
            <w:pPr>
              <w:pStyle w:val="Standard"/>
              <w:jc w:val="both"/>
              <w:rPr>
                <w:sz w:val="24"/>
                <w:szCs w:val="24"/>
                <w:lang w:val="eu-ES"/>
              </w:rPr>
            </w:pPr>
            <w:r>
              <w:rPr>
                <w:sz w:val="24"/>
                <w:szCs w:val="24"/>
                <w:lang w:val="eu-ES"/>
              </w:rPr>
              <w:t>l.-</w:t>
            </w:r>
            <w:r>
              <w:rPr>
                <w:bCs/>
                <w:sz w:val="24"/>
                <w:szCs w:val="24"/>
                <w:lang w:val="eu-ES"/>
              </w:rPr>
              <w:t xml:space="preserve"> </w:t>
            </w:r>
            <w:r>
              <w:rPr>
                <w:sz w:val="24"/>
                <w:szCs w:val="24"/>
                <w:lang w:val="eu-ES"/>
              </w:rPr>
              <w:t>Familia unitatea osatzen duten pertsona guztiek, seme-alaba adingabeak izan ezik, atal honetan zehazten diren baldintzak bete beharko dituzte.</w:t>
            </w:r>
          </w:p>
          <w:p w14:paraId="33F949F0" w14:textId="77777777" w:rsidR="00E42FAB" w:rsidRDefault="00E42FAB">
            <w:pPr>
              <w:pStyle w:val="Standard"/>
              <w:rPr>
                <w:sz w:val="24"/>
                <w:szCs w:val="24"/>
                <w:lang w:val="eu-ES"/>
              </w:rPr>
            </w:pPr>
          </w:p>
          <w:p w14:paraId="7D9647B6" w14:textId="77777777" w:rsidR="00E42FAB" w:rsidRDefault="00E42FAB">
            <w:pPr>
              <w:pStyle w:val="Standard"/>
              <w:rPr>
                <w:sz w:val="24"/>
                <w:szCs w:val="24"/>
                <w:lang w:val="eu-ES"/>
              </w:rPr>
            </w:pPr>
          </w:p>
          <w:p w14:paraId="094A14EB" w14:textId="77777777" w:rsidR="00E42FAB" w:rsidRDefault="007843B3">
            <w:pPr>
              <w:pStyle w:val="Textbody"/>
              <w:rPr>
                <w:szCs w:val="24"/>
                <w:lang w:val="de-DE"/>
              </w:rPr>
            </w:pPr>
            <w:r>
              <w:rPr>
                <w:b/>
                <w:bCs/>
                <w:szCs w:val="24"/>
                <w:lang w:val="eu-ES"/>
              </w:rPr>
              <w:t>4. Artikulua. Etxebizitzak bete beharreko baldintzak.</w:t>
            </w:r>
          </w:p>
          <w:p w14:paraId="7A114253" w14:textId="77777777" w:rsidR="00E42FAB" w:rsidRDefault="00E42FAB">
            <w:pPr>
              <w:pStyle w:val="Standard"/>
              <w:rPr>
                <w:sz w:val="24"/>
                <w:szCs w:val="24"/>
                <w:lang w:val="eu-ES"/>
              </w:rPr>
            </w:pPr>
          </w:p>
          <w:p w14:paraId="032A6AE2" w14:textId="77777777" w:rsidR="00E42FAB" w:rsidRDefault="007843B3">
            <w:pPr>
              <w:pStyle w:val="Standard"/>
              <w:jc w:val="both"/>
              <w:rPr>
                <w:sz w:val="24"/>
                <w:szCs w:val="24"/>
                <w:lang w:val="eu-ES"/>
              </w:rPr>
            </w:pPr>
            <w:r>
              <w:rPr>
                <w:sz w:val="24"/>
                <w:szCs w:val="24"/>
                <w:lang w:val="eu-ES"/>
              </w:rPr>
              <w:t>1. Diruz lagunduko den etxebizitza Azpeitiko udalerrian kokatuta egon beharko da eta dagokion bizigarritasun baimena izan beharko du.</w:t>
            </w:r>
          </w:p>
          <w:p w14:paraId="0D5315FA" w14:textId="77777777" w:rsidR="00E42FAB" w:rsidRDefault="00E42FAB">
            <w:pPr>
              <w:pStyle w:val="Standard"/>
              <w:jc w:val="both"/>
              <w:rPr>
                <w:sz w:val="24"/>
                <w:szCs w:val="24"/>
                <w:lang w:val="eu-ES"/>
              </w:rPr>
            </w:pPr>
          </w:p>
          <w:p w14:paraId="477EE24D" w14:textId="77777777" w:rsidR="00E42FAB" w:rsidRDefault="007843B3">
            <w:pPr>
              <w:pStyle w:val="Standard"/>
              <w:jc w:val="both"/>
              <w:rPr>
                <w:sz w:val="24"/>
                <w:szCs w:val="24"/>
                <w:lang w:val="eu-ES"/>
              </w:rPr>
            </w:pPr>
            <w:r>
              <w:rPr>
                <w:sz w:val="24"/>
                <w:szCs w:val="24"/>
                <w:lang w:val="eu-ES"/>
              </w:rPr>
              <w:t>2. Edonola ere, etxebizitzak gutxienez ondorengo bizigarritasun baldintzak bete beharko ditu:</w:t>
            </w:r>
          </w:p>
          <w:p w14:paraId="69BC8392" w14:textId="77777777" w:rsidR="00E42FAB" w:rsidRDefault="00E42FAB">
            <w:pPr>
              <w:pStyle w:val="Standard"/>
              <w:jc w:val="both"/>
              <w:rPr>
                <w:sz w:val="24"/>
                <w:szCs w:val="24"/>
                <w:lang w:val="eu-ES"/>
              </w:rPr>
            </w:pPr>
          </w:p>
          <w:p w14:paraId="00106045" w14:textId="77777777" w:rsidR="00E42FAB" w:rsidRDefault="007843B3">
            <w:pPr>
              <w:pStyle w:val="Standard"/>
              <w:jc w:val="both"/>
              <w:rPr>
                <w:sz w:val="24"/>
                <w:szCs w:val="24"/>
                <w:lang w:val="eu-ES"/>
              </w:rPr>
            </w:pPr>
            <w:r>
              <w:rPr>
                <w:sz w:val="24"/>
                <w:szCs w:val="24"/>
                <w:lang w:val="eu-ES"/>
              </w:rPr>
              <w:t>a) Erabiltzeko moduan dagoen sukaldea, elikatze-iturri elektriko edo gasezkoa duena, eta behar bezala hornitua.</w:t>
            </w:r>
          </w:p>
          <w:p w14:paraId="0F49DD95" w14:textId="77777777" w:rsidR="00E42FAB" w:rsidRDefault="007843B3">
            <w:pPr>
              <w:pStyle w:val="Standard"/>
              <w:rPr>
                <w:sz w:val="24"/>
                <w:szCs w:val="24"/>
                <w:lang w:val="eu-ES"/>
              </w:rPr>
            </w:pPr>
            <w:r>
              <w:rPr>
                <w:sz w:val="24"/>
                <w:szCs w:val="24"/>
                <w:lang w:val="eu-ES"/>
              </w:rPr>
              <w:lastRenderedPageBreak/>
              <w:t>b) Dutxa edo bainuontzia duen bainugela.</w:t>
            </w:r>
          </w:p>
          <w:p w14:paraId="1FC65E8C" w14:textId="77777777" w:rsidR="00E42FAB" w:rsidRDefault="007843B3">
            <w:pPr>
              <w:pStyle w:val="Standard"/>
              <w:jc w:val="both"/>
              <w:rPr>
                <w:sz w:val="24"/>
                <w:szCs w:val="24"/>
                <w:lang w:val="eu-ES"/>
              </w:rPr>
            </w:pPr>
            <w:r>
              <w:rPr>
                <w:sz w:val="24"/>
                <w:szCs w:val="24"/>
                <w:lang w:val="eu-ES"/>
              </w:rPr>
              <w:t>c) Erabiltzeko egoeran dagoen ur bero sistema, bainugelara eta sukaldera zerbitzuarekin.</w:t>
            </w:r>
          </w:p>
          <w:p w14:paraId="1825D196" w14:textId="77777777" w:rsidR="00E42FAB" w:rsidRDefault="007843B3">
            <w:pPr>
              <w:pStyle w:val="Standard"/>
              <w:jc w:val="both"/>
              <w:rPr>
                <w:sz w:val="24"/>
                <w:szCs w:val="24"/>
                <w:lang w:val="eu-ES"/>
              </w:rPr>
            </w:pPr>
            <w:r>
              <w:rPr>
                <w:sz w:val="24"/>
                <w:szCs w:val="24"/>
                <w:lang w:val="eu-ES"/>
              </w:rPr>
              <w:t>d) Erabiltzeko egoeran dagoen 220 volteko instalazio elektrikoa, dagokion buletinarekin.</w:t>
            </w:r>
          </w:p>
          <w:p w14:paraId="7DE615A5" w14:textId="77777777" w:rsidR="00E42FAB" w:rsidRDefault="007843B3">
            <w:pPr>
              <w:pStyle w:val="Standard"/>
              <w:rPr>
                <w:sz w:val="24"/>
                <w:szCs w:val="24"/>
                <w:lang w:val="eu-ES"/>
              </w:rPr>
            </w:pPr>
            <w:r>
              <w:rPr>
                <w:sz w:val="24"/>
                <w:szCs w:val="24"/>
                <w:lang w:val="eu-ES"/>
              </w:rPr>
              <w:t>e) Iturriko ura izatea.</w:t>
            </w:r>
          </w:p>
          <w:p w14:paraId="7ED956F2" w14:textId="77777777" w:rsidR="00E42FAB" w:rsidRDefault="007843B3">
            <w:pPr>
              <w:pStyle w:val="Standard"/>
              <w:rPr>
                <w:sz w:val="24"/>
                <w:szCs w:val="24"/>
                <w:lang w:val="eu-ES"/>
              </w:rPr>
            </w:pPr>
            <w:r>
              <w:rPr>
                <w:sz w:val="24"/>
                <w:szCs w:val="24"/>
                <w:lang w:val="eu-ES"/>
              </w:rPr>
              <w:t>f) Sare orokorrera isurketa duen saneamendua.</w:t>
            </w:r>
          </w:p>
          <w:p w14:paraId="72E9736D" w14:textId="77777777" w:rsidR="00E42FAB" w:rsidRDefault="007843B3">
            <w:pPr>
              <w:pStyle w:val="Standard"/>
              <w:rPr>
                <w:sz w:val="24"/>
                <w:szCs w:val="24"/>
                <w:lang w:val="eu-ES"/>
              </w:rPr>
            </w:pPr>
            <w:r>
              <w:rPr>
                <w:sz w:val="24"/>
                <w:szCs w:val="24"/>
                <w:lang w:val="eu-ES"/>
              </w:rPr>
              <w:t>g) Kalerako aireztatzea.</w:t>
            </w:r>
          </w:p>
          <w:p w14:paraId="00FE23FF" w14:textId="77777777" w:rsidR="00E42FAB" w:rsidRDefault="007843B3">
            <w:pPr>
              <w:pStyle w:val="Standard"/>
              <w:jc w:val="both"/>
              <w:rPr>
                <w:sz w:val="24"/>
                <w:szCs w:val="24"/>
                <w:lang w:val="eu-ES"/>
              </w:rPr>
            </w:pPr>
            <w:r>
              <w:rPr>
                <w:sz w:val="24"/>
                <w:szCs w:val="24"/>
                <w:lang w:val="eu-ES"/>
              </w:rPr>
              <w:t>h) Bizikidetza unitateko bi pertsonako (gehienez) logela bat,</w:t>
            </w:r>
          </w:p>
          <w:p w14:paraId="30B7A9CE" w14:textId="77777777" w:rsidR="00E42FAB" w:rsidRDefault="00E42FAB">
            <w:pPr>
              <w:pStyle w:val="Standard"/>
              <w:rPr>
                <w:sz w:val="24"/>
                <w:szCs w:val="24"/>
                <w:lang w:val="eu-ES"/>
              </w:rPr>
            </w:pPr>
          </w:p>
          <w:p w14:paraId="10FA1836" w14:textId="77777777" w:rsidR="00E42FAB" w:rsidRDefault="00E42FAB">
            <w:pPr>
              <w:pStyle w:val="Standard"/>
              <w:rPr>
                <w:sz w:val="24"/>
                <w:szCs w:val="24"/>
                <w:lang w:val="eu-ES"/>
              </w:rPr>
            </w:pPr>
          </w:p>
          <w:p w14:paraId="657F7C76" w14:textId="77777777" w:rsidR="00E42FAB" w:rsidRDefault="007843B3">
            <w:pPr>
              <w:pStyle w:val="Textbody"/>
              <w:jc w:val="left"/>
              <w:rPr>
                <w:b/>
                <w:bCs/>
                <w:szCs w:val="24"/>
                <w:lang w:val="eu-ES"/>
              </w:rPr>
            </w:pPr>
            <w:r>
              <w:rPr>
                <w:b/>
                <w:bCs/>
                <w:szCs w:val="24"/>
                <w:lang w:val="eu-ES"/>
              </w:rPr>
              <w:t>5 Artikulua. Baztertzeak.</w:t>
            </w:r>
          </w:p>
          <w:p w14:paraId="66D69CD5" w14:textId="77777777" w:rsidR="00E42FAB" w:rsidRDefault="00E42FAB">
            <w:pPr>
              <w:pStyle w:val="Standard"/>
              <w:rPr>
                <w:sz w:val="24"/>
                <w:szCs w:val="24"/>
                <w:lang w:val="eu-ES"/>
              </w:rPr>
            </w:pPr>
          </w:p>
          <w:p w14:paraId="524B975B" w14:textId="77777777" w:rsidR="00E42FAB" w:rsidRDefault="007843B3">
            <w:pPr>
              <w:pStyle w:val="Standard"/>
              <w:jc w:val="both"/>
              <w:rPr>
                <w:sz w:val="24"/>
                <w:szCs w:val="24"/>
                <w:lang w:val="eu-ES"/>
              </w:rPr>
            </w:pPr>
            <w:r>
              <w:rPr>
                <w:b/>
                <w:bCs/>
                <w:sz w:val="24"/>
                <w:szCs w:val="24"/>
                <w:lang w:val="eu-ES"/>
              </w:rPr>
              <w:t>a)</w:t>
            </w:r>
            <w:r>
              <w:rPr>
                <w:sz w:val="24"/>
                <w:szCs w:val="24"/>
                <w:lang w:val="eu-ES"/>
              </w:rPr>
              <w:t xml:space="preserve"> Ez dira dirulaguntzaren onuradun izango honako egoera hauetan aurkitzen diren eskaera, etxebizitza edo alokairu kontratuak:</w:t>
            </w:r>
          </w:p>
          <w:p w14:paraId="38FA6131" w14:textId="77777777" w:rsidR="00E42FAB" w:rsidRDefault="00E42FAB">
            <w:pPr>
              <w:pStyle w:val="Standard"/>
              <w:jc w:val="both"/>
              <w:rPr>
                <w:sz w:val="24"/>
                <w:szCs w:val="24"/>
                <w:lang w:val="eu-ES"/>
              </w:rPr>
            </w:pPr>
          </w:p>
          <w:p w14:paraId="786F5430" w14:textId="77777777" w:rsidR="00E42FAB" w:rsidRDefault="00E42FAB">
            <w:pPr>
              <w:pStyle w:val="Standard"/>
              <w:jc w:val="both"/>
              <w:rPr>
                <w:sz w:val="24"/>
                <w:szCs w:val="24"/>
                <w:lang w:val="eu-ES"/>
              </w:rPr>
            </w:pPr>
          </w:p>
          <w:p w14:paraId="61FDA8E6" w14:textId="77777777" w:rsidR="00E42FAB" w:rsidRDefault="007843B3">
            <w:pPr>
              <w:pStyle w:val="Standard"/>
              <w:rPr>
                <w:sz w:val="24"/>
                <w:szCs w:val="24"/>
                <w:lang w:val="eu-ES"/>
              </w:rPr>
            </w:pPr>
            <w:r>
              <w:rPr>
                <w:sz w:val="24"/>
                <w:szCs w:val="24"/>
                <w:lang w:val="eu-ES"/>
              </w:rPr>
              <w:t>1. Sustapen publikoko babes ofizialeko etxebizitzak.</w:t>
            </w:r>
          </w:p>
          <w:p w14:paraId="5B457C4F" w14:textId="77777777" w:rsidR="00E42FAB" w:rsidRDefault="007843B3">
            <w:pPr>
              <w:pStyle w:val="Standard"/>
              <w:rPr>
                <w:sz w:val="24"/>
                <w:szCs w:val="24"/>
                <w:lang w:val="eu-ES"/>
              </w:rPr>
            </w:pPr>
            <w:r>
              <w:rPr>
                <w:sz w:val="24"/>
                <w:szCs w:val="24"/>
                <w:lang w:val="eu-ES"/>
              </w:rPr>
              <w:t>2. Berrakurak.</w:t>
            </w:r>
          </w:p>
          <w:p w14:paraId="13BECD1A" w14:textId="77777777" w:rsidR="00E42FAB" w:rsidRDefault="007843B3">
            <w:pPr>
              <w:pStyle w:val="Standard"/>
              <w:rPr>
                <w:sz w:val="24"/>
                <w:szCs w:val="24"/>
                <w:lang w:val="eu-ES"/>
              </w:rPr>
            </w:pPr>
            <w:r>
              <w:rPr>
                <w:sz w:val="24"/>
                <w:szCs w:val="24"/>
                <w:lang w:val="eu-ES"/>
              </w:rPr>
              <w:t>3. Logelen alokairuak (logela eskubidea).</w:t>
            </w:r>
          </w:p>
          <w:p w14:paraId="19CF0F3A" w14:textId="77777777" w:rsidR="00E42FAB" w:rsidRDefault="00E42FAB">
            <w:pPr>
              <w:pStyle w:val="Standard"/>
              <w:rPr>
                <w:sz w:val="24"/>
                <w:szCs w:val="24"/>
                <w:lang w:val="eu-ES"/>
              </w:rPr>
            </w:pPr>
          </w:p>
          <w:p w14:paraId="3787E110" w14:textId="77777777" w:rsidR="00E42FAB" w:rsidRDefault="007843B3">
            <w:pPr>
              <w:pStyle w:val="Standard"/>
              <w:rPr>
                <w:sz w:val="24"/>
                <w:szCs w:val="24"/>
                <w:lang w:val="eu-ES"/>
              </w:rPr>
            </w:pPr>
            <w:r>
              <w:rPr>
                <w:sz w:val="24"/>
                <w:szCs w:val="24"/>
                <w:lang w:val="eu-ES"/>
              </w:rPr>
              <w:t>4. Etxebizitza gisa erabilitako lokalak.</w:t>
            </w:r>
          </w:p>
          <w:p w14:paraId="72D1F71B" w14:textId="77777777" w:rsidR="00E42FAB" w:rsidRDefault="007843B3">
            <w:pPr>
              <w:pStyle w:val="Standard"/>
              <w:jc w:val="both"/>
              <w:rPr>
                <w:sz w:val="24"/>
                <w:szCs w:val="24"/>
                <w:lang w:val="eu-ES"/>
              </w:rPr>
            </w:pPr>
            <w:r>
              <w:rPr>
                <w:sz w:val="24"/>
                <w:szCs w:val="24"/>
                <w:lang w:val="eu-ES"/>
              </w:rPr>
              <w:t>5. Bizigune programaren barruan dauden alokairuko etxebizitzak.</w:t>
            </w:r>
          </w:p>
          <w:p w14:paraId="7C01ADE8" w14:textId="77777777" w:rsidR="00E42FAB" w:rsidRDefault="00E42FAB">
            <w:pPr>
              <w:pStyle w:val="Standard"/>
              <w:jc w:val="both"/>
              <w:rPr>
                <w:sz w:val="24"/>
                <w:szCs w:val="24"/>
                <w:lang w:val="eu-ES"/>
              </w:rPr>
            </w:pPr>
          </w:p>
          <w:p w14:paraId="67799B15" w14:textId="77777777" w:rsidR="00E42FAB" w:rsidRDefault="007843B3">
            <w:pPr>
              <w:pStyle w:val="Standard"/>
              <w:jc w:val="both"/>
              <w:rPr>
                <w:sz w:val="24"/>
                <w:szCs w:val="24"/>
                <w:lang w:val="eu-ES"/>
              </w:rPr>
            </w:pPr>
            <w:r>
              <w:rPr>
                <w:b/>
                <w:bCs/>
                <w:sz w:val="24"/>
                <w:szCs w:val="24"/>
                <w:lang w:val="eu-ES"/>
              </w:rPr>
              <w:t>b)</w:t>
            </w:r>
            <w:r>
              <w:rPr>
                <w:sz w:val="24"/>
                <w:szCs w:val="24"/>
                <w:lang w:val="eu-ES"/>
              </w:rPr>
              <w:t xml:space="preserve"> Alokairu errentak gehienez 675,00 €koak izango dira (eranskinak barne).</w:t>
            </w:r>
          </w:p>
          <w:p w14:paraId="3F3F73EF" w14:textId="77777777" w:rsidR="00E42FAB" w:rsidRDefault="00E42FAB">
            <w:pPr>
              <w:pStyle w:val="Standard"/>
              <w:jc w:val="both"/>
              <w:rPr>
                <w:sz w:val="24"/>
                <w:szCs w:val="24"/>
                <w:lang w:val="eu-ES"/>
              </w:rPr>
            </w:pPr>
          </w:p>
          <w:p w14:paraId="004F629B" w14:textId="77777777" w:rsidR="00E42FAB" w:rsidRDefault="007843B3">
            <w:pPr>
              <w:pStyle w:val="Standard"/>
              <w:jc w:val="both"/>
              <w:rPr>
                <w:sz w:val="24"/>
                <w:szCs w:val="24"/>
                <w:lang w:val="eu-ES"/>
              </w:rPr>
            </w:pPr>
            <w:r>
              <w:rPr>
                <w:b/>
                <w:bCs/>
                <w:sz w:val="24"/>
                <w:szCs w:val="24"/>
                <w:lang w:val="eu-ES"/>
              </w:rPr>
              <w:t xml:space="preserve">c) </w:t>
            </w:r>
            <w:r>
              <w:rPr>
                <w:sz w:val="24"/>
                <w:szCs w:val="24"/>
                <w:lang w:val="eu-ES"/>
              </w:rPr>
              <w:t>Ez da onartuko urte bete baino iraupen txikiagoa duen kontraturik.</w:t>
            </w:r>
          </w:p>
          <w:p w14:paraId="0086926E" w14:textId="77777777" w:rsidR="00E42FAB" w:rsidRDefault="00E42FAB">
            <w:pPr>
              <w:pStyle w:val="Standard"/>
              <w:jc w:val="both"/>
              <w:rPr>
                <w:sz w:val="24"/>
                <w:szCs w:val="24"/>
                <w:lang w:val="eu-ES"/>
              </w:rPr>
            </w:pPr>
          </w:p>
          <w:p w14:paraId="45AC2954" w14:textId="77777777" w:rsidR="00E42FAB" w:rsidRDefault="007843B3">
            <w:pPr>
              <w:pStyle w:val="Standard"/>
              <w:jc w:val="both"/>
              <w:rPr>
                <w:sz w:val="24"/>
                <w:szCs w:val="24"/>
                <w:lang w:val="eu-ES"/>
              </w:rPr>
            </w:pPr>
            <w:r>
              <w:rPr>
                <w:b/>
                <w:bCs/>
                <w:sz w:val="24"/>
                <w:szCs w:val="24"/>
                <w:lang w:val="eu-ES"/>
              </w:rPr>
              <w:t>d)</w:t>
            </w:r>
            <w:r>
              <w:rPr>
                <w:sz w:val="24"/>
                <w:szCs w:val="24"/>
                <w:lang w:val="eu-ES"/>
              </w:rPr>
              <w:t xml:space="preserve"> Heuren izaera edo helburua kontutan izanik, beste udal departamendu edo erakunde autonomoren baten programei zuzendu beharrekoak.</w:t>
            </w:r>
          </w:p>
          <w:p w14:paraId="78BA5989" w14:textId="77777777" w:rsidR="00E42FAB" w:rsidRDefault="00E42FAB">
            <w:pPr>
              <w:pStyle w:val="Standard"/>
              <w:jc w:val="both"/>
              <w:rPr>
                <w:sz w:val="24"/>
                <w:szCs w:val="24"/>
                <w:lang w:val="eu-ES"/>
              </w:rPr>
            </w:pPr>
          </w:p>
          <w:p w14:paraId="2009D003" w14:textId="77777777" w:rsidR="00E42FAB" w:rsidRDefault="007843B3">
            <w:pPr>
              <w:pStyle w:val="Standard"/>
              <w:jc w:val="both"/>
              <w:rPr>
                <w:sz w:val="24"/>
                <w:szCs w:val="24"/>
                <w:lang w:val="eu-ES"/>
              </w:rPr>
            </w:pPr>
            <w:r>
              <w:rPr>
                <w:sz w:val="24"/>
                <w:szCs w:val="24"/>
                <w:lang w:val="eu-ES"/>
              </w:rPr>
              <w:t>Edozein kasutan, dagokion departamendu edo erakunderi helaraziko zaizkio eskaera hauek, interesatuari egoera horren berri emanaz.</w:t>
            </w:r>
          </w:p>
          <w:p w14:paraId="337DC4A7" w14:textId="77777777" w:rsidR="00E42FAB" w:rsidRDefault="00E42FAB">
            <w:pPr>
              <w:pStyle w:val="Standard"/>
              <w:jc w:val="both"/>
              <w:rPr>
                <w:sz w:val="24"/>
                <w:szCs w:val="24"/>
                <w:lang w:val="eu-ES"/>
              </w:rPr>
            </w:pPr>
          </w:p>
          <w:p w14:paraId="7AEE1208" w14:textId="77777777" w:rsidR="00E42FAB" w:rsidRDefault="00E42FAB">
            <w:pPr>
              <w:pStyle w:val="Standard"/>
              <w:jc w:val="both"/>
              <w:rPr>
                <w:sz w:val="24"/>
                <w:szCs w:val="24"/>
                <w:lang w:val="eu-ES"/>
              </w:rPr>
            </w:pPr>
          </w:p>
          <w:p w14:paraId="1A36B52B" w14:textId="77777777" w:rsidR="00E42FAB" w:rsidRDefault="00E42FAB">
            <w:pPr>
              <w:pStyle w:val="Standard"/>
              <w:jc w:val="both"/>
              <w:rPr>
                <w:sz w:val="24"/>
                <w:szCs w:val="24"/>
                <w:lang w:val="eu-ES"/>
              </w:rPr>
            </w:pPr>
          </w:p>
          <w:p w14:paraId="4F2BBB51" w14:textId="6B980884" w:rsidR="00E42FAB" w:rsidRPr="00EA68BA" w:rsidRDefault="007843B3" w:rsidP="00EA68BA">
            <w:pPr>
              <w:pStyle w:val="Textbody"/>
              <w:rPr>
                <w:b/>
                <w:bCs/>
                <w:szCs w:val="24"/>
                <w:lang w:val="eu-ES"/>
              </w:rPr>
            </w:pPr>
            <w:r>
              <w:rPr>
                <w:b/>
                <w:bCs/>
                <w:szCs w:val="24"/>
                <w:lang w:val="eu-ES"/>
              </w:rPr>
              <w:t>6. Artikulua. Onuradunaren betebeharrak.</w:t>
            </w:r>
          </w:p>
          <w:p w14:paraId="5BBE018B" w14:textId="77777777" w:rsidR="00E42FAB" w:rsidRDefault="007843B3">
            <w:pPr>
              <w:pStyle w:val="Standard"/>
              <w:jc w:val="both"/>
              <w:rPr>
                <w:sz w:val="24"/>
                <w:szCs w:val="24"/>
                <w:lang w:val="eu-ES"/>
              </w:rPr>
            </w:pPr>
            <w:r>
              <w:rPr>
                <w:sz w:val="24"/>
                <w:szCs w:val="24"/>
                <w:lang w:val="eu-ES"/>
              </w:rPr>
              <w:lastRenderedPageBreak/>
              <w:t>Dirulaguntzetarako Lege Orokorraren 14. artikuluan eta Azpeitiko Udalaren Dirulaguntzak ematea arautzen duen Ordenantzaren 13. artikuluan jasoak datozenaz gain, onuradunak honakoak ere bete beharko ditu:</w:t>
            </w:r>
          </w:p>
          <w:p w14:paraId="234E19A6" w14:textId="77777777" w:rsidR="00E42FAB" w:rsidRDefault="00E42FAB">
            <w:pPr>
              <w:pStyle w:val="Standard"/>
              <w:jc w:val="both"/>
              <w:rPr>
                <w:sz w:val="24"/>
                <w:szCs w:val="24"/>
                <w:lang w:val="eu-ES"/>
              </w:rPr>
            </w:pPr>
          </w:p>
          <w:p w14:paraId="063ABB37" w14:textId="77777777" w:rsidR="00E42FAB" w:rsidRDefault="007843B3">
            <w:pPr>
              <w:pStyle w:val="Standard"/>
              <w:jc w:val="both"/>
              <w:rPr>
                <w:sz w:val="24"/>
                <w:szCs w:val="24"/>
                <w:lang w:val="eu-ES"/>
              </w:rPr>
            </w:pPr>
            <w:r>
              <w:rPr>
                <w:sz w:val="24"/>
                <w:szCs w:val="24"/>
                <w:lang w:val="eu-ES"/>
              </w:rPr>
              <w:t>— Ematearen oinarrian den helburu zehatza betetzeko erabiltzea dirulaguntza.</w:t>
            </w:r>
          </w:p>
          <w:p w14:paraId="55607B02" w14:textId="1EE47E4C" w:rsidR="00E42FAB" w:rsidRDefault="007843B3">
            <w:pPr>
              <w:pStyle w:val="Standard"/>
              <w:jc w:val="both"/>
              <w:rPr>
                <w:sz w:val="24"/>
                <w:szCs w:val="24"/>
                <w:lang w:val="eu-ES"/>
              </w:rPr>
            </w:pPr>
            <w:r>
              <w:rPr>
                <w:sz w:val="24"/>
                <w:szCs w:val="24"/>
                <w:lang w:val="eu-ES"/>
              </w:rPr>
              <w:t>— Eskatzen zaien informazio osagarri guztia aurkeztu beharko diote Azpeitiko Udalari.</w:t>
            </w:r>
          </w:p>
          <w:p w14:paraId="715BD962" w14:textId="77777777" w:rsidR="00E42FAB" w:rsidRDefault="007843B3">
            <w:pPr>
              <w:pStyle w:val="Standard"/>
              <w:jc w:val="both"/>
              <w:rPr>
                <w:sz w:val="24"/>
                <w:szCs w:val="24"/>
                <w:lang w:val="eu-ES"/>
              </w:rPr>
            </w:pPr>
            <w:r>
              <w:rPr>
                <w:sz w:val="24"/>
                <w:szCs w:val="24"/>
                <w:lang w:val="eu-ES"/>
              </w:rPr>
              <w:t>— Dirulaguntza ematerakoan kontutan izandako edozein gorabehera –hala objektiboa, nola subjektiboa– aldatzen bada, horren berri eman.</w:t>
            </w:r>
          </w:p>
          <w:p w14:paraId="6BAF86C0" w14:textId="77777777" w:rsidR="00E42FAB" w:rsidRDefault="00E42FAB">
            <w:pPr>
              <w:pStyle w:val="Standard"/>
              <w:jc w:val="both"/>
              <w:rPr>
                <w:sz w:val="24"/>
                <w:szCs w:val="24"/>
                <w:lang w:val="eu-ES"/>
              </w:rPr>
            </w:pPr>
          </w:p>
          <w:p w14:paraId="47D16138" w14:textId="77777777" w:rsidR="00E42FAB" w:rsidRDefault="00E42FAB">
            <w:pPr>
              <w:pStyle w:val="Standard"/>
              <w:jc w:val="both"/>
              <w:rPr>
                <w:sz w:val="24"/>
                <w:szCs w:val="24"/>
                <w:lang w:val="eu-ES"/>
              </w:rPr>
            </w:pPr>
          </w:p>
          <w:p w14:paraId="468B89B8" w14:textId="77777777" w:rsidR="00E42FAB" w:rsidRDefault="007843B3">
            <w:pPr>
              <w:pStyle w:val="Textbody"/>
              <w:tabs>
                <w:tab w:val="left" w:pos="72"/>
              </w:tabs>
              <w:snapToGrid w:val="0"/>
              <w:rPr>
                <w:szCs w:val="24"/>
                <w:lang w:val="eu-ES"/>
              </w:rPr>
            </w:pPr>
            <w:r>
              <w:rPr>
                <w:b/>
                <w:bCs/>
                <w:szCs w:val="24"/>
                <w:lang w:val="eu-ES"/>
              </w:rPr>
              <w:t>7. Artikulua. Erakunde laguntzailea.</w:t>
            </w:r>
          </w:p>
          <w:p w14:paraId="722F32A7" w14:textId="77777777" w:rsidR="00E42FAB" w:rsidRDefault="00E42FAB">
            <w:pPr>
              <w:pStyle w:val="Textbody"/>
              <w:tabs>
                <w:tab w:val="left" w:pos="72"/>
              </w:tabs>
              <w:snapToGrid w:val="0"/>
              <w:rPr>
                <w:b/>
                <w:bCs/>
                <w:szCs w:val="24"/>
                <w:lang w:val="eu-ES"/>
              </w:rPr>
            </w:pPr>
          </w:p>
          <w:p w14:paraId="17B73691" w14:textId="77777777" w:rsidR="00E42FAB" w:rsidRDefault="007843B3">
            <w:pPr>
              <w:pStyle w:val="Textbody"/>
              <w:tabs>
                <w:tab w:val="left" w:pos="72"/>
              </w:tabs>
              <w:snapToGrid w:val="0"/>
              <w:rPr>
                <w:szCs w:val="24"/>
                <w:lang w:val="eu-ES"/>
              </w:rPr>
            </w:pPr>
            <w:r>
              <w:rPr>
                <w:szCs w:val="24"/>
                <w:lang w:val="eu-ES"/>
              </w:rPr>
              <w:t>Diru laguntzei buruzko azaroaren 17ko 38/2003 Lege Orokorraren 12.2. artikuluan xedaturikoaz bat eginda, Azpeitia Berritzen SAk erakunde laguntzaile izaera izango du honako oinarri hauetan jasotako diru laguntzen kudeaketari begira; betiere, Udalaren eta aipatutako erakundearen arteko lankidetza Hitzarmenean finkatuko diren modu eta baldintzetan.</w:t>
            </w:r>
          </w:p>
          <w:p w14:paraId="6AB522ED" w14:textId="77777777" w:rsidR="00E42FAB" w:rsidRDefault="00E42FAB">
            <w:pPr>
              <w:pStyle w:val="Textbody"/>
              <w:tabs>
                <w:tab w:val="left" w:pos="72"/>
              </w:tabs>
              <w:snapToGrid w:val="0"/>
              <w:rPr>
                <w:szCs w:val="24"/>
                <w:lang w:val="eu-ES"/>
              </w:rPr>
            </w:pPr>
          </w:p>
          <w:p w14:paraId="4209DE86" w14:textId="77777777" w:rsidR="00E42FAB" w:rsidRDefault="00E42FAB">
            <w:pPr>
              <w:pStyle w:val="Textbody"/>
              <w:tabs>
                <w:tab w:val="left" w:pos="72"/>
              </w:tabs>
              <w:snapToGrid w:val="0"/>
              <w:rPr>
                <w:szCs w:val="24"/>
                <w:lang w:val="eu-ES"/>
              </w:rPr>
            </w:pPr>
          </w:p>
          <w:p w14:paraId="0FAAA143" w14:textId="77777777" w:rsidR="00E42FAB" w:rsidRDefault="007843B3">
            <w:pPr>
              <w:pStyle w:val="Textbody"/>
              <w:tabs>
                <w:tab w:val="left" w:pos="72"/>
              </w:tabs>
              <w:snapToGrid w:val="0"/>
              <w:rPr>
                <w:szCs w:val="24"/>
                <w:lang w:val="eu-ES"/>
              </w:rPr>
            </w:pPr>
            <w:r>
              <w:rPr>
                <w:szCs w:val="24"/>
                <w:lang w:val="eu-ES"/>
              </w:rPr>
              <w:t>Azpeitiko udalak Azpeitia Berritzen SAren kargu utziko du dirulaguntza hauen eskaerak jaso eta horiek tramitatzeko instrukzio lana, baina beretzat gordeko du ebazteko ahalmena.</w:t>
            </w:r>
          </w:p>
          <w:p w14:paraId="1FF92E01" w14:textId="77777777" w:rsidR="00E42FAB" w:rsidRDefault="00E42FAB">
            <w:pPr>
              <w:pStyle w:val="Textbody"/>
              <w:tabs>
                <w:tab w:val="left" w:pos="72"/>
              </w:tabs>
              <w:snapToGrid w:val="0"/>
              <w:rPr>
                <w:szCs w:val="24"/>
                <w:lang w:val="eu-ES"/>
              </w:rPr>
            </w:pPr>
          </w:p>
          <w:p w14:paraId="3566ABB7" w14:textId="77777777" w:rsidR="00E42FAB" w:rsidRDefault="00E42FAB">
            <w:pPr>
              <w:pStyle w:val="Textbody"/>
              <w:tabs>
                <w:tab w:val="left" w:pos="72"/>
              </w:tabs>
              <w:snapToGrid w:val="0"/>
              <w:rPr>
                <w:szCs w:val="24"/>
                <w:lang w:val="eu-ES"/>
              </w:rPr>
            </w:pPr>
          </w:p>
          <w:p w14:paraId="3ED64CAB" w14:textId="77777777" w:rsidR="00E42FAB" w:rsidRDefault="007843B3">
            <w:pPr>
              <w:pStyle w:val="Textbody"/>
              <w:tabs>
                <w:tab w:val="left" w:pos="72"/>
              </w:tabs>
              <w:snapToGrid w:val="0"/>
              <w:rPr>
                <w:b/>
                <w:bCs/>
                <w:szCs w:val="24"/>
                <w:lang w:val="eu-ES"/>
              </w:rPr>
            </w:pPr>
            <w:r>
              <w:rPr>
                <w:b/>
                <w:bCs/>
                <w:szCs w:val="24"/>
                <w:lang w:val="eu-ES"/>
              </w:rPr>
              <w:t>8. Artikulua. Eskaerak aurkeztea.</w:t>
            </w:r>
          </w:p>
          <w:p w14:paraId="3E481702" w14:textId="77777777" w:rsidR="00E42FAB" w:rsidRDefault="00E42FAB">
            <w:pPr>
              <w:pStyle w:val="Standard"/>
              <w:jc w:val="both"/>
              <w:rPr>
                <w:sz w:val="24"/>
                <w:szCs w:val="24"/>
                <w:lang w:val="eu-ES"/>
              </w:rPr>
            </w:pPr>
          </w:p>
          <w:p w14:paraId="6EA78E3A" w14:textId="77777777" w:rsidR="00E42FAB" w:rsidRDefault="007843B3">
            <w:pPr>
              <w:pStyle w:val="Standard"/>
              <w:jc w:val="both"/>
              <w:rPr>
                <w:sz w:val="24"/>
                <w:szCs w:val="24"/>
                <w:lang w:val="eu-ES"/>
              </w:rPr>
            </w:pPr>
            <w:r>
              <w:rPr>
                <w:b/>
                <w:bCs/>
                <w:sz w:val="24"/>
                <w:szCs w:val="24"/>
                <w:lang w:val="eu-ES"/>
              </w:rPr>
              <w:t>Eskaerak aurkezteko modua</w:t>
            </w:r>
            <w:r>
              <w:rPr>
                <w:sz w:val="24"/>
                <w:szCs w:val="24"/>
                <w:lang w:val="eu-ES"/>
              </w:rPr>
              <w:t>: Laguntza horiek jaso nahi dituztenek deialdi honetan zehaztutako ereduaren araberako eskabide-eredu ofiziala bete eta aurkeztu beharko dute. Normalizatutako inprimakia Udalaren sarrera erregistroan, Udalaren egoitza elektronikoan eta Azpeitia Berritzen SAren bulegoetan (Enparan Kalea 34) eskuratu ahal izango da.</w:t>
            </w:r>
          </w:p>
          <w:p w14:paraId="2D08337E" w14:textId="77777777" w:rsidR="00E42FAB" w:rsidRDefault="00E42FAB">
            <w:pPr>
              <w:pStyle w:val="Standard"/>
              <w:jc w:val="both"/>
              <w:rPr>
                <w:sz w:val="24"/>
                <w:szCs w:val="24"/>
                <w:lang w:val="eu-ES"/>
              </w:rPr>
            </w:pPr>
          </w:p>
          <w:p w14:paraId="2EAC3C52" w14:textId="77777777" w:rsidR="00E42FAB" w:rsidRDefault="00E42FAB">
            <w:pPr>
              <w:pStyle w:val="Standard"/>
              <w:jc w:val="both"/>
              <w:rPr>
                <w:sz w:val="24"/>
                <w:szCs w:val="24"/>
                <w:lang w:val="eu-ES"/>
              </w:rPr>
            </w:pPr>
          </w:p>
          <w:p w14:paraId="2092DD93" w14:textId="77777777" w:rsidR="00E42FAB" w:rsidRDefault="00E42FAB">
            <w:pPr>
              <w:pStyle w:val="Standard"/>
              <w:jc w:val="both"/>
              <w:rPr>
                <w:sz w:val="24"/>
                <w:szCs w:val="24"/>
                <w:lang w:val="eu-ES"/>
              </w:rPr>
            </w:pPr>
          </w:p>
          <w:p w14:paraId="3D4B0454" w14:textId="77777777" w:rsidR="00E42FAB" w:rsidRDefault="007843B3">
            <w:pPr>
              <w:pStyle w:val="Standard"/>
              <w:jc w:val="both"/>
              <w:rPr>
                <w:sz w:val="24"/>
                <w:szCs w:val="24"/>
                <w:lang w:val="eu-ES"/>
              </w:rPr>
            </w:pPr>
            <w:r>
              <w:rPr>
                <w:sz w:val="24"/>
                <w:szCs w:val="24"/>
                <w:lang w:val="eu-ES"/>
              </w:rPr>
              <w:t>Eskaerak aurkezteko bideak:</w:t>
            </w:r>
          </w:p>
          <w:p w14:paraId="371D30E1" w14:textId="77777777" w:rsidR="00E42FAB" w:rsidRDefault="00E42FAB">
            <w:pPr>
              <w:pStyle w:val="Standard"/>
              <w:jc w:val="both"/>
              <w:rPr>
                <w:sz w:val="24"/>
                <w:szCs w:val="24"/>
                <w:lang w:val="eu-ES"/>
              </w:rPr>
            </w:pPr>
          </w:p>
          <w:p w14:paraId="75E8F836" w14:textId="77777777" w:rsidR="00E42FAB" w:rsidRDefault="007843B3">
            <w:pPr>
              <w:pStyle w:val="Standard"/>
              <w:jc w:val="both"/>
              <w:rPr>
                <w:sz w:val="24"/>
                <w:szCs w:val="24"/>
                <w:lang w:val="eu-ES"/>
              </w:rPr>
            </w:pPr>
            <w:r>
              <w:rPr>
                <w:sz w:val="24"/>
                <w:szCs w:val="24"/>
                <w:lang w:val="eu-ES"/>
              </w:rPr>
              <w:t>- Aurrez aurre: eskabideak Azpeitiko Udaleko erregistro orokorrean aurkeztu ahalko dira, astelehenetik ostirale</w:t>
            </w:r>
            <w:r>
              <w:rPr>
                <w:color w:val="000000"/>
                <w:sz w:val="24"/>
                <w:szCs w:val="24"/>
                <w:lang w:val="eu-ES"/>
              </w:rPr>
              <w:t>ra, 07:30etatik 14:30etara, eta ostegunetan 19:00ak arte (udako ordutegian egunero 07:30tatik 14:30tara), bai eta Azpeitia Berritzen SAren bulegoan ere astelehena, asteazkena, ostirala 08:00tatik 14:30tara, asteartea 08:00tatik 13:30tara eta 14:30tatik 17:30tara eta osteguna 08:00tatik 13:30tara (udako ordutegian egunero 08:00tatik 14:30tara), ed</w:t>
            </w:r>
            <w:r>
              <w:rPr>
                <w:sz w:val="24"/>
                <w:szCs w:val="24"/>
                <w:lang w:val="eu-ES"/>
              </w:rPr>
              <w:t>o Administrazio Prozedura Erkidearen urriaren 1eko 39/2015 Legearen 16.4 artikuluan aurreikusitako edozein lekutan. Eskatzaileak eskabidea posta-bulego batean aurkeztea erabakitzen badu, gutun-azal irekian aurkeztuko du, posta-zerbitzuko langileek data eta zigilua jar diezaioten eskabideari.</w:t>
            </w:r>
          </w:p>
          <w:p w14:paraId="0587239C" w14:textId="77777777" w:rsidR="00E42FAB" w:rsidRDefault="00E42FAB">
            <w:pPr>
              <w:pStyle w:val="Standard"/>
              <w:jc w:val="both"/>
              <w:rPr>
                <w:sz w:val="24"/>
                <w:szCs w:val="24"/>
                <w:lang w:val="eu-ES"/>
              </w:rPr>
            </w:pPr>
          </w:p>
          <w:p w14:paraId="2C6DD20B" w14:textId="77777777" w:rsidR="00E42FAB" w:rsidRDefault="00E42FAB">
            <w:pPr>
              <w:pStyle w:val="Standard"/>
              <w:jc w:val="both"/>
              <w:rPr>
                <w:sz w:val="24"/>
                <w:szCs w:val="24"/>
                <w:lang w:val="eu-ES"/>
              </w:rPr>
            </w:pPr>
          </w:p>
          <w:p w14:paraId="0C1FB695" w14:textId="77777777" w:rsidR="00E42FAB" w:rsidRDefault="00E42FAB">
            <w:pPr>
              <w:pStyle w:val="Standard"/>
              <w:jc w:val="both"/>
              <w:rPr>
                <w:sz w:val="24"/>
                <w:szCs w:val="24"/>
                <w:lang w:val="eu-ES"/>
              </w:rPr>
            </w:pPr>
          </w:p>
          <w:p w14:paraId="37AC29A7" w14:textId="77777777" w:rsidR="00E42FAB" w:rsidRDefault="007843B3">
            <w:pPr>
              <w:pStyle w:val="Standard"/>
              <w:jc w:val="both"/>
              <w:rPr>
                <w:sz w:val="24"/>
                <w:szCs w:val="24"/>
                <w:lang w:val="eu-ES"/>
              </w:rPr>
            </w:pPr>
            <w:r>
              <w:rPr>
                <w:sz w:val="24"/>
                <w:szCs w:val="24"/>
                <w:lang w:val="eu-ES"/>
              </w:rPr>
              <w:t>- Kanal elektronikoa: eskabidea modu elektronikoan aurkeztu ahal izango da udalaren egoitza elektronikoan: http://www.azpeitia.eus.</w:t>
            </w:r>
          </w:p>
          <w:p w14:paraId="62C6B5FF" w14:textId="77777777" w:rsidR="00E42FAB" w:rsidRDefault="00E42FAB">
            <w:pPr>
              <w:pStyle w:val="Standard"/>
              <w:jc w:val="both"/>
              <w:rPr>
                <w:sz w:val="24"/>
                <w:szCs w:val="24"/>
                <w:lang w:val="eu-ES"/>
              </w:rPr>
            </w:pPr>
          </w:p>
          <w:p w14:paraId="7C40D8AA" w14:textId="77777777" w:rsidR="00E42FAB" w:rsidRDefault="007843B3">
            <w:pPr>
              <w:pStyle w:val="Standard"/>
              <w:jc w:val="both"/>
              <w:rPr>
                <w:sz w:val="24"/>
                <w:szCs w:val="24"/>
                <w:lang w:val="eu-ES"/>
              </w:rPr>
            </w:pPr>
            <w:r>
              <w:rPr>
                <w:sz w:val="24"/>
                <w:szCs w:val="24"/>
                <w:lang w:val="eu-ES"/>
              </w:rPr>
              <w:t>Eskabidea izapidetzeko eta dokumentazioa aurkezteko bide presentziala edo elektronikoa erabiltzeak, ez du esan nahi nahitaez erabili behar denik prozeduraren hurrengo izapideetan, eta edozein unetan alda daiteke.</w:t>
            </w:r>
          </w:p>
          <w:p w14:paraId="5EC4FA93" w14:textId="77777777" w:rsidR="00E42FAB" w:rsidRDefault="00E42FAB">
            <w:pPr>
              <w:pStyle w:val="Standard"/>
              <w:jc w:val="both"/>
              <w:rPr>
                <w:sz w:val="24"/>
                <w:szCs w:val="24"/>
                <w:lang w:val="eu-ES"/>
              </w:rPr>
            </w:pPr>
          </w:p>
          <w:p w14:paraId="45CDCD51" w14:textId="77777777" w:rsidR="00E42FAB" w:rsidRDefault="00E42FAB">
            <w:pPr>
              <w:pStyle w:val="Standard"/>
              <w:jc w:val="both"/>
              <w:rPr>
                <w:sz w:val="24"/>
                <w:szCs w:val="24"/>
                <w:lang w:val="eu-ES"/>
              </w:rPr>
            </w:pPr>
          </w:p>
          <w:p w14:paraId="034A7632" w14:textId="77777777" w:rsidR="00E42FAB" w:rsidRDefault="007843B3">
            <w:pPr>
              <w:pStyle w:val="Standard"/>
              <w:jc w:val="both"/>
              <w:rPr>
                <w:sz w:val="24"/>
                <w:szCs w:val="24"/>
                <w:lang w:val="eu-ES"/>
              </w:rPr>
            </w:pPr>
            <w:r>
              <w:rPr>
                <w:b/>
                <w:bCs/>
                <w:sz w:val="24"/>
                <w:szCs w:val="24"/>
                <w:lang w:val="eu-ES"/>
              </w:rPr>
              <w:t>Aurkeztu beharreko agiriak:</w:t>
            </w:r>
            <w:r>
              <w:rPr>
                <w:sz w:val="24"/>
                <w:szCs w:val="24"/>
                <w:lang w:val="eu-ES"/>
              </w:rPr>
              <w:t xml:space="preserve"> Pertsona eskatzailea ez dago behartuta Azpeitiko Udalari aurrez eman dizkion dokumentuak aurkeztera. Ondorio horietarako, interesdunak adierazi beharko du noiz eta zer administrazio-organoren aurrean aurkeztu zituen dokumentu horiek, urriaren 1eko 39/2015 Legearen 28.3 artikuluak zehazten duenari jarraituz. Dokumentazioa lortzea ezinezkoa den kasuetan, organo eskudunak eskatu ahal izango dio eskaera egin duen erakundeari, edo aurkez dezan, edo ezin badu, beste bitarteko batzuen bitartez egiazta dezala </w:t>
            </w:r>
            <w:r>
              <w:rPr>
                <w:sz w:val="24"/>
                <w:szCs w:val="24"/>
                <w:lang w:val="eu-ES"/>
              </w:rPr>
              <w:lastRenderedPageBreak/>
              <w:t>dokumentuan egiaztatu beharreko eskakizuna.</w:t>
            </w:r>
          </w:p>
          <w:p w14:paraId="5AA50081" w14:textId="77777777" w:rsidR="00E42FAB" w:rsidRDefault="00E42FAB">
            <w:pPr>
              <w:pStyle w:val="Standard"/>
              <w:jc w:val="both"/>
              <w:rPr>
                <w:sz w:val="24"/>
                <w:szCs w:val="24"/>
                <w:lang w:val="eu-ES"/>
              </w:rPr>
            </w:pPr>
          </w:p>
          <w:p w14:paraId="07113261" w14:textId="77777777" w:rsidR="00E42FAB" w:rsidRDefault="00E42FAB">
            <w:pPr>
              <w:pStyle w:val="Standard"/>
              <w:jc w:val="both"/>
              <w:rPr>
                <w:sz w:val="24"/>
                <w:szCs w:val="24"/>
                <w:lang w:val="eu-ES"/>
              </w:rPr>
            </w:pPr>
          </w:p>
          <w:p w14:paraId="39C671BB" w14:textId="77777777" w:rsidR="00E42FAB" w:rsidRDefault="00E42FAB">
            <w:pPr>
              <w:pStyle w:val="Standard"/>
              <w:jc w:val="both"/>
              <w:rPr>
                <w:sz w:val="24"/>
                <w:szCs w:val="24"/>
                <w:lang w:val="eu-ES"/>
              </w:rPr>
            </w:pPr>
          </w:p>
          <w:p w14:paraId="0D05D925" w14:textId="77777777" w:rsidR="00E42FAB" w:rsidRDefault="007843B3">
            <w:pPr>
              <w:pStyle w:val="Standard"/>
              <w:jc w:val="both"/>
              <w:rPr>
                <w:sz w:val="24"/>
                <w:szCs w:val="24"/>
                <w:lang w:val="eu-ES"/>
              </w:rPr>
            </w:pPr>
            <w:r>
              <w:rPr>
                <w:sz w:val="24"/>
                <w:szCs w:val="24"/>
                <w:lang w:val="eu-ES"/>
              </w:rPr>
              <w:t>Halaber, interesdunek eskubidea dute administrazio jardulearen esku dauden edo beste edozein administraziok egindako agiriak ez aurkezteko, 39/2015 Administrazio Prozedura Erkidearen Legearen 28.2 artikuluaren arabera. Azpeitiko Udalak zuzenean eskatuko dizkio sektore publikoko edozein erakunderi Oinarrietan eskatzen diren baldintzak betetzen direla egiaztatzeko behar diren datuak. Hala ere, eskatzaileak aurka egiteko eskubidea du, eta aurka eginez gero, aurka egiteko arrazoiak justifikatu beharko ditu (Datuak Babesteko 2016/679 EB Erregelamenduaren 21. artikulua).</w:t>
            </w:r>
          </w:p>
          <w:p w14:paraId="34681B7C" w14:textId="77777777" w:rsidR="00E42FAB" w:rsidRDefault="00E42FAB">
            <w:pPr>
              <w:pStyle w:val="Standard"/>
              <w:jc w:val="both"/>
              <w:rPr>
                <w:sz w:val="24"/>
                <w:szCs w:val="24"/>
                <w:lang w:val="eu-ES"/>
              </w:rPr>
            </w:pPr>
          </w:p>
          <w:p w14:paraId="18F342FC" w14:textId="77777777" w:rsidR="00E42FAB" w:rsidRDefault="00E42FAB">
            <w:pPr>
              <w:pStyle w:val="Standard"/>
              <w:jc w:val="both"/>
              <w:rPr>
                <w:sz w:val="24"/>
                <w:szCs w:val="24"/>
                <w:lang w:val="eu-ES"/>
              </w:rPr>
            </w:pPr>
          </w:p>
          <w:p w14:paraId="475D7658" w14:textId="77777777" w:rsidR="00E42FAB" w:rsidRDefault="00E42FAB">
            <w:pPr>
              <w:pStyle w:val="Standard"/>
              <w:jc w:val="both"/>
              <w:rPr>
                <w:sz w:val="24"/>
                <w:szCs w:val="24"/>
                <w:lang w:val="eu-ES"/>
              </w:rPr>
            </w:pPr>
          </w:p>
          <w:p w14:paraId="6791DBAB" w14:textId="77777777" w:rsidR="00E42FAB" w:rsidRDefault="00E42FAB">
            <w:pPr>
              <w:pStyle w:val="Standard"/>
              <w:jc w:val="both"/>
              <w:rPr>
                <w:sz w:val="24"/>
                <w:szCs w:val="24"/>
                <w:lang w:val="eu-ES"/>
              </w:rPr>
            </w:pPr>
          </w:p>
          <w:p w14:paraId="61A516D2" w14:textId="77777777" w:rsidR="00E42FAB" w:rsidRDefault="007843B3">
            <w:pPr>
              <w:pStyle w:val="Standard"/>
              <w:jc w:val="both"/>
              <w:rPr>
                <w:sz w:val="24"/>
                <w:szCs w:val="24"/>
                <w:lang w:val="eu-ES"/>
              </w:rPr>
            </w:pPr>
            <w:r>
              <w:rPr>
                <w:sz w:val="24"/>
                <w:szCs w:val="24"/>
                <w:lang w:val="eu-ES"/>
              </w:rPr>
              <w:t>Eskabidearekin batera, honako agiri hauek aurkeztu beharko dira (oro har, eskabide guztietarako):</w:t>
            </w:r>
          </w:p>
          <w:p w14:paraId="15695F1E" w14:textId="77777777" w:rsidR="00E42FAB" w:rsidRDefault="00E42FAB">
            <w:pPr>
              <w:pStyle w:val="Standard"/>
              <w:jc w:val="both"/>
              <w:rPr>
                <w:sz w:val="24"/>
                <w:szCs w:val="24"/>
                <w:lang w:val="eu-ES"/>
              </w:rPr>
            </w:pPr>
          </w:p>
          <w:p w14:paraId="0672B9CC" w14:textId="77777777" w:rsidR="00E42FAB" w:rsidRDefault="007843B3">
            <w:pPr>
              <w:pStyle w:val="Standard"/>
              <w:jc w:val="both"/>
              <w:rPr>
                <w:sz w:val="24"/>
                <w:szCs w:val="24"/>
                <w:lang w:val="eu-ES"/>
              </w:rPr>
            </w:pPr>
            <w:r>
              <w:rPr>
                <w:sz w:val="24"/>
                <w:szCs w:val="24"/>
                <w:lang w:val="eu-ES"/>
              </w:rPr>
              <w:t>1. Eskabide-orria, behar bezala beteta eta sinatuta.</w:t>
            </w:r>
          </w:p>
          <w:p w14:paraId="7A4E8DEA" w14:textId="77777777" w:rsidR="00E42FAB" w:rsidRDefault="00E42FAB">
            <w:pPr>
              <w:pStyle w:val="Standard"/>
              <w:jc w:val="both"/>
              <w:rPr>
                <w:sz w:val="24"/>
                <w:szCs w:val="24"/>
                <w:lang w:val="eu-ES"/>
              </w:rPr>
            </w:pPr>
          </w:p>
          <w:p w14:paraId="32A73CCD" w14:textId="77777777" w:rsidR="00E42FAB" w:rsidRDefault="007843B3">
            <w:pPr>
              <w:pStyle w:val="Standard"/>
              <w:jc w:val="both"/>
              <w:rPr>
                <w:sz w:val="24"/>
                <w:szCs w:val="24"/>
                <w:lang w:val="eu-ES"/>
              </w:rPr>
            </w:pPr>
            <w:r>
              <w:rPr>
                <w:sz w:val="24"/>
                <w:szCs w:val="24"/>
                <w:lang w:val="eu-ES"/>
              </w:rPr>
              <w:t xml:space="preserve">2. Etxebizitzaren alokairu-kontratuaren kopia, indarrean </w:t>
            </w:r>
            <w:r>
              <w:rPr>
                <w:color w:val="000000"/>
                <w:sz w:val="24"/>
                <w:szCs w:val="24"/>
                <w:lang w:val="eu-ES"/>
              </w:rPr>
              <w:t>dagoena eta diruz lagungarri den epealdiari dagokiona (2025eko urriaren 16tik 2026ko urriak 15a bitartean kontratua hasitako edo luzatutako epealdian)</w:t>
            </w:r>
            <w:r>
              <w:rPr>
                <w:sz w:val="24"/>
                <w:szCs w:val="24"/>
                <w:lang w:val="eu-ES"/>
              </w:rPr>
              <w:t>.</w:t>
            </w:r>
          </w:p>
          <w:p w14:paraId="54D44270" w14:textId="77777777" w:rsidR="00E42FAB" w:rsidRDefault="00E42FAB">
            <w:pPr>
              <w:pStyle w:val="Standard"/>
              <w:jc w:val="both"/>
              <w:rPr>
                <w:sz w:val="24"/>
                <w:szCs w:val="24"/>
                <w:lang w:val="eu-ES"/>
              </w:rPr>
            </w:pPr>
          </w:p>
          <w:p w14:paraId="6E05A4D7" w14:textId="77777777" w:rsidR="00E42FAB" w:rsidRDefault="00E42FAB">
            <w:pPr>
              <w:pStyle w:val="Standard"/>
              <w:jc w:val="both"/>
              <w:rPr>
                <w:sz w:val="24"/>
                <w:szCs w:val="24"/>
                <w:lang w:val="eu-ES"/>
              </w:rPr>
            </w:pPr>
          </w:p>
          <w:p w14:paraId="6991CA5C" w14:textId="77777777" w:rsidR="00E42FAB" w:rsidRDefault="007843B3">
            <w:pPr>
              <w:pStyle w:val="Standard"/>
              <w:jc w:val="both"/>
              <w:rPr>
                <w:sz w:val="24"/>
                <w:szCs w:val="24"/>
                <w:lang w:val="eu-ES"/>
              </w:rPr>
            </w:pPr>
            <w:r>
              <w:rPr>
                <w:sz w:val="24"/>
                <w:szCs w:val="24"/>
                <w:lang w:val="eu-ES"/>
              </w:rPr>
              <w:t>3. Banku kontu baten titularitatea egiaztatzen duen banku agiria.</w:t>
            </w:r>
          </w:p>
          <w:p w14:paraId="190D07D0" w14:textId="77777777" w:rsidR="00E42FAB" w:rsidRDefault="00E42FAB">
            <w:pPr>
              <w:pStyle w:val="Standard"/>
              <w:jc w:val="both"/>
              <w:rPr>
                <w:sz w:val="24"/>
                <w:szCs w:val="24"/>
                <w:lang w:val="eu-ES"/>
              </w:rPr>
            </w:pPr>
          </w:p>
          <w:p w14:paraId="23F1689E" w14:textId="77777777" w:rsidR="00E42FAB" w:rsidRDefault="007843B3">
            <w:pPr>
              <w:pStyle w:val="Standard"/>
              <w:jc w:val="both"/>
              <w:rPr>
                <w:sz w:val="24"/>
                <w:szCs w:val="24"/>
                <w:lang w:val="eu-ES"/>
              </w:rPr>
            </w:pPr>
            <w:r>
              <w:rPr>
                <w:sz w:val="24"/>
                <w:szCs w:val="24"/>
                <w:lang w:val="eu-ES"/>
              </w:rPr>
              <w:t>4. Etxebiden izena eman izanaren edo izena emateko eskabidea aurkeztu izanaren egiaztagiria aurkeztu beharko da.</w:t>
            </w:r>
          </w:p>
          <w:p w14:paraId="7F4735C2" w14:textId="77777777" w:rsidR="00E42FAB" w:rsidRDefault="00E42FAB">
            <w:pPr>
              <w:pStyle w:val="Standard"/>
              <w:jc w:val="both"/>
              <w:rPr>
                <w:sz w:val="24"/>
                <w:szCs w:val="24"/>
                <w:lang w:val="eu-ES"/>
              </w:rPr>
            </w:pPr>
          </w:p>
          <w:p w14:paraId="69E654CD" w14:textId="77777777" w:rsidR="00E42FAB" w:rsidRDefault="007843B3">
            <w:pPr>
              <w:pStyle w:val="Standard"/>
              <w:jc w:val="both"/>
              <w:rPr>
                <w:sz w:val="24"/>
                <w:szCs w:val="24"/>
                <w:lang w:val="eu-ES"/>
              </w:rPr>
            </w:pPr>
            <w:r>
              <w:rPr>
                <w:sz w:val="24"/>
                <w:szCs w:val="24"/>
                <w:lang w:val="eu-ES"/>
              </w:rPr>
              <w:t>5. Estatu mailan etxebizitza jabe ez izatearen ziurtagiria, laguntza eskatzen duten 18 urtetik gorako kide guztiena, jabetza erregistroak igorria eta laguntza eskaera aurkeztu baino gehienez 15 egun lehenagokoa.</w:t>
            </w:r>
          </w:p>
          <w:p w14:paraId="44502A18" w14:textId="77777777" w:rsidR="00E42FAB" w:rsidRDefault="00E42FAB">
            <w:pPr>
              <w:pStyle w:val="Standard"/>
              <w:jc w:val="both"/>
              <w:rPr>
                <w:sz w:val="24"/>
                <w:szCs w:val="24"/>
                <w:lang w:val="eu-ES"/>
              </w:rPr>
            </w:pPr>
          </w:p>
          <w:p w14:paraId="00348B6C" w14:textId="77777777" w:rsidR="00EA68BA" w:rsidRDefault="00EA68BA">
            <w:pPr>
              <w:pStyle w:val="Standard"/>
              <w:jc w:val="both"/>
              <w:rPr>
                <w:sz w:val="24"/>
                <w:szCs w:val="24"/>
                <w:lang w:val="eu-ES"/>
              </w:rPr>
            </w:pPr>
          </w:p>
          <w:p w14:paraId="077C54D3" w14:textId="77777777" w:rsidR="00E42FAB" w:rsidRDefault="00E42FAB">
            <w:pPr>
              <w:pStyle w:val="Standard"/>
              <w:jc w:val="both"/>
              <w:rPr>
                <w:sz w:val="24"/>
                <w:szCs w:val="24"/>
                <w:lang w:val="eu-ES"/>
              </w:rPr>
            </w:pPr>
          </w:p>
          <w:p w14:paraId="47CEE0B1" w14:textId="77777777" w:rsidR="00E42FAB" w:rsidRDefault="007843B3">
            <w:pPr>
              <w:pStyle w:val="Standard"/>
              <w:jc w:val="both"/>
              <w:rPr>
                <w:sz w:val="24"/>
                <w:szCs w:val="24"/>
                <w:lang w:val="eu-ES"/>
              </w:rPr>
            </w:pPr>
            <w:r>
              <w:rPr>
                <w:b/>
                <w:bCs/>
                <w:sz w:val="24"/>
                <w:szCs w:val="24"/>
                <w:lang w:val="eu-ES"/>
              </w:rPr>
              <w:t>Etxebizitza baten titular-kide</w:t>
            </w:r>
            <w:r>
              <w:rPr>
                <w:sz w:val="24"/>
                <w:szCs w:val="24"/>
                <w:lang w:val="eu-ES"/>
              </w:rPr>
              <w:t xml:space="preserve"> izanez gero, honako agiriak ere aurkeztu beharko dira:</w:t>
            </w:r>
          </w:p>
          <w:p w14:paraId="668ECF6C" w14:textId="77777777" w:rsidR="00E42FAB" w:rsidRDefault="007843B3">
            <w:pPr>
              <w:pStyle w:val="Standard"/>
              <w:jc w:val="both"/>
              <w:rPr>
                <w:sz w:val="24"/>
                <w:szCs w:val="24"/>
                <w:lang w:val="eu-ES"/>
              </w:rPr>
            </w:pPr>
            <w:r>
              <w:rPr>
                <w:sz w:val="24"/>
                <w:szCs w:val="24"/>
                <w:lang w:val="eu-ES"/>
              </w:rPr>
              <w:t>- Herentzia kasuan, herentziaren onarpen-agiria eta partizioaren eskritura.</w:t>
            </w:r>
          </w:p>
          <w:p w14:paraId="0FB85C5F" w14:textId="77777777" w:rsidR="00E42FAB" w:rsidRDefault="007843B3">
            <w:pPr>
              <w:pStyle w:val="Standard"/>
              <w:jc w:val="both"/>
              <w:rPr>
                <w:sz w:val="24"/>
                <w:szCs w:val="24"/>
                <w:lang w:val="eu-ES"/>
              </w:rPr>
            </w:pPr>
            <w:r>
              <w:rPr>
                <w:sz w:val="24"/>
                <w:szCs w:val="24"/>
                <w:lang w:val="eu-ES"/>
              </w:rPr>
              <w:t>- Dohaintza-kasuan, dohaintza eskritura.</w:t>
            </w:r>
          </w:p>
          <w:p w14:paraId="2EBC5ED6" w14:textId="77777777" w:rsidR="00E42FAB" w:rsidRDefault="00E42FAB">
            <w:pPr>
              <w:pStyle w:val="Standard"/>
              <w:jc w:val="both"/>
              <w:rPr>
                <w:sz w:val="24"/>
                <w:szCs w:val="24"/>
                <w:lang w:val="eu-ES"/>
              </w:rPr>
            </w:pPr>
          </w:p>
          <w:p w14:paraId="0B8F05AC" w14:textId="77777777" w:rsidR="00E42FAB" w:rsidRDefault="007843B3">
            <w:pPr>
              <w:pStyle w:val="Standard"/>
              <w:jc w:val="both"/>
              <w:rPr>
                <w:sz w:val="24"/>
                <w:szCs w:val="24"/>
                <w:lang w:val="eu-ES"/>
              </w:rPr>
            </w:pPr>
            <w:r>
              <w:rPr>
                <w:sz w:val="24"/>
                <w:szCs w:val="24"/>
                <w:lang w:val="eu-ES"/>
              </w:rPr>
              <w:t>- Bi kasuetan, partaidetza saldu izanaren kasuan: eskualdatze eskritura.</w:t>
            </w:r>
          </w:p>
          <w:p w14:paraId="08D9475E" w14:textId="77777777" w:rsidR="00E42FAB" w:rsidRDefault="00E42FAB">
            <w:pPr>
              <w:pStyle w:val="Standard"/>
              <w:jc w:val="both"/>
              <w:rPr>
                <w:sz w:val="24"/>
                <w:szCs w:val="24"/>
                <w:lang w:val="eu-ES"/>
              </w:rPr>
            </w:pPr>
          </w:p>
          <w:p w14:paraId="12939740" w14:textId="77777777" w:rsidR="00E42FAB" w:rsidRDefault="007843B3">
            <w:pPr>
              <w:pStyle w:val="Standard"/>
              <w:jc w:val="both"/>
              <w:rPr>
                <w:sz w:val="24"/>
                <w:szCs w:val="24"/>
                <w:lang w:val="it-IT"/>
              </w:rPr>
            </w:pPr>
            <w:r>
              <w:rPr>
                <w:b/>
                <w:bCs/>
                <w:sz w:val="24"/>
                <w:szCs w:val="24"/>
                <w:lang w:val="eu-ES"/>
              </w:rPr>
              <w:t>6.- Banandu edo dibortziatuta</w:t>
            </w:r>
            <w:r>
              <w:rPr>
                <w:sz w:val="24"/>
                <w:szCs w:val="24"/>
                <w:lang w:val="eu-ES"/>
              </w:rPr>
              <w:t xml:space="preserve"> dauden pertsonen kasuan:</w:t>
            </w:r>
          </w:p>
          <w:p w14:paraId="431E2B45" w14:textId="77777777" w:rsidR="00E42FAB" w:rsidRDefault="007843B3">
            <w:pPr>
              <w:pStyle w:val="Standard"/>
              <w:jc w:val="both"/>
              <w:rPr>
                <w:sz w:val="24"/>
                <w:szCs w:val="24"/>
                <w:lang w:val="eu-ES"/>
              </w:rPr>
            </w:pPr>
            <w:r>
              <w:rPr>
                <w:sz w:val="24"/>
                <w:szCs w:val="24"/>
                <w:lang w:val="eu-ES"/>
              </w:rPr>
              <w:t>- Epai irmoaren fotokopia bat, non zehazten den hitzartutako seme-alabengatiko mantenu pentsioa.</w:t>
            </w:r>
          </w:p>
          <w:p w14:paraId="776ED8AB" w14:textId="77777777" w:rsidR="00E42FAB" w:rsidRDefault="007843B3">
            <w:pPr>
              <w:pStyle w:val="Standard"/>
              <w:jc w:val="both"/>
              <w:rPr>
                <w:sz w:val="24"/>
                <w:szCs w:val="24"/>
                <w:lang w:val="eu-ES"/>
              </w:rPr>
            </w:pPr>
            <w:r>
              <w:rPr>
                <w:sz w:val="24"/>
                <w:szCs w:val="24"/>
                <w:lang w:val="eu-ES"/>
              </w:rPr>
              <w:t>- Mantenu pentsioaren ordainketen ziurtagiriak.</w:t>
            </w:r>
          </w:p>
          <w:p w14:paraId="727B19D2" w14:textId="77777777" w:rsidR="00E42FAB" w:rsidRDefault="007843B3">
            <w:pPr>
              <w:pStyle w:val="Standard"/>
              <w:jc w:val="both"/>
              <w:rPr>
                <w:sz w:val="24"/>
                <w:szCs w:val="24"/>
                <w:lang w:val="eu-ES"/>
              </w:rPr>
            </w:pPr>
            <w:r>
              <w:rPr>
                <w:sz w:val="24"/>
                <w:szCs w:val="24"/>
                <w:lang w:val="eu-ES"/>
              </w:rPr>
              <w:t>- Hipoteka kargei dagozkien hileroko ordainketen ziurtagiriak</w:t>
            </w:r>
            <w:r>
              <w:rPr>
                <w:color w:val="000000"/>
                <w:sz w:val="24"/>
                <w:szCs w:val="24"/>
                <w:lang w:val="eu-ES"/>
              </w:rPr>
              <w:t xml:space="preserve"> (dagokion kasuan).</w:t>
            </w:r>
          </w:p>
          <w:p w14:paraId="779A774F" w14:textId="77777777" w:rsidR="00E42FAB" w:rsidRDefault="00E42FAB">
            <w:pPr>
              <w:pStyle w:val="Textbody"/>
              <w:snapToGrid w:val="0"/>
              <w:rPr>
                <w:szCs w:val="24"/>
                <w:lang w:val="eu-ES"/>
              </w:rPr>
            </w:pPr>
          </w:p>
          <w:p w14:paraId="7BE012CC" w14:textId="77777777" w:rsidR="00E42FAB" w:rsidRDefault="00E42FAB">
            <w:pPr>
              <w:pStyle w:val="Textbody"/>
              <w:snapToGrid w:val="0"/>
              <w:rPr>
                <w:szCs w:val="24"/>
                <w:lang w:val="eu-ES"/>
              </w:rPr>
            </w:pPr>
          </w:p>
          <w:p w14:paraId="5E3E1B1C" w14:textId="77777777" w:rsidR="00E42FAB" w:rsidRDefault="007843B3">
            <w:pPr>
              <w:pStyle w:val="Standard"/>
              <w:jc w:val="both"/>
              <w:rPr>
                <w:sz w:val="24"/>
                <w:szCs w:val="24"/>
                <w:lang w:val="eu-ES"/>
              </w:rPr>
            </w:pPr>
            <w:r>
              <w:rPr>
                <w:sz w:val="24"/>
                <w:szCs w:val="24"/>
                <w:lang w:val="eu-ES"/>
              </w:rPr>
              <w:t>7.- Dagokion kasuan:</w:t>
            </w:r>
          </w:p>
          <w:p w14:paraId="0FA2FCE2" w14:textId="77777777" w:rsidR="00E42FAB" w:rsidRDefault="00E42FAB">
            <w:pPr>
              <w:pStyle w:val="Standard"/>
              <w:jc w:val="both"/>
              <w:rPr>
                <w:sz w:val="24"/>
                <w:szCs w:val="24"/>
                <w:lang w:val="eu-ES"/>
              </w:rPr>
            </w:pPr>
          </w:p>
          <w:p w14:paraId="7ACC194E" w14:textId="77777777" w:rsidR="00E42FAB" w:rsidRDefault="007843B3">
            <w:pPr>
              <w:pStyle w:val="Standard"/>
              <w:jc w:val="both"/>
              <w:rPr>
                <w:sz w:val="24"/>
                <w:szCs w:val="24"/>
                <w:lang w:val="eu-ES"/>
              </w:rPr>
            </w:pPr>
            <w:r>
              <w:rPr>
                <w:sz w:val="24"/>
                <w:szCs w:val="24"/>
                <w:lang w:val="eu-ES"/>
              </w:rPr>
              <w:t xml:space="preserve">- Eusko Jaurlaritzak igorritako ebazpena (Gaztelagun alokairu laguntza kobratzea dagokion edo ez adierazten duena). </w:t>
            </w:r>
          </w:p>
          <w:p w14:paraId="02F3AFD0" w14:textId="77777777" w:rsidR="00E42FAB" w:rsidRDefault="007843B3">
            <w:pPr>
              <w:pStyle w:val="Standard"/>
              <w:jc w:val="both"/>
              <w:rPr>
                <w:sz w:val="24"/>
                <w:szCs w:val="24"/>
                <w:lang w:val="eu-ES"/>
              </w:rPr>
            </w:pPr>
            <w:r>
              <w:rPr>
                <w:sz w:val="24"/>
                <w:szCs w:val="24"/>
                <w:lang w:val="eu-ES"/>
              </w:rPr>
              <w:t xml:space="preserve">- Eusko Jaurlaritzak igorritako ebazpena (Emantzipa emantzipaziorako laguntza kobratzea dagokion edo ez adierazten duena). </w:t>
            </w:r>
          </w:p>
          <w:p w14:paraId="484673CE" w14:textId="746E7403" w:rsidR="00E42FAB" w:rsidRDefault="007843B3" w:rsidP="00C709D2">
            <w:pPr>
              <w:pStyle w:val="Standard"/>
              <w:jc w:val="both"/>
              <w:rPr>
                <w:sz w:val="24"/>
                <w:szCs w:val="24"/>
                <w:lang w:val="eu-ES"/>
              </w:rPr>
            </w:pPr>
            <w:r>
              <w:rPr>
                <w:sz w:val="24"/>
                <w:szCs w:val="24"/>
                <w:lang w:val="eu-ES"/>
              </w:rPr>
              <w:t>- Eusko Jaurlaritzak igorritako ebazpena (Etxebizitzarako Prestazio Ekonomikoa EPE-</w:t>
            </w:r>
            <w:r w:rsidR="00C709D2">
              <w:rPr>
                <w:sz w:val="24"/>
                <w:szCs w:val="24"/>
                <w:lang w:val="eu-ES"/>
              </w:rPr>
              <w:t xml:space="preserve">Eskubide Subjektiboa kobratzea dagokion edo ez adierazten duena). </w:t>
            </w:r>
          </w:p>
          <w:p w14:paraId="51D58D63" w14:textId="77777777" w:rsidR="00E42FAB" w:rsidRDefault="00E42FAB">
            <w:pPr>
              <w:pStyle w:val="Standard"/>
              <w:jc w:val="both"/>
              <w:rPr>
                <w:sz w:val="24"/>
                <w:szCs w:val="24"/>
                <w:lang w:val="eu-ES"/>
              </w:rPr>
            </w:pPr>
          </w:p>
          <w:p w14:paraId="089DE9DB" w14:textId="77777777" w:rsidR="00E42FAB" w:rsidRDefault="007843B3">
            <w:pPr>
              <w:pStyle w:val="Standard"/>
              <w:jc w:val="both"/>
              <w:rPr>
                <w:sz w:val="24"/>
                <w:szCs w:val="24"/>
                <w:lang w:val="eu-ES"/>
              </w:rPr>
            </w:pPr>
            <w:r>
              <w:rPr>
                <w:sz w:val="24"/>
                <w:szCs w:val="24"/>
                <w:lang w:val="eu-ES"/>
              </w:rPr>
              <w:t>Interesdunek eskubidea dute administrazio jardulearen esku dauden edo beste edozein administraziok egindako agiriak ez aurkezteko, 39/2015 Administrazio Prozedura Erkidearen Legearen 28.2 artikuluaren arabera. Azpeitiko Udalak edozein erakunde edo administrazio publikori, oinarri hauetako hirugarren artikuluan ezarritako baldintzak betetzen diren egiaztatzeko behar diren agiriak eskatuko dizkio. Hala ere, eskatzaileek jarduera horren aurka egiteko eskubidea izango dute, berariaz jasoaz eskabide-</w:t>
            </w:r>
            <w:r>
              <w:rPr>
                <w:sz w:val="24"/>
                <w:szCs w:val="24"/>
                <w:lang w:val="eu-ES"/>
              </w:rPr>
              <w:lastRenderedPageBreak/>
              <w:t>inprimakian (kasu honetan, eskatutako laguntza lortzeko beharrezkoa den dokumentazioa aurkeztu beharko du).</w:t>
            </w:r>
          </w:p>
          <w:p w14:paraId="2D2136B3" w14:textId="77777777" w:rsidR="00E42FAB" w:rsidRDefault="00E42FAB">
            <w:pPr>
              <w:pStyle w:val="Standard"/>
              <w:jc w:val="both"/>
              <w:rPr>
                <w:sz w:val="24"/>
                <w:szCs w:val="24"/>
                <w:lang w:val="eu-ES"/>
              </w:rPr>
            </w:pPr>
          </w:p>
          <w:p w14:paraId="6E3C3715" w14:textId="77777777" w:rsidR="00E42FAB" w:rsidRDefault="00E42FAB">
            <w:pPr>
              <w:pStyle w:val="Standard"/>
              <w:jc w:val="both"/>
              <w:rPr>
                <w:sz w:val="24"/>
                <w:szCs w:val="24"/>
                <w:lang w:val="eu-ES"/>
              </w:rPr>
            </w:pPr>
          </w:p>
          <w:p w14:paraId="171A1A77" w14:textId="77777777" w:rsidR="00E42FAB" w:rsidRDefault="00E42FAB">
            <w:pPr>
              <w:pStyle w:val="Standard"/>
              <w:jc w:val="both"/>
              <w:rPr>
                <w:sz w:val="24"/>
                <w:szCs w:val="24"/>
                <w:lang w:val="eu-ES"/>
              </w:rPr>
            </w:pPr>
          </w:p>
          <w:p w14:paraId="5F760831" w14:textId="77777777" w:rsidR="00E42FAB" w:rsidRDefault="007843B3">
            <w:pPr>
              <w:pStyle w:val="Standard"/>
              <w:jc w:val="both"/>
              <w:rPr>
                <w:sz w:val="24"/>
                <w:szCs w:val="24"/>
                <w:u w:val="single"/>
                <w:lang w:val="eu-ES"/>
              </w:rPr>
            </w:pPr>
            <w:r>
              <w:rPr>
                <w:sz w:val="24"/>
                <w:szCs w:val="24"/>
                <w:u w:val="single"/>
                <w:lang w:val="eu-ES"/>
              </w:rPr>
              <w:t>Udalaren esku dauden datuen edo datuen bitartekaritza-plataformaren bidez eskatuko diren zerbitzuak:</w:t>
            </w:r>
          </w:p>
          <w:p w14:paraId="4E252C26" w14:textId="77777777" w:rsidR="00E42FAB" w:rsidRDefault="007843B3">
            <w:pPr>
              <w:pStyle w:val="Standard"/>
              <w:tabs>
                <w:tab w:val="left" w:pos="279"/>
              </w:tabs>
              <w:jc w:val="both"/>
              <w:rPr>
                <w:sz w:val="24"/>
                <w:szCs w:val="24"/>
                <w:lang w:val="eu-ES"/>
              </w:rPr>
            </w:pPr>
            <w:r>
              <w:rPr>
                <w:sz w:val="24"/>
                <w:szCs w:val="24"/>
                <w:lang w:val="eu-ES"/>
              </w:rPr>
              <w:t>-</w:t>
            </w:r>
            <w:r>
              <w:rPr>
                <w:sz w:val="24"/>
                <w:szCs w:val="24"/>
                <w:lang w:val="eu-ES"/>
              </w:rPr>
              <w:tab/>
              <w:t>UDALA: Errolda</w:t>
            </w:r>
          </w:p>
          <w:p w14:paraId="031B7A4F" w14:textId="77777777" w:rsidR="00E42FAB" w:rsidRDefault="007843B3">
            <w:pPr>
              <w:pStyle w:val="Standard"/>
              <w:tabs>
                <w:tab w:val="left" w:pos="279"/>
              </w:tabs>
              <w:jc w:val="both"/>
              <w:rPr>
                <w:sz w:val="24"/>
                <w:szCs w:val="24"/>
                <w:lang w:val="eu-ES"/>
              </w:rPr>
            </w:pPr>
            <w:r>
              <w:rPr>
                <w:sz w:val="24"/>
                <w:szCs w:val="24"/>
                <w:lang w:val="eu-ES"/>
              </w:rPr>
              <w:t>-</w:t>
            </w:r>
            <w:r>
              <w:rPr>
                <w:sz w:val="24"/>
                <w:szCs w:val="24"/>
                <w:lang w:val="eu-ES"/>
              </w:rPr>
              <w:tab/>
              <w:t>UDALA: Premia Sozialeko Laguntzak-</w:t>
            </w:r>
            <w:r>
              <w:rPr>
                <w:sz w:val="24"/>
                <w:szCs w:val="24"/>
                <w:lang w:val="eu-ES"/>
              </w:rPr>
              <w:tab/>
              <w:t>Alokairua</w:t>
            </w:r>
          </w:p>
          <w:p w14:paraId="502FEDA2" w14:textId="77777777" w:rsidR="00E42FAB" w:rsidRDefault="00E42FAB">
            <w:pPr>
              <w:pStyle w:val="Standard"/>
              <w:jc w:val="both"/>
              <w:rPr>
                <w:sz w:val="24"/>
                <w:szCs w:val="24"/>
                <w:lang w:val="eu-ES"/>
              </w:rPr>
            </w:pPr>
          </w:p>
          <w:p w14:paraId="59BC3DE3" w14:textId="77777777" w:rsidR="00E42FAB" w:rsidRDefault="007843B3">
            <w:pPr>
              <w:pStyle w:val="Standard"/>
              <w:tabs>
                <w:tab w:val="left" w:pos="279"/>
              </w:tabs>
              <w:jc w:val="both"/>
              <w:rPr>
                <w:sz w:val="24"/>
                <w:szCs w:val="24"/>
                <w:lang w:val="eu-ES"/>
              </w:rPr>
            </w:pPr>
            <w:r>
              <w:rPr>
                <w:sz w:val="24"/>
                <w:szCs w:val="24"/>
                <w:lang w:val="eu-ES"/>
              </w:rPr>
              <w:t>-</w:t>
            </w:r>
            <w:r>
              <w:rPr>
                <w:sz w:val="24"/>
                <w:szCs w:val="24"/>
                <w:lang w:val="eu-ES"/>
              </w:rPr>
              <w:tab/>
              <w:t>GFA: PFEZ kontsulta</w:t>
            </w:r>
          </w:p>
          <w:p w14:paraId="259F1CBC" w14:textId="77777777" w:rsidR="00E42FAB" w:rsidRDefault="007843B3">
            <w:pPr>
              <w:pStyle w:val="Standard"/>
              <w:tabs>
                <w:tab w:val="left" w:pos="279"/>
              </w:tabs>
              <w:jc w:val="both"/>
              <w:rPr>
                <w:sz w:val="24"/>
                <w:szCs w:val="24"/>
                <w:lang w:val="eu-ES"/>
              </w:rPr>
            </w:pPr>
            <w:r>
              <w:rPr>
                <w:sz w:val="24"/>
                <w:szCs w:val="24"/>
                <w:lang w:val="eu-ES"/>
              </w:rPr>
              <w:t>-</w:t>
            </w:r>
            <w:r>
              <w:rPr>
                <w:sz w:val="24"/>
                <w:szCs w:val="24"/>
                <w:lang w:val="eu-ES"/>
              </w:rPr>
              <w:tab/>
              <w:t xml:space="preserve">GFA: zerga-betebeharrak egunean </w:t>
            </w:r>
            <w:r>
              <w:rPr>
                <w:sz w:val="24"/>
                <w:szCs w:val="24"/>
                <w:lang w:val="eu-ES"/>
              </w:rPr>
              <w:tab/>
              <w:t>izatearen kontsulta</w:t>
            </w:r>
          </w:p>
          <w:p w14:paraId="641E2805" w14:textId="77777777" w:rsidR="00E42FAB" w:rsidRDefault="007843B3">
            <w:pPr>
              <w:pStyle w:val="Standard"/>
              <w:tabs>
                <w:tab w:val="left" w:pos="279"/>
              </w:tabs>
              <w:jc w:val="both"/>
              <w:rPr>
                <w:sz w:val="24"/>
                <w:szCs w:val="24"/>
                <w:lang w:val="eu-ES"/>
              </w:rPr>
            </w:pPr>
            <w:r>
              <w:rPr>
                <w:sz w:val="24"/>
                <w:szCs w:val="24"/>
                <w:lang w:val="eu-ES"/>
              </w:rPr>
              <w:t>-</w:t>
            </w:r>
            <w:r>
              <w:rPr>
                <w:sz w:val="24"/>
                <w:szCs w:val="24"/>
                <w:lang w:val="eu-ES"/>
              </w:rPr>
              <w:tab/>
              <w:t xml:space="preserve">Gizarte Segurantzaren Diruzaintza </w:t>
            </w:r>
            <w:r>
              <w:rPr>
                <w:sz w:val="24"/>
                <w:szCs w:val="24"/>
                <w:lang w:val="eu-ES"/>
              </w:rPr>
              <w:tab/>
              <w:t xml:space="preserve">Nagusia: Gizarte Segurantzaren </w:t>
            </w:r>
            <w:r>
              <w:rPr>
                <w:sz w:val="24"/>
                <w:szCs w:val="24"/>
                <w:lang w:val="eu-ES"/>
              </w:rPr>
              <w:tab/>
              <w:t xml:space="preserve">betebeharretan egunean egotearen </w:t>
            </w:r>
            <w:r>
              <w:rPr>
                <w:sz w:val="24"/>
                <w:szCs w:val="24"/>
                <w:lang w:val="eu-ES"/>
              </w:rPr>
              <w:tab/>
              <w:t>kontsulta.</w:t>
            </w:r>
          </w:p>
          <w:p w14:paraId="73F22BD8" w14:textId="77777777" w:rsidR="00E42FAB" w:rsidRDefault="007843B3">
            <w:pPr>
              <w:pStyle w:val="Standard"/>
              <w:tabs>
                <w:tab w:val="left" w:pos="279"/>
              </w:tabs>
              <w:jc w:val="both"/>
              <w:rPr>
                <w:sz w:val="24"/>
                <w:szCs w:val="24"/>
                <w:lang w:val="it-IT"/>
              </w:rPr>
            </w:pPr>
            <w:r>
              <w:rPr>
                <w:sz w:val="24"/>
                <w:szCs w:val="24"/>
                <w:lang w:val="eu-ES"/>
              </w:rPr>
              <w:t>-</w:t>
            </w:r>
            <w:r>
              <w:rPr>
                <w:sz w:val="24"/>
                <w:szCs w:val="24"/>
                <w:lang w:val="eu-ES"/>
              </w:rPr>
              <w:tab/>
            </w:r>
            <w:r>
              <w:rPr>
                <w:color w:val="000000"/>
                <w:sz w:val="24"/>
                <w:szCs w:val="24"/>
                <w:lang w:val="eu-ES"/>
              </w:rPr>
              <w:t>Poliziaren Zuzendaritza Nagusia-</w:t>
            </w:r>
            <w:r>
              <w:rPr>
                <w:color w:val="000000"/>
                <w:sz w:val="24"/>
                <w:szCs w:val="24"/>
                <w:lang w:val="eu-ES"/>
              </w:rPr>
              <w:tab/>
              <w:t>Nortasun datuen egiaztapena.</w:t>
            </w:r>
          </w:p>
          <w:p w14:paraId="2C88EA1E" w14:textId="77777777" w:rsidR="00E42FAB" w:rsidRDefault="007843B3">
            <w:pPr>
              <w:pStyle w:val="Standard"/>
              <w:tabs>
                <w:tab w:val="left" w:pos="279"/>
              </w:tabs>
              <w:jc w:val="both"/>
              <w:rPr>
                <w:color w:val="000000"/>
                <w:sz w:val="24"/>
                <w:szCs w:val="24"/>
                <w:lang w:val="eu-ES"/>
              </w:rPr>
            </w:pPr>
            <w:r>
              <w:rPr>
                <w:color w:val="000000"/>
                <w:sz w:val="24"/>
                <w:szCs w:val="24"/>
                <w:lang w:val="eu-ES"/>
              </w:rPr>
              <w:t>-</w:t>
            </w:r>
            <w:r>
              <w:rPr>
                <w:color w:val="000000"/>
                <w:sz w:val="24"/>
                <w:szCs w:val="24"/>
                <w:lang w:val="eu-ES"/>
              </w:rPr>
              <w:tab/>
              <w:t xml:space="preserve">Justizia Ministerioa: Ezkontza datuen </w:t>
            </w:r>
            <w:r>
              <w:rPr>
                <w:color w:val="000000"/>
                <w:sz w:val="24"/>
                <w:szCs w:val="24"/>
                <w:lang w:val="eu-ES"/>
              </w:rPr>
              <w:tab/>
              <w:t>kontsulta.</w:t>
            </w:r>
          </w:p>
          <w:p w14:paraId="1B8A4310" w14:textId="77777777" w:rsidR="00E42FAB" w:rsidRDefault="00E42FAB">
            <w:pPr>
              <w:pStyle w:val="Standard"/>
              <w:jc w:val="both"/>
              <w:rPr>
                <w:sz w:val="24"/>
                <w:szCs w:val="24"/>
                <w:lang w:val="eu-ES"/>
              </w:rPr>
            </w:pPr>
          </w:p>
          <w:p w14:paraId="223B7F33" w14:textId="77777777" w:rsidR="00E42FAB" w:rsidRDefault="00E42FAB">
            <w:pPr>
              <w:pStyle w:val="Standard"/>
              <w:jc w:val="both"/>
              <w:rPr>
                <w:sz w:val="24"/>
                <w:szCs w:val="24"/>
                <w:lang w:val="eu-ES"/>
              </w:rPr>
            </w:pPr>
          </w:p>
          <w:p w14:paraId="5F8B9ED1" w14:textId="77777777" w:rsidR="00E42FAB" w:rsidRDefault="007843B3">
            <w:pPr>
              <w:pStyle w:val="Textbody"/>
              <w:tabs>
                <w:tab w:val="left" w:pos="600"/>
              </w:tabs>
              <w:snapToGrid w:val="0"/>
              <w:rPr>
                <w:szCs w:val="24"/>
                <w:lang w:val="it-IT"/>
              </w:rPr>
            </w:pPr>
            <w:r>
              <w:rPr>
                <w:b/>
                <w:bCs/>
                <w:szCs w:val="24"/>
                <w:lang w:val="eu-ES"/>
              </w:rPr>
              <w:t>9. Artikulua. Eskaerak aurkezteko epea.</w:t>
            </w:r>
          </w:p>
          <w:p w14:paraId="0A58A939" w14:textId="77777777" w:rsidR="00E42FAB" w:rsidRDefault="00E42FAB">
            <w:pPr>
              <w:pStyle w:val="Standard"/>
              <w:jc w:val="both"/>
              <w:rPr>
                <w:sz w:val="24"/>
                <w:szCs w:val="24"/>
                <w:lang w:val="eu-ES"/>
              </w:rPr>
            </w:pPr>
          </w:p>
          <w:p w14:paraId="06609566" w14:textId="77777777" w:rsidR="00E42FAB" w:rsidRDefault="00E42FAB">
            <w:pPr>
              <w:pStyle w:val="Standard"/>
              <w:jc w:val="both"/>
              <w:rPr>
                <w:sz w:val="24"/>
                <w:szCs w:val="24"/>
                <w:lang w:val="eu-ES"/>
              </w:rPr>
            </w:pPr>
          </w:p>
          <w:p w14:paraId="42502B8B" w14:textId="77777777" w:rsidR="00E42FAB" w:rsidRDefault="007843B3">
            <w:pPr>
              <w:pStyle w:val="Standard"/>
              <w:jc w:val="both"/>
              <w:rPr>
                <w:sz w:val="24"/>
                <w:szCs w:val="24"/>
                <w:lang w:val="eu-ES"/>
              </w:rPr>
            </w:pPr>
            <w:r>
              <w:rPr>
                <w:sz w:val="24"/>
                <w:szCs w:val="24"/>
                <w:lang w:val="eu-ES"/>
              </w:rPr>
              <w:t>Oinarri eta deialdi hauen iragarkia Gipuzkoako Aldizkari Ofizialean argitaratu eta hurrengo egunetik aurrera aurkeztu ahal izango dira eskabideak.</w:t>
            </w:r>
          </w:p>
          <w:p w14:paraId="18A343E6" w14:textId="77777777" w:rsidR="00E42FAB" w:rsidRDefault="00E42FAB">
            <w:pPr>
              <w:pStyle w:val="Standard"/>
              <w:jc w:val="both"/>
              <w:rPr>
                <w:sz w:val="24"/>
                <w:szCs w:val="24"/>
                <w:lang w:val="eu-ES"/>
              </w:rPr>
            </w:pPr>
          </w:p>
          <w:p w14:paraId="4A707E35" w14:textId="77777777" w:rsidR="00E42FAB" w:rsidRDefault="007843B3">
            <w:pPr>
              <w:pStyle w:val="Standard"/>
              <w:jc w:val="both"/>
              <w:rPr>
                <w:sz w:val="24"/>
                <w:szCs w:val="24"/>
                <w:lang w:val="eu-ES"/>
              </w:rPr>
            </w:pPr>
            <w:r>
              <w:rPr>
                <w:sz w:val="24"/>
                <w:szCs w:val="24"/>
                <w:lang w:val="eu-ES"/>
              </w:rPr>
              <w:t xml:space="preserve">Eskariak aurkezteko epea </w:t>
            </w:r>
            <w:r>
              <w:rPr>
                <w:b/>
                <w:bCs/>
                <w:color w:val="000000"/>
                <w:sz w:val="24"/>
                <w:szCs w:val="24"/>
                <w:lang w:val="eu-ES"/>
              </w:rPr>
              <w:t>2026ko</w:t>
            </w:r>
            <w:r>
              <w:rPr>
                <w:b/>
                <w:bCs/>
                <w:sz w:val="24"/>
                <w:szCs w:val="24"/>
                <w:lang w:val="eu-ES"/>
              </w:rPr>
              <w:t xml:space="preserve"> urriaren 15ean</w:t>
            </w:r>
            <w:r>
              <w:rPr>
                <w:sz w:val="24"/>
                <w:szCs w:val="24"/>
                <w:lang w:val="eu-ES"/>
              </w:rPr>
              <w:t xml:space="preserve"> amaituko da.</w:t>
            </w:r>
          </w:p>
          <w:p w14:paraId="58A6A52C" w14:textId="77777777" w:rsidR="00E42FAB" w:rsidRDefault="00E42FAB">
            <w:pPr>
              <w:pStyle w:val="Standard"/>
              <w:jc w:val="both"/>
              <w:rPr>
                <w:sz w:val="24"/>
                <w:szCs w:val="24"/>
                <w:lang w:val="eu-ES"/>
              </w:rPr>
            </w:pPr>
          </w:p>
          <w:p w14:paraId="0C1B74BC" w14:textId="77777777" w:rsidR="00E42FAB" w:rsidRDefault="00E42FAB">
            <w:pPr>
              <w:pStyle w:val="Standard"/>
              <w:jc w:val="both"/>
              <w:rPr>
                <w:sz w:val="24"/>
                <w:szCs w:val="24"/>
                <w:lang w:val="eu-ES"/>
              </w:rPr>
            </w:pPr>
          </w:p>
          <w:p w14:paraId="145A0B6B" w14:textId="77777777" w:rsidR="00E42FAB" w:rsidRDefault="007843B3">
            <w:pPr>
              <w:pStyle w:val="Textbody"/>
              <w:rPr>
                <w:b/>
                <w:bCs/>
                <w:szCs w:val="24"/>
                <w:lang w:val="eu-ES"/>
              </w:rPr>
            </w:pPr>
            <w:r>
              <w:rPr>
                <w:b/>
                <w:bCs/>
                <w:szCs w:val="24"/>
                <w:lang w:val="eu-ES"/>
              </w:rPr>
              <w:t>10. Artikulua. Akatsak zuzentzea.</w:t>
            </w:r>
          </w:p>
          <w:p w14:paraId="5D74C769" w14:textId="77777777" w:rsidR="00E42FAB" w:rsidRDefault="00E42FAB">
            <w:pPr>
              <w:pStyle w:val="Standard"/>
              <w:jc w:val="both"/>
              <w:rPr>
                <w:sz w:val="24"/>
                <w:szCs w:val="24"/>
                <w:lang w:val="eu-ES"/>
              </w:rPr>
            </w:pPr>
          </w:p>
          <w:p w14:paraId="6412E22E" w14:textId="77777777" w:rsidR="00E42FAB" w:rsidRDefault="007843B3">
            <w:pPr>
              <w:pStyle w:val="Textbody"/>
              <w:rPr>
                <w:szCs w:val="24"/>
                <w:lang w:val="eu-ES"/>
              </w:rPr>
            </w:pPr>
            <w:r>
              <w:rPr>
                <w:szCs w:val="24"/>
                <w:lang w:val="eu-ES"/>
              </w:rPr>
              <w:t>Eskabideak edo harekin batera aurkeztutako nahitaezko dokumentazioak akatsen bat baldin badu edo osatu gabe baldin badago, interesatuei hamar laneguneko epea emango zaie, jakinarazpena jaso eta hurrengo egunetik hasita, atzemandako hutsak konpon ditzaten.</w:t>
            </w:r>
          </w:p>
          <w:p w14:paraId="437BF326" w14:textId="77777777" w:rsidR="00E42FAB" w:rsidRDefault="00E42FAB">
            <w:pPr>
              <w:pStyle w:val="Textbody"/>
              <w:rPr>
                <w:szCs w:val="24"/>
                <w:lang w:val="eu-ES"/>
              </w:rPr>
            </w:pPr>
          </w:p>
          <w:p w14:paraId="052BDCFD" w14:textId="77777777" w:rsidR="00E42FAB" w:rsidRDefault="007843B3">
            <w:pPr>
              <w:pStyle w:val="Textbody"/>
              <w:rPr>
                <w:szCs w:val="24"/>
                <w:lang w:val="eu-ES"/>
              </w:rPr>
            </w:pPr>
            <w:r>
              <w:rPr>
                <w:szCs w:val="24"/>
                <w:lang w:val="eu-ES"/>
              </w:rPr>
              <w:lastRenderedPageBreak/>
              <w:t>Emandako epea amaitu eta aurkitutako akatsak konpondu ezean, eskaera bertan behera utzi dutela iritziko da, prozedura artxibatuz, urriak 1eko 39/2015 Legeak xedatutakoarekin bat ebazpena eman eta ondoren.</w:t>
            </w:r>
          </w:p>
          <w:p w14:paraId="7EC983C3" w14:textId="77777777" w:rsidR="00E42FAB" w:rsidRDefault="00E42FAB">
            <w:pPr>
              <w:pStyle w:val="Standard"/>
              <w:jc w:val="both"/>
              <w:rPr>
                <w:sz w:val="24"/>
                <w:szCs w:val="24"/>
                <w:lang w:val="eu-ES"/>
              </w:rPr>
            </w:pPr>
          </w:p>
          <w:p w14:paraId="13D0D657" w14:textId="77777777" w:rsidR="00E42FAB" w:rsidRDefault="00E42FAB">
            <w:pPr>
              <w:pStyle w:val="Standard"/>
              <w:jc w:val="both"/>
              <w:rPr>
                <w:sz w:val="24"/>
                <w:szCs w:val="24"/>
                <w:lang w:val="eu-ES"/>
              </w:rPr>
            </w:pPr>
          </w:p>
          <w:p w14:paraId="4DBB7CE1" w14:textId="77777777" w:rsidR="00E42FAB" w:rsidRDefault="007843B3">
            <w:pPr>
              <w:pStyle w:val="Textbody"/>
              <w:rPr>
                <w:szCs w:val="24"/>
                <w:lang w:val="eu-ES"/>
              </w:rPr>
            </w:pPr>
            <w:r>
              <w:rPr>
                <w:b/>
                <w:bCs/>
                <w:szCs w:val="24"/>
                <w:lang w:val="eu-ES"/>
              </w:rPr>
              <w:t>11. Artikulua. Izapidetzeaz arduratzen den administrazio unitatea.</w:t>
            </w:r>
          </w:p>
          <w:p w14:paraId="2CB2A333" w14:textId="77777777" w:rsidR="00E42FAB" w:rsidRDefault="00E42FAB">
            <w:pPr>
              <w:pStyle w:val="Standard"/>
              <w:jc w:val="both"/>
              <w:rPr>
                <w:sz w:val="24"/>
                <w:szCs w:val="24"/>
                <w:lang w:val="eu-ES"/>
              </w:rPr>
            </w:pPr>
          </w:p>
          <w:p w14:paraId="5C2B9EBD" w14:textId="77777777" w:rsidR="00E42FAB" w:rsidRDefault="007843B3">
            <w:pPr>
              <w:pStyle w:val="Standard"/>
              <w:jc w:val="both"/>
              <w:rPr>
                <w:sz w:val="24"/>
                <w:szCs w:val="24"/>
                <w:lang w:val="eu-ES"/>
              </w:rPr>
            </w:pPr>
            <w:r>
              <w:rPr>
                <w:sz w:val="24"/>
                <w:szCs w:val="24"/>
                <w:lang w:val="eu-ES"/>
              </w:rPr>
              <w:t>Idazkaritza Saila.</w:t>
            </w:r>
          </w:p>
          <w:p w14:paraId="10758FE1" w14:textId="77777777" w:rsidR="00E42FAB" w:rsidRDefault="00E42FAB">
            <w:pPr>
              <w:pStyle w:val="Standard"/>
              <w:jc w:val="both"/>
              <w:rPr>
                <w:sz w:val="24"/>
                <w:szCs w:val="24"/>
                <w:lang w:val="eu-ES"/>
              </w:rPr>
            </w:pPr>
          </w:p>
          <w:p w14:paraId="091D6EB4" w14:textId="77777777" w:rsidR="00E42FAB" w:rsidRDefault="00E42FAB">
            <w:pPr>
              <w:pStyle w:val="Standard"/>
              <w:jc w:val="both"/>
              <w:rPr>
                <w:sz w:val="24"/>
                <w:szCs w:val="24"/>
                <w:lang w:val="eu-ES"/>
              </w:rPr>
            </w:pPr>
          </w:p>
          <w:p w14:paraId="492C9933" w14:textId="77777777" w:rsidR="00E42FAB" w:rsidRDefault="007843B3">
            <w:pPr>
              <w:pStyle w:val="Textbody"/>
              <w:rPr>
                <w:b/>
                <w:bCs/>
                <w:szCs w:val="24"/>
                <w:lang w:val="eu-ES"/>
              </w:rPr>
            </w:pPr>
            <w:r>
              <w:rPr>
                <w:b/>
                <w:bCs/>
                <w:szCs w:val="24"/>
                <w:lang w:val="eu-ES"/>
              </w:rPr>
              <w:t>12. Artikulua. Dirulaguntzen zenbatekoa.</w:t>
            </w:r>
          </w:p>
          <w:p w14:paraId="4EFE2101" w14:textId="77777777" w:rsidR="00E42FAB" w:rsidRDefault="00E42FAB">
            <w:pPr>
              <w:pStyle w:val="Standard"/>
              <w:jc w:val="both"/>
              <w:rPr>
                <w:sz w:val="24"/>
                <w:szCs w:val="24"/>
                <w:lang w:val="eu-ES"/>
              </w:rPr>
            </w:pPr>
          </w:p>
          <w:p w14:paraId="0644F749" w14:textId="77777777" w:rsidR="00E42FAB" w:rsidRDefault="007843B3">
            <w:pPr>
              <w:pStyle w:val="Standard"/>
              <w:jc w:val="both"/>
              <w:rPr>
                <w:sz w:val="24"/>
                <w:szCs w:val="24"/>
                <w:lang w:val="eu-ES"/>
              </w:rPr>
            </w:pPr>
            <w:r>
              <w:rPr>
                <w:sz w:val="24"/>
                <w:szCs w:val="24"/>
                <w:lang w:val="eu-ES"/>
              </w:rPr>
              <w:t>Dirulaguntzaren zenbatekoa, eskatzaileen diru-sarreren arabera ezarritako atal sistema baten oinarritzen da, atal bakoitzari portzentai bat esleituz.</w:t>
            </w:r>
          </w:p>
          <w:p w14:paraId="1ECF6FC8" w14:textId="77777777" w:rsidR="00E42FAB" w:rsidRDefault="00E42FAB">
            <w:pPr>
              <w:pStyle w:val="Standard"/>
              <w:jc w:val="both"/>
              <w:rPr>
                <w:sz w:val="24"/>
                <w:szCs w:val="24"/>
                <w:lang w:val="eu-ES"/>
              </w:rPr>
            </w:pPr>
          </w:p>
          <w:p w14:paraId="17001158" w14:textId="77777777" w:rsidR="00E42FAB" w:rsidRDefault="00E42FAB">
            <w:pPr>
              <w:pStyle w:val="Standard"/>
              <w:jc w:val="both"/>
              <w:rPr>
                <w:sz w:val="24"/>
                <w:szCs w:val="24"/>
                <w:lang w:val="eu-ES"/>
              </w:rPr>
            </w:pPr>
          </w:p>
          <w:tbl>
            <w:tblPr>
              <w:tblW w:w="4257" w:type="dxa"/>
              <w:tblLayout w:type="fixed"/>
              <w:tblCellMar>
                <w:top w:w="55" w:type="dxa"/>
                <w:left w:w="55" w:type="dxa"/>
                <w:bottom w:w="55" w:type="dxa"/>
                <w:right w:w="55" w:type="dxa"/>
              </w:tblCellMar>
              <w:tblLook w:val="04A0" w:firstRow="1" w:lastRow="0" w:firstColumn="1" w:lastColumn="0" w:noHBand="0" w:noVBand="1"/>
            </w:tblPr>
            <w:tblGrid>
              <w:gridCol w:w="2385"/>
              <w:gridCol w:w="1872"/>
            </w:tblGrid>
            <w:tr w:rsidR="00E42FAB" w14:paraId="15647C01" w14:textId="77777777">
              <w:tc>
                <w:tcPr>
                  <w:tcW w:w="4257" w:type="dxa"/>
                  <w:gridSpan w:val="2"/>
                  <w:tcBorders>
                    <w:top w:val="single" w:sz="2" w:space="0" w:color="000000"/>
                    <w:left w:val="single" w:sz="2" w:space="0" w:color="000000"/>
                    <w:bottom w:val="single" w:sz="2" w:space="0" w:color="000000"/>
                    <w:right w:val="single" w:sz="2" w:space="0" w:color="000000"/>
                  </w:tcBorders>
                </w:tcPr>
                <w:p w14:paraId="78A60D98" w14:textId="77777777" w:rsidR="00E42FAB" w:rsidRPr="00C709D2" w:rsidRDefault="007843B3">
                  <w:pPr>
                    <w:pStyle w:val="Contenidodelatabla"/>
                    <w:jc w:val="both"/>
                    <w:rPr>
                      <w:sz w:val="22"/>
                      <w:szCs w:val="22"/>
                      <w:lang w:val="eu-ES"/>
                    </w:rPr>
                  </w:pPr>
                  <w:r>
                    <w:rPr>
                      <w:b/>
                      <w:bCs/>
                      <w:sz w:val="22"/>
                      <w:szCs w:val="22"/>
                      <w:lang w:val="eu-ES"/>
                    </w:rPr>
                    <w:t>ATAL SISTEMA</w:t>
                  </w:r>
                </w:p>
              </w:tc>
            </w:tr>
            <w:tr w:rsidR="00E42FAB" w14:paraId="6BE5A1BE" w14:textId="77777777">
              <w:tc>
                <w:tcPr>
                  <w:tcW w:w="2385" w:type="dxa"/>
                  <w:tcBorders>
                    <w:left w:val="single" w:sz="2" w:space="0" w:color="000000"/>
                    <w:bottom w:val="single" w:sz="2" w:space="0" w:color="000000"/>
                  </w:tcBorders>
                </w:tcPr>
                <w:p w14:paraId="4AF5E889" w14:textId="77777777" w:rsidR="00E42FAB" w:rsidRPr="00C709D2" w:rsidRDefault="007843B3">
                  <w:pPr>
                    <w:pStyle w:val="Contenidodelatabla"/>
                    <w:rPr>
                      <w:sz w:val="22"/>
                      <w:szCs w:val="22"/>
                      <w:lang w:val="eu-ES"/>
                    </w:rPr>
                  </w:pPr>
                  <w:r>
                    <w:rPr>
                      <w:b/>
                      <w:bCs/>
                      <w:sz w:val="22"/>
                      <w:szCs w:val="22"/>
                      <w:lang w:val="eu-ES"/>
                    </w:rPr>
                    <w:t>DIRU-SARRERAK</w:t>
                  </w:r>
                </w:p>
              </w:tc>
              <w:tc>
                <w:tcPr>
                  <w:tcW w:w="1872" w:type="dxa"/>
                  <w:tcBorders>
                    <w:left w:val="single" w:sz="2" w:space="0" w:color="000000"/>
                    <w:bottom w:val="single" w:sz="2" w:space="0" w:color="000000"/>
                    <w:right w:val="single" w:sz="2" w:space="0" w:color="000000"/>
                  </w:tcBorders>
                </w:tcPr>
                <w:p w14:paraId="56E6B61F" w14:textId="77777777" w:rsidR="00E42FAB" w:rsidRPr="00C709D2" w:rsidRDefault="007843B3">
                  <w:pPr>
                    <w:pStyle w:val="Contenidodelatabla"/>
                    <w:jc w:val="both"/>
                    <w:rPr>
                      <w:sz w:val="22"/>
                      <w:szCs w:val="22"/>
                      <w:lang w:val="eu-ES"/>
                    </w:rPr>
                  </w:pPr>
                  <w:r>
                    <w:rPr>
                      <w:b/>
                      <w:bCs/>
                      <w:sz w:val="22"/>
                      <w:szCs w:val="22"/>
                      <w:lang w:val="eu-ES"/>
                    </w:rPr>
                    <w:t>LAGUNTZA</w:t>
                  </w:r>
                </w:p>
              </w:tc>
            </w:tr>
            <w:tr w:rsidR="00E42FAB" w14:paraId="554F09AE" w14:textId="77777777">
              <w:tc>
                <w:tcPr>
                  <w:tcW w:w="2385" w:type="dxa"/>
                  <w:tcBorders>
                    <w:left w:val="single" w:sz="2" w:space="0" w:color="000000"/>
                    <w:bottom w:val="single" w:sz="2" w:space="0" w:color="000000"/>
                  </w:tcBorders>
                </w:tcPr>
                <w:p w14:paraId="637AF819" w14:textId="77777777" w:rsidR="00E42FAB" w:rsidRPr="00C709D2" w:rsidRDefault="007843B3">
                  <w:pPr>
                    <w:pStyle w:val="Contenidodelatabla"/>
                    <w:jc w:val="both"/>
                    <w:rPr>
                      <w:sz w:val="22"/>
                      <w:szCs w:val="22"/>
                      <w:lang w:val="eu-ES"/>
                    </w:rPr>
                  </w:pPr>
                  <w:r>
                    <w:rPr>
                      <w:sz w:val="22"/>
                      <w:szCs w:val="22"/>
                      <w:lang w:val="eu-ES"/>
                    </w:rPr>
                    <w:t>0,00 € - 15.000,00 €</w:t>
                  </w:r>
                </w:p>
              </w:tc>
              <w:tc>
                <w:tcPr>
                  <w:tcW w:w="1872" w:type="dxa"/>
                  <w:tcBorders>
                    <w:left w:val="single" w:sz="2" w:space="0" w:color="000000"/>
                    <w:bottom w:val="single" w:sz="2" w:space="0" w:color="000000"/>
                    <w:right w:val="single" w:sz="2" w:space="0" w:color="000000"/>
                  </w:tcBorders>
                </w:tcPr>
                <w:p w14:paraId="7F8CBD81" w14:textId="77777777" w:rsidR="00E42FAB" w:rsidRPr="00C709D2" w:rsidRDefault="007843B3">
                  <w:pPr>
                    <w:pStyle w:val="Contenidodelatabla"/>
                    <w:jc w:val="both"/>
                    <w:rPr>
                      <w:sz w:val="22"/>
                      <w:szCs w:val="22"/>
                      <w:lang w:val="eu-ES"/>
                    </w:rPr>
                  </w:pPr>
                  <w:r>
                    <w:rPr>
                      <w:sz w:val="22"/>
                      <w:szCs w:val="22"/>
                      <w:lang w:val="eu-ES"/>
                    </w:rPr>
                    <w:t>Alokairuaren %60</w:t>
                  </w:r>
                </w:p>
              </w:tc>
            </w:tr>
            <w:tr w:rsidR="00E42FAB" w14:paraId="46F9DD24" w14:textId="77777777">
              <w:tc>
                <w:tcPr>
                  <w:tcW w:w="2385" w:type="dxa"/>
                  <w:tcBorders>
                    <w:left w:val="single" w:sz="2" w:space="0" w:color="000000"/>
                    <w:bottom w:val="single" w:sz="2" w:space="0" w:color="000000"/>
                  </w:tcBorders>
                </w:tcPr>
                <w:p w14:paraId="54332FF3" w14:textId="77777777" w:rsidR="00E42FAB" w:rsidRPr="00C709D2" w:rsidRDefault="007843B3">
                  <w:pPr>
                    <w:pStyle w:val="Contenidodelatabla"/>
                    <w:jc w:val="both"/>
                    <w:rPr>
                      <w:sz w:val="22"/>
                      <w:szCs w:val="22"/>
                      <w:lang w:val="eu-ES"/>
                    </w:rPr>
                  </w:pPr>
                  <w:r>
                    <w:rPr>
                      <w:sz w:val="22"/>
                      <w:szCs w:val="22"/>
                      <w:lang w:val="eu-ES"/>
                    </w:rPr>
                    <w:t>15.000,00 € - 21.000,00 €</w:t>
                  </w:r>
                </w:p>
              </w:tc>
              <w:tc>
                <w:tcPr>
                  <w:tcW w:w="1872" w:type="dxa"/>
                  <w:tcBorders>
                    <w:left w:val="single" w:sz="2" w:space="0" w:color="000000"/>
                    <w:bottom w:val="single" w:sz="2" w:space="0" w:color="000000"/>
                    <w:right w:val="single" w:sz="2" w:space="0" w:color="000000"/>
                  </w:tcBorders>
                </w:tcPr>
                <w:p w14:paraId="4AC37204" w14:textId="77777777" w:rsidR="00E42FAB" w:rsidRPr="00C709D2" w:rsidRDefault="007843B3">
                  <w:pPr>
                    <w:pStyle w:val="Contenidodelatabla"/>
                    <w:jc w:val="both"/>
                    <w:rPr>
                      <w:sz w:val="22"/>
                      <w:szCs w:val="22"/>
                      <w:lang w:val="eu-ES"/>
                    </w:rPr>
                  </w:pPr>
                  <w:r>
                    <w:rPr>
                      <w:sz w:val="22"/>
                      <w:szCs w:val="22"/>
                      <w:lang w:val="eu-ES"/>
                    </w:rPr>
                    <w:t>Alokairuaren %50</w:t>
                  </w:r>
                </w:p>
              </w:tc>
            </w:tr>
            <w:tr w:rsidR="00E42FAB" w14:paraId="502985BC" w14:textId="77777777">
              <w:tc>
                <w:tcPr>
                  <w:tcW w:w="2385" w:type="dxa"/>
                  <w:tcBorders>
                    <w:left w:val="single" w:sz="2" w:space="0" w:color="000000"/>
                    <w:bottom w:val="single" w:sz="2" w:space="0" w:color="000000"/>
                  </w:tcBorders>
                </w:tcPr>
                <w:p w14:paraId="7AA5982C" w14:textId="77777777" w:rsidR="00E42FAB" w:rsidRPr="00C709D2" w:rsidRDefault="007843B3">
                  <w:pPr>
                    <w:pStyle w:val="Contenidodelatabla"/>
                    <w:jc w:val="both"/>
                    <w:rPr>
                      <w:sz w:val="22"/>
                      <w:szCs w:val="22"/>
                      <w:lang w:val="eu-ES"/>
                    </w:rPr>
                  </w:pPr>
                  <w:r>
                    <w:rPr>
                      <w:sz w:val="22"/>
                      <w:szCs w:val="22"/>
                      <w:lang w:val="eu-ES"/>
                    </w:rPr>
                    <w:t>21.000,00 € - 30.000,00 €</w:t>
                  </w:r>
                </w:p>
              </w:tc>
              <w:tc>
                <w:tcPr>
                  <w:tcW w:w="1872" w:type="dxa"/>
                  <w:tcBorders>
                    <w:left w:val="single" w:sz="2" w:space="0" w:color="000000"/>
                    <w:bottom w:val="single" w:sz="2" w:space="0" w:color="000000"/>
                    <w:right w:val="single" w:sz="2" w:space="0" w:color="000000"/>
                  </w:tcBorders>
                </w:tcPr>
                <w:p w14:paraId="3DCBD7FB" w14:textId="77777777" w:rsidR="00E42FAB" w:rsidRPr="00C709D2" w:rsidRDefault="007843B3">
                  <w:pPr>
                    <w:pStyle w:val="Contenidodelatabla"/>
                    <w:jc w:val="both"/>
                    <w:rPr>
                      <w:sz w:val="22"/>
                      <w:szCs w:val="22"/>
                      <w:lang w:val="eu-ES"/>
                    </w:rPr>
                  </w:pPr>
                  <w:r>
                    <w:rPr>
                      <w:sz w:val="22"/>
                      <w:szCs w:val="22"/>
                      <w:lang w:val="eu-ES"/>
                    </w:rPr>
                    <w:t>Alokairuaren %45</w:t>
                  </w:r>
                </w:p>
              </w:tc>
            </w:tr>
            <w:tr w:rsidR="00E42FAB" w14:paraId="67206476" w14:textId="77777777">
              <w:tc>
                <w:tcPr>
                  <w:tcW w:w="2385" w:type="dxa"/>
                  <w:tcBorders>
                    <w:left w:val="single" w:sz="2" w:space="0" w:color="000000"/>
                    <w:bottom w:val="single" w:sz="2" w:space="0" w:color="000000"/>
                  </w:tcBorders>
                </w:tcPr>
                <w:p w14:paraId="63FC570F" w14:textId="77777777" w:rsidR="00E42FAB" w:rsidRPr="00C709D2" w:rsidRDefault="007843B3">
                  <w:pPr>
                    <w:pStyle w:val="Contenidodelatabla"/>
                    <w:jc w:val="both"/>
                    <w:rPr>
                      <w:sz w:val="22"/>
                      <w:szCs w:val="22"/>
                      <w:lang w:val="eu-ES"/>
                    </w:rPr>
                  </w:pPr>
                  <w:r>
                    <w:rPr>
                      <w:sz w:val="22"/>
                      <w:szCs w:val="22"/>
                      <w:lang w:val="eu-ES"/>
                    </w:rPr>
                    <w:t xml:space="preserve">30.000,00 € - 42.000,00 € </w:t>
                  </w:r>
                </w:p>
              </w:tc>
              <w:tc>
                <w:tcPr>
                  <w:tcW w:w="1872" w:type="dxa"/>
                  <w:tcBorders>
                    <w:left w:val="single" w:sz="2" w:space="0" w:color="000000"/>
                    <w:bottom w:val="single" w:sz="2" w:space="0" w:color="000000"/>
                    <w:right w:val="single" w:sz="2" w:space="0" w:color="000000"/>
                  </w:tcBorders>
                </w:tcPr>
                <w:p w14:paraId="62A4CB84" w14:textId="77777777" w:rsidR="00E42FAB" w:rsidRPr="00C709D2" w:rsidRDefault="007843B3">
                  <w:pPr>
                    <w:pStyle w:val="Contenidodelatabla"/>
                    <w:jc w:val="both"/>
                    <w:rPr>
                      <w:sz w:val="22"/>
                      <w:szCs w:val="22"/>
                      <w:lang w:val="eu-ES"/>
                    </w:rPr>
                  </w:pPr>
                  <w:r>
                    <w:rPr>
                      <w:sz w:val="22"/>
                      <w:szCs w:val="22"/>
                      <w:lang w:val="eu-ES"/>
                    </w:rPr>
                    <w:t>Alokairuaren %35</w:t>
                  </w:r>
                </w:p>
              </w:tc>
            </w:tr>
          </w:tbl>
          <w:p w14:paraId="60BAF714" w14:textId="77777777" w:rsidR="00E42FAB" w:rsidRDefault="00E42FAB">
            <w:pPr>
              <w:pStyle w:val="Standard"/>
              <w:jc w:val="both"/>
              <w:rPr>
                <w:sz w:val="24"/>
                <w:szCs w:val="24"/>
                <w:lang w:val="eu-ES"/>
              </w:rPr>
            </w:pPr>
          </w:p>
          <w:p w14:paraId="7FA5AFE6" w14:textId="77777777" w:rsidR="00E42FAB" w:rsidRDefault="007843B3">
            <w:pPr>
              <w:pStyle w:val="Standard"/>
              <w:jc w:val="both"/>
              <w:rPr>
                <w:sz w:val="24"/>
                <w:szCs w:val="24"/>
                <w:lang w:val="eu-ES"/>
              </w:rPr>
            </w:pPr>
            <w:r>
              <w:rPr>
                <w:sz w:val="24"/>
                <w:szCs w:val="24"/>
                <w:lang w:val="eu-ES"/>
              </w:rPr>
              <w:t>Dirulaguntza gehienez hilean 350,00 euro eskaera bakoitzeko izango da eta gehienez 12 hilabeteko epealdi batetarako.</w:t>
            </w:r>
          </w:p>
          <w:p w14:paraId="125A1181" w14:textId="77777777" w:rsidR="00E42FAB" w:rsidRDefault="00E42FAB">
            <w:pPr>
              <w:pStyle w:val="Standard"/>
              <w:jc w:val="both"/>
              <w:rPr>
                <w:sz w:val="24"/>
                <w:szCs w:val="24"/>
                <w:lang w:val="eu-ES"/>
              </w:rPr>
            </w:pPr>
          </w:p>
          <w:p w14:paraId="245E3A96" w14:textId="77777777" w:rsidR="00E42FAB" w:rsidRDefault="00E42FAB">
            <w:pPr>
              <w:pStyle w:val="Standard"/>
              <w:jc w:val="both"/>
              <w:rPr>
                <w:sz w:val="24"/>
                <w:szCs w:val="24"/>
                <w:lang w:val="eu-ES"/>
              </w:rPr>
            </w:pPr>
          </w:p>
          <w:p w14:paraId="4DFA5339" w14:textId="77777777" w:rsidR="00E42FAB" w:rsidRDefault="007843B3">
            <w:pPr>
              <w:pStyle w:val="Standard"/>
              <w:jc w:val="both"/>
              <w:rPr>
                <w:sz w:val="24"/>
                <w:szCs w:val="24"/>
                <w:lang w:val="eu-ES"/>
              </w:rPr>
            </w:pPr>
            <w:r>
              <w:rPr>
                <w:sz w:val="24"/>
                <w:szCs w:val="24"/>
                <w:lang w:val="eu-ES"/>
              </w:rPr>
              <w:t>Alde Zaharrean* kokatuta dauden etxebizitzen kasuan, dirulaguntzaren zenbatekoa aipatu atal sistemaren arabera ezarriko da gehi 50,00 euro, edonola ere dirulaguntza gehienez hilean 400,00 euro eskaera bakoitzeko izango da eta gehienez 12 hilabeteko epealdi batetarako.</w:t>
            </w:r>
          </w:p>
          <w:p w14:paraId="17579D88" w14:textId="77777777" w:rsidR="00E42FAB" w:rsidRDefault="00E42FAB">
            <w:pPr>
              <w:pStyle w:val="Standard"/>
              <w:jc w:val="both"/>
              <w:rPr>
                <w:sz w:val="24"/>
                <w:szCs w:val="24"/>
                <w:lang w:val="eu-ES"/>
              </w:rPr>
            </w:pPr>
          </w:p>
          <w:p w14:paraId="17432C7F" w14:textId="77777777" w:rsidR="00E42FAB" w:rsidRDefault="007843B3">
            <w:pPr>
              <w:pStyle w:val="Standard"/>
              <w:jc w:val="both"/>
              <w:rPr>
                <w:sz w:val="24"/>
                <w:szCs w:val="24"/>
                <w:lang w:val="eu-ES"/>
              </w:rPr>
            </w:pPr>
            <w:r>
              <w:rPr>
                <w:sz w:val="24"/>
                <w:szCs w:val="24"/>
                <w:lang w:val="eu-ES"/>
              </w:rPr>
              <w:t>* Alde Zaharra osatzen duten kaleak: Enparantza Nagusia, Plaza Txikia, Enparan Kalea, Erdikale, Elizkale, Done Jakue kalea, Perez Arregi plaza eta Txaribarko errebala.</w:t>
            </w:r>
          </w:p>
          <w:p w14:paraId="070EBF8F" w14:textId="77777777" w:rsidR="00E42FAB" w:rsidRDefault="007843B3">
            <w:pPr>
              <w:pStyle w:val="Standard"/>
              <w:jc w:val="both"/>
              <w:rPr>
                <w:sz w:val="24"/>
                <w:szCs w:val="24"/>
                <w:lang w:val="eu-ES"/>
              </w:rPr>
            </w:pPr>
            <w:r>
              <w:rPr>
                <w:sz w:val="24"/>
                <w:szCs w:val="24"/>
                <w:lang w:val="eu-ES"/>
              </w:rPr>
              <w:lastRenderedPageBreak/>
              <w:t>Diruz lagundu daitekeen zenbatekoa kuantifikatzeko, kontutan hartuko da oinarri hauetako 1. artikuluan bazterketei buruz ezarritakoa.</w:t>
            </w:r>
          </w:p>
          <w:p w14:paraId="763C788D" w14:textId="77777777" w:rsidR="00E42FAB" w:rsidRDefault="00E42FAB">
            <w:pPr>
              <w:pStyle w:val="Standard"/>
              <w:jc w:val="both"/>
              <w:rPr>
                <w:sz w:val="24"/>
                <w:szCs w:val="24"/>
                <w:lang w:val="eu-ES"/>
              </w:rPr>
            </w:pPr>
          </w:p>
          <w:p w14:paraId="08E9AF2A" w14:textId="2F78A780" w:rsidR="00E42FAB" w:rsidRDefault="007843B3">
            <w:pPr>
              <w:pStyle w:val="Standard"/>
              <w:jc w:val="both"/>
              <w:rPr>
                <w:sz w:val="24"/>
                <w:szCs w:val="24"/>
                <w:lang w:val="eu-ES"/>
              </w:rPr>
            </w:pPr>
            <w:r>
              <w:rPr>
                <w:sz w:val="24"/>
                <w:szCs w:val="24"/>
                <w:lang w:val="eu-ES"/>
              </w:rPr>
              <w:t>Banatzeko dirulaguntzen zenbateko osoak dagokion aurrekontuko partidan jasotako zenbatekoa gainditzen badu, eskatzaile berriei %100eko laguntza esleitu ondoren, aurreko urteetan "Etxebizitza alokatzeko dirulaguntzak" lortu dituztenei 2026 urteari dagokion laguntza %25ean murriztuko zaie gehienez. Hala ere, aurrekontu-partida ez bada nahikoa, Udalak zenbateko hori</w:t>
            </w:r>
            <w:r w:rsidR="00C709D2">
              <w:rPr>
                <w:sz w:val="24"/>
                <w:szCs w:val="24"/>
                <w:lang w:val="eu-ES"/>
              </w:rPr>
              <w:t xml:space="preserve"> aurkeztuak eta </w:t>
            </w:r>
            <w:r>
              <w:rPr>
                <w:sz w:val="24"/>
                <w:szCs w:val="24"/>
                <w:lang w:val="eu-ES"/>
              </w:rPr>
              <w:t>onartuak izan</w:t>
            </w:r>
            <w:r w:rsidR="00C709D2">
              <w:rPr>
                <w:sz w:val="24"/>
                <w:szCs w:val="24"/>
                <w:lang w:val="eu-ES"/>
              </w:rPr>
              <w:t xml:space="preserve"> diren</w:t>
            </w:r>
            <w:r>
              <w:rPr>
                <w:sz w:val="24"/>
                <w:szCs w:val="24"/>
                <w:lang w:val="eu-ES"/>
              </w:rPr>
              <w:t xml:space="preserve"> eskaera guztien artean hainbanatu ahal izango du.</w:t>
            </w:r>
          </w:p>
          <w:p w14:paraId="07F18E24" w14:textId="77777777" w:rsidR="00E42FAB" w:rsidRDefault="00E42FAB">
            <w:pPr>
              <w:pStyle w:val="Standard"/>
              <w:jc w:val="both"/>
              <w:rPr>
                <w:sz w:val="24"/>
                <w:szCs w:val="24"/>
                <w:lang w:val="eu-ES"/>
              </w:rPr>
            </w:pPr>
          </w:p>
          <w:p w14:paraId="58E6B12D" w14:textId="77777777" w:rsidR="00E42FAB" w:rsidRDefault="00E42FAB">
            <w:pPr>
              <w:pStyle w:val="Standard"/>
              <w:jc w:val="both"/>
              <w:rPr>
                <w:sz w:val="24"/>
                <w:szCs w:val="24"/>
                <w:lang w:val="eu-ES"/>
              </w:rPr>
            </w:pPr>
          </w:p>
          <w:p w14:paraId="24860A5E" w14:textId="77777777" w:rsidR="00C709D2" w:rsidRDefault="00C709D2">
            <w:pPr>
              <w:pStyle w:val="Standard"/>
              <w:jc w:val="both"/>
              <w:rPr>
                <w:sz w:val="24"/>
                <w:szCs w:val="24"/>
                <w:lang w:val="eu-ES"/>
              </w:rPr>
            </w:pPr>
          </w:p>
          <w:p w14:paraId="0764EA8B" w14:textId="77777777" w:rsidR="00E42FAB" w:rsidRDefault="00E42FAB">
            <w:pPr>
              <w:pStyle w:val="Standard"/>
              <w:jc w:val="both"/>
              <w:rPr>
                <w:sz w:val="24"/>
                <w:szCs w:val="24"/>
                <w:lang w:val="eu-ES"/>
              </w:rPr>
            </w:pPr>
          </w:p>
          <w:p w14:paraId="45868B78" w14:textId="77777777" w:rsidR="00E42FAB" w:rsidRDefault="007843B3">
            <w:pPr>
              <w:pStyle w:val="Textbody"/>
              <w:rPr>
                <w:b/>
                <w:bCs/>
                <w:szCs w:val="24"/>
                <w:lang w:val="eu-ES"/>
              </w:rPr>
            </w:pPr>
            <w:r>
              <w:rPr>
                <w:b/>
                <w:bCs/>
                <w:szCs w:val="24"/>
                <w:lang w:val="eu-ES"/>
              </w:rPr>
              <w:t>13. Artikulua. Dirulaguntzaren ordainketa eta egiaztagiriak aurkezteko epea.</w:t>
            </w:r>
          </w:p>
          <w:p w14:paraId="55A1648B" w14:textId="77777777" w:rsidR="00E42FAB" w:rsidRDefault="00E42FAB">
            <w:pPr>
              <w:pStyle w:val="Standard"/>
              <w:jc w:val="both"/>
              <w:rPr>
                <w:sz w:val="24"/>
                <w:szCs w:val="24"/>
                <w:lang w:val="eu-ES"/>
              </w:rPr>
            </w:pPr>
          </w:p>
          <w:p w14:paraId="2B9AFC31" w14:textId="77777777" w:rsidR="00E42FAB" w:rsidRDefault="007843B3">
            <w:pPr>
              <w:pStyle w:val="Standard"/>
              <w:jc w:val="both"/>
              <w:rPr>
                <w:sz w:val="24"/>
                <w:szCs w:val="24"/>
                <w:lang w:val="eu-ES"/>
              </w:rPr>
            </w:pPr>
            <w:r>
              <w:rPr>
                <w:sz w:val="24"/>
                <w:szCs w:val="24"/>
                <w:lang w:val="eu-ES"/>
              </w:rPr>
              <w:t>Dirulaguntza bizikidetza-unitate bakoitzeko ematen da, berau pertsona bakarrak edo gehiagok osatua egon daiteke.</w:t>
            </w:r>
          </w:p>
          <w:p w14:paraId="73C9B984" w14:textId="77777777" w:rsidR="00E42FAB" w:rsidRDefault="00E42FAB">
            <w:pPr>
              <w:pStyle w:val="Standard"/>
              <w:jc w:val="both"/>
              <w:rPr>
                <w:sz w:val="24"/>
                <w:szCs w:val="24"/>
                <w:lang w:val="eu-ES"/>
              </w:rPr>
            </w:pPr>
          </w:p>
          <w:p w14:paraId="1CDEF55E" w14:textId="77777777" w:rsidR="00E42FAB" w:rsidRDefault="007843B3">
            <w:pPr>
              <w:pStyle w:val="Standard"/>
              <w:jc w:val="both"/>
              <w:rPr>
                <w:sz w:val="24"/>
                <w:szCs w:val="24"/>
                <w:lang w:val="eu-ES"/>
              </w:rPr>
            </w:pPr>
            <w:r>
              <w:rPr>
                <w:sz w:val="24"/>
                <w:szCs w:val="24"/>
                <w:lang w:val="eu-ES"/>
              </w:rPr>
              <w:t>Dirulaguntzaren ordainketa bi zatitan zatikatuta egingo da:</w:t>
            </w:r>
          </w:p>
          <w:p w14:paraId="3077C6BB" w14:textId="77777777" w:rsidR="00E42FAB" w:rsidRDefault="00E42FAB">
            <w:pPr>
              <w:pStyle w:val="Standard"/>
              <w:jc w:val="both"/>
              <w:rPr>
                <w:sz w:val="24"/>
                <w:szCs w:val="24"/>
                <w:lang w:val="eu-ES"/>
              </w:rPr>
            </w:pPr>
          </w:p>
          <w:p w14:paraId="7E0FB485" w14:textId="77777777" w:rsidR="00E42FAB" w:rsidRDefault="007843B3">
            <w:pPr>
              <w:pStyle w:val="Standard"/>
              <w:jc w:val="both"/>
              <w:rPr>
                <w:sz w:val="24"/>
                <w:szCs w:val="24"/>
                <w:lang w:val="de-DE"/>
              </w:rPr>
            </w:pPr>
            <w:r>
              <w:rPr>
                <w:sz w:val="24"/>
                <w:szCs w:val="24"/>
                <w:lang w:val="eu-ES"/>
              </w:rPr>
              <w:t>- Lehen ordainketa deialdiaren ebazpena egin ondoren izango da. Ebaz</w:t>
            </w:r>
            <w:r>
              <w:rPr>
                <w:color w:val="000000"/>
                <w:sz w:val="24"/>
                <w:szCs w:val="24"/>
                <w:lang w:val="eu-ES"/>
              </w:rPr>
              <w:t>pen hau 2026ko abenduaren 31 baino lehen egingo da.</w:t>
            </w:r>
          </w:p>
          <w:p w14:paraId="3B8D422F" w14:textId="77777777" w:rsidR="00E42FAB" w:rsidRDefault="00E42FAB">
            <w:pPr>
              <w:pStyle w:val="Standard"/>
              <w:jc w:val="both"/>
              <w:rPr>
                <w:color w:val="000000"/>
                <w:sz w:val="24"/>
                <w:szCs w:val="24"/>
                <w:lang w:val="eu-ES"/>
              </w:rPr>
            </w:pPr>
          </w:p>
          <w:p w14:paraId="3530E642" w14:textId="77777777" w:rsidR="00E42FAB" w:rsidRDefault="00E42FAB">
            <w:pPr>
              <w:pStyle w:val="Standard"/>
              <w:jc w:val="both"/>
              <w:rPr>
                <w:color w:val="000000"/>
                <w:sz w:val="24"/>
                <w:szCs w:val="24"/>
                <w:lang w:val="eu-ES"/>
              </w:rPr>
            </w:pPr>
          </w:p>
          <w:p w14:paraId="2FFE3C02" w14:textId="77777777" w:rsidR="00E42FAB" w:rsidRDefault="007843B3">
            <w:pPr>
              <w:pStyle w:val="Standard"/>
              <w:jc w:val="both"/>
              <w:rPr>
                <w:sz w:val="24"/>
                <w:szCs w:val="24"/>
                <w:lang w:val="eu-ES"/>
              </w:rPr>
            </w:pPr>
            <w:bookmarkStart w:id="0" w:name="translation_box"/>
            <w:bookmarkEnd w:id="0"/>
            <w:r>
              <w:rPr>
                <w:color w:val="000000"/>
                <w:sz w:val="24"/>
                <w:szCs w:val="24"/>
                <w:lang w:val="eu-ES"/>
              </w:rPr>
              <w:t>Horretarako, 2026ko ab</w:t>
            </w:r>
            <w:r>
              <w:rPr>
                <w:sz w:val="24"/>
                <w:szCs w:val="24"/>
                <w:lang w:val="eu-ES"/>
              </w:rPr>
              <w:t>enduaren 20rako aurkeztu beharko dira ordura arteko dokumentu egiaztagarriak.</w:t>
            </w:r>
          </w:p>
          <w:p w14:paraId="4750DDE3" w14:textId="77777777" w:rsidR="00E42FAB" w:rsidRDefault="00E42FAB">
            <w:pPr>
              <w:pStyle w:val="Standard"/>
              <w:jc w:val="both"/>
              <w:rPr>
                <w:sz w:val="24"/>
                <w:szCs w:val="24"/>
                <w:lang w:val="eu-ES"/>
              </w:rPr>
            </w:pPr>
          </w:p>
          <w:p w14:paraId="045D1A0C" w14:textId="77777777" w:rsidR="00E42FAB" w:rsidRDefault="007843B3">
            <w:pPr>
              <w:pStyle w:val="Standard"/>
              <w:jc w:val="both"/>
              <w:rPr>
                <w:sz w:val="24"/>
                <w:szCs w:val="24"/>
                <w:lang w:val="eu-ES"/>
              </w:rPr>
            </w:pPr>
            <w:r>
              <w:rPr>
                <w:sz w:val="24"/>
                <w:szCs w:val="24"/>
                <w:lang w:val="eu-ES"/>
              </w:rPr>
              <w:t>Lehen ordainketaren zenbatekoa, data horretara arte egiaztatutako alokairu gastuen araberako proportzioan egingo da.</w:t>
            </w:r>
          </w:p>
          <w:p w14:paraId="02BCE3E7" w14:textId="77777777" w:rsidR="00E42FAB" w:rsidRDefault="00E42FAB">
            <w:pPr>
              <w:pStyle w:val="Standard"/>
              <w:jc w:val="both"/>
              <w:rPr>
                <w:sz w:val="24"/>
                <w:szCs w:val="24"/>
                <w:lang w:val="eu-ES"/>
              </w:rPr>
            </w:pPr>
          </w:p>
          <w:p w14:paraId="237FC879" w14:textId="77777777" w:rsidR="00E42FAB" w:rsidRDefault="007843B3">
            <w:pPr>
              <w:pStyle w:val="Standard"/>
              <w:jc w:val="both"/>
              <w:rPr>
                <w:sz w:val="24"/>
                <w:szCs w:val="24"/>
                <w:lang w:val="eu-ES"/>
              </w:rPr>
            </w:pPr>
            <w:r>
              <w:rPr>
                <w:sz w:val="24"/>
                <w:szCs w:val="24"/>
                <w:lang w:val="eu-ES"/>
              </w:rPr>
              <w:t>- Bigarren ordainketa, dirulaguntzaren gainerako zatiari dagokiona, egiaztagiri guztiak aurkeztu ostean egingo da.</w:t>
            </w:r>
          </w:p>
          <w:p w14:paraId="783A7C3C" w14:textId="77777777" w:rsidR="00E42FAB" w:rsidRDefault="00E42FAB">
            <w:pPr>
              <w:pStyle w:val="Standard"/>
              <w:jc w:val="both"/>
              <w:rPr>
                <w:sz w:val="24"/>
                <w:szCs w:val="24"/>
                <w:lang w:val="eu-ES"/>
              </w:rPr>
            </w:pPr>
          </w:p>
          <w:p w14:paraId="76BCF611" w14:textId="77777777" w:rsidR="00E42FAB" w:rsidRDefault="00E42FAB">
            <w:pPr>
              <w:pStyle w:val="Standard"/>
              <w:jc w:val="both"/>
              <w:rPr>
                <w:sz w:val="24"/>
                <w:szCs w:val="24"/>
                <w:lang w:val="eu-ES"/>
              </w:rPr>
            </w:pPr>
          </w:p>
          <w:p w14:paraId="4A38D626" w14:textId="77777777" w:rsidR="00E42FAB" w:rsidRDefault="007843B3">
            <w:pPr>
              <w:pStyle w:val="Standard"/>
              <w:jc w:val="both"/>
              <w:rPr>
                <w:sz w:val="24"/>
                <w:szCs w:val="24"/>
                <w:lang w:val="eu-ES"/>
              </w:rPr>
            </w:pPr>
            <w:r>
              <w:rPr>
                <w:sz w:val="24"/>
                <w:szCs w:val="24"/>
                <w:lang w:val="eu-ES"/>
              </w:rPr>
              <w:lastRenderedPageBreak/>
              <w:t xml:space="preserve">Dagokion kasuan, gainerako egiaztagiri guztiak lagungarri den hamabi hilabeteko epealdia amaitu ondoren aurkeztu beharko dira, eta nolanahi ere, </w:t>
            </w:r>
            <w:r>
              <w:rPr>
                <w:color w:val="000000"/>
                <w:sz w:val="24"/>
                <w:szCs w:val="24"/>
                <w:lang w:val="eu-ES"/>
              </w:rPr>
              <w:t>2027ko</w:t>
            </w:r>
            <w:r>
              <w:rPr>
                <w:sz w:val="24"/>
                <w:szCs w:val="24"/>
                <w:lang w:val="eu-ES"/>
              </w:rPr>
              <w:t xml:space="preserve"> urriak 15 baino lehen.</w:t>
            </w:r>
          </w:p>
          <w:p w14:paraId="017C3FE8" w14:textId="77777777" w:rsidR="00E42FAB" w:rsidRDefault="00E42FAB">
            <w:pPr>
              <w:pStyle w:val="Standard"/>
              <w:jc w:val="both"/>
              <w:rPr>
                <w:sz w:val="24"/>
                <w:szCs w:val="24"/>
                <w:lang w:val="eu-ES"/>
              </w:rPr>
            </w:pPr>
          </w:p>
          <w:p w14:paraId="16AC616E" w14:textId="77777777" w:rsidR="00E42FAB" w:rsidRDefault="007843B3">
            <w:pPr>
              <w:pStyle w:val="Standard"/>
              <w:jc w:val="both"/>
              <w:rPr>
                <w:sz w:val="24"/>
                <w:szCs w:val="24"/>
                <w:lang w:val="eu-ES"/>
              </w:rPr>
            </w:pPr>
            <w:r>
              <w:rPr>
                <w:sz w:val="24"/>
                <w:szCs w:val="24"/>
                <w:lang w:val="eu-ES"/>
              </w:rPr>
              <w:t>Alokairu partekatua den kasuan, bizikidetza-unitate bakoitzari dagokion laguntza kalkulatzeko, etxebizitzaren hileko errenta osoa kontratuko titular kopuruaren artean zatituko da.</w:t>
            </w:r>
          </w:p>
          <w:p w14:paraId="6E226AA3" w14:textId="77777777" w:rsidR="00E42FAB" w:rsidRDefault="00E42FAB">
            <w:pPr>
              <w:pStyle w:val="Standard"/>
              <w:jc w:val="both"/>
              <w:rPr>
                <w:sz w:val="24"/>
                <w:szCs w:val="24"/>
                <w:lang w:val="eu-ES"/>
              </w:rPr>
            </w:pPr>
          </w:p>
          <w:p w14:paraId="3961E4F7" w14:textId="77777777" w:rsidR="00E42FAB" w:rsidRDefault="007843B3">
            <w:pPr>
              <w:pStyle w:val="Standard"/>
              <w:jc w:val="both"/>
              <w:rPr>
                <w:sz w:val="24"/>
                <w:szCs w:val="24"/>
                <w:lang w:val="eu-ES"/>
              </w:rPr>
            </w:pPr>
            <w:r>
              <w:rPr>
                <w:sz w:val="24"/>
                <w:szCs w:val="24"/>
                <w:lang w:val="eu-ES"/>
              </w:rPr>
              <w:t>Etxebizitza bakoitzeko eskatzaile bi edo gehiago daudenean laguntzarako eskubidearekin, ordainketa eskatzaile bakoitzaren bankuko kontuan egingo da</w:t>
            </w:r>
          </w:p>
          <w:p w14:paraId="7B99AF9E" w14:textId="77777777" w:rsidR="00E42FAB" w:rsidRDefault="00E42FAB">
            <w:pPr>
              <w:pStyle w:val="Standard"/>
              <w:jc w:val="both"/>
              <w:rPr>
                <w:sz w:val="24"/>
                <w:szCs w:val="24"/>
                <w:lang w:val="eu-ES"/>
              </w:rPr>
            </w:pPr>
          </w:p>
          <w:p w14:paraId="51F34313" w14:textId="77777777" w:rsidR="00E42FAB" w:rsidRDefault="00E42FAB">
            <w:pPr>
              <w:pStyle w:val="Standard"/>
              <w:jc w:val="both"/>
              <w:rPr>
                <w:sz w:val="24"/>
                <w:szCs w:val="24"/>
                <w:lang w:val="eu-ES"/>
              </w:rPr>
            </w:pPr>
          </w:p>
          <w:p w14:paraId="7C610159" w14:textId="77777777" w:rsidR="00E42FAB" w:rsidRDefault="007843B3">
            <w:pPr>
              <w:pStyle w:val="Textbody"/>
              <w:rPr>
                <w:b/>
                <w:bCs/>
                <w:szCs w:val="24"/>
                <w:lang w:val="eu-ES"/>
              </w:rPr>
            </w:pPr>
            <w:r>
              <w:rPr>
                <w:b/>
                <w:bCs/>
                <w:szCs w:val="24"/>
                <w:lang w:val="eu-ES"/>
              </w:rPr>
              <w:t>14. Artikulua. Agiri justifikagarriak.</w:t>
            </w:r>
          </w:p>
          <w:p w14:paraId="5E2A2573" w14:textId="77777777" w:rsidR="00E42FAB" w:rsidRDefault="00E42FAB">
            <w:pPr>
              <w:pStyle w:val="Standard"/>
              <w:jc w:val="both"/>
              <w:rPr>
                <w:sz w:val="24"/>
                <w:szCs w:val="24"/>
                <w:lang w:val="eu-ES"/>
              </w:rPr>
            </w:pPr>
          </w:p>
          <w:p w14:paraId="11EB8559" w14:textId="77777777" w:rsidR="00E42FAB" w:rsidRDefault="007843B3">
            <w:pPr>
              <w:pStyle w:val="Standard"/>
              <w:jc w:val="both"/>
              <w:rPr>
                <w:sz w:val="24"/>
                <w:szCs w:val="24"/>
                <w:lang w:val="eu-ES"/>
              </w:rPr>
            </w:pPr>
            <w:r>
              <w:rPr>
                <w:sz w:val="24"/>
                <w:szCs w:val="24"/>
                <w:lang w:val="eu-ES"/>
              </w:rPr>
              <w:t>Behin dirulaguntza onartuta, oinarri hauen xede diren dirulaguntzak egiaztatzeko eta egindako ordainketak justifikatu ahal izateko, ondorengo agiri justifikagarriak aurkeztu beharko dira:</w:t>
            </w:r>
          </w:p>
          <w:p w14:paraId="13674F46" w14:textId="77777777" w:rsidR="00E42FAB" w:rsidRDefault="00E42FAB">
            <w:pPr>
              <w:pStyle w:val="Standard"/>
              <w:jc w:val="both"/>
              <w:rPr>
                <w:sz w:val="24"/>
                <w:szCs w:val="24"/>
                <w:lang w:val="eu-ES"/>
              </w:rPr>
            </w:pPr>
          </w:p>
          <w:p w14:paraId="7D58DCC9" w14:textId="77777777" w:rsidR="00E42FAB" w:rsidRDefault="007843B3">
            <w:pPr>
              <w:pStyle w:val="Textbody"/>
              <w:rPr>
                <w:szCs w:val="24"/>
                <w:lang w:val="eu-ES"/>
              </w:rPr>
            </w:pPr>
            <w:r>
              <w:rPr>
                <w:szCs w:val="24"/>
                <w:lang w:val="eu-ES"/>
              </w:rPr>
              <w:t>Alokairu-kontratuaren baitan egindako hileko ordainketen egiaztagiriak. Ordainketak banketxe bidez egin beharko dira, eta honako kontzeptu hauek jaso beharko dira: gastua eta dagokion epealdia zenbatekoa zehaztuz, eta pertsona fisiko edo juridiko igorlearen identifikazioari eta kokapenari buruzko oinarrizko datuak, identifikazio fiskaleko zenbakia (IFZ) edo nortasun-agiri nazionala (NAN).</w:t>
            </w:r>
          </w:p>
          <w:p w14:paraId="551AF93D" w14:textId="77777777" w:rsidR="00E42FAB" w:rsidRDefault="00E42FAB">
            <w:pPr>
              <w:pStyle w:val="Textbody"/>
              <w:rPr>
                <w:szCs w:val="24"/>
                <w:lang w:val="eu-ES"/>
              </w:rPr>
            </w:pPr>
          </w:p>
          <w:p w14:paraId="06D87A7F" w14:textId="77777777" w:rsidR="00E42FAB" w:rsidRDefault="00E42FAB">
            <w:pPr>
              <w:pStyle w:val="Textbody"/>
              <w:rPr>
                <w:szCs w:val="24"/>
                <w:lang w:val="eu-ES"/>
              </w:rPr>
            </w:pPr>
          </w:p>
          <w:p w14:paraId="39E00BBD" w14:textId="77777777" w:rsidR="00E42FAB" w:rsidRDefault="007843B3">
            <w:pPr>
              <w:pStyle w:val="Textbody"/>
              <w:rPr>
                <w:szCs w:val="24"/>
                <w:lang w:val="eu-ES"/>
              </w:rPr>
            </w:pPr>
            <w:r>
              <w:rPr>
                <w:szCs w:val="24"/>
                <w:lang w:val="eu-ES"/>
              </w:rPr>
              <w:t>Deialdian, dirulaguntza egiaztatzeko ezarritako epea igarota (lehen ordainketa egiaztatze</w:t>
            </w:r>
            <w:r>
              <w:rPr>
                <w:color w:val="000000"/>
                <w:szCs w:val="24"/>
                <w:lang w:val="eu-ES"/>
              </w:rPr>
              <w:t>ko epea: 2026ko abenduaren 20a baino lehen; bigarren ordainketa egiaztatzeko epea: 2027ko urriak 15 baino lehen), onuradunak ez baldin badu aurreko atal</w:t>
            </w:r>
            <w:r>
              <w:rPr>
                <w:szCs w:val="24"/>
                <w:lang w:val="eu-ES"/>
              </w:rPr>
              <w:t>ean aipatutako dokumentazioa aurkeztu, Azpeitiko Udalak dirulaguntzak emateko ordenantza arautzaileko aurreikusitako ondorioak izango ditu</w:t>
            </w:r>
          </w:p>
          <w:p w14:paraId="632F34F0" w14:textId="77777777" w:rsidR="00E42FAB" w:rsidRDefault="00E42FAB">
            <w:pPr>
              <w:pStyle w:val="Standard"/>
              <w:jc w:val="both"/>
              <w:rPr>
                <w:sz w:val="24"/>
                <w:szCs w:val="24"/>
                <w:lang w:val="eu-ES"/>
              </w:rPr>
            </w:pPr>
          </w:p>
          <w:p w14:paraId="44235299" w14:textId="77777777" w:rsidR="00E42FAB" w:rsidRDefault="00E42FAB">
            <w:pPr>
              <w:pStyle w:val="Standard"/>
              <w:jc w:val="both"/>
              <w:rPr>
                <w:sz w:val="24"/>
                <w:szCs w:val="24"/>
                <w:lang w:val="eu-ES"/>
              </w:rPr>
            </w:pPr>
          </w:p>
          <w:p w14:paraId="1A248EA7" w14:textId="77777777" w:rsidR="00E42FAB" w:rsidRDefault="007843B3">
            <w:pPr>
              <w:pStyle w:val="Textbody"/>
              <w:rPr>
                <w:szCs w:val="24"/>
                <w:lang w:val="eu-ES"/>
              </w:rPr>
            </w:pPr>
            <w:r>
              <w:rPr>
                <w:b/>
                <w:bCs/>
                <w:szCs w:val="24"/>
                <w:lang w:val="eu-ES"/>
              </w:rPr>
              <w:t>15. Artikulua. Beste dirulaguntzekin bateragarritasuna.</w:t>
            </w:r>
          </w:p>
          <w:p w14:paraId="078152B2" w14:textId="77777777" w:rsidR="00E42FAB" w:rsidRDefault="00E42FAB">
            <w:pPr>
              <w:pStyle w:val="Standard"/>
              <w:jc w:val="both"/>
              <w:rPr>
                <w:sz w:val="24"/>
                <w:szCs w:val="24"/>
                <w:lang w:val="eu-ES"/>
              </w:rPr>
            </w:pPr>
          </w:p>
          <w:p w14:paraId="074E28B8" w14:textId="77777777" w:rsidR="00E42FAB" w:rsidRDefault="007843B3">
            <w:pPr>
              <w:pStyle w:val="Standard"/>
              <w:jc w:val="both"/>
              <w:rPr>
                <w:sz w:val="24"/>
                <w:szCs w:val="24"/>
                <w:lang w:val="eu-ES"/>
              </w:rPr>
            </w:pPr>
            <w:r>
              <w:rPr>
                <w:sz w:val="24"/>
                <w:szCs w:val="24"/>
                <w:lang w:val="eu-ES"/>
              </w:rPr>
              <w:t>Oinarri hauen arabera emandako dirulaguntzak helburu berarekin ematen diren beste dirulaguntzekin bateragarri ezinak izango dira.</w:t>
            </w:r>
          </w:p>
          <w:p w14:paraId="5C7CDB35" w14:textId="77777777" w:rsidR="00E42FAB" w:rsidRDefault="00E42FAB">
            <w:pPr>
              <w:pStyle w:val="Standard"/>
              <w:jc w:val="both"/>
              <w:rPr>
                <w:sz w:val="24"/>
                <w:szCs w:val="24"/>
                <w:lang w:val="eu-ES"/>
              </w:rPr>
            </w:pPr>
          </w:p>
          <w:p w14:paraId="3CF25B38" w14:textId="77777777" w:rsidR="00E42FAB" w:rsidRDefault="007843B3">
            <w:pPr>
              <w:pStyle w:val="Standard"/>
              <w:jc w:val="both"/>
              <w:rPr>
                <w:sz w:val="24"/>
                <w:szCs w:val="24"/>
                <w:lang w:val="eu-ES"/>
              </w:rPr>
            </w:pPr>
            <w:r>
              <w:rPr>
                <w:sz w:val="24"/>
                <w:szCs w:val="24"/>
                <w:lang w:val="eu-ES"/>
              </w:rPr>
              <w:t>Laguntza horien eskatzaile gisa berariaz baztertuak izango dira, Bizigune Programaren bitartez etxebizitza alokatuta duten eskatzaileak.</w:t>
            </w:r>
          </w:p>
          <w:p w14:paraId="38A23A74" w14:textId="77777777" w:rsidR="00E42FAB" w:rsidRDefault="00E42FAB">
            <w:pPr>
              <w:pStyle w:val="Standard"/>
              <w:jc w:val="both"/>
              <w:rPr>
                <w:sz w:val="24"/>
                <w:szCs w:val="24"/>
                <w:lang w:val="eu-ES"/>
              </w:rPr>
            </w:pPr>
          </w:p>
          <w:p w14:paraId="42A93614" w14:textId="77777777" w:rsidR="00E42FAB" w:rsidRDefault="007843B3">
            <w:pPr>
              <w:pStyle w:val="Standard"/>
              <w:jc w:val="both"/>
              <w:rPr>
                <w:sz w:val="24"/>
                <w:szCs w:val="24"/>
                <w:lang w:val="eu-ES"/>
              </w:rPr>
            </w:pPr>
            <w:r>
              <w:rPr>
                <w:sz w:val="24"/>
                <w:szCs w:val="24"/>
                <w:lang w:val="eu-ES"/>
              </w:rPr>
              <w:t>Laguntza emateko ebazpenean, onuradunari legozkiokeen beste laguntzak aipatuko dira, eta adieraziko da programa honen barruan dagokion zenbatekoa gordeko dela, eta kopuru hori jasotzea beste laguntzen ebazpenek baldintzatuko dutela.</w:t>
            </w:r>
          </w:p>
          <w:p w14:paraId="708C711C" w14:textId="77777777" w:rsidR="00E42FAB" w:rsidRDefault="00E42FAB">
            <w:pPr>
              <w:pStyle w:val="Standard"/>
              <w:jc w:val="both"/>
              <w:rPr>
                <w:sz w:val="24"/>
                <w:szCs w:val="24"/>
                <w:lang w:val="eu-ES"/>
              </w:rPr>
            </w:pPr>
          </w:p>
          <w:p w14:paraId="56DC22D3" w14:textId="77777777" w:rsidR="00E42FAB" w:rsidRDefault="00E42FAB">
            <w:pPr>
              <w:pStyle w:val="Standard"/>
              <w:jc w:val="both"/>
              <w:rPr>
                <w:sz w:val="24"/>
                <w:szCs w:val="24"/>
                <w:lang w:val="eu-ES"/>
              </w:rPr>
            </w:pPr>
          </w:p>
          <w:p w14:paraId="5630E8F8" w14:textId="77777777" w:rsidR="00E42FAB" w:rsidRDefault="007843B3">
            <w:pPr>
              <w:pStyle w:val="Standard"/>
              <w:jc w:val="both"/>
              <w:rPr>
                <w:sz w:val="24"/>
                <w:szCs w:val="24"/>
                <w:lang w:val="eu-ES"/>
              </w:rPr>
            </w:pPr>
            <w:r>
              <w:rPr>
                <w:sz w:val="24"/>
                <w:szCs w:val="24"/>
                <w:lang w:val="eu-ES"/>
              </w:rPr>
              <w:t xml:space="preserve">Edonola ere, heuren eskubideak balioztatu egin beharko dituzte, dagozkien laguntzak eskatuz. </w:t>
            </w:r>
          </w:p>
          <w:p w14:paraId="2D6656A6" w14:textId="77777777" w:rsidR="00E42FAB" w:rsidRDefault="00E42FAB">
            <w:pPr>
              <w:pStyle w:val="Standard"/>
              <w:jc w:val="both"/>
              <w:rPr>
                <w:sz w:val="24"/>
                <w:szCs w:val="24"/>
                <w:lang w:val="eu-ES"/>
              </w:rPr>
            </w:pPr>
          </w:p>
          <w:p w14:paraId="4A16EF01" w14:textId="77777777" w:rsidR="00E42FAB" w:rsidRDefault="00E42FAB">
            <w:pPr>
              <w:pStyle w:val="Standard"/>
              <w:jc w:val="both"/>
              <w:rPr>
                <w:sz w:val="24"/>
                <w:szCs w:val="24"/>
                <w:lang w:val="eu-ES"/>
              </w:rPr>
            </w:pPr>
          </w:p>
          <w:p w14:paraId="6CDBC4E3" w14:textId="77777777" w:rsidR="00E42FAB" w:rsidRDefault="007843B3">
            <w:pPr>
              <w:pStyle w:val="Textbody"/>
              <w:rPr>
                <w:b/>
                <w:bCs/>
                <w:szCs w:val="24"/>
                <w:lang w:val="eu-ES"/>
              </w:rPr>
            </w:pPr>
            <w:r>
              <w:rPr>
                <w:b/>
                <w:bCs/>
                <w:szCs w:val="24"/>
                <w:lang w:val="eu-ES"/>
              </w:rPr>
              <w:t>16. Artikulua. Balorazio irizpideak.</w:t>
            </w:r>
          </w:p>
          <w:p w14:paraId="461D3C43" w14:textId="77777777" w:rsidR="00E42FAB" w:rsidRDefault="00E42FAB">
            <w:pPr>
              <w:pStyle w:val="Standard"/>
              <w:jc w:val="both"/>
              <w:rPr>
                <w:sz w:val="24"/>
                <w:szCs w:val="24"/>
                <w:lang w:val="eu-ES"/>
              </w:rPr>
            </w:pPr>
          </w:p>
          <w:p w14:paraId="6A9DC3A8" w14:textId="77777777" w:rsidR="00E42FAB" w:rsidRDefault="007843B3">
            <w:pPr>
              <w:pStyle w:val="Standard"/>
              <w:jc w:val="both"/>
              <w:rPr>
                <w:sz w:val="24"/>
                <w:szCs w:val="24"/>
                <w:lang w:val="eu-ES"/>
              </w:rPr>
            </w:pPr>
            <w:r>
              <w:rPr>
                <w:sz w:val="24"/>
                <w:szCs w:val="24"/>
                <w:lang w:val="eu-ES"/>
              </w:rPr>
              <w:t xml:space="preserve">Dirulaguntzak emateko oinarrizko irizpideak, oinarri hauen </w:t>
            </w:r>
            <w:r>
              <w:rPr>
                <w:color w:val="000000"/>
                <w:sz w:val="24"/>
                <w:szCs w:val="24"/>
                <w:lang w:val="eu-ES"/>
              </w:rPr>
              <w:t>3</w:t>
            </w:r>
            <w:r>
              <w:rPr>
                <w:sz w:val="24"/>
                <w:szCs w:val="24"/>
                <w:lang w:val="eu-ES"/>
              </w:rPr>
              <w:t>. artikuluan zehaztuta daude.</w:t>
            </w:r>
          </w:p>
          <w:p w14:paraId="416804C2" w14:textId="77777777" w:rsidR="00E42FAB" w:rsidRDefault="00E42FAB">
            <w:pPr>
              <w:pStyle w:val="Standard"/>
              <w:jc w:val="both"/>
              <w:rPr>
                <w:sz w:val="24"/>
                <w:szCs w:val="24"/>
                <w:lang w:val="eu-ES"/>
              </w:rPr>
            </w:pPr>
          </w:p>
          <w:p w14:paraId="4E8B6290" w14:textId="77777777" w:rsidR="00E42FAB" w:rsidRDefault="00E42FAB">
            <w:pPr>
              <w:pStyle w:val="Standard"/>
              <w:jc w:val="both"/>
              <w:rPr>
                <w:sz w:val="24"/>
                <w:szCs w:val="24"/>
                <w:lang w:val="eu-ES"/>
              </w:rPr>
            </w:pPr>
          </w:p>
          <w:p w14:paraId="54511138" w14:textId="77777777" w:rsidR="00E42FAB" w:rsidRDefault="007843B3">
            <w:pPr>
              <w:pStyle w:val="Standard"/>
              <w:jc w:val="both"/>
              <w:rPr>
                <w:sz w:val="24"/>
                <w:szCs w:val="24"/>
                <w:lang w:val="eu-ES"/>
              </w:rPr>
            </w:pPr>
            <w:r>
              <w:rPr>
                <w:sz w:val="24"/>
                <w:szCs w:val="24"/>
                <w:lang w:val="eu-ES"/>
              </w:rPr>
              <w:t>Baldintzak eta betekizunak betetzen direla egiaztatu ondoren, dagozkion dirulaguntzak oinarri hauetan ezarritako baldintzetan emango dira.</w:t>
            </w:r>
          </w:p>
          <w:p w14:paraId="450E6231" w14:textId="77777777" w:rsidR="00E42FAB" w:rsidRDefault="00E42FAB">
            <w:pPr>
              <w:pStyle w:val="Standard"/>
              <w:jc w:val="both"/>
              <w:rPr>
                <w:sz w:val="24"/>
                <w:szCs w:val="24"/>
                <w:lang w:val="eu-ES"/>
              </w:rPr>
            </w:pPr>
          </w:p>
          <w:p w14:paraId="53D9CB44" w14:textId="77777777" w:rsidR="00E42FAB" w:rsidRDefault="00E42FAB">
            <w:pPr>
              <w:pStyle w:val="Standard"/>
              <w:jc w:val="both"/>
              <w:rPr>
                <w:sz w:val="24"/>
                <w:szCs w:val="24"/>
                <w:lang w:val="eu-ES"/>
              </w:rPr>
            </w:pPr>
          </w:p>
          <w:p w14:paraId="6557C4E5" w14:textId="77777777" w:rsidR="00E42FAB" w:rsidRDefault="007843B3">
            <w:pPr>
              <w:pStyle w:val="Textbody"/>
              <w:rPr>
                <w:szCs w:val="24"/>
                <w:lang w:val="eu-ES"/>
              </w:rPr>
            </w:pPr>
            <w:r>
              <w:rPr>
                <w:b/>
                <w:bCs/>
                <w:szCs w:val="24"/>
                <w:lang w:val="eu-ES"/>
              </w:rPr>
              <w:t>17. Artikulua. Prozedura.</w:t>
            </w:r>
          </w:p>
          <w:p w14:paraId="7329732F" w14:textId="77777777" w:rsidR="00E42FAB" w:rsidRDefault="00E42FAB">
            <w:pPr>
              <w:pStyle w:val="Standard"/>
              <w:jc w:val="both"/>
              <w:rPr>
                <w:sz w:val="24"/>
                <w:szCs w:val="24"/>
                <w:lang w:val="eu-ES"/>
              </w:rPr>
            </w:pPr>
          </w:p>
          <w:p w14:paraId="1834C4CB" w14:textId="77777777" w:rsidR="00E42FAB" w:rsidRDefault="007843B3">
            <w:pPr>
              <w:pStyle w:val="Standard"/>
              <w:jc w:val="both"/>
              <w:rPr>
                <w:sz w:val="24"/>
                <w:szCs w:val="24"/>
                <w:lang w:val="eu-ES"/>
              </w:rPr>
            </w:pPr>
            <w:r>
              <w:rPr>
                <w:sz w:val="24"/>
                <w:szCs w:val="24"/>
                <w:lang w:val="eu-ES"/>
              </w:rPr>
              <w:t>Instrukzioa eta proposamena:</w:t>
            </w:r>
          </w:p>
          <w:p w14:paraId="3B6E56D2" w14:textId="77777777" w:rsidR="00E42FAB" w:rsidRDefault="00E42FAB">
            <w:pPr>
              <w:pStyle w:val="Standard"/>
              <w:jc w:val="both"/>
              <w:rPr>
                <w:sz w:val="24"/>
                <w:szCs w:val="24"/>
                <w:lang w:val="eu-ES"/>
              </w:rPr>
            </w:pPr>
          </w:p>
          <w:p w14:paraId="13057D2D" w14:textId="77777777" w:rsidR="00E42FAB" w:rsidRDefault="007843B3">
            <w:pPr>
              <w:pStyle w:val="Standard"/>
              <w:jc w:val="both"/>
              <w:rPr>
                <w:sz w:val="24"/>
                <w:szCs w:val="24"/>
                <w:lang w:val="eu-ES"/>
              </w:rPr>
            </w:pPr>
            <w:r>
              <w:rPr>
                <w:sz w:val="24"/>
                <w:szCs w:val="24"/>
                <w:lang w:val="eu-ES"/>
              </w:rPr>
              <w:t xml:space="preserve">1. Dirulaguntzaren kudeaketa arduraduna den Idazkaritza Sailari dagokio, deialdi honetan aurreikusitako laguntzen instrukzio lanak egitea. Dagokion txosten teknikoa egin ostean, eskaerak Ekonomia Batzordean </w:t>
            </w:r>
            <w:r>
              <w:rPr>
                <w:sz w:val="24"/>
                <w:szCs w:val="24"/>
                <w:lang w:val="eu-ES"/>
              </w:rPr>
              <w:lastRenderedPageBreak/>
              <w:t>aztertu eta ebaluatuak izango dira, eta organo eskudunari ebazpen proposamena egingo dio.</w:t>
            </w:r>
          </w:p>
          <w:p w14:paraId="549FD461" w14:textId="77777777" w:rsidR="00E42FAB" w:rsidRDefault="00E42FAB">
            <w:pPr>
              <w:pStyle w:val="Standard"/>
              <w:jc w:val="both"/>
              <w:rPr>
                <w:sz w:val="24"/>
                <w:szCs w:val="24"/>
                <w:lang w:val="eu-ES"/>
              </w:rPr>
            </w:pPr>
          </w:p>
          <w:p w14:paraId="12A36D73" w14:textId="77777777" w:rsidR="00E42FAB" w:rsidRDefault="00E42FAB">
            <w:pPr>
              <w:pStyle w:val="Standard"/>
              <w:jc w:val="both"/>
              <w:rPr>
                <w:sz w:val="24"/>
                <w:szCs w:val="24"/>
                <w:lang w:val="eu-ES"/>
              </w:rPr>
            </w:pPr>
          </w:p>
          <w:p w14:paraId="22AA90F2" w14:textId="77777777" w:rsidR="00E42FAB" w:rsidRDefault="00E42FAB">
            <w:pPr>
              <w:pStyle w:val="Standard"/>
              <w:jc w:val="both"/>
              <w:rPr>
                <w:sz w:val="24"/>
                <w:szCs w:val="24"/>
                <w:lang w:val="eu-ES"/>
              </w:rPr>
            </w:pPr>
          </w:p>
          <w:p w14:paraId="0487684A" w14:textId="77777777" w:rsidR="00E42FAB" w:rsidRDefault="007843B3">
            <w:pPr>
              <w:pStyle w:val="Standard"/>
              <w:jc w:val="both"/>
              <w:rPr>
                <w:sz w:val="24"/>
                <w:szCs w:val="24"/>
                <w:lang w:val="eu-ES"/>
              </w:rPr>
            </w:pPr>
            <w:r>
              <w:rPr>
                <w:sz w:val="24"/>
                <w:szCs w:val="24"/>
                <w:lang w:val="eu-ES"/>
              </w:rPr>
              <w:t xml:space="preserve">2. Ebazpen-proposamena interesatuei jakinaraziko zaie Azpeitiko Udaleko iragarki taularen edota web orriaren bidez, </w:t>
            </w:r>
            <w:r>
              <w:rPr>
                <w:color w:val="000000"/>
                <w:sz w:val="24"/>
                <w:szCs w:val="24"/>
                <w:lang w:val="eu-ES"/>
              </w:rPr>
              <w:t>urriaren 1eko 39/2015 legeko 45. artikuluak jasotzen dituen xedapenen arabera</w:t>
            </w:r>
            <w:r>
              <w:rPr>
                <w:sz w:val="24"/>
                <w:szCs w:val="24"/>
                <w:lang w:val="eu-ES"/>
              </w:rPr>
              <w:t xml:space="preserve"> eta egoki iritzitako alegazioak egiteko hamar eguneko epea emango zaie.</w:t>
            </w:r>
          </w:p>
          <w:p w14:paraId="59B8803A" w14:textId="77777777" w:rsidR="00E42FAB" w:rsidRDefault="00E42FAB">
            <w:pPr>
              <w:pStyle w:val="Standard"/>
              <w:snapToGrid w:val="0"/>
              <w:ind w:right="-7"/>
              <w:jc w:val="both"/>
              <w:rPr>
                <w:sz w:val="24"/>
                <w:szCs w:val="24"/>
                <w:lang w:val="eu-ES"/>
              </w:rPr>
            </w:pPr>
          </w:p>
          <w:p w14:paraId="161C0465" w14:textId="77777777" w:rsidR="00E42FAB" w:rsidRDefault="007843B3">
            <w:pPr>
              <w:pStyle w:val="Standard"/>
              <w:snapToGrid w:val="0"/>
              <w:ind w:left="-7" w:right="-7"/>
              <w:jc w:val="both"/>
              <w:rPr>
                <w:sz w:val="24"/>
                <w:szCs w:val="24"/>
                <w:lang w:val="eu-ES"/>
              </w:rPr>
            </w:pPr>
            <w:r>
              <w:rPr>
                <w:sz w:val="24"/>
                <w:szCs w:val="24"/>
                <w:lang w:val="eu-ES"/>
              </w:rPr>
              <w:t>Ebazpen proposamenaren argitaratze eguna izango da kontuan hartuko dena epeak zenbatzeko. Argitaratze egunean bertan, Udalak abisua igorriko die, posta elektronikoz, eskatzaileei.</w:t>
            </w:r>
          </w:p>
          <w:p w14:paraId="4BE14991" w14:textId="77777777" w:rsidR="00E42FAB" w:rsidRDefault="00E42FAB">
            <w:pPr>
              <w:pStyle w:val="Standard"/>
              <w:snapToGrid w:val="0"/>
              <w:ind w:right="-7"/>
              <w:jc w:val="both"/>
              <w:rPr>
                <w:sz w:val="24"/>
                <w:szCs w:val="24"/>
                <w:lang w:val="eu-ES"/>
              </w:rPr>
            </w:pPr>
          </w:p>
          <w:p w14:paraId="1CD02654" w14:textId="77777777" w:rsidR="00E42FAB" w:rsidRDefault="00E42FAB">
            <w:pPr>
              <w:pStyle w:val="Standard"/>
              <w:snapToGrid w:val="0"/>
              <w:ind w:right="-7"/>
              <w:jc w:val="both"/>
              <w:rPr>
                <w:sz w:val="24"/>
                <w:szCs w:val="24"/>
                <w:lang w:val="eu-ES"/>
              </w:rPr>
            </w:pPr>
          </w:p>
          <w:p w14:paraId="785B3882" w14:textId="77777777" w:rsidR="00E42FAB" w:rsidRDefault="007843B3">
            <w:pPr>
              <w:pStyle w:val="Textbody"/>
              <w:rPr>
                <w:szCs w:val="24"/>
                <w:lang w:val="eu-ES"/>
              </w:rPr>
            </w:pPr>
            <w:r>
              <w:rPr>
                <w:szCs w:val="24"/>
                <w:lang w:val="eu-ES"/>
              </w:rPr>
              <w:t>Ebazpena:</w:t>
            </w:r>
          </w:p>
          <w:p w14:paraId="5E93C4D1" w14:textId="77777777" w:rsidR="00E42FAB" w:rsidRDefault="00E42FAB">
            <w:pPr>
              <w:pStyle w:val="Textbody"/>
              <w:rPr>
                <w:szCs w:val="24"/>
                <w:lang w:val="eu-ES"/>
              </w:rPr>
            </w:pPr>
          </w:p>
          <w:p w14:paraId="65F26DD9" w14:textId="77777777" w:rsidR="00E42FAB" w:rsidRDefault="007843B3">
            <w:pPr>
              <w:pStyle w:val="Standard"/>
              <w:jc w:val="both"/>
              <w:rPr>
                <w:sz w:val="24"/>
                <w:szCs w:val="24"/>
                <w:lang w:val="eu-ES"/>
              </w:rPr>
            </w:pPr>
            <w:r>
              <w:rPr>
                <w:sz w:val="24"/>
                <w:szCs w:val="24"/>
                <w:lang w:val="eu-ES"/>
              </w:rPr>
              <w:t>1. Ebazpen proposamena onetsi ondoren, Alkatetzak prozedura ebatziko du ebazpen arrazoituaren bidez oinarrietan ezarritakoarekin bat, eta prozeduran egiaztatuta utzi beharko dira ebazpena emateko arrazoiak.</w:t>
            </w:r>
          </w:p>
          <w:p w14:paraId="206D1B90" w14:textId="77777777" w:rsidR="00E42FAB" w:rsidRDefault="00E42FAB">
            <w:pPr>
              <w:pStyle w:val="Standard"/>
              <w:jc w:val="both"/>
              <w:rPr>
                <w:sz w:val="24"/>
                <w:szCs w:val="24"/>
                <w:lang w:val="eu-ES"/>
              </w:rPr>
            </w:pPr>
          </w:p>
          <w:p w14:paraId="14C73536" w14:textId="77777777" w:rsidR="00E42FAB" w:rsidRDefault="00E42FAB">
            <w:pPr>
              <w:pStyle w:val="Standard"/>
              <w:jc w:val="both"/>
              <w:rPr>
                <w:sz w:val="24"/>
                <w:szCs w:val="24"/>
                <w:lang w:val="eu-ES"/>
              </w:rPr>
            </w:pPr>
          </w:p>
          <w:p w14:paraId="3951208D" w14:textId="77777777" w:rsidR="00E42FAB" w:rsidRDefault="007843B3">
            <w:pPr>
              <w:pStyle w:val="Standard"/>
              <w:jc w:val="both"/>
              <w:rPr>
                <w:sz w:val="24"/>
                <w:szCs w:val="24"/>
                <w:lang w:val="eu-ES"/>
              </w:rPr>
            </w:pPr>
            <w:r>
              <w:rPr>
                <w:sz w:val="24"/>
                <w:szCs w:val="24"/>
                <w:lang w:val="eu-ES"/>
              </w:rPr>
              <w:t>2. Ebazpenean berariaz jasoko dira ezetsitako eskaerak, halakorik balego.</w:t>
            </w:r>
          </w:p>
          <w:p w14:paraId="785A8315" w14:textId="77777777" w:rsidR="00E42FAB" w:rsidRDefault="00E42FAB">
            <w:pPr>
              <w:pStyle w:val="Standard"/>
              <w:jc w:val="both"/>
              <w:rPr>
                <w:sz w:val="24"/>
                <w:szCs w:val="24"/>
                <w:lang w:val="eu-ES"/>
              </w:rPr>
            </w:pPr>
          </w:p>
          <w:p w14:paraId="4363AFDE" w14:textId="77777777" w:rsidR="00E42FAB" w:rsidRDefault="00E42FAB">
            <w:pPr>
              <w:pStyle w:val="Standard"/>
              <w:jc w:val="both"/>
              <w:rPr>
                <w:sz w:val="24"/>
                <w:szCs w:val="24"/>
                <w:lang w:val="eu-ES"/>
              </w:rPr>
            </w:pPr>
          </w:p>
          <w:p w14:paraId="625EBF92" w14:textId="77777777" w:rsidR="00E42FAB" w:rsidRDefault="007843B3">
            <w:pPr>
              <w:pStyle w:val="Standard"/>
              <w:jc w:val="both"/>
              <w:rPr>
                <w:sz w:val="24"/>
                <w:szCs w:val="24"/>
                <w:lang w:val="eu-ES"/>
              </w:rPr>
            </w:pPr>
            <w:r>
              <w:rPr>
                <w:sz w:val="24"/>
                <w:szCs w:val="24"/>
                <w:lang w:val="eu-ES"/>
              </w:rPr>
              <w:t>3. Ebazpena erabaki eta jakinarazteko  gehieneko epea 3 hilabetekoa izango da eskaerak aurkezteko azken egunetik hasita. Aipatutako epean ebazpenik ez balego, aurkeztutako eskaera atzera bota dela adierazi nahiko du.</w:t>
            </w:r>
          </w:p>
          <w:p w14:paraId="67E841C4" w14:textId="77777777" w:rsidR="00E42FAB" w:rsidRDefault="00E42FAB">
            <w:pPr>
              <w:pStyle w:val="Standard"/>
              <w:jc w:val="both"/>
              <w:rPr>
                <w:sz w:val="24"/>
                <w:szCs w:val="24"/>
                <w:lang w:val="eu-ES"/>
              </w:rPr>
            </w:pPr>
          </w:p>
          <w:p w14:paraId="542FF476" w14:textId="77777777" w:rsidR="00E42FAB" w:rsidRDefault="007843B3">
            <w:pPr>
              <w:pStyle w:val="Standard"/>
              <w:jc w:val="both"/>
              <w:rPr>
                <w:sz w:val="24"/>
                <w:szCs w:val="24"/>
                <w:lang w:val="eu-ES"/>
              </w:rPr>
            </w:pPr>
            <w:r>
              <w:rPr>
                <w:sz w:val="24"/>
                <w:szCs w:val="24"/>
                <w:lang w:val="eu-ES"/>
              </w:rPr>
              <w:t>4. Prozeduraren ebazpenak administrazio bideari amaiera emango dio.</w:t>
            </w:r>
          </w:p>
          <w:p w14:paraId="4EC24129" w14:textId="77777777" w:rsidR="00E42FAB" w:rsidRDefault="00E42FAB">
            <w:pPr>
              <w:pStyle w:val="Standard"/>
              <w:jc w:val="both"/>
              <w:rPr>
                <w:sz w:val="24"/>
                <w:szCs w:val="24"/>
                <w:lang w:val="eu-ES"/>
              </w:rPr>
            </w:pPr>
          </w:p>
          <w:p w14:paraId="0D4AAA20" w14:textId="77777777" w:rsidR="00E42FAB" w:rsidRDefault="007843B3">
            <w:pPr>
              <w:pStyle w:val="Standard"/>
              <w:jc w:val="both"/>
              <w:rPr>
                <w:sz w:val="24"/>
                <w:szCs w:val="24"/>
                <w:lang w:val="eu-ES"/>
              </w:rPr>
            </w:pPr>
            <w:r>
              <w:rPr>
                <w:sz w:val="24"/>
                <w:szCs w:val="24"/>
                <w:lang w:val="eu-ES"/>
              </w:rPr>
              <w:t xml:space="preserve">5. Prozeduraren ebazpena interesatuei jakinaraziko zaie urriaren 1eko 39/2015 Legeko 40. artikuluan aurreikusitakoaren arabera, eta lege horretako 43. artikuluak jasotzen dituen xedapenen arabera gauzatuko </w:t>
            </w:r>
            <w:r>
              <w:rPr>
                <w:sz w:val="24"/>
                <w:szCs w:val="24"/>
                <w:lang w:val="eu-ES"/>
              </w:rPr>
              <w:lastRenderedPageBreak/>
              <w:t>da. Horrez gain, Udalaren web orrian argitaratuko da.</w:t>
            </w:r>
          </w:p>
          <w:p w14:paraId="046D3424" w14:textId="77777777" w:rsidR="00E42FAB" w:rsidRDefault="00E42FAB">
            <w:pPr>
              <w:pStyle w:val="Standard"/>
              <w:jc w:val="both"/>
              <w:rPr>
                <w:sz w:val="24"/>
                <w:szCs w:val="24"/>
                <w:lang w:val="eu-ES"/>
              </w:rPr>
            </w:pPr>
          </w:p>
          <w:p w14:paraId="6C760A7D" w14:textId="77777777" w:rsidR="00E42FAB" w:rsidRDefault="00E42FAB">
            <w:pPr>
              <w:pStyle w:val="Standard"/>
              <w:jc w:val="both"/>
              <w:rPr>
                <w:sz w:val="24"/>
                <w:szCs w:val="24"/>
                <w:lang w:val="eu-ES"/>
              </w:rPr>
            </w:pPr>
          </w:p>
          <w:p w14:paraId="077D4D35" w14:textId="77777777" w:rsidR="00E42FAB" w:rsidRDefault="007843B3">
            <w:pPr>
              <w:pStyle w:val="Standard"/>
              <w:jc w:val="both"/>
              <w:rPr>
                <w:sz w:val="24"/>
                <w:szCs w:val="24"/>
                <w:lang w:val="eu-ES"/>
              </w:rPr>
            </w:pPr>
            <w:r>
              <w:rPr>
                <w:sz w:val="24"/>
                <w:szCs w:val="24"/>
                <w:lang w:val="eu-ES"/>
              </w:rPr>
              <w:t>6. Ebazpenean dirulaguntzaren zenbatekoa eta ordaintzeko modua adieraziko dira.</w:t>
            </w:r>
          </w:p>
          <w:p w14:paraId="6D079E07" w14:textId="77777777" w:rsidR="00E42FAB" w:rsidRDefault="00E42FAB">
            <w:pPr>
              <w:pStyle w:val="Standard"/>
              <w:jc w:val="both"/>
              <w:rPr>
                <w:sz w:val="24"/>
                <w:szCs w:val="24"/>
                <w:lang w:val="eu-ES"/>
              </w:rPr>
            </w:pPr>
          </w:p>
          <w:p w14:paraId="58466016" w14:textId="77777777" w:rsidR="00E42FAB" w:rsidRDefault="00E42FAB">
            <w:pPr>
              <w:pStyle w:val="Standard"/>
              <w:jc w:val="both"/>
              <w:rPr>
                <w:sz w:val="24"/>
                <w:szCs w:val="24"/>
                <w:lang w:val="eu-ES"/>
              </w:rPr>
            </w:pPr>
          </w:p>
          <w:p w14:paraId="1EE11B6A" w14:textId="77777777" w:rsidR="00E42FAB" w:rsidRDefault="007843B3">
            <w:pPr>
              <w:pStyle w:val="Textbody"/>
              <w:rPr>
                <w:b/>
                <w:bCs/>
                <w:szCs w:val="24"/>
                <w:lang w:val="eu-ES"/>
              </w:rPr>
            </w:pPr>
            <w:r>
              <w:rPr>
                <w:b/>
                <w:bCs/>
                <w:szCs w:val="24"/>
                <w:lang w:val="eu-ES"/>
              </w:rPr>
              <w:t>18. Artikulua. Dirulaguntzaren kontrola.</w:t>
            </w:r>
          </w:p>
          <w:p w14:paraId="3CE568CE" w14:textId="77777777" w:rsidR="00E42FAB" w:rsidRDefault="00E42FAB">
            <w:pPr>
              <w:pStyle w:val="Standard"/>
              <w:jc w:val="both"/>
              <w:rPr>
                <w:sz w:val="24"/>
                <w:szCs w:val="24"/>
                <w:lang w:val="eu-ES"/>
              </w:rPr>
            </w:pPr>
          </w:p>
          <w:p w14:paraId="47F2829F" w14:textId="77777777" w:rsidR="00E42FAB" w:rsidRDefault="007843B3">
            <w:pPr>
              <w:pStyle w:val="Standard"/>
              <w:jc w:val="both"/>
              <w:rPr>
                <w:sz w:val="24"/>
                <w:szCs w:val="24"/>
                <w:lang w:val="eu-ES"/>
              </w:rPr>
            </w:pPr>
            <w:r>
              <w:rPr>
                <w:sz w:val="24"/>
                <w:szCs w:val="24"/>
                <w:lang w:val="eu-ES"/>
              </w:rPr>
              <w:t>Azpeitiko Udalak egokitzat jotako agiriak aurkez ditzatela eskatu ahal izango die onuradunei.</w:t>
            </w:r>
          </w:p>
          <w:p w14:paraId="3D89FB28" w14:textId="77777777" w:rsidR="00E42FAB" w:rsidRDefault="00E42FAB">
            <w:pPr>
              <w:pStyle w:val="Standard"/>
              <w:jc w:val="both"/>
              <w:rPr>
                <w:sz w:val="24"/>
                <w:szCs w:val="24"/>
                <w:lang w:val="eu-ES"/>
              </w:rPr>
            </w:pPr>
          </w:p>
          <w:p w14:paraId="71750EDC" w14:textId="77777777" w:rsidR="00E42FAB" w:rsidRDefault="00E42FAB">
            <w:pPr>
              <w:pStyle w:val="Standard"/>
              <w:jc w:val="both"/>
              <w:rPr>
                <w:sz w:val="24"/>
                <w:szCs w:val="24"/>
                <w:lang w:val="eu-ES"/>
              </w:rPr>
            </w:pPr>
          </w:p>
          <w:p w14:paraId="32C80C41" w14:textId="77777777" w:rsidR="00E42FAB" w:rsidRDefault="007843B3">
            <w:pPr>
              <w:pStyle w:val="Standard"/>
              <w:jc w:val="both"/>
              <w:rPr>
                <w:sz w:val="24"/>
                <w:szCs w:val="24"/>
                <w:lang w:val="eu-ES"/>
              </w:rPr>
            </w:pPr>
            <w:r>
              <w:rPr>
                <w:sz w:val="24"/>
                <w:szCs w:val="24"/>
                <w:lang w:val="eu-ES"/>
              </w:rPr>
              <w:t>Udal zerbitzuak bertaratu eta ikuskatu ahal izango dute, bai eta udal datu baseak kontsultatu ahal izango dituzte, dirulaguntzaren oinarrietan adierazitako baldintzak betetzen direla egiaztatzeko helburu bakarrarekin.</w:t>
            </w:r>
          </w:p>
          <w:p w14:paraId="3F8AD6AE" w14:textId="77777777" w:rsidR="00E42FAB" w:rsidRDefault="00E42FAB">
            <w:pPr>
              <w:pStyle w:val="Standard"/>
              <w:jc w:val="both"/>
              <w:rPr>
                <w:sz w:val="24"/>
                <w:szCs w:val="24"/>
                <w:lang w:val="eu-ES"/>
              </w:rPr>
            </w:pPr>
          </w:p>
          <w:p w14:paraId="4C5AAC79" w14:textId="77777777" w:rsidR="00E42FAB" w:rsidRDefault="007843B3">
            <w:pPr>
              <w:pStyle w:val="Standard"/>
              <w:jc w:val="both"/>
              <w:rPr>
                <w:sz w:val="24"/>
                <w:szCs w:val="24"/>
                <w:lang w:val="eu-ES"/>
              </w:rPr>
            </w:pPr>
            <w:r>
              <w:rPr>
                <w:sz w:val="24"/>
                <w:szCs w:val="24"/>
                <w:lang w:val="eu-ES"/>
              </w:rPr>
              <w:t>Laguntzen onuradunek, Azpeitiko Udalak bere fiskalizazio eginkizunak betetzeko eskatzen dien informazio guztia emango dute.</w:t>
            </w:r>
          </w:p>
          <w:p w14:paraId="4D9780F0" w14:textId="77777777" w:rsidR="00E42FAB" w:rsidRDefault="00E42FAB">
            <w:pPr>
              <w:pStyle w:val="Standard"/>
              <w:jc w:val="both"/>
              <w:rPr>
                <w:sz w:val="24"/>
                <w:szCs w:val="24"/>
                <w:lang w:val="eu-ES"/>
              </w:rPr>
            </w:pPr>
          </w:p>
          <w:p w14:paraId="483A4F01" w14:textId="77777777" w:rsidR="00E42FAB" w:rsidRDefault="00E42FAB">
            <w:pPr>
              <w:pStyle w:val="Standard"/>
              <w:jc w:val="both"/>
              <w:rPr>
                <w:sz w:val="24"/>
                <w:szCs w:val="24"/>
                <w:lang w:val="eu-ES"/>
              </w:rPr>
            </w:pPr>
          </w:p>
          <w:p w14:paraId="7FF5AEB4" w14:textId="77777777" w:rsidR="00E42FAB" w:rsidRDefault="007843B3">
            <w:pPr>
              <w:pStyle w:val="Textbody"/>
              <w:snapToGrid w:val="0"/>
              <w:rPr>
                <w:b/>
                <w:bCs/>
                <w:szCs w:val="24"/>
                <w:lang w:val="eu-ES"/>
              </w:rPr>
            </w:pPr>
            <w:r>
              <w:rPr>
                <w:b/>
                <w:bCs/>
                <w:szCs w:val="24"/>
                <w:lang w:val="eu-ES"/>
              </w:rPr>
              <w:t>19. Artikulua. Betebeharrak ez betetzea. Itzulketa kasuak.</w:t>
            </w:r>
          </w:p>
          <w:p w14:paraId="0F3C2B53" w14:textId="77777777" w:rsidR="00E42FAB" w:rsidRDefault="00E42FAB">
            <w:pPr>
              <w:pStyle w:val="Standard"/>
              <w:jc w:val="both"/>
              <w:rPr>
                <w:sz w:val="24"/>
                <w:szCs w:val="24"/>
                <w:lang w:val="eu-ES"/>
              </w:rPr>
            </w:pPr>
          </w:p>
          <w:p w14:paraId="1256D36A" w14:textId="77777777" w:rsidR="00E42FAB" w:rsidRDefault="007843B3">
            <w:pPr>
              <w:pStyle w:val="Textbody"/>
              <w:rPr>
                <w:szCs w:val="24"/>
                <w:lang w:val="eu-ES"/>
              </w:rPr>
            </w:pPr>
            <w:r>
              <w:rPr>
                <w:szCs w:val="24"/>
                <w:lang w:val="eu-ES"/>
              </w:rPr>
              <w:t>1. Dirulaguntzen 38/2003 Legearen 36. artikuluan xedatutakoez gain, dirulaguntza emateko erabakiaren deuseztasun nahiz deuseztagarritasun kasuetan, jasotako dirua itzularazi eta berandutza-interesa dirulaguntza edo laguntza ordaindu den unetik aurrerakoa eskatuko dira, ondorengo egoeraren bat gertatuko balitz:</w:t>
            </w:r>
          </w:p>
          <w:p w14:paraId="27F94F31" w14:textId="77777777" w:rsidR="00E42FAB" w:rsidRDefault="00E42FAB">
            <w:pPr>
              <w:pStyle w:val="Textbody"/>
              <w:rPr>
                <w:szCs w:val="24"/>
                <w:lang w:val="eu-ES"/>
              </w:rPr>
            </w:pPr>
          </w:p>
          <w:p w14:paraId="225FE1CB" w14:textId="77777777" w:rsidR="00E42FAB" w:rsidRDefault="00E42FAB">
            <w:pPr>
              <w:pStyle w:val="Textbody"/>
              <w:rPr>
                <w:szCs w:val="24"/>
                <w:lang w:val="eu-ES"/>
              </w:rPr>
            </w:pPr>
          </w:p>
          <w:p w14:paraId="5365FE2A" w14:textId="77777777" w:rsidR="00E42FAB" w:rsidRDefault="007843B3">
            <w:pPr>
              <w:pStyle w:val="Textbody"/>
              <w:rPr>
                <w:szCs w:val="24"/>
                <w:lang w:val="eu-ES"/>
              </w:rPr>
            </w:pPr>
            <w:r>
              <w:rPr>
                <w:szCs w:val="24"/>
                <w:lang w:val="eu-ES"/>
              </w:rPr>
              <w:t>a. Jasotako fondoak zertarako erabili diren justifikatzeko obligazioa ez betetzea, edo behar beste ez justifikatzea, ezarritako moduan eta epeetan.</w:t>
            </w:r>
          </w:p>
          <w:p w14:paraId="0AD46DCC" w14:textId="77777777" w:rsidR="00E42FAB" w:rsidRDefault="00E42FAB">
            <w:pPr>
              <w:pStyle w:val="Standard"/>
              <w:jc w:val="both"/>
              <w:rPr>
                <w:sz w:val="24"/>
                <w:szCs w:val="24"/>
                <w:lang w:val="eu-ES"/>
              </w:rPr>
            </w:pPr>
          </w:p>
          <w:p w14:paraId="1284EB1A" w14:textId="77777777" w:rsidR="00E42FAB" w:rsidRDefault="007843B3">
            <w:pPr>
              <w:pStyle w:val="Textbody"/>
              <w:rPr>
                <w:szCs w:val="24"/>
                <w:lang w:val="eu-ES"/>
              </w:rPr>
            </w:pPr>
            <w:r>
              <w:rPr>
                <w:szCs w:val="24"/>
                <w:lang w:val="eu-ES"/>
              </w:rPr>
              <w:t>b.  Dirulaguntza eskuratu izana horretarako eskatutako baldintzak faltsutuz, edo dirulaguntza jasotzea galaraziko zuketen baldintzak ezkutatuz.</w:t>
            </w:r>
          </w:p>
          <w:p w14:paraId="103BFC92" w14:textId="77777777" w:rsidR="00E42FAB" w:rsidRDefault="00E42FAB">
            <w:pPr>
              <w:pStyle w:val="Textbody"/>
              <w:rPr>
                <w:szCs w:val="24"/>
                <w:lang w:val="eu-ES"/>
              </w:rPr>
            </w:pPr>
          </w:p>
          <w:p w14:paraId="68552263" w14:textId="77777777" w:rsidR="00E42FAB" w:rsidRDefault="007843B3">
            <w:pPr>
              <w:pStyle w:val="Standard"/>
              <w:jc w:val="both"/>
              <w:rPr>
                <w:sz w:val="24"/>
                <w:szCs w:val="24"/>
                <w:lang w:val="eu-ES"/>
              </w:rPr>
            </w:pPr>
            <w:r>
              <w:rPr>
                <w:sz w:val="24"/>
                <w:szCs w:val="24"/>
                <w:lang w:val="eu-ES"/>
              </w:rPr>
              <w:t>c.   Dirulaguntza ematerakoan pertsona edo erakunde onuradunei ezarritako baldintzak ez betetzea.</w:t>
            </w:r>
          </w:p>
          <w:p w14:paraId="25151665" w14:textId="77777777" w:rsidR="00E42FAB" w:rsidRDefault="00E42FAB">
            <w:pPr>
              <w:pStyle w:val="Standard"/>
              <w:jc w:val="both"/>
              <w:rPr>
                <w:sz w:val="24"/>
                <w:szCs w:val="24"/>
                <w:lang w:val="eu-ES"/>
              </w:rPr>
            </w:pPr>
          </w:p>
          <w:p w14:paraId="3508DFC8" w14:textId="77777777" w:rsidR="00E42FAB" w:rsidRDefault="00E42FAB">
            <w:pPr>
              <w:pStyle w:val="Standard"/>
              <w:jc w:val="both"/>
              <w:rPr>
                <w:sz w:val="24"/>
                <w:szCs w:val="24"/>
                <w:lang w:val="eu-ES"/>
              </w:rPr>
            </w:pPr>
          </w:p>
          <w:p w14:paraId="307DD340" w14:textId="77777777" w:rsidR="00E42FAB" w:rsidRDefault="007843B3">
            <w:pPr>
              <w:pStyle w:val="Standard"/>
              <w:jc w:val="both"/>
              <w:rPr>
                <w:sz w:val="24"/>
                <w:szCs w:val="24"/>
                <w:lang w:val="eu-ES"/>
              </w:rPr>
            </w:pPr>
            <w:r>
              <w:rPr>
                <w:sz w:val="24"/>
                <w:szCs w:val="24"/>
                <w:lang w:val="eu-ES"/>
              </w:rPr>
              <w:t>d.  Dirulaguntza ematearen xedea, osorik edo partzialki ez betetzea.</w:t>
            </w:r>
          </w:p>
          <w:p w14:paraId="661DFEB0" w14:textId="77777777" w:rsidR="00E42FAB" w:rsidRDefault="00E42FAB">
            <w:pPr>
              <w:pStyle w:val="Standard"/>
              <w:jc w:val="both"/>
              <w:rPr>
                <w:sz w:val="24"/>
                <w:szCs w:val="24"/>
                <w:lang w:val="eu-ES"/>
              </w:rPr>
            </w:pPr>
          </w:p>
          <w:p w14:paraId="27C087DF" w14:textId="77777777" w:rsidR="00E42FAB" w:rsidRDefault="00E42FAB">
            <w:pPr>
              <w:pStyle w:val="Standard"/>
              <w:jc w:val="both"/>
              <w:rPr>
                <w:sz w:val="24"/>
                <w:szCs w:val="24"/>
                <w:lang w:val="eu-ES"/>
              </w:rPr>
            </w:pPr>
          </w:p>
          <w:p w14:paraId="20293900" w14:textId="77777777" w:rsidR="00E42FAB" w:rsidRDefault="007843B3">
            <w:pPr>
              <w:pStyle w:val="Textbody"/>
              <w:rPr>
                <w:szCs w:val="24"/>
                <w:lang w:val="eu-ES"/>
              </w:rPr>
            </w:pPr>
            <w:r>
              <w:rPr>
                <w:szCs w:val="24"/>
                <w:lang w:val="eu-ES"/>
              </w:rPr>
              <w:t>Horri dagokionez, eta udalak berariaz besterik erabaki ezean, dirulaguntza ematerakoan onartu ziren programen % 50 baino gutxiago gauzatu izana, bete gabeko  programatzat joko da.</w:t>
            </w:r>
          </w:p>
          <w:p w14:paraId="687C774F" w14:textId="77777777" w:rsidR="00E42FAB" w:rsidRDefault="00E42FAB">
            <w:pPr>
              <w:pStyle w:val="Standard"/>
              <w:jc w:val="both"/>
              <w:rPr>
                <w:sz w:val="24"/>
                <w:szCs w:val="24"/>
                <w:lang w:val="eu-ES"/>
              </w:rPr>
            </w:pPr>
          </w:p>
          <w:p w14:paraId="09FA0864" w14:textId="77777777" w:rsidR="00E42FAB" w:rsidRDefault="00E42FAB">
            <w:pPr>
              <w:pStyle w:val="Standard"/>
              <w:jc w:val="both"/>
              <w:rPr>
                <w:sz w:val="24"/>
                <w:szCs w:val="24"/>
                <w:lang w:val="eu-ES"/>
              </w:rPr>
            </w:pPr>
          </w:p>
          <w:p w14:paraId="58208D03" w14:textId="77777777" w:rsidR="00E42FAB" w:rsidRDefault="007843B3">
            <w:pPr>
              <w:pStyle w:val="Standard"/>
              <w:jc w:val="both"/>
              <w:rPr>
                <w:sz w:val="24"/>
                <w:szCs w:val="24"/>
                <w:lang w:val="eu-ES"/>
              </w:rPr>
            </w:pPr>
            <w:r>
              <w:rPr>
                <w:sz w:val="24"/>
                <w:szCs w:val="24"/>
                <w:lang w:val="eu-ES"/>
              </w:rPr>
              <w:t>e. Organo eskudunen kontrol-jarduerak ukatzea edo oztopatzea.</w:t>
            </w:r>
          </w:p>
          <w:p w14:paraId="73CE9E21" w14:textId="77777777" w:rsidR="00E42FAB" w:rsidRDefault="00E42FAB">
            <w:pPr>
              <w:pStyle w:val="Standard"/>
              <w:jc w:val="both"/>
              <w:rPr>
                <w:sz w:val="24"/>
                <w:szCs w:val="24"/>
                <w:lang w:val="eu-ES"/>
              </w:rPr>
            </w:pPr>
          </w:p>
          <w:p w14:paraId="5895435C" w14:textId="77777777" w:rsidR="00E42FAB" w:rsidRDefault="00E42FAB">
            <w:pPr>
              <w:pStyle w:val="Standard"/>
              <w:jc w:val="both"/>
              <w:rPr>
                <w:sz w:val="24"/>
                <w:szCs w:val="24"/>
                <w:lang w:val="eu-ES"/>
              </w:rPr>
            </w:pPr>
          </w:p>
          <w:p w14:paraId="7146057F" w14:textId="77777777" w:rsidR="00E42FAB" w:rsidRDefault="007843B3">
            <w:pPr>
              <w:pStyle w:val="Textbody"/>
              <w:rPr>
                <w:szCs w:val="24"/>
                <w:lang w:val="eu-ES"/>
              </w:rPr>
            </w:pPr>
            <w:r>
              <w:rPr>
                <w:szCs w:val="24"/>
                <w:lang w:val="eu-ES"/>
              </w:rPr>
              <w:t>2. Diru-itzulketak udalak zehaztutako epeetan egin ezean, itzuli beharreko kopuruak premiamendu bidez ordainarazi daitezke.</w:t>
            </w:r>
          </w:p>
          <w:p w14:paraId="264DDA9D" w14:textId="77777777" w:rsidR="00E42FAB" w:rsidRDefault="00E42FAB">
            <w:pPr>
              <w:pStyle w:val="Textbody"/>
              <w:rPr>
                <w:szCs w:val="24"/>
                <w:lang w:val="eu-ES"/>
              </w:rPr>
            </w:pPr>
          </w:p>
          <w:p w14:paraId="13C88E15" w14:textId="77777777" w:rsidR="00E42FAB" w:rsidRDefault="00E42FAB">
            <w:pPr>
              <w:pStyle w:val="Textbody"/>
              <w:rPr>
                <w:szCs w:val="24"/>
                <w:lang w:val="eu-ES"/>
              </w:rPr>
            </w:pPr>
          </w:p>
          <w:p w14:paraId="0FFF7554" w14:textId="77777777" w:rsidR="00E42FAB" w:rsidRDefault="00E42FAB">
            <w:pPr>
              <w:pStyle w:val="Textbody"/>
              <w:rPr>
                <w:szCs w:val="24"/>
                <w:lang w:val="eu-ES"/>
              </w:rPr>
            </w:pPr>
          </w:p>
          <w:p w14:paraId="5644C5BF" w14:textId="77777777" w:rsidR="00E42FAB" w:rsidRDefault="007843B3">
            <w:pPr>
              <w:pStyle w:val="Textbody"/>
              <w:snapToGrid w:val="0"/>
              <w:rPr>
                <w:b/>
                <w:bCs/>
                <w:szCs w:val="24"/>
                <w:lang w:val="eu-ES"/>
              </w:rPr>
            </w:pPr>
            <w:r>
              <w:rPr>
                <w:b/>
                <w:bCs/>
                <w:szCs w:val="24"/>
                <w:lang w:val="eu-ES"/>
              </w:rPr>
              <w:t>20. Artikulua. Dirulaguntza itzuli arazteko prozedura.</w:t>
            </w:r>
          </w:p>
          <w:p w14:paraId="27630D00" w14:textId="77777777" w:rsidR="00E42FAB" w:rsidRDefault="00E42FAB">
            <w:pPr>
              <w:pStyle w:val="Textbody"/>
              <w:rPr>
                <w:szCs w:val="24"/>
                <w:lang w:val="eu-ES"/>
              </w:rPr>
            </w:pPr>
          </w:p>
          <w:p w14:paraId="1DF67FF6" w14:textId="77777777" w:rsidR="00E42FAB" w:rsidRDefault="007843B3">
            <w:pPr>
              <w:pStyle w:val="Textbody"/>
              <w:rPr>
                <w:szCs w:val="24"/>
                <w:lang w:val="eu-ES"/>
              </w:rPr>
            </w:pPr>
            <w:r>
              <w:rPr>
                <w:szCs w:val="24"/>
                <w:lang w:val="eu-ES"/>
              </w:rPr>
              <w:t>1. Dirulaguntza eman zuen organoak berak izango du itzulketa exijitzeko akordioa hartzeko eskumena, eman den laguntzaren zenbatekoa -osoa edo partziala-.</w:t>
            </w:r>
          </w:p>
          <w:p w14:paraId="1497B45F" w14:textId="77777777" w:rsidR="00E42FAB" w:rsidRDefault="00E42FAB">
            <w:pPr>
              <w:pStyle w:val="Textbody"/>
              <w:rPr>
                <w:szCs w:val="24"/>
                <w:lang w:val="eu-ES"/>
              </w:rPr>
            </w:pPr>
          </w:p>
          <w:p w14:paraId="1AEF563D" w14:textId="77777777" w:rsidR="00E42FAB" w:rsidRDefault="007843B3">
            <w:pPr>
              <w:pStyle w:val="Textbody"/>
              <w:rPr>
                <w:szCs w:val="24"/>
                <w:lang w:val="eu-ES"/>
              </w:rPr>
            </w:pPr>
            <w:r>
              <w:rPr>
                <w:szCs w:val="24"/>
                <w:lang w:val="eu-ES"/>
              </w:rPr>
              <w:t>2. Dirulaguntza itzultzeko prozedura ofizioz hasiko da, laguntza edo dirulaguntza ematen duen organoak hala erabakita, hura izapidetzeko ardura duen administrazio-atalak txostena egin eta gero, edo bestela banakoren batek eskatuta edo salatuta.</w:t>
            </w:r>
          </w:p>
          <w:p w14:paraId="6ACC1EB3" w14:textId="77777777" w:rsidR="00E42FAB" w:rsidRDefault="00E42FAB">
            <w:pPr>
              <w:pStyle w:val="Textbody"/>
              <w:rPr>
                <w:szCs w:val="24"/>
                <w:lang w:val="eu-ES"/>
              </w:rPr>
            </w:pPr>
          </w:p>
          <w:p w14:paraId="33C2B03D" w14:textId="77777777" w:rsidR="00E42FAB" w:rsidRDefault="00E42FAB">
            <w:pPr>
              <w:pStyle w:val="Textbody"/>
              <w:rPr>
                <w:szCs w:val="24"/>
                <w:lang w:val="eu-ES"/>
              </w:rPr>
            </w:pPr>
          </w:p>
          <w:p w14:paraId="4EEFEDB3" w14:textId="77777777" w:rsidR="00E42FAB" w:rsidRDefault="007843B3">
            <w:pPr>
              <w:pStyle w:val="Textbody"/>
              <w:rPr>
                <w:szCs w:val="24"/>
                <w:lang w:val="eu-ES"/>
              </w:rPr>
            </w:pPr>
            <w:r>
              <w:rPr>
                <w:szCs w:val="24"/>
                <w:lang w:val="eu-ES"/>
              </w:rPr>
              <w:t>3. Prozedura izapidetzerakoan, beti ere interesdunari entzuteko eskubidea bermatu egin beharko da.</w:t>
            </w:r>
          </w:p>
          <w:p w14:paraId="657EC830" w14:textId="77777777" w:rsidR="00E42FAB" w:rsidRDefault="00E42FAB">
            <w:pPr>
              <w:pStyle w:val="Textbody"/>
              <w:rPr>
                <w:szCs w:val="24"/>
                <w:lang w:val="eu-ES"/>
              </w:rPr>
            </w:pPr>
          </w:p>
          <w:p w14:paraId="4BD2C350" w14:textId="77777777" w:rsidR="00E42FAB" w:rsidRDefault="00E42FAB">
            <w:pPr>
              <w:pStyle w:val="Textbody"/>
              <w:rPr>
                <w:szCs w:val="24"/>
                <w:lang w:val="eu-ES"/>
              </w:rPr>
            </w:pPr>
          </w:p>
          <w:p w14:paraId="6F9BA0C9" w14:textId="77777777" w:rsidR="00E42FAB" w:rsidRDefault="007843B3">
            <w:pPr>
              <w:pStyle w:val="Textbody"/>
              <w:rPr>
                <w:szCs w:val="24"/>
                <w:lang w:val="eu-ES"/>
              </w:rPr>
            </w:pPr>
            <w:r>
              <w:rPr>
                <w:szCs w:val="24"/>
                <w:lang w:val="eu-ES"/>
              </w:rPr>
              <w:lastRenderedPageBreak/>
              <w:t>4. Emandako dirulaguntza osoa edo zati bat ez dela behar bezala erabili egiaztatuz gero, organo eskudunak ebazpen arrazoitua emango du, eta bertan argi adieraziko du zergatik itzuli behar den dirua, zenbat itzuli behar den, nola eta noizko itzuli behar den, eta onuradunari ohartaraziko zaio dirua agindutako epean itzuli ezean premiamenduzko bideari ekingo zaiola.</w:t>
            </w:r>
          </w:p>
          <w:p w14:paraId="40743F39" w14:textId="77777777" w:rsidR="00E42FAB" w:rsidRDefault="00E42FAB">
            <w:pPr>
              <w:pStyle w:val="Textbody"/>
              <w:rPr>
                <w:szCs w:val="24"/>
                <w:lang w:val="eu-ES"/>
              </w:rPr>
            </w:pPr>
          </w:p>
          <w:p w14:paraId="46AA3F74" w14:textId="77777777" w:rsidR="00E42FAB" w:rsidRDefault="00E42FAB">
            <w:pPr>
              <w:pStyle w:val="Textbody"/>
              <w:rPr>
                <w:szCs w:val="24"/>
                <w:lang w:val="eu-ES"/>
              </w:rPr>
            </w:pPr>
          </w:p>
          <w:p w14:paraId="0C512580" w14:textId="77777777" w:rsidR="00E42FAB" w:rsidRDefault="00E42FAB">
            <w:pPr>
              <w:pStyle w:val="Textbody"/>
              <w:rPr>
                <w:szCs w:val="24"/>
                <w:lang w:val="eu-ES"/>
              </w:rPr>
            </w:pPr>
          </w:p>
          <w:p w14:paraId="2018699B" w14:textId="77777777" w:rsidR="00E42FAB" w:rsidRDefault="007843B3">
            <w:pPr>
              <w:pStyle w:val="Textbody"/>
              <w:rPr>
                <w:szCs w:val="24"/>
                <w:lang w:val="eu-ES"/>
              </w:rPr>
            </w:pPr>
            <w:r>
              <w:rPr>
                <w:szCs w:val="24"/>
                <w:lang w:val="eu-ES"/>
              </w:rPr>
              <w:t>5. Itzultzeko prozedurari arau-hauste administratibo baten ondorioz ekin bazaio, horren berri emango zaio organo eskudunari, dagokion zigor-prozedurari hasiera eman diezaion.</w:t>
            </w:r>
          </w:p>
          <w:p w14:paraId="63982B6F" w14:textId="77777777" w:rsidR="00E42FAB" w:rsidRDefault="00E42FAB">
            <w:pPr>
              <w:pStyle w:val="Textbody"/>
              <w:rPr>
                <w:szCs w:val="24"/>
                <w:lang w:val="eu-ES"/>
              </w:rPr>
            </w:pPr>
          </w:p>
          <w:p w14:paraId="5FC73024" w14:textId="77777777" w:rsidR="00E42FAB" w:rsidRDefault="00E42FAB">
            <w:pPr>
              <w:pStyle w:val="Textbody"/>
              <w:rPr>
                <w:szCs w:val="24"/>
                <w:lang w:val="eu-ES"/>
              </w:rPr>
            </w:pPr>
          </w:p>
          <w:p w14:paraId="778EC7B7" w14:textId="77777777" w:rsidR="00E42FAB" w:rsidRDefault="00E42FAB">
            <w:pPr>
              <w:pStyle w:val="Textbody"/>
              <w:rPr>
                <w:szCs w:val="24"/>
                <w:lang w:val="eu-ES"/>
              </w:rPr>
            </w:pPr>
          </w:p>
          <w:p w14:paraId="3B90B43D" w14:textId="77777777" w:rsidR="00E42FAB" w:rsidRDefault="007843B3">
            <w:pPr>
              <w:pStyle w:val="Textbody"/>
              <w:rPr>
                <w:szCs w:val="24"/>
                <w:lang w:val="eu-ES"/>
              </w:rPr>
            </w:pPr>
            <w:r>
              <w:rPr>
                <w:szCs w:val="24"/>
                <w:lang w:val="eu-ES"/>
              </w:rPr>
              <w:t>6. Itzultzeko prozedura, dirulaguntzaren eskatzaile edo onuradun gisa agertzen diren pertsona fisikoen aurka zuzenduko da.</w:t>
            </w:r>
          </w:p>
          <w:p w14:paraId="395F4C45" w14:textId="77777777" w:rsidR="00E42FAB" w:rsidRDefault="00E42FAB">
            <w:pPr>
              <w:pStyle w:val="Textbody"/>
              <w:rPr>
                <w:szCs w:val="24"/>
                <w:lang w:val="eu-ES"/>
              </w:rPr>
            </w:pPr>
          </w:p>
          <w:p w14:paraId="17FDD12E" w14:textId="77777777" w:rsidR="00E42FAB" w:rsidRDefault="00E42FAB">
            <w:pPr>
              <w:pStyle w:val="Textbody"/>
              <w:rPr>
                <w:szCs w:val="24"/>
                <w:lang w:val="eu-ES"/>
              </w:rPr>
            </w:pPr>
          </w:p>
          <w:p w14:paraId="7F4E8A94" w14:textId="77777777" w:rsidR="00E42FAB" w:rsidRDefault="007843B3">
            <w:pPr>
              <w:pStyle w:val="Textbody"/>
              <w:rPr>
                <w:szCs w:val="24"/>
                <w:lang w:val="eu-ES"/>
              </w:rPr>
            </w:pPr>
            <w:r>
              <w:rPr>
                <w:szCs w:val="24"/>
                <w:lang w:val="eu-ES"/>
              </w:rPr>
              <w:t>7. Dirulaguntza gehi dagozkion berandutza-interesak itzultzeko erantzukizun solidarioa edo subsidiarioa erabakitzeko, Dirulaguntzei buruzko 38/2003 Lege Orokorraren 40. artikuluan xedatutakoa jarraituko da. </w:t>
            </w:r>
          </w:p>
          <w:p w14:paraId="03274ACD" w14:textId="77777777" w:rsidR="00E42FAB" w:rsidRDefault="00E42FAB">
            <w:pPr>
              <w:pStyle w:val="Textbody"/>
              <w:rPr>
                <w:szCs w:val="24"/>
                <w:lang w:val="eu-ES"/>
              </w:rPr>
            </w:pPr>
          </w:p>
          <w:p w14:paraId="156D57D8" w14:textId="77777777" w:rsidR="00E42FAB" w:rsidRDefault="00E42FAB">
            <w:pPr>
              <w:pStyle w:val="Textbody"/>
              <w:rPr>
                <w:szCs w:val="24"/>
                <w:lang w:val="eu-ES"/>
              </w:rPr>
            </w:pPr>
          </w:p>
          <w:p w14:paraId="1ECFA3E2" w14:textId="77777777" w:rsidR="00E42FAB" w:rsidRDefault="00E42FAB">
            <w:pPr>
              <w:pStyle w:val="Textbody"/>
              <w:rPr>
                <w:szCs w:val="24"/>
                <w:lang w:val="eu-ES"/>
              </w:rPr>
            </w:pPr>
          </w:p>
          <w:p w14:paraId="1ECED83D" w14:textId="77777777" w:rsidR="00E42FAB" w:rsidRDefault="00E42FAB">
            <w:pPr>
              <w:pStyle w:val="Textbody"/>
              <w:rPr>
                <w:szCs w:val="24"/>
                <w:lang w:val="eu-ES"/>
              </w:rPr>
            </w:pPr>
          </w:p>
          <w:p w14:paraId="004A6C6A" w14:textId="77777777" w:rsidR="00E42FAB" w:rsidRDefault="007843B3">
            <w:pPr>
              <w:pStyle w:val="Textbody"/>
              <w:snapToGrid w:val="0"/>
              <w:rPr>
                <w:b/>
                <w:bCs/>
                <w:szCs w:val="24"/>
                <w:lang w:val="eu-ES"/>
              </w:rPr>
            </w:pPr>
            <w:r>
              <w:rPr>
                <w:b/>
                <w:bCs/>
                <w:szCs w:val="24"/>
                <w:lang w:val="eu-ES"/>
              </w:rPr>
              <w:t>21. Artikulua. Argitara ematea.</w:t>
            </w:r>
          </w:p>
          <w:p w14:paraId="422DC03A" w14:textId="77777777" w:rsidR="00E42FAB" w:rsidRDefault="00E42FAB">
            <w:pPr>
              <w:pStyle w:val="Textbody"/>
              <w:rPr>
                <w:szCs w:val="24"/>
                <w:lang w:val="eu-ES"/>
              </w:rPr>
            </w:pPr>
          </w:p>
          <w:p w14:paraId="703440DE" w14:textId="77777777" w:rsidR="00E42FAB" w:rsidRDefault="007843B3">
            <w:pPr>
              <w:pStyle w:val="Textbody"/>
              <w:rPr>
                <w:szCs w:val="24"/>
                <w:lang w:val="eu-ES"/>
              </w:rPr>
            </w:pPr>
            <w:r>
              <w:rPr>
                <w:szCs w:val="24"/>
                <w:lang w:val="eu-ES"/>
              </w:rPr>
              <w:t>Azpeitiko Udalaren web orrian eta iragarki-oholean argitaratuko dira, emandako dirulaguntzen zerrenda, horiek jasoko dituzten onuradunak eta jasotako diru-kopuruak.</w:t>
            </w:r>
          </w:p>
          <w:p w14:paraId="1FA97E09" w14:textId="77777777" w:rsidR="00E42FAB" w:rsidRDefault="00E42FAB">
            <w:pPr>
              <w:pStyle w:val="Textbody"/>
              <w:rPr>
                <w:szCs w:val="24"/>
                <w:lang w:val="eu-ES"/>
              </w:rPr>
            </w:pPr>
          </w:p>
          <w:p w14:paraId="4454DCA3" w14:textId="77777777" w:rsidR="00E42FAB" w:rsidRDefault="007843B3">
            <w:pPr>
              <w:pStyle w:val="Textbody"/>
              <w:rPr>
                <w:szCs w:val="24"/>
                <w:lang w:val="eu-ES"/>
              </w:rPr>
            </w:pPr>
            <w:r>
              <w:rPr>
                <w:szCs w:val="24"/>
                <w:lang w:val="eu-ES"/>
              </w:rPr>
              <w:t>Dirulaguntzen datuak ez dira argitaratuko, baldin eta dirulaguntzak argitaratze hori pertsona fisikoen errespetu eta babesaren nahiz intimitate pertsonal zein familiarraren aurkakoa denean, eta dirulaguntza hori arautzen duten oinarrietan horrela jasota dagoenean.</w:t>
            </w:r>
          </w:p>
          <w:p w14:paraId="06A129FE" w14:textId="77777777" w:rsidR="00E42FAB" w:rsidRDefault="00E42FAB">
            <w:pPr>
              <w:pStyle w:val="Textbody"/>
              <w:rPr>
                <w:szCs w:val="24"/>
                <w:lang w:val="eu-ES"/>
              </w:rPr>
            </w:pPr>
          </w:p>
          <w:p w14:paraId="6FD4A167" w14:textId="77777777" w:rsidR="00E42FAB" w:rsidRDefault="00E42FAB">
            <w:pPr>
              <w:pStyle w:val="Textbody"/>
              <w:rPr>
                <w:szCs w:val="24"/>
                <w:lang w:val="eu-ES"/>
              </w:rPr>
            </w:pPr>
          </w:p>
          <w:p w14:paraId="4B40EC18" w14:textId="77777777" w:rsidR="00E42FAB" w:rsidRDefault="007843B3">
            <w:pPr>
              <w:pStyle w:val="Textbody"/>
              <w:snapToGrid w:val="0"/>
              <w:rPr>
                <w:b/>
                <w:bCs/>
                <w:szCs w:val="24"/>
                <w:lang w:val="eu-ES"/>
              </w:rPr>
            </w:pPr>
            <w:r>
              <w:rPr>
                <w:b/>
                <w:bCs/>
                <w:szCs w:val="24"/>
                <w:lang w:val="eu-ES"/>
              </w:rPr>
              <w:t>22. Artikulua. Oinarrien interpretazioa.</w:t>
            </w:r>
          </w:p>
          <w:p w14:paraId="14AE4258" w14:textId="77777777" w:rsidR="00E42FAB" w:rsidRDefault="00E42FAB">
            <w:pPr>
              <w:pStyle w:val="Textbody"/>
              <w:rPr>
                <w:szCs w:val="24"/>
                <w:lang w:val="eu-ES"/>
              </w:rPr>
            </w:pPr>
          </w:p>
          <w:p w14:paraId="7C33D37A" w14:textId="77777777" w:rsidR="00E42FAB" w:rsidRDefault="007843B3">
            <w:pPr>
              <w:pStyle w:val="Standard"/>
              <w:jc w:val="both"/>
              <w:rPr>
                <w:sz w:val="24"/>
                <w:szCs w:val="24"/>
                <w:lang w:val="eu-ES"/>
              </w:rPr>
            </w:pPr>
            <w:r>
              <w:rPr>
                <w:sz w:val="24"/>
                <w:szCs w:val="24"/>
                <w:lang w:val="eu-ES"/>
              </w:rPr>
              <w:t>Oinarri hauen interpretazioaren inguruan sor daitezkeen zalantza guztiak Alkatetzak ebatziko ditu, deialdi hau onartzeko organo eskuduna izanik, dagokio Informazio Batzordeak txostena egin ondoren, hala badagokio.</w:t>
            </w:r>
          </w:p>
          <w:p w14:paraId="6B44E149" w14:textId="77777777" w:rsidR="00E42FAB" w:rsidRDefault="00E42FAB">
            <w:pPr>
              <w:pStyle w:val="Textbody"/>
              <w:rPr>
                <w:szCs w:val="24"/>
                <w:lang w:val="eu-ES"/>
              </w:rPr>
            </w:pPr>
          </w:p>
          <w:p w14:paraId="4C8391FF" w14:textId="77777777" w:rsidR="00E42FAB" w:rsidRDefault="00E42FAB">
            <w:pPr>
              <w:pStyle w:val="Textbody"/>
              <w:rPr>
                <w:szCs w:val="24"/>
                <w:lang w:val="eu-ES"/>
              </w:rPr>
            </w:pPr>
          </w:p>
          <w:p w14:paraId="6E84D3CD" w14:textId="77777777" w:rsidR="00E42FAB" w:rsidRDefault="00E42FAB">
            <w:pPr>
              <w:pStyle w:val="Textbody"/>
              <w:rPr>
                <w:szCs w:val="24"/>
                <w:lang w:val="eu-ES"/>
              </w:rPr>
            </w:pPr>
          </w:p>
          <w:p w14:paraId="78BE5C73" w14:textId="77777777" w:rsidR="00E42FAB" w:rsidRDefault="007843B3">
            <w:pPr>
              <w:pStyle w:val="Standard"/>
              <w:snapToGrid w:val="0"/>
              <w:jc w:val="both"/>
              <w:rPr>
                <w:b/>
                <w:bCs/>
                <w:sz w:val="24"/>
                <w:szCs w:val="24"/>
                <w:lang w:val="eu-ES"/>
              </w:rPr>
            </w:pPr>
            <w:r>
              <w:rPr>
                <w:b/>
                <w:bCs/>
                <w:sz w:val="24"/>
                <w:szCs w:val="24"/>
                <w:lang w:val="eu-ES"/>
              </w:rPr>
              <w:t>23. Artikulua. Datu pertsonalen babesa.</w:t>
            </w:r>
          </w:p>
          <w:p w14:paraId="39EDA715" w14:textId="77777777" w:rsidR="00E42FAB" w:rsidRDefault="00E42FAB">
            <w:pPr>
              <w:pStyle w:val="Textbody"/>
              <w:rPr>
                <w:szCs w:val="24"/>
                <w:lang w:val="eu-ES"/>
              </w:rPr>
            </w:pPr>
          </w:p>
          <w:p w14:paraId="6D2F9B7B" w14:textId="77777777" w:rsidR="00E42FAB" w:rsidRDefault="00E42FAB">
            <w:pPr>
              <w:pStyle w:val="Textbody"/>
              <w:rPr>
                <w:szCs w:val="24"/>
                <w:lang w:val="eu-ES"/>
              </w:rPr>
            </w:pPr>
          </w:p>
          <w:p w14:paraId="566CA921" w14:textId="77777777" w:rsidR="00E42FAB" w:rsidRDefault="007843B3">
            <w:pPr>
              <w:pStyle w:val="Textbody"/>
              <w:rPr>
                <w:szCs w:val="24"/>
                <w:lang w:val="eu-ES"/>
              </w:rPr>
            </w:pPr>
            <w:r>
              <w:rPr>
                <w:szCs w:val="24"/>
                <w:lang w:val="eu-ES"/>
              </w:rPr>
              <w:t>Jakinarazten dizugu zure datu pertsonalak Azpeitiko Udalaren (Plaza Nagusia 5, Azpeitia) ardurapeko datu tratamendu batean sartuko direla, abenduaren 5eko 3/2018 Lege Organikoa, Datu Pertsonalen Babeserako eta Eskubide Digitalen Bermerakoak diren 8.1 eta 8.2 artikuluetan jasotzen dena betez datuen tratamendua legezko betebeharragatik, interes publikoagatik edo botere publikoen jardunagatik</w:t>
            </w:r>
          </w:p>
          <w:p w14:paraId="21A1431D" w14:textId="77777777" w:rsidR="00E42FAB" w:rsidRDefault="00E42FAB">
            <w:pPr>
              <w:pStyle w:val="Textbody"/>
              <w:rPr>
                <w:szCs w:val="24"/>
                <w:lang w:val="eu-ES"/>
              </w:rPr>
            </w:pPr>
          </w:p>
          <w:p w14:paraId="42986722" w14:textId="77777777" w:rsidR="00E42FAB" w:rsidRDefault="007843B3">
            <w:pPr>
              <w:pStyle w:val="Textbody"/>
              <w:rPr>
                <w:szCs w:val="24"/>
                <w:lang w:val="eu-ES"/>
              </w:rPr>
            </w:pPr>
            <w:r>
              <w:rPr>
                <w:szCs w:val="24"/>
                <w:lang w:val="eu-ES"/>
              </w:rPr>
              <w:t>Datuak eskuratzeko, zuzentzeko, kentzeko, mugatzeko eta aurkaratzeko eskubideak gauzatu ahal izango dituzu, helbide horretara idatzi bat bidaliz.</w:t>
            </w:r>
          </w:p>
          <w:p w14:paraId="6BB954A5" w14:textId="77777777" w:rsidR="00E42FAB" w:rsidRDefault="00E42FAB">
            <w:pPr>
              <w:pStyle w:val="Textbody"/>
              <w:rPr>
                <w:szCs w:val="24"/>
                <w:lang w:val="eu-ES"/>
              </w:rPr>
            </w:pPr>
          </w:p>
          <w:p w14:paraId="3FF14137" w14:textId="77777777" w:rsidR="00E42FAB" w:rsidRDefault="007843B3">
            <w:pPr>
              <w:pStyle w:val="Textbody"/>
              <w:rPr>
                <w:szCs w:val="24"/>
                <w:lang w:val="eu-ES"/>
              </w:rPr>
            </w:pPr>
            <w:r>
              <w:rPr>
                <w:szCs w:val="24"/>
                <w:lang w:val="eu-ES"/>
              </w:rPr>
              <w:t>Zure datu pertsonalak tratatzeko helburua da dirulaguntzen deialdia kudeatzea eta ebaztea, deialdiak duen interes publikoan eta parte hartzeko egin duzun eskaeran oinarrituta.</w:t>
            </w:r>
          </w:p>
          <w:p w14:paraId="255FBDD0" w14:textId="77777777" w:rsidR="00E42FAB" w:rsidRDefault="00E42FAB">
            <w:pPr>
              <w:pStyle w:val="Textbody"/>
              <w:rPr>
                <w:szCs w:val="24"/>
                <w:lang w:val="eu-ES"/>
              </w:rPr>
            </w:pPr>
          </w:p>
          <w:p w14:paraId="65019E71" w14:textId="77777777" w:rsidR="00E42FAB" w:rsidRDefault="00E42FAB">
            <w:pPr>
              <w:pStyle w:val="Textbody"/>
              <w:rPr>
                <w:szCs w:val="24"/>
                <w:lang w:val="eu-ES"/>
              </w:rPr>
            </w:pPr>
          </w:p>
          <w:p w14:paraId="0A2832A4" w14:textId="77777777" w:rsidR="00E42FAB" w:rsidRDefault="007843B3">
            <w:pPr>
              <w:pStyle w:val="Textbody"/>
              <w:rPr>
                <w:szCs w:val="24"/>
                <w:lang w:val="eu-ES"/>
              </w:rPr>
            </w:pPr>
            <w:r>
              <w:rPr>
                <w:szCs w:val="24"/>
                <w:lang w:val="eu-ES"/>
              </w:rPr>
              <w:t>Eskatzaileen datuak jakinarazi ahal izango zaizkie zerga administrazioari eta fiskalizazio organoei kontabilitate kontrola egiteko, eta banketxeei, ordainketak kudeatzeko. Era berean, beste hirugarren batzuei jakinaraziko zaizkie, lege mailako araudian jasotzen diren kasuetan.</w:t>
            </w:r>
          </w:p>
          <w:p w14:paraId="432B6C09" w14:textId="77777777" w:rsidR="00E42FAB" w:rsidRDefault="00E42FAB">
            <w:pPr>
              <w:pStyle w:val="Textbody"/>
              <w:rPr>
                <w:szCs w:val="24"/>
                <w:lang w:val="eu-ES"/>
              </w:rPr>
            </w:pPr>
          </w:p>
          <w:p w14:paraId="73DC606B" w14:textId="77777777" w:rsidR="00E42FAB" w:rsidRDefault="00E42FAB">
            <w:pPr>
              <w:pStyle w:val="Textbody"/>
              <w:rPr>
                <w:szCs w:val="24"/>
                <w:lang w:val="eu-ES"/>
              </w:rPr>
            </w:pPr>
          </w:p>
          <w:p w14:paraId="686BF031" w14:textId="77777777" w:rsidR="00E42FAB" w:rsidRDefault="007843B3">
            <w:pPr>
              <w:pStyle w:val="Textbody"/>
              <w:rPr>
                <w:szCs w:val="24"/>
                <w:lang w:val="eu-ES"/>
              </w:rPr>
            </w:pPr>
            <w:r>
              <w:rPr>
                <w:szCs w:val="24"/>
                <w:lang w:val="eu-ES"/>
              </w:rPr>
              <w:t xml:space="preserve">Datuak dirulaguntza emateko prozeduraren tramitazioak eta sor daitezkeen </w:t>
            </w:r>
            <w:r>
              <w:rPr>
                <w:szCs w:val="24"/>
                <w:lang w:val="eu-ES"/>
              </w:rPr>
              <w:lastRenderedPageBreak/>
              <w:t>erreklamazioen tramitazioak irauten duen bitartean gordeko dira.</w:t>
            </w:r>
          </w:p>
          <w:p w14:paraId="0FEA6371" w14:textId="77777777" w:rsidR="00E42FAB" w:rsidRDefault="00E42FAB">
            <w:pPr>
              <w:pStyle w:val="Textbody"/>
              <w:rPr>
                <w:szCs w:val="24"/>
                <w:lang w:val="eu-ES"/>
              </w:rPr>
            </w:pPr>
          </w:p>
          <w:p w14:paraId="2DF59F26" w14:textId="77777777" w:rsidR="00E42FAB" w:rsidRDefault="007843B3">
            <w:pPr>
              <w:pStyle w:val="Textbody"/>
              <w:rPr>
                <w:szCs w:val="24"/>
                <w:lang w:val="eu-ES"/>
              </w:rPr>
            </w:pPr>
            <w:r>
              <w:rPr>
                <w:szCs w:val="24"/>
                <w:lang w:val="eu-ES"/>
              </w:rPr>
              <w:t>Zure datu pertsonalen tratamenduari eta zure eskubideen erabilerari dagokienez, harremanetan jar zaitezke helbide honetan: dbd@azpeitia.eus.</w:t>
            </w:r>
          </w:p>
          <w:p w14:paraId="42E73804" w14:textId="77777777" w:rsidR="00E42FAB" w:rsidRDefault="00E42FAB">
            <w:pPr>
              <w:pStyle w:val="Textbody"/>
              <w:rPr>
                <w:szCs w:val="24"/>
                <w:lang w:val="eu-ES"/>
              </w:rPr>
            </w:pPr>
          </w:p>
          <w:p w14:paraId="3B5CC8AC" w14:textId="77777777" w:rsidR="00E42FAB" w:rsidRDefault="00E42FAB">
            <w:pPr>
              <w:pStyle w:val="Textbody"/>
              <w:rPr>
                <w:szCs w:val="24"/>
                <w:lang w:val="eu-ES"/>
              </w:rPr>
            </w:pPr>
          </w:p>
          <w:p w14:paraId="718B3271" w14:textId="77777777" w:rsidR="00E42FAB" w:rsidRDefault="00E42FAB">
            <w:pPr>
              <w:pStyle w:val="Textbody"/>
              <w:rPr>
                <w:szCs w:val="24"/>
                <w:lang w:val="eu-ES"/>
              </w:rPr>
            </w:pPr>
          </w:p>
          <w:p w14:paraId="041B0F97" w14:textId="77777777" w:rsidR="00E42FAB" w:rsidRDefault="007843B3">
            <w:pPr>
              <w:pStyle w:val="Textbody"/>
              <w:snapToGrid w:val="0"/>
              <w:rPr>
                <w:b/>
                <w:bCs/>
                <w:szCs w:val="24"/>
                <w:lang w:val="eu-ES"/>
              </w:rPr>
            </w:pPr>
            <w:r>
              <w:rPr>
                <w:b/>
                <w:bCs/>
                <w:szCs w:val="24"/>
                <w:lang w:val="eu-ES"/>
              </w:rPr>
              <w:t>24. Artikulua. Errekurtsoak.</w:t>
            </w:r>
          </w:p>
          <w:p w14:paraId="1D31D51F" w14:textId="77777777" w:rsidR="00E42FAB" w:rsidRDefault="00E42FAB">
            <w:pPr>
              <w:pStyle w:val="Textbody"/>
              <w:rPr>
                <w:szCs w:val="24"/>
                <w:lang w:val="eu-ES"/>
              </w:rPr>
            </w:pPr>
          </w:p>
          <w:p w14:paraId="1BC9C1C2" w14:textId="77777777" w:rsidR="00E42FAB" w:rsidRDefault="007843B3">
            <w:pPr>
              <w:pStyle w:val="Textbody"/>
              <w:rPr>
                <w:szCs w:val="24"/>
                <w:lang w:val="eu-ES"/>
              </w:rPr>
            </w:pPr>
            <w:r>
              <w:rPr>
                <w:szCs w:val="24"/>
                <w:lang w:val="eu-ES"/>
              </w:rPr>
              <w:t xml:space="preserve">Oinarri hauen aurka berraztertze errekurtsoa aurkeztu ahalko da hilabeteko epean deialdia onartu duen organu eskudunaren aurrean, edo zuzenean aurkaratzea bi hilabeteko epean, Administrazioarekiko Auzien Epaitegian. </w:t>
            </w:r>
            <w:bookmarkStart w:id="1" w:name="translation_box3"/>
            <w:bookmarkStart w:id="2" w:name="containerapitzaut_eduki_orokorra"/>
            <w:bookmarkEnd w:id="1"/>
            <w:bookmarkEnd w:id="2"/>
            <w:r>
              <w:rPr>
                <w:szCs w:val="24"/>
                <w:lang w:val="eu-ES"/>
              </w:rPr>
              <w:t>Bi kasuetan, oinarri hauek argitaratu eta hurrengo egunetik aurrera zenbatuko dira epeak.</w:t>
            </w:r>
          </w:p>
          <w:p w14:paraId="261AEB7F" w14:textId="77777777" w:rsidR="00E42FAB" w:rsidRDefault="00E42FAB">
            <w:pPr>
              <w:pStyle w:val="Textbody"/>
              <w:rPr>
                <w:szCs w:val="24"/>
                <w:lang w:val="eu-ES"/>
              </w:rPr>
            </w:pPr>
          </w:p>
          <w:p w14:paraId="71C92D91" w14:textId="77777777" w:rsidR="00E42FAB" w:rsidRDefault="00E42FAB">
            <w:pPr>
              <w:pStyle w:val="Textbody"/>
              <w:rPr>
                <w:szCs w:val="24"/>
                <w:lang w:val="eu-ES"/>
              </w:rPr>
            </w:pPr>
          </w:p>
          <w:p w14:paraId="4DE609FD" w14:textId="77777777" w:rsidR="00E42FAB" w:rsidRDefault="00E42FAB">
            <w:pPr>
              <w:pStyle w:val="Textbody"/>
              <w:rPr>
                <w:szCs w:val="24"/>
                <w:lang w:val="eu-ES"/>
              </w:rPr>
            </w:pPr>
          </w:p>
          <w:p w14:paraId="0D1A018F" w14:textId="77777777" w:rsidR="00E42FAB" w:rsidRDefault="00E42FAB">
            <w:pPr>
              <w:pStyle w:val="Textbody"/>
              <w:rPr>
                <w:szCs w:val="24"/>
                <w:lang w:val="eu-ES"/>
              </w:rPr>
            </w:pPr>
          </w:p>
          <w:p w14:paraId="47C9F006" w14:textId="77777777" w:rsidR="00E42FAB" w:rsidRDefault="00E42FAB">
            <w:pPr>
              <w:pStyle w:val="Standard"/>
              <w:jc w:val="both"/>
              <w:rPr>
                <w:sz w:val="24"/>
                <w:szCs w:val="24"/>
                <w:lang w:val="eu-ES"/>
              </w:rPr>
            </w:pPr>
          </w:p>
          <w:p w14:paraId="2909F7BD" w14:textId="77777777" w:rsidR="00E42FAB" w:rsidRDefault="00E42FAB">
            <w:pPr>
              <w:pStyle w:val="Standard"/>
              <w:jc w:val="both"/>
              <w:rPr>
                <w:sz w:val="24"/>
                <w:szCs w:val="24"/>
                <w:lang w:val="eu-ES"/>
              </w:rPr>
            </w:pPr>
          </w:p>
          <w:p w14:paraId="7E71D42A" w14:textId="77777777" w:rsidR="00E42FAB" w:rsidRDefault="00E42FAB">
            <w:pPr>
              <w:pStyle w:val="Standard"/>
              <w:jc w:val="both"/>
              <w:rPr>
                <w:sz w:val="24"/>
                <w:szCs w:val="24"/>
                <w:lang w:val="eu-ES"/>
              </w:rPr>
            </w:pPr>
          </w:p>
        </w:tc>
        <w:tc>
          <w:tcPr>
            <w:tcW w:w="4455" w:type="dxa"/>
          </w:tcPr>
          <w:p w14:paraId="6FE54C89" w14:textId="77777777" w:rsidR="00E42FAB" w:rsidRDefault="00E42FAB">
            <w:pPr>
              <w:pStyle w:val="Standard"/>
              <w:snapToGrid w:val="0"/>
              <w:rPr>
                <w:b/>
                <w:bCs/>
                <w:sz w:val="24"/>
                <w:szCs w:val="24"/>
                <w:lang w:val="eu-ES"/>
              </w:rPr>
            </w:pPr>
          </w:p>
          <w:p w14:paraId="4AB61895" w14:textId="77777777" w:rsidR="00E42FAB" w:rsidRDefault="007843B3">
            <w:pPr>
              <w:pStyle w:val="Standard"/>
              <w:snapToGrid w:val="0"/>
              <w:ind w:left="72"/>
              <w:jc w:val="center"/>
              <w:rPr>
                <w:b/>
                <w:bCs/>
                <w:sz w:val="24"/>
                <w:szCs w:val="24"/>
                <w:lang w:val="eu-ES"/>
              </w:rPr>
            </w:pPr>
            <w:r>
              <w:rPr>
                <w:b/>
                <w:bCs/>
                <w:sz w:val="24"/>
                <w:szCs w:val="24"/>
                <w:lang w:val="eu-ES"/>
              </w:rPr>
              <w:t>ANEXO I</w:t>
            </w:r>
          </w:p>
          <w:p w14:paraId="46D9ECDC" w14:textId="77777777" w:rsidR="00E42FAB" w:rsidRDefault="00E42FAB">
            <w:pPr>
              <w:pStyle w:val="Standard"/>
              <w:snapToGrid w:val="0"/>
              <w:ind w:left="72"/>
              <w:jc w:val="center"/>
              <w:rPr>
                <w:b/>
                <w:bCs/>
                <w:sz w:val="24"/>
                <w:szCs w:val="24"/>
                <w:lang w:val="eu-ES"/>
              </w:rPr>
            </w:pPr>
          </w:p>
          <w:p w14:paraId="3160A0DE" w14:textId="775A5B15" w:rsidR="00E42FAB" w:rsidRDefault="007843B3">
            <w:pPr>
              <w:pStyle w:val="Textbody"/>
              <w:snapToGrid w:val="0"/>
              <w:spacing w:line="276" w:lineRule="auto"/>
              <w:rPr>
                <w:b/>
                <w:bCs/>
                <w:szCs w:val="24"/>
                <w:lang w:val="eu-ES"/>
              </w:rPr>
            </w:pPr>
            <w:r>
              <w:rPr>
                <w:b/>
                <w:bCs/>
                <w:szCs w:val="24"/>
              </w:rPr>
              <w:t xml:space="preserve">BASES Y CONVOCATORIA PARA LA CONCESIÓN DE AYUDAS DE ALQUILER DE VIVIENDA EN EL MUNICIPIO </w:t>
            </w:r>
            <w:r>
              <w:rPr>
                <w:b/>
                <w:bCs/>
                <w:szCs w:val="24"/>
                <w:lang w:val="eu-ES"/>
              </w:rPr>
              <w:t>DE AZPEITIA</w:t>
            </w:r>
            <w:r w:rsidR="00A25D58">
              <w:rPr>
                <w:b/>
                <w:bCs/>
                <w:szCs w:val="24"/>
                <w:lang w:val="eu-ES"/>
              </w:rPr>
              <w:t xml:space="preserve"> 2026</w:t>
            </w:r>
            <w:r>
              <w:rPr>
                <w:b/>
                <w:bCs/>
                <w:szCs w:val="24"/>
                <w:lang w:val="eu-ES"/>
              </w:rPr>
              <w:t>.</w:t>
            </w:r>
          </w:p>
          <w:p w14:paraId="63084288" w14:textId="77777777" w:rsidR="00E42FAB" w:rsidRDefault="00E42FAB">
            <w:pPr>
              <w:pStyle w:val="Textbody"/>
              <w:rPr>
                <w:b/>
                <w:bCs/>
                <w:szCs w:val="24"/>
              </w:rPr>
            </w:pPr>
          </w:p>
          <w:p w14:paraId="4EED4C19" w14:textId="77777777" w:rsidR="00E42FAB" w:rsidRDefault="007843B3">
            <w:pPr>
              <w:pStyle w:val="Textbody"/>
              <w:rPr>
                <w:b/>
                <w:bCs/>
                <w:szCs w:val="24"/>
              </w:rPr>
            </w:pPr>
            <w:r>
              <w:rPr>
                <w:b/>
                <w:bCs/>
                <w:szCs w:val="24"/>
              </w:rPr>
              <w:t>Artículo 1. Objeto.</w:t>
            </w:r>
          </w:p>
          <w:p w14:paraId="008D3C1E" w14:textId="77777777" w:rsidR="00E42FAB" w:rsidRDefault="00E42FAB">
            <w:pPr>
              <w:pStyle w:val="Textbody"/>
              <w:rPr>
                <w:b/>
                <w:bCs/>
                <w:szCs w:val="24"/>
              </w:rPr>
            </w:pPr>
          </w:p>
          <w:p w14:paraId="454806FE" w14:textId="77777777" w:rsidR="00E42FAB" w:rsidRDefault="007843B3">
            <w:pPr>
              <w:pStyle w:val="Textbody"/>
              <w:snapToGrid w:val="0"/>
              <w:rPr>
                <w:szCs w:val="24"/>
              </w:rPr>
            </w:pPr>
            <w:r>
              <w:rPr>
                <w:szCs w:val="24"/>
              </w:rPr>
              <w:t>El objeto de las presentes ayudas es el de contribuir en parte del pago de alquiler de la vivienda destinada a domicilio habitual de distintos colectivos de la población: jóvenes de entre 18 y 35 años, personas con discapacidad de movilidad reducida y/o invalidez absoluta, separados o divorciados, personas mayores de 70 años y viudos/as que dispongan de una vivienda en régimen de alquiler o se comprometan a hacerlo antes del 15 de octubre del ejercicio 2026.</w:t>
            </w:r>
          </w:p>
          <w:p w14:paraId="77410BAC" w14:textId="77777777" w:rsidR="00E42FAB" w:rsidRDefault="00E42FAB">
            <w:pPr>
              <w:pStyle w:val="Standard"/>
              <w:snapToGrid w:val="0"/>
              <w:jc w:val="both"/>
              <w:rPr>
                <w:sz w:val="24"/>
                <w:szCs w:val="24"/>
              </w:rPr>
            </w:pPr>
          </w:p>
          <w:p w14:paraId="1569C324" w14:textId="77777777" w:rsidR="00E42FAB" w:rsidRDefault="007843B3">
            <w:pPr>
              <w:pStyle w:val="Standard"/>
              <w:snapToGrid w:val="0"/>
              <w:jc w:val="both"/>
              <w:rPr>
                <w:sz w:val="24"/>
                <w:szCs w:val="24"/>
              </w:rPr>
            </w:pPr>
            <w:r>
              <w:rPr>
                <w:sz w:val="24"/>
                <w:szCs w:val="24"/>
              </w:rPr>
              <w:t>Asimismo, podrán acceder a estas ayudas, en situaciones debidamente justificadas por el Departamento de Servicios Sociales del Ayuntamiento, las personas que tengan el derecho de acceder a una vivienda tutelada en tanto esta entidad no cuente con los medios necesarios para solventar esta situación.</w:t>
            </w:r>
          </w:p>
          <w:p w14:paraId="15700716" w14:textId="77777777" w:rsidR="00E42FAB" w:rsidRDefault="00E42FAB">
            <w:pPr>
              <w:pStyle w:val="Textbody"/>
              <w:rPr>
                <w:szCs w:val="24"/>
              </w:rPr>
            </w:pPr>
          </w:p>
          <w:p w14:paraId="05CC83A7" w14:textId="77777777" w:rsidR="00E42FAB" w:rsidRDefault="007843B3">
            <w:pPr>
              <w:pStyle w:val="Textbody"/>
              <w:snapToGrid w:val="0"/>
              <w:rPr>
                <w:szCs w:val="24"/>
              </w:rPr>
            </w:pPr>
            <w:r>
              <w:rPr>
                <w:szCs w:val="24"/>
              </w:rPr>
              <w:t>Podrán ser beneficiarias aquellas personas que compartan una vivienda siempre que el contrato de arrendamiento se suscriba con todos y cada uno de ellos. En tal supuesto, será considerada cada una de las personas solicitantes como una unidad convivencial independiente, y la renta (alquiler) será computada de forma prorrateada entre cada uno de los suscribientes del contrato.</w:t>
            </w:r>
          </w:p>
          <w:p w14:paraId="11E35B0A" w14:textId="77777777" w:rsidR="00E42FAB" w:rsidRDefault="00E42FAB">
            <w:pPr>
              <w:pStyle w:val="Standard"/>
              <w:snapToGrid w:val="0"/>
              <w:jc w:val="both"/>
              <w:rPr>
                <w:sz w:val="24"/>
                <w:szCs w:val="24"/>
              </w:rPr>
            </w:pPr>
          </w:p>
          <w:p w14:paraId="5A28390A" w14:textId="77777777" w:rsidR="00E42FAB" w:rsidRDefault="007843B3">
            <w:pPr>
              <w:pStyle w:val="Textbody"/>
              <w:rPr>
                <w:szCs w:val="24"/>
              </w:rPr>
            </w:pPr>
            <w:r>
              <w:rPr>
                <w:szCs w:val="24"/>
              </w:rPr>
              <w:t>La subvención se realizará según las condiciones establecidas en las presentes bases, para el gasto de alquiler asumido por el beneficiario durante un mínimo de doce meses</w:t>
            </w:r>
            <w:r>
              <w:rPr>
                <w:color w:val="000000"/>
                <w:szCs w:val="24"/>
              </w:rPr>
              <w:t xml:space="preserve"> (inicio o prórroga del periodo del contrato entre el 16 de octubre de 2025 y 15 de octubre de 2026) y siempre</w:t>
            </w:r>
            <w:r>
              <w:rPr>
                <w:szCs w:val="24"/>
              </w:rPr>
              <w:t xml:space="preserve"> y cuando </w:t>
            </w:r>
            <w:r>
              <w:rPr>
                <w:szCs w:val="24"/>
              </w:rPr>
              <w:lastRenderedPageBreak/>
              <w:t>dichas condiciones se mantengan durante dicho periodo de tiempo.</w:t>
            </w:r>
          </w:p>
          <w:p w14:paraId="54212D7E" w14:textId="77777777" w:rsidR="00E42FAB" w:rsidRDefault="00E42FAB">
            <w:pPr>
              <w:pStyle w:val="Textbody"/>
              <w:rPr>
                <w:szCs w:val="24"/>
              </w:rPr>
            </w:pPr>
          </w:p>
          <w:p w14:paraId="17DB1417" w14:textId="77777777" w:rsidR="00E42FAB" w:rsidRDefault="007843B3">
            <w:pPr>
              <w:pStyle w:val="Textbody"/>
              <w:snapToGrid w:val="0"/>
              <w:rPr>
                <w:szCs w:val="24"/>
              </w:rPr>
            </w:pPr>
            <w:r>
              <w:rPr>
                <w:szCs w:val="24"/>
              </w:rPr>
              <w:t>A efectos de lo dispuesto en esta normativa, queda excluido del concepto de alquiler o cantidad subvencionable, el correspondiente al garaje, así como los que se produzcan en concepto de contribuciones y arbitrios, aun cuando figuren expresamente incluidos en el correspondiente contrato.</w:t>
            </w:r>
          </w:p>
          <w:p w14:paraId="4A9E7D9D" w14:textId="77777777" w:rsidR="00E42FAB" w:rsidRDefault="00E42FAB">
            <w:pPr>
              <w:pStyle w:val="Standard"/>
              <w:snapToGrid w:val="0"/>
              <w:jc w:val="both"/>
              <w:rPr>
                <w:sz w:val="24"/>
                <w:szCs w:val="24"/>
              </w:rPr>
            </w:pPr>
          </w:p>
          <w:p w14:paraId="3D45BFE9" w14:textId="77777777" w:rsidR="00E42FAB" w:rsidRDefault="007843B3">
            <w:pPr>
              <w:pStyle w:val="Textbody"/>
              <w:rPr>
                <w:szCs w:val="24"/>
              </w:rPr>
            </w:pPr>
            <w:r>
              <w:rPr>
                <w:szCs w:val="24"/>
              </w:rPr>
              <w:t>Se descontará del coste de la mensualidad de alquiler, un valor fijo de 30 euros por garaje o contribuciones y arbitrios descritos en el párrafo anterior, cuando estén incluidos en el contrato de alquiler y no se aporte justificación expresa del coste mensual de cada uno de ellos.</w:t>
            </w:r>
          </w:p>
          <w:p w14:paraId="37E0193F" w14:textId="77777777" w:rsidR="00E42FAB" w:rsidRDefault="00E42FAB">
            <w:pPr>
              <w:pStyle w:val="Textbody"/>
              <w:rPr>
                <w:szCs w:val="24"/>
              </w:rPr>
            </w:pPr>
          </w:p>
          <w:p w14:paraId="2B356A4B" w14:textId="77777777" w:rsidR="00E42FAB" w:rsidRDefault="007843B3">
            <w:pPr>
              <w:pStyle w:val="Textbody"/>
              <w:snapToGrid w:val="0"/>
              <w:rPr>
                <w:szCs w:val="24"/>
              </w:rPr>
            </w:pPr>
            <w:r>
              <w:rPr>
                <w:szCs w:val="24"/>
              </w:rPr>
              <w:t>De conformidad con las bases aprobadas, se especifica que dentro del importe máximo de alquiler –675 euros– están incluidos todos los conceptos a tener en cuenta a la hora de valorar la solicitud (por ejemplo los gastos de comunidad...).</w:t>
            </w:r>
          </w:p>
          <w:p w14:paraId="3B3B8202" w14:textId="77777777" w:rsidR="00E42FAB" w:rsidRDefault="00E42FAB">
            <w:pPr>
              <w:pStyle w:val="Standard"/>
              <w:snapToGrid w:val="0"/>
              <w:jc w:val="both"/>
              <w:rPr>
                <w:sz w:val="24"/>
                <w:szCs w:val="24"/>
              </w:rPr>
            </w:pPr>
          </w:p>
          <w:p w14:paraId="74F75A7E" w14:textId="77777777" w:rsidR="00E42FAB" w:rsidRDefault="007843B3">
            <w:pPr>
              <w:pStyle w:val="Standard"/>
              <w:snapToGrid w:val="0"/>
              <w:jc w:val="both"/>
              <w:rPr>
                <w:sz w:val="24"/>
                <w:szCs w:val="24"/>
              </w:rPr>
            </w:pPr>
            <w:r>
              <w:rPr>
                <w:b/>
                <w:bCs/>
                <w:sz w:val="24"/>
                <w:szCs w:val="24"/>
                <w:u w:val="single"/>
              </w:rPr>
              <w:t>Programas de otras instituciones</w:t>
            </w:r>
          </w:p>
          <w:p w14:paraId="505796D3" w14:textId="77777777" w:rsidR="00E42FAB" w:rsidRDefault="00E42FAB">
            <w:pPr>
              <w:pStyle w:val="Standard"/>
              <w:snapToGrid w:val="0"/>
              <w:jc w:val="both"/>
              <w:rPr>
                <w:sz w:val="24"/>
                <w:szCs w:val="24"/>
              </w:rPr>
            </w:pPr>
          </w:p>
          <w:p w14:paraId="4B41EAA7" w14:textId="77777777" w:rsidR="00E42FAB" w:rsidRDefault="007843B3">
            <w:pPr>
              <w:pStyle w:val="Standard"/>
              <w:snapToGrid w:val="0"/>
              <w:jc w:val="both"/>
              <w:rPr>
                <w:color w:val="000000"/>
                <w:sz w:val="24"/>
                <w:szCs w:val="24"/>
              </w:rPr>
            </w:pPr>
            <w:r>
              <w:rPr>
                <w:sz w:val="24"/>
                <w:szCs w:val="24"/>
              </w:rPr>
              <w:t xml:space="preserve">El programa de ayudas al alquiler aprobado por el Gobierno Vasco GAZTELAGUN (actualizado por Decreto 55/2026, de 21 de abril, de modificación urgente de disposiciones reglamentarias en materia de vivienda, BOPV 11 de mayo de 2026) </w:t>
            </w:r>
            <w:r>
              <w:rPr>
                <w:color w:val="000000"/>
                <w:sz w:val="24"/>
                <w:szCs w:val="24"/>
              </w:rPr>
              <w:t xml:space="preserve">así como el programa de ayudas para favorecer la emancipación de jóvenes aprobado por el Gobierno Vasco EMANTZIPA (actualizado por Decreto 42/2026, de 17 de marzo, por el que se regulan las ayudas al Programa Emantzipa de emancipación juvenil, BOPV 31 de marzo de 2026), serán prioritarios a la presente ayuda municipal. El solicitante deberá haber tramitado necesariamente y con carácter prioritario (a la resolución de la ayuda municipal), las indicadas ayudas gubernamentales, y sólo en caso de su no otorgamiento tendrá derecho a la concesión de la presente ayuda municipal. La </w:t>
            </w:r>
            <w:r>
              <w:rPr>
                <w:color w:val="000000"/>
                <w:sz w:val="24"/>
                <w:szCs w:val="24"/>
              </w:rPr>
              <w:lastRenderedPageBreak/>
              <w:t>obligatoriedad de la tramitación de las ayudas del Gobierno Vasco quedará exceptuada en el caso que el órgano gestor de la ayuda municipal determine con carácter objetivo que el solicitante en ningún caso cumpliría con las bases de las ayudas del Gobierno Vasco.</w:t>
            </w:r>
          </w:p>
          <w:p w14:paraId="1A1B8595" w14:textId="77777777" w:rsidR="00C709D2" w:rsidRDefault="00C709D2">
            <w:pPr>
              <w:pStyle w:val="Standard"/>
              <w:snapToGrid w:val="0"/>
              <w:jc w:val="both"/>
              <w:rPr>
                <w:sz w:val="24"/>
                <w:szCs w:val="24"/>
              </w:rPr>
            </w:pPr>
          </w:p>
          <w:p w14:paraId="3AD3E5E1" w14:textId="008AE76E" w:rsidR="00E42FAB" w:rsidRDefault="00C709D2">
            <w:pPr>
              <w:pStyle w:val="Standard"/>
              <w:snapToGrid w:val="0"/>
              <w:jc w:val="both"/>
              <w:rPr>
                <w:sz w:val="24"/>
                <w:szCs w:val="24"/>
              </w:rPr>
            </w:pPr>
            <w:r>
              <w:rPr>
                <w:sz w:val="24"/>
                <w:szCs w:val="24"/>
              </w:rPr>
              <w:t xml:space="preserve">Se mantendrá el mismo criterio para la Prestación Económica por Vivienda PEV-Derecho Subjetivo (Etxebide). </w:t>
            </w:r>
          </w:p>
          <w:p w14:paraId="5FC9FC06" w14:textId="77777777" w:rsidR="00E42FAB" w:rsidRDefault="00E42FAB">
            <w:pPr>
              <w:pStyle w:val="Standard"/>
              <w:snapToGrid w:val="0"/>
              <w:jc w:val="both"/>
              <w:rPr>
                <w:sz w:val="24"/>
                <w:szCs w:val="24"/>
              </w:rPr>
            </w:pPr>
          </w:p>
          <w:p w14:paraId="62D65169" w14:textId="77777777" w:rsidR="00E42FAB" w:rsidRDefault="00E42FAB">
            <w:pPr>
              <w:pStyle w:val="Standard"/>
              <w:snapToGrid w:val="0"/>
              <w:jc w:val="both"/>
              <w:rPr>
                <w:sz w:val="24"/>
                <w:szCs w:val="24"/>
              </w:rPr>
            </w:pPr>
          </w:p>
          <w:p w14:paraId="52FE242D" w14:textId="77777777" w:rsidR="00E42FAB" w:rsidRDefault="007843B3">
            <w:pPr>
              <w:pStyle w:val="Textbody"/>
              <w:rPr>
                <w:szCs w:val="24"/>
              </w:rPr>
            </w:pPr>
            <w:r>
              <w:rPr>
                <w:b/>
                <w:bCs/>
                <w:szCs w:val="24"/>
              </w:rPr>
              <w:t>Artículo 2. Presupuesto.</w:t>
            </w:r>
          </w:p>
          <w:p w14:paraId="7ABEB5ED" w14:textId="77777777" w:rsidR="00E42FAB" w:rsidRDefault="00E42FAB">
            <w:pPr>
              <w:pStyle w:val="Textbody"/>
              <w:rPr>
                <w:b/>
                <w:bCs/>
                <w:szCs w:val="24"/>
              </w:rPr>
            </w:pPr>
          </w:p>
          <w:p w14:paraId="01562E4D" w14:textId="77777777" w:rsidR="00E42FAB" w:rsidRDefault="007843B3">
            <w:pPr>
              <w:pStyle w:val="Textbody"/>
              <w:snapToGrid w:val="0"/>
              <w:rPr>
                <w:szCs w:val="24"/>
              </w:rPr>
            </w:pPr>
            <w:r>
              <w:rPr>
                <w:szCs w:val="24"/>
              </w:rPr>
              <w:t xml:space="preserve">La cuantía de las subvenciones convocadas mediante este programa asciende a 40.000 euros, que se financiarán a cuenta de la partida económica denominada “Ayudas alquiler/Alokairu laguntzak”: 1.1100.480.152.30.02 </w:t>
            </w:r>
            <w:r>
              <w:rPr>
                <w:color w:val="000000"/>
                <w:szCs w:val="24"/>
              </w:rPr>
              <w:t>2026</w:t>
            </w:r>
            <w:r>
              <w:rPr>
                <w:szCs w:val="24"/>
              </w:rPr>
              <w:t>.</w:t>
            </w:r>
          </w:p>
          <w:p w14:paraId="623AF459" w14:textId="77777777" w:rsidR="00E42FAB" w:rsidRDefault="00E42FAB">
            <w:pPr>
              <w:pStyle w:val="Standard"/>
              <w:snapToGrid w:val="0"/>
              <w:jc w:val="both"/>
              <w:rPr>
                <w:sz w:val="24"/>
                <w:szCs w:val="24"/>
              </w:rPr>
            </w:pPr>
          </w:p>
          <w:p w14:paraId="0ABCD2E7" w14:textId="77777777" w:rsidR="00E42FAB" w:rsidRDefault="00E42FAB">
            <w:pPr>
              <w:pStyle w:val="Standard"/>
              <w:snapToGrid w:val="0"/>
              <w:jc w:val="both"/>
              <w:rPr>
                <w:sz w:val="24"/>
                <w:szCs w:val="24"/>
              </w:rPr>
            </w:pPr>
          </w:p>
          <w:p w14:paraId="08F39B53" w14:textId="77777777" w:rsidR="00E42FAB" w:rsidRDefault="007843B3">
            <w:pPr>
              <w:pStyle w:val="Textbody"/>
              <w:rPr>
                <w:b/>
                <w:bCs/>
                <w:szCs w:val="24"/>
              </w:rPr>
            </w:pPr>
            <w:r>
              <w:rPr>
                <w:b/>
                <w:bCs/>
                <w:szCs w:val="24"/>
              </w:rPr>
              <w:t>Artículo 3. Beneficiarios.</w:t>
            </w:r>
          </w:p>
          <w:p w14:paraId="049A637F" w14:textId="77777777" w:rsidR="00E42FAB" w:rsidRDefault="00E42FAB">
            <w:pPr>
              <w:pStyle w:val="Textbody"/>
              <w:rPr>
                <w:b/>
                <w:bCs/>
                <w:szCs w:val="24"/>
              </w:rPr>
            </w:pPr>
          </w:p>
          <w:p w14:paraId="31E7B649" w14:textId="77777777" w:rsidR="00E42FAB" w:rsidRDefault="007843B3">
            <w:pPr>
              <w:pStyle w:val="Textbody"/>
              <w:snapToGrid w:val="0"/>
              <w:rPr>
                <w:szCs w:val="24"/>
              </w:rPr>
            </w:pPr>
            <w:r>
              <w:rPr>
                <w:szCs w:val="24"/>
              </w:rPr>
              <w:t>Podrán ser personas beneficiarias de las ayudas con cargo al ejercicio presupuestario vigente, las personas o unidades convivenciales que, a la fecha de publicación de las presentes bases en el Boletín Oficial de Gipuzkoa y durante el periodo subvencionable, cumplan los siguientes requisitos específicos:</w:t>
            </w:r>
          </w:p>
          <w:p w14:paraId="2148DC5F" w14:textId="77777777" w:rsidR="00E42FAB" w:rsidRDefault="00E42FAB">
            <w:pPr>
              <w:pStyle w:val="Standard"/>
              <w:snapToGrid w:val="0"/>
              <w:jc w:val="both"/>
              <w:rPr>
                <w:sz w:val="24"/>
                <w:szCs w:val="24"/>
              </w:rPr>
            </w:pPr>
          </w:p>
          <w:p w14:paraId="033AF7CA" w14:textId="77777777" w:rsidR="00E42FAB" w:rsidRDefault="007843B3">
            <w:pPr>
              <w:pStyle w:val="Textbody"/>
              <w:rPr>
                <w:szCs w:val="24"/>
              </w:rPr>
            </w:pPr>
            <w:r>
              <w:rPr>
                <w:szCs w:val="24"/>
              </w:rPr>
              <w:t>A)  Tener una edad comprendida entre 18 y 35 años, excepción hecha de los menores dependientes que cohabiten con la Unidad Convivencial.</w:t>
            </w:r>
          </w:p>
          <w:p w14:paraId="0840BA9B" w14:textId="77777777" w:rsidR="00E42FAB" w:rsidRDefault="00E42FAB">
            <w:pPr>
              <w:pStyle w:val="Textbody"/>
              <w:rPr>
                <w:szCs w:val="24"/>
              </w:rPr>
            </w:pPr>
          </w:p>
          <w:p w14:paraId="364384F5" w14:textId="77777777" w:rsidR="00E42FAB" w:rsidRDefault="007843B3">
            <w:pPr>
              <w:pStyle w:val="Textbody"/>
              <w:rPr>
                <w:szCs w:val="24"/>
              </w:rPr>
            </w:pPr>
            <w:r>
              <w:rPr>
                <w:szCs w:val="24"/>
              </w:rPr>
              <w:t>La ayuda será reconocida hasta el mes anterior a aquel en que cumplan 36 años.</w:t>
            </w:r>
          </w:p>
          <w:p w14:paraId="575081C3" w14:textId="77777777" w:rsidR="00E42FAB" w:rsidRDefault="00E42FAB">
            <w:pPr>
              <w:pStyle w:val="Textbody"/>
              <w:rPr>
                <w:szCs w:val="24"/>
              </w:rPr>
            </w:pPr>
          </w:p>
          <w:p w14:paraId="468EED6E" w14:textId="6D855189" w:rsidR="00E42FAB" w:rsidRDefault="007843B3">
            <w:pPr>
              <w:pStyle w:val="Textbody"/>
              <w:tabs>
                <w:tab w:val="left" w:pos="420"/>
              </w:tabs>
              <w:rPr>
                <w:szCs w:val="24"/>
              </w:rPr>
            </w:pPr>
            <w:r>
              <w:rPr>
                <w:szCs w:val="24"/>
              </w:rPr>
              <w:t xml:space="preserve">B) Personas con discapacidad de movilidad reducida (7 a 15 puntos), así como personas con invalidez absoluta. En el caso de personas que estén en trámite para la consecución del Informe Técnico para justificar la movilidad reducida o invalidez absoluta, la solicitud será aceptada siempre </w:t>
            </w:r>
            <w:r>
              <w:rPr>
                <w:szCs w:val="24"/>
              </w:rPr>
              <w:lastRenderedPageBreak/>
              <w:t>y cuando antes del abono de la ayuda presenten dicha documentación.</w:t>
            </w:r>
          </w:p>
          <w:p w14:paraId="74377BC2" w14:textId="77777777" w:rsidR="00E42FAB" w:rsidRDefault="00E42FAB">
            <w:pPr>
              <w:pStyle w:val="Textbody"/>
              <w:tabs>
                <w:tab w:val="left" w:pos="420"/>
              </w:tabs>
              <w:rPr>
                <w:szCs w:val="24"/>
              </w:rPr>
            </w:pPr>
          </w:p>
          <w:p w14:paraId="0F93C9C6" w14:textId="77777777" w:rsidR="00E42FAB" w:rsidRDefault="007843B3">
            <w:pPr>
              <w:pStyle w:val="Textbody"/>
              <w:tabs>
                <w:tab w:val="left" w:pos="420"/>
              </w:tabs>
              <w:snapToGrid w:val="0"/>
              <w:rPr>
                <w:szCs w:val="24"/>
              </w:rPr>
            </w:pPr>
            <w:r>
              <w:rPr>
                <w:szCs w:val="24"/>
              </w:rPr>
              <w:t>C) Separados o Divorciados.</w:t>
            </w:r>
          </w:p>
          <w:p w14:paraId="33B073FE" w14:textId="77777777" w:rsidR="00E42FAB" w:rsidRDefault="007843B3">
            <w:pPr>
              <w:pStyle w:val="Textbody"/>
              <w:tabs>
                <w:tab w:val="left" w:pos="420"/>
              </w:tabs>
              <w:snapToGrid w:val="0"/>
              <w:rPr>
                <w:szCs w:val="24"/>
              </w:rPr>
            </w:pPr>
            <w:r>
              <w:rPr>
                <w:rStyle w:val="Paragrafoarenletra-tipolehenetsia"/>
                <w:color w:val="000000"/>
                <w:szCs w:val="24"/>
              </w:rPr>
              <w:t>Con sentencia judicial en firme, que imponga una pensión por manutención por hijos y que estos no sean económicamente independientes.</w:t>
            </w:r>
          </w:p>
          <w:p w14:paraId="135EA08E" w14:textId="77777777" w:rsidR="00E42FAB" w:rsidRDefault="00E42FAB">
            <w:pPr>
              <w:pStyle w:val="Textbody"/>
              <w:tabs>
                <w:tab w:val="left" w:pos="420"/>
              </w:tabs>
              <w:snapToGrid w:val="0"/>
              <w:rPr>
                <w:szCs w:val="24"/>
              </w:rPr>
            </w:pPr>
          </w:p>
          <w:p w14:paraId="304233CA" w14:textId="77777777" w:rsidR="00E42FAB" w:rsidRDefault="00E42FAB">
            <w:pPr>
              <w:pStyle w:val="Textbody"/>
              <w:tabs>
                <w:tab w:val="left" w:pos="420"/>
              </w:tabs>
              <w:snapToGrid w:val="0"/>
              <w:rPr>
                <w:szCs w:val="24"/>
              </w:rPr>
            </w:pPr>
          </w:p>
          <w:p w14:paraId="76C99BCE" w14:textId="77777777" w:rsidR="00E42FAB" w:rsidRDefault="007843B3">
            <w:pPr>
              <w:pStyle w:val="Standard"/>
              <w:snapToGrid w:val="0"/>
              <w:jc w:val="both"/>
              <w:rPr>
                <w:sz w:val="24"/>
                <w:szCs w:val="24"/>
              </w:rPr>
            </w:pPr>
            <w:r>
              <w:rPr>
                <w:sz w:val="24"/>
                <w:szCs w:val="24"/>
              </w:rPr>
              <w:t>Cumplidos dichos requisitos, sólo se podrá solicitar la subvención en un plazo máximo de 5 años.</w:t>
            </w:r>
          </w:p>
          <w:p w14:paraId="2F6B1C5B" w14:textId="77777777" w:rsidR="00E42FAB" w:rsidRDefault="00E42FAB">
            <w:pPr>
              <w:pStyle w:val="Standard"/>
              <w:snapToGrid w:val="0"/>
              <w:jc w:val="both"/>
              <w:rPr>
                <w:sz w:val="24"/>
                <w:szCs w:val="24"/>
              </w:rPr>
            </w:pPr>
          </w:p>
          <w:p w14:paraId="3B2BA5E7" w14:textId="77777777" w:rsidR="00E42FAB" w:rsidRDefault="007843B3">
            <w:pPr>
              <w:pStyle w:val="Standard"/>
              <w:snapToGrid w:val="0"/>
              <w:jc w:val="both"/>
              <w:rPr>
                <w:sz w:val="24"/>
                <w:szCs w:val="24"/>
              </w:rPr>
            </w:pPr>
            <w:r>
              <w:rPr>
                <w:sz w:val="24"/>
                <w:szCs w:val="24"/>
              </w:rPr>
              <w:t>No serán beneficiarios de estas subvenciones los separados o divorciados que no presenten documentos justificativos del pago de dicha manutención.</w:t>
            </w:r>
          </w:p>
          <w:p w14:paraId="14885667" w14:textId="77777777" w:rsidR="00E42FAB" w:rsidRDefault="00E42FAB">
            <w:pPr>
              <w:pStyle w:val="Standard"/>
              <w:snapToGrid w:val="0"/>
              <w:jc w:val="both"/>
              <w:rPr>
                <w:sz w:val="24"/>
                <w:szCs w:val="24"/>
              </w:rPr>
            </w:pPr>
          </w:p>
          <w:p w14:paraId="4D676BD5" w14:textId="77777777" w:rsidR="00E42FAB" w:rsidRDefault="00E42FAB">
            <w:pPr>
              <w:pStyle w:val="Standard"/>
              <w:snapToGrid w:val="0"/>
              <w:jc w:val="both"/>
              <w:rPr>
                <w:sz w:val="24"/>
                <w:szCs w:val="24"/>
              </w:rPr>
            </w:pPr>
          </w:p>
          <w:p w14:paraId="13A0AFFC" w14:textId="77777777" w:rsidR="00E42FAB" w:rsidRDefault="007843B3">
            <w:pPr>
              <w:pStyle w:val="Textbody"/>
              <w:tabs>
                <w:tab w:val="left" w:pos="420"/>
              </w:tabs>
              <w:rPr>
                <w:szCs w:val="24"/>
              </w:rPr>
            </w:pPr>
            <w:r>
              <w:rPr>
                <w:szCs w:val="24"/>
              </w:rPr>
              <w:t>D) Personas mayores de 70 años.</w:t>
            </w:r>
          </w:p>
          <w:p w14:paraId="168C15B7" w14:textId="77777777" w:rsidR="00E42FAB" w:rsidRDefault="00E42FAB">
            <w:pPr>
              <w:pStyle w:val="Textbody"/>
              <w:tabs>
                <w:tab w:val="left" w:pos="420"/>
              </w:tabs>
              <w:rPr>
                <w:szCs w:val="24"/>
              </w:rPr>
            </w:pPr>
          </w:p>
          <w:p w14:paraId="1729C5AE" w14:textId="77777777" w:rsidR="00E42FAB" w:rsidRDefault="007843B3">
            <w:pPr>
              <w:pStyle w:val="Textbody"/>
              <w:tabs>
                <w:tab w:val="left" w:pos="420"/>
              </w:tabs>
              <w:rPr>
                <w:szCs w:val="24"/>
              </w:rPr>
            </w:pPr>
            <w:r>
              <w:rPr>
                <w:szCs w:val="24"/>
              </w:rPr>
              <w:t>E) Viudos/as.</w:t>
            </w:r>
          </w:p>
          <w:p w14:paraId="38916087" w14:textId="77777777" w:rsidR="00E42FAB" w:rsidRDefault="00E42FAB">
            <w:pPr>
              <w:pStyle w:val="Textbody"/>
              <w:tabs>
                <w:tab w:val="left" w:pos="420"/>
              </w:tabs>
              <w:rPr>
                <w:szCs w:val="24"/>
              </w:rPr>
            </w:pPr>
          </w:p>
          <w:p w14:paraId="3C30FD59" w14:textId="336AFEE4" w:rsidR="00E42FAB" w:rsidRDefault="008B0FA8">
            <w:pPr>
              <w:pStyle w:val="Standard"/>
              <w:tabs>
                <w:tab w:val="left" w:pos="420"/>
              </w:tabs>
              <w:snapToGrid w:val="0"/>
              <w:jc w:val="both"/>
              <w:rPr>
                <w:sz w:val="24"/>
                <w:szCs w:val="24"/>
              </w:rPr>
            </w:pPr>
            <w:r>
              <w:rPr>
                <w:sz w:val="24"/>
                <w:szCs w:val="24"/>
              </w:rPr>
              <w:t>Asimismo,</w:t>
            </w:r>
            <w:r w:rsidR="007843B3">
              <w:rPr>
                <w:sz w:val="24"/>
                <w:szCs w:val="24"/>
              </w:rPr>
              <w:t xml:space="preserve"> podrán acceder a estas ayudas, en situaciones debidamente justificadas por el Departamento de Servicios Sociales del Ayuntamiento, las personas que tengan el derecho de acceder a una vivienda tutelada en tanto esta entidad no cuente con los medios necesarios para solventar esta situación.</w:t>
            </w:r>
          </w:p>
          <w:p w14:paraId="3E742529" w14:textId="77777777" w:rsidR="00E42FAB" w:rsidRDefault="00E42FAB">
            <w:pPr>
              <w:pStyle w:val="Standard"/>
              <w:snapToGrid w:val="0"/>
              <w:jc w:val="both"/>
              <w:rPr>
                <w:sz w:val="24"/>
                <w:szCs w:val="24"/>
              </w:rPr>
            </w:pPr>
          </w:p>
          <w:p w14:paraId="08C269F8" w14:textId="77777777" w:rsidR="00E42FAB" w:rsidRDefault="007843B3">
            <w:pPr>
              <w:pStyle w:val="Textbody"/>
              <w:tabs>
                <w:tab w:val="left" w:pos="420"/>
              </w:tabs>
              <w:rPr>
                <w:b/>
                <w:bCs/>
                <w:szCs w:val="24"/>
                <w:u w:val="single"/>
              </w:rPr>
            </w:pPr>
            <w:r>
              <w:rPr>
                <w:b/>
                <w:bCs/>
                <w:szCs w:val="24"/>
                <w:u w:val="single"/>
              </w:rPr>
              <w:t>Requisitos de las personas solicitantes:</w:t>
            </w:r>
          </w:p>
          <w:p w14:paraId="2567FAEE" w14:textId="77777777" w:rsidR="00E42FAB" w:rsidRDefault="00E42FAB">
            <w:pPr>
              <w:pStyle w:val="Textbody"/>
              <w:tabs>
                <w:tab w:val="left" w:pos="420"/>
              </w:tabs>
              <w:rPr>
                <w:szCs w:val="24"/>
              </w:rPr>
            </w:pPr>
          </w:p>
          <w:p w14:paraId="211239E8" w14:textId="77777777" w:rsidR="00E42FAB" w:rsidRDefault="007843B3">
            <w:pPr>
              <w:pStyle w:val="Textbody"/>
              <w:tabs>
                <w:tab w:val="left" w:pos="420"/>
              </w:tabs>
              <w:rPr>
                <w:szCs w:val="24"/>
              </w:rPr>
            </w:pPr>
            <w:r>
              <w:rPr>
                <w:szCs w:val="24"/>
              </w:rPr>
              <w:t>a.- Que ningún solicitante o miembro componente de la Unidad Convivencial posea vivienda alguna de su propiedad, salvo en el supuesto de que sea cotitular de una o varias viviendas adquiridas por herencia o donación, en las que ninguno de los porcentajes de cotitularidad supere el 50% y el valor de las participaciones en vivienda no superen los 75.000,00 euros.</w:t>
            </w:r>
          </w:p>
          <w:p w14:paraId="53442AA8" w14:textId="77777777" w:rsidR="00E42FAB" w:rsidRDefault="00E42FAB">
            <w:pPr>
              <w:pStyle w:val="Textbody"/>
              <w:tabs>
                <w:tab w:val="left" w:pos="420"/>
              </w:tabs>
              <w:rPr>
                <w:szCs w:val="24"/>
              </w:rPr>
            </w:pPr>
          </w:p>
          <w:p w14:paraId="792563C4" w14:textId="77777777" w:rsidR="00E42FAB" w:rsidRDefault="007843B3">
            <w:pPr>
              <w:pStyle w:val="Textbody"/>
              <w:tabs>
                <w:tab w:val="left" w:pos="420"/>
              </w:tabs>
              <w:rPr>
                <w:szCs w:val="24"/>
              </w:rPr>
            </w:pPr>
            <w:r>
              <w:rPr>
                <w:szCs w:val="24"/>
              </w:rPr>
              <w:t xml:space="preserve">Los casos B) C) y D) anteriormente mencionados, estarán exentos del cumplimiento de la condición de ser </w:t>
            </w:r>
            <w:r>
              <w:rPr>
                <w:szCs w:val="24"/>
              </w:rPr>
              <w:lastRenderedPageBreak/>
              <w:t>propietario de vivienda, en los siguientes casos:</w:t>
            </w:r>
          </w:p>
          <w:p w14:paraId="2A715642" w14:textId="77777777" w:rsidR="00E42FAB" w:rsidRDefault="007843B3">
            <w:pPr>
              <w:pStyle w:val="Textbody"/>
              <w:tabs>
                <w:tab w:val="left" w:pos="375"/>
              </w:tabs>
              <w:snapToGrid w:val="0"/>
              <w:rPr>
                <w:szCs w:val="24"/>
              </w:rPr>
            </w:pPr>
            <w:r>
              <w:rPr>
                <w:szCs w:val="24"/>
              </w:rPr>
              <w:t>1.  Viviendas que no reúnan las condiciones de habitabilidad.</w:t>
            </w:r>
          </w:p>
          <w:p w14:paraId="5906E5C9" w14:textId="77777777" w:rsidR="00E42FAB" w:rsidRDefault="007843B3">
            <w:pPr>
              <w:pStyle w:val="Textbody"/>
              <w:tabs>
                <w:tab w:val="left" w:pos="375"/>
              </w:tabs>
              <w:rPr>
                <w:szCs w:val="24"/>
              </w:rPr>
            </w:pPr>
            <w:r>
              <w:rPr>
                <w:szCs w:val="24"/>
              </w:rPr>
              <w:t>2. Haber sido asignada judicialmente como domicilio familiar del otro cónyuge tras un proceso de separación o de divorcio o de extinción de parejas de hecho.</w:t>
            </w:r>
          </w:p>
          <w:p w14:paraId="78AA389E" w14:textId="77777777" w:rsidR="00E42FAB" w:rsidRDefault="007843B3">
            <w:pPr>
              <w:pStyle w:val="Textbody"/>
              <w:tabs>
                <w:tab w:val="left" w:pos="375"/>
              </w:tabs>
              <w:rPr>
                <w:szCs w:val="24"/>
              </w:rPr>
            </w:pPr>
            <w:r>
              <w:rPr>
                <w:szCs w:val="24"/>
              </w:rPr>
              <w:t>3. No reunir las condiciones de accesibilidad previstas por la normativa vigente cuando sus titulares sean personas de 70 años o más.</w:t>
            </w:r>
          </w:p>
          <w:p w14:paraId="354AF51E" w14:textId="77777777" w:rsidR="00E42FAB" w:rsidRDefault="007843B3">
            <w:pPr>
              <w:pStyle w:val="Textbody"/>
              <w:tabs>
                <w:tab w:val="left" w:pos="375"/>
              </w:tabs>
              <w:snapToGrid w:val="0"/>
              <w:rPr>
                <w:szCs w:val="24"/>
              </w:rPr>
            </w:pPr>
            <w:r>
              <w:rPr>
                <w:szCs w:val="24"/>
              </w:rPr>
              <w:t>4. Formar parte de un edificio que no cumpla las determinaciones relativas a accesos y aparatos elevadores contenidas en el Decreto 68/2000 de 11 de abril, por el que se aprueban las normas técnicas sobre condiciones de accesibilidad de los entornos urbanos, espacios públicos, edificaciones y sistemas de información y comunicación, siempre que alguno de los miembros de la unidad convivencial sea una persona discapacitada con movilidad reducida permanente.</w:t>
            </w:r>
          </w:p>
          <w:p w14:paraId="17AA5326" w14:textId="77777777" w:rsidR="00E42FAB" w:rsidRDefault="00E42FAB">
            <w:pPr>
              <w:pStyle w:val="Textbody"/>
              <w:tabs>
                <w:tab w:val="left" w:pos="375"/>
              </w:tabs>
              <w:snapToGrid w:val="0"/>
              <w:rPr>
                <w:szCs w:val="24"/>
              </w:rPr>
            </w:pPr>
          </w:p>
          <w:p w14:paraId="7C4484B6" w14:textId="77777777" w:rsidR="00E42FAB" w:rsidRDefault="007843B3">
            <w:pPr>
              <w:pStyle w:val="Textbody"/>
              <w:tabs>
                <w:tab w:val="left" w:pos="375"/>
              </w:tabs>
              <w:rPr>
                <w:szCs w:val="24"/>
              </w:rPr>
            </w:pPr>
            <w:r>
              <w:rPr>
                <w:szCs w:val="24"/>
              </w:rPr>
              <w:t>Será necesario informe técnico municipal para justificar el incumplimiento de las condiciones de habitabilidad y accesibilidad de dichas viviendas.</w:t>
            </w:r>
          </w:p>
          <w:p w14:paraId="6BA424E3" w14:textId="77777777" w:rsidR="00E42FAB" w:rsidRDefault="00E42FAB">
            <w:pPr>
              <w:pStyle w:val="Textbody"/>
              <w:tabs>
                <w:tab w:val="left" w:pos="375"/>
              </w:tabs>
              <w:rPr>
                <w:szCs w:val="24"/>
              </w:rPr>
            </w:pPr>
          </w:p>
          <w:p w14:paraId="13281287" w14:textId="77777777" w:rsidR="00E42FAB" w:rsidRDefault="007843B3">
            <w:pPr>
              <w:pStyle w:val="Textbody"/>
              <w:rPr>
                <w:szCs w:val="24"/>
              </w:rPr>
            </w:pPr>
            <w:r>
              <w:rPr>
                <w:szCs w:val="24"/>
              </w:rPr>
              <w:t>b.- Todas las personas que forman parte de la Unidad Convivencial del solicitante deberán empadronarse en la vivienda objeto de subvención tras la formalización del contrato (será el órgano gestor el encargado de verificar esta condición en la fase de instrucción).</w:t>
            </w:r>
          </w:p>
          <w:p w14:paraId="035B747A" w14:textId="77777777" w:rsidR="00E42FAB" w:rsidRDefault="00E42FAB">
            <w:pPr>
              <w:pStyle w:val="Textbody"/>
              <w:rPr>
                <w:szCs w:val="24"/>
              </w:rPr>
            </w:pPr>
          </w:p>
          <w:p w14:paraId="66901EF8" w14:textId="77777777" w:rsidR="00E42FAB" w:rsidRDefault="007843B3">
            <w:pPr>
              <w:pStyle w:val="Textbody"/>
              <w:snapToGrid w:val="0"/>
              <w:rPr>
                <w:szCs w:val="24"/>
              </w:rPr>
            </w:pPr>
            <w:r>
              <w:rPr>
                <w:szCs w:val="24"/>
              </w:rPr>
              <w:t>En caso de que haya personas no titulares de contrato empadronadas en la vivienda, los/as titular/es del contrato deberán formular la solicitud de baja del padrón de dichas personas, dentro del periodo de subvención.</w:t>
            </w:r>
          </w:p>
          <w:p w14:paraId="42010834" w14:textId="77777777" w:rsidR="00E42FAB" w:rsidRDefault="00E42FAB">
            <w:pPr>
              <w:pStyle w:val="Standard"/>
              <w:snapToGrid w:val="0"/>
              <w:jc w:val="both"/>
              <w:rPr>
                <w:sz w:val="24"/>
                <w:szCs w:val="24"/>
              </w:rPr>
            </w:pPr>
          </w:p>
          <w:p w14:paraId="3CA49340" w14:textId="77777777" w:rsidR="00E42FAB" w:rsidRDefault="007843B3">
            <w:pPr>
              <w:pStyle w:val="Textbody"/>
              <w:rPr>
                <w:szCs w:val="24"/>
              </w:rPr>
            </w:pPr>
            <w:r>
              <w:rPr>
                <w:szCs w:val="24"/>
              </w:rPr>
              <w:t xml:space="preserve">c.- Acreditar que al menos uno de los miembros de la unidad convivencial ha estado empadronado en el municipio de Azpeitia, al menos durante 3 años </w:t>
            </w:r>
            <w:r>
              <w:rPr>
                <w:szCs w:val="24"/>
              </w:rPr>
              <w:lastRenderedPageBreak/>
              <w:t>ininterrumpidos anteriores en el momento de la presentación de la solicitud, o en cualquier momento durante 5 años ininterrumpidos</w:t>
            </w:r>
          </w:p>
          <w:p w14:paraId="10B1C85B" w14:textId="77777777" w:rsidR="00E42FAB" w:rsidRDefault="00E42FAB">
            <w:pPr>
              <w:pStyle w:val="Textbody"/>
              <w:rPr>
                <w:szCs w:val="24"/>
              </w:rPr>
            </w:pPr>
          </w:p>
          <w:p w14:paraId="0F601730" w14:textId="77777777" w:rsidR="00E42FAB" w:rsidRDefault="007843B3">
            <w:pPr>
              <w:pStyle w:val="Textbody"/>
              <w:rPr>
                <w:szCs w:val="24"/>
              </w:rPr>
            </w:pPr>
            <w:r>
              <w:rPr>
                <w:szCs w:val="24"/>
              </w:rPr>
              <w:t>d.- El límite de ingresos de la Unidad Convivencial será inferior a.</w:t>
            </w:r>
          </w:p>
          <w:p w14:paraId="746654E4" w14:textId="77777777" w:rsidR="00E42FAB" w:rsidRDefault="00E42FAB">
            <w:pPr>
              <w:pStyle w:val="Textbody"/>
              <w:rPr>
                <w:szCs w:val="24"/>
              </w:rPr>
            </w:pPr>
          </w:p>
          <w:p w14:paraId="14D3A179" w14:textId="77777777" w:rsidR="00E42FAB" w:rsidRDefault="007843B3">
            <w:pPr>
              <w:pStyle w:val="Textbody"/>
              <w:rPr>
                <w:szCs w:val="24"/>
              </w:rPr>
            </w:pPr>
            <w:r>
              <w:rPr>
                <w:szCs w:val="24"/>
              </w:rPr>
              <w:t xml:space="preserve">— 33.600,00 euros </w:t>
            </w:r>
            <w:r>
              <w:rPr>
                <w:szCs w:val="24"/>
                <w:shd w:val="clear" w:color="auto" w:fill="FFFFFF"/>
              </w:rPr>
              <w:t>ponderados</w:t>
            </w:r>
            <w:r>
              <w:rPr>
                <w:szCs w:val="24"/>
              </w:rPr>
              <w:t xml:space="preserve"> anuales (si es un solicitante).</w:t>
            </w:r>
          </w:p>
          <w:p w14:paraId="15E64F24" w14:textId="77777777" w:rsidR="00E42FAB" w:rsidRDefault="007843B3">
            <w:pPr>
              <w:pStyle w:val="Textbody"/>
              <w:rPr>
                <w:szCs w:val="24"/>
              </w:rPr>
            </w:pPr>
            <w:r>
              <w:rPr>
                <w:szCs w:val="24"/>
              </w:rPr>
              <w:t xml:space="preserve">— 42.000,00 euros </w:t>
            </w:r>
            <w:r>
              <w:rPr>
                <w:szCs w:val="24"/>
                <w:shd w:val="clear" w:color="auto" w:fill="FFFFFF"/>
              </w:rPr>
              <w:t>ponderados</w:t>
            </w:r>
            <w:r>
              <w:rPr>
                <w:szCs w:val="24"/>
              </w:rPr>
              <w:t xml:space="preserve"> anuales (si son dos o más solicitantes).</w:t>
            </w:r>
          </w:p>
          <w:p w14:paraId="3F76C3B0" w14:textId="77777777" w:rsidR="00E42FAB" w:rsidRDefault="007843B3">
            <w:pPr>
              <w:pStyle w:val="Textbody"/>
              <w:snapToGrid w:val="0"/>
              <w:rPr>
                <w:szCs w:val="24"/>
              </w:rPr>
            </w:pPr>
            <w:r>
              <w:rPr>
                <w:szCs w:val="24"/>
              </w:rPr>
              <w:t>— En el caso de separados o divorciados, para el cálculo del importe total de los ingresos, se restarán los importes correspondientes a la pensión por manutención de hijos así como el importe de las cuotas hipotecarias mensuales.</w:t>
            </w:r>
          </w:p>
          <w:p w14:paraId="4A3E05D6" w14:textId="77777777" w:rsidR="00E42FAB" w:rsidRDefault="00E42FAB">
            <w:pPr>
              <w:pStyle w:val="Textbody"/>
              <w:rPr>
                <w:szCs w:val="24"/>
                <w:lang w:val="eu-ES"/>
              </w:rPr>
            </w:pPr>
          </w:p>
          <w:p w14:paraId="4872C6D9" w14:textId="77777777" w:rsidR="00E42FAB" w:rsidRDefault="007843B3">
            <w:pPr>
              <w:pStyle w:val="Textbody"/>
              <w:rPr>
                <w:szCs w:val="24"/>
              </w:rPr>
            </w:pPr>
            <w:r>
              <w:rPr>
                <w:szCs w:val="24"/>
              </w:rPr>
              <w:t>Los ingresos computables serán las bases imponibles generales, las bases imponibles del ahorro, las bonificaciones aplicadas a los rendimientos del trabajo y las rentas exentas de impuestos.</w:t>
            </w:r>
          </w:p>
          <w:p w14:paraId="76434015" w14:textId="77777777" w:rsidR="00E42FAB" w:rsidRDefault="00E42FAB">
            <w:pPr>
              <w:pStyle w:val="Textbody"/>
              <w:rPr>
                <w:szCs w:val="24"/>
              </w:rPr>
            </w:pPr>
          </w:p>
          <w:p w14:paraId="0CFE49E3" w14:textId="77777777" w:rsidR="00E42FAB" w:rsidRDefault="007843B3">
            <w:pPr>
              <w:pStyle w:val="Textbody"/>
              <w:rPr>
                <w:szCs w:val="24"/>
              </w:rPr>
            </w:pPr>
            <w:r>
              <w:rPr>
                <w:szCs w:val="24"/>
              </w:rPr>
              <w:t xml:space="preserve">Se tendrán en cuenta los ingresos correspondientes al ejercicio fiscal </w:t>
            </w:r>
            <w:r>
              <w:rPr>
                <w:color w:val="000000"/>
                <w:szCs w:val="24"/>
              </w:rPr>
              <w:t>2025</w:t>
            </w:r>
            <w:r>
              <w:rPr>
                <w:szCs w:val="24"/>
              </w:rPr>
              <w:t xml:space="preserve"> (será el órgano gestor el encargado de verificar esta condición en la fase de instrucción).</w:t>
            </w:r>
          </w:p>
          <w:p w14:paraId="12653E71" w14:textId="77777777" w:rsidR="00E42FAB" w:rsidRDefault="00E42FAB">
            <w:pPr>
              <w:pStyle w:val="Textbody"/>
              <w:rPr>
                <w:szCs w:val="24"/>
              </w:rPr>
            </w:pPr>
          </w:p>
          <w:p w14:paraId="511938A3" w14:textId="77777777" w:rsidR="00E42FAB" w:rsidRDefault="007843B3">
            <w:pPr>
              <w:pStyle w:val="Textbody"/>
              <w:snapToGrid w:val="0"/>
              <w:rPr>
                <w:szCs w:val="24"/>
              </w:rPr>
            </w:pPr>
            <w:r>
              <w:rPr>
                <w:szCs w:val="24"/>
              </w:rPr>
              <w:t>e.- En cuanto a la composición de los ingresos, la cuantía de los rendimientos brutos derivados de rentas de capital del último ejercicio fiscal vencido, no podrá superar en su conjunto la cifra de 601,10 euros anuales.</w:t>
            </w:r>
          </w:p>
          <w:p w14:paraId="4F9E98E9" w14:textId="77777777" w:rsidR="00E42FAB" w:rsidRDefault="00E42FAB">
            <w:pPr>
              <w:pStyle w:val="Standard"/>
              <w:snapToGrid w:val="0"/>
              <w:jc w:val="both"/>
              <w:rPr>
                <w:sz w:val="24"/>
                <w:szCs w:val="24"/>
              </w:rPr>
            </w:pPr>
          </w:p>
          <w:p w14:paraId="125CF85E" w14:textId="77777777" w:rsidR="00E42FAB" w:rsidRDefault="007843B3">
            <w:pPr>
              <w:pStyle w:val="Textbody"/>
              <w:rPr>
                <w:szCs w:val="24"/>
              </w:rPr>
            </w:pPr>
            <w:r>
              <w:rPr>
                <w:szCs w:val="24"/>
              </w:rPr>
              <w:t>f.-</w:t>
            </w:r>
            <w:r>
              <w:rPr>
                <w:szCs w:val="24"/>
                <w:shd w:val="clear" w:color="auto" w:fill="FFFFFF"/>
              </w:rPr>
              <w:t xml:space="preserve"> Todos los miembros de la Unidad Convivencial tendrán que estar al corriente del pago de impuestos, tasas, arbitrios y sanciones del Ayuntamiento de Azpeitia.</w:t>
            </w:r>
          </w:p>
          <w:p w14:paraId="13B0D9D6" w14:textId="77777777" w:rsidR="00E42FAB" w:rsidRDefault="00E42FAB">
            <w:pPr>
              <w:pStyle w:val="Textbody"/>
              <w:rPr>
                <w:szCs w:val="24"/>
                <w:lang w:val="eu-ES"/>
              </w:rPr>
            </w:pPr>
          </w:p>
          <w:p w14:paraId="02A19640" w14:textId="77777777" w:rsidR="00E42FAB" w:rsidRDefault="007843B3">
            <w:pPr>
              <w:pStyle w:val="Textbody"/>
              <w:rPr>
                <w:szCs w:val="24"/>
              </w:rPr>
            </w:pPr>
            <w:r>
              <w:rPr>
                <w:szCs w:val="24"/>
              </w:rPr>
              <w:t>g.- El beneficiario no tendrá vinculación familiar con el arrendador hasta el segundo grado de consanguinidad o afinidad.</w:t>
            </w:r>
          </w:p>
          <w:p w14:paraId="0C0DCEE0" w14:textId="77777777" w:rsidR="00E42FAB" w:rsidRDefault="00E42FAB">
            <w:pPr>
              <w:pStyle w:val="Textbody"/>
              <w:rPr>
                <w:szCs w:val="24"/>
              </w:rPr>
            </w:pPr>
          </w:p>
          <w:p w14:paraId="08C60EA5" w14:textId="77777777" w:rsidR="00E42FAB" w:rsidRDefault="00E42FAB">
            <w:pPr>
              <w:pStyle w:val="Textbody"/>
              <w:rPr>
                <w:szCs w:val="24"/>
              </w:rPr>
            </w:pPr>
          </w:p>
          <w:p w14:paraId="312C7AF1" w14:textId="77777777" w:rsidR="00E42FAB" w:rsidRDefault="007843B3">
            <w:pPr>
              <w:pStyle w:val="Textbody"/>
              <w:rPr>
                <w:szCs w:val="24"/>
              </w:rPr>
            </w:pPr>
            <w:r>
              <w:rPr>
                <w:szCs w:val="24"/>
              </w:rPr>
              <w:lastRenderedPageBreak/>
              <w:t>h.- Las personas solicitantes deberán justificar estar inscritas o presentar solicitud de inscripción en Etxebide. Estarán exoneradas las personas que no cumplan los requisitos para inscribirse en Etxebide.</w:t>
            </w:r>
          </w:p>
          <w:p w14:paraId="1275442D" w14:textId="77777777" w:rsidR="00E42FAB" w:rsidRDefault="00E42FAB">
            <w:pPr>
              <w:pStyle w:val="Textbody"/>
              <w:rPr>
                <w:szCs w:val="24"/>
              </w:rPr>
            </w:pPr>
          </w:p>
          <w:p w14:paraId="37C53004" w14:textId="77777777" w:rsidR="00E42FAB" w:rsidRDefault="007843B3">
            <w:pPr>
              <w:pStyle w:val="Textbody"/>
              <w:tabs>
                <w:tab w:val="left" w:pos="72"/>
              </w:tabs>
              <w:snapToGrid w:val="0"/>
              <w:rPr>
                <w:szCs w:val="24"/>
              </w:rPr>
            </w:pPr>
            <w:r>
              <w:rPr>
                <w:szCs w:val="24"/>
              </w:rPr>
              <w:t>i.-</w:t>
            </w:r>
            <w:r>
              <w:rPr>
                <w:bCs/>
                <w:szCs w:val="24"/>
              </w:rPr>
              <w:t xml:space="preserve"> </w:t>
            </w:r>
            <w:r>
              <w:rPr>
                <w:szCs w:val="24"/>
              </w:rPr>
              <w:t>No estar incursos/as en ninguna de las circunstancias impeditivas contempladas en el artículo 13 de la Ley 38/2003, General de Subvenciones, y cumplir las condiciones de los artículos 18 a 29 del Real Decreto 887/2006 y el artículo 13 de la Ordenanza Reguladora de Subvenciones de Azpeitia.</w:t>
            </w:r>
          </w:p>
          <w:p w14:paraId="22CFCFBD" w14:textId="77777777" w:rsidR="00E42FAB" w:rsidRDefault="00E42FAB">
            <w:pPr>
              <w:pStyle w:val="Standard"/>
              <w:snapToGrid w:val="0"/>
              <w:jc w:val="both"/>
              <w:rPr>
                <w:sz w:val="24"/>
                <w:szCs w:val="24"/>
              </w:rPr>
            </w:pPr>
          </w:p>
          <w:p w14:paraId="196147AD" w14:textId="77777777" w:rsidR="00E42FAB" w:rsidRDefault="00E42FAB">
            <w:pPr>
              <w:pStyle w:val="Standard"/>
              <w:snapToGrid w:val="0"/>
              <w:jc w:val="both"/>
              <w:rPr>
                <w:sz w:val="24"/>
                <w:szCs w:val="24"/>
              </w:rPr>
            </w:pPr>
          </w:p>
          <w:p w14:paraId="44076C4C" w14:textId="77777777" w:rsidR="00E42FAB" w:rsidRDefault="007843B3">
            <w:pPr>
              <w:pStyle w:val="Textbody"/>
              <w:tabs>
                <w:tab w:val="left" w:pos="72"/>
              </w:tabs>
              <w:snapToGrid w:val="0"/>
              <w:rPr>
                <w:szCs w:val="24"/>
              </w:rPr>
            </w:pPr>
            <w:r>
              <w:rPr>
                <w:szCs w:val="24"/>
              </w:rPr>
              <w:t>j.-</w:t>
            </w:r>
            <w:r>
              <w:rPr>
                <w:bCs/>
                <w:szCs w:val="24"/>
              </w:rPr>
              <w:t xml:space="preserve"> Hallarse al corriente en el cumplimiento de las obligaciones tributarias y de la Seguridad Social.</w:t>
            </w:r>
          </w:p>
          <w:p w14:paraId="6BD27F24" w14:textId="77777777" w:rsidR="00E42FAB" w:rsidRDefault="00E42FAB">
            <w:pPr>
              <w:pStyle w:val="Textbody"/>
              <w:tabs>
                <w:tab w:val="left" w:pos="72"/>
              </w:tabs>
              <w:snapToGrid w:val="0"/>
              <w:rPr>
                <w:bCs/>
                <w:szCs w:val="24"/>
              </w:rPr>
            </w:pPr>
          </w:p>
          <w:p w14:paraId="056478A0" w14:textId="77777777" w:rsidR="00E42FAB" w:rsidRDefault="007843B3">
            <w:pPr>
              <w:pStyle w:val="Textbody"/>
              <w:tabs>
                <w:tab w:val="left" w:pos="72"/>
              </w:tabs>
              <w:snapToGrid w:val="0"/>
              <w:rPr>
                <w:szCs w:val="24"/>
              </w:rPr>
            </w:pPr>
            <w:r>
              <w:rPr>
                <w:szCs w:val="24"/>
              </w:rPr>
              <w:t>k.-</w:t>
            </w:r>
            <w:r>
              <w:rPr>
                <w:bCs/>
                <w:szCs w:val="24"/>
              </w:rPr>
              <w:t xml:space="preserve"> </w:t>
            </w:r>
            <w:r>
              <w:rPr>
                <w:szCs w:val="24"/>
              </w:rPr>
              <w:t>Hacer valer todo derecho o prestación de contenido económico que le pudiera corresponder, con carácter previo a la solicitud, a dicha persona o a cualquiera de los miembros de su unidad convivencial (véase apartado referido a subvenciones en “programas de otras instituciones”-penúltimo párrafo del artículo 1-).</w:t>
            </w:r>
          </w:p>
          <w:p w14:paraId="7A743F01" w14:textId="77777777" w:rsidR="00E42FAB" w:rsidRDefault="00E42FAB">
            <w:pPr>
              <w:pStyle w:val="Textbody"/>
              <w:tabs>
                <w:tab w:val="left" w:pos="72"/>
              </w:tabs>
              <w:snapToGrid w:val="0"/>
              <w:rPr>
                <w:bCs/>
                <w:szCs w:val="24"/>
              </w:rPr>
            </w:pPr>
          </w:p>
          <w:p w14:paraId="58A201FF" w14:textId="77777777" w:rsidR="00E42FAB" w:rsidRDefault="007843B3">
            <w:pPr>
              <w:pStyle w:val="Textbody"/>
              <w:tabs>
                <w:tab w:val="left" w:pos="72"/>
              </w:tabs>
              <w:snapToGrid w:val="0"/>
              <w:rPr>
                <w:szCs w:val="24"/>
              </w:rPr>
            </w:pPr>
            <w:r>
              <w:rPr>
                <w:szCs w:val="24"/>
              </w:rPr>
              <w:t>l.- Todas y cada una de las personas integrantes de la unidad familiar, salvo los hijos e hijas menores de edad, deberán cumplir los requisitos señalados en este apartado.</w:t>
            </w:r>
          </w:p>
          <w:p w14:paraId="5A337E8F" w14:textId="77777777" w:rsidR="00E42FAB" w:rsidRDefault="00E42FAB">
            <w:pPr>
              <w:pStyle w:val="Standard"/>
              <w:snapToGrid w:val="0"/>
              <w:jc w:val="both"/>
              <w:rPr>
                <w:sz w:val="24"/>
                <w:szCs w:val="24"/>
              </w:rPr>
            </w:pPr>
          </w:p>
          <w:p w14:paraId="048B1583" w14:textId="77777777" w:rsidR="00E42FAB" w:rsidRDefault="007843B3">
            <w:pPr>
              <w:pStyle w:val="Textbody"/>
              <w:rPr>
                <w:szCs w:val="24"/>
              </w:rPr>
            </w:pPr>
            <w:r>
              <w:rPr>
                <w:b/>
                <w:bCs/>
                <w:szCs w:val="24"/>
              </w:rPr>
              <w:t>Artículo 4. Requisitos que deberán cumplir las viviendas.</w:t>
            </w:r>
          </w:p>
          <w:p w14:paraId="66C4E2BB" w14:textId="77777777" w:rsidR="00E42FAB" w:rsidRDefault="00E42FAB">
            <w:pPr>
              <w:pStyle w:val="Textbody"/>
              <w:rPr>
                <w:szCs w:val="24"/>
              </w:rPr>
            </w:pPr>
          </w:p>
          <w:p w14:paraId="2A3B1D37" w14:textId="77777777" w:rsidR="00E42FAB" w:rsidRDefault="007843B3">
            <w:pPr>
              <w:pStyle w:val="Textbody"/>
              <w:rPr>
                <w:szCs w:val="24"/>
              </w:rPr>
            </w:pPr>
            <w:r>
              <w:rPr>
                <w:szCs w:val="24"/>
              </w:rPr>
              <w:t>1. La vivienda objeto de ayuda deberá estar situada en el término municipal de Azpeitia y debe contar con la correspondiente licencia de habitabilidad.</w:t>
            </w:r>
          </w:p>
          <w:p w14:paraId="38DC956E" w14:textId="77777777" w:rsidR="00E42FAB" w:rsidRDefault="00E42FAB">
            <w:pPr>
              <w:pStyle w:val="Textbody"/>
              <w:rPr>
                <w:szCs w:val="24"/>
              </w:rPr>
            </w:pPr>
          </w:p>
          <w:p w14:paraId="015D7D9F" w14:textId="77777777" w:rsidR="00E42FAB" w:rsidRDefault="007843B3">
            <w:pPr>
              <w:pStyle w:val="Textbody"/>
              <w:rPr>
                <w:szCs w:val="24"/>
              </w:rPr>
            </w:pPr>
            <w:r>
              <w:rPr>
                <w:szCs w:val="24"/>
              </w:rPr>
              <w:t>2. En todo caso, la vivienda, deberá contar, al menos, con las siguientes condiciones de habitabilidad:</w:t>
            </w:r>
          </w:p>
          <w:p w14:paraId="7AA8FC5F" w14:textId="77777777" w:rsidR="00E42FAB" w:rsidRDefault="00E42FAB">
            <w:pPr>
              <w:pStyle w:val="Textbody"/>
              <w:rPr>
                <w:szCs w:val="24"/>
              </w:rPr>
            </w:pPr>
          </w:p>
          <w:p w14:paraId="3FE6D0E2" w14:textId="77777777" w:rsidR="00E42FAB" w:rsidRDefault="007843B3">
            <w:pPr>
              <w:pStyle w:val="Textbody"/>
              <w:rPr>
                <w:szCs w:val="24"/>
              </w:rPr>
            </w:pPr>
            <w:r>
              <w:rPr>
                <w:szCs w:val="24"/>
              </w:rPr>
              <w:t>a) Cocina en uso con fuente de alimentación eléctrica o gas adecuadamente equipada.</w:t>
            </w:r>
          </w:p>
          <w:p w14:paraId="14E84399" w14:textId="77777777" w:rsidR="00E42FAB" w:rsidRDefault="00E42FAB">
            <w:pPr>
              <w:pStyle w:val="Textbody"/>
              <w:rPr>
                <w:szCs w:val="24"/>
              </w:rPr>
            </w:pPr>
          </w:p>
          <w:p w14:paraId="2D7601BA" w14:textId="77777777" w:rsidR="00E42FAB" w:rsidRDefault="007843B3">
            <w:pPr>
              <w:pStyle w:val="Textbody"/>
              <w:rPr>
                <w:szCs w:val="24"/>
              </w:rPr>
            </w:pPr>
            <w:r>
              <w:rPr>
                <w:szCs w:val="24"/>
              </w:rPr>
              <w:lastRenderedPageBreak/>
              <w:t>b) Cuarto de baño con ducha o bañera.</w:t>
            </w:r>
          </w:p>
          <w:p w14:paraId="232CF871" w14:textId="77777777" w:rsidR="00E42FAB" w:rsidRDefault="007843B3">
            <w:pPr>
              <w:pStyle w:val="Textbody"/>
              <w:snapToGrid w:val="0"/>
              <w:rPr>
                <w:szCs w:val="24"/>
              </w:rPr>
            </w:pPr>
            <w:r>
              <w:rPr>
                <w:szCs w:val="24"/>
              </w:rPr>
              <w:t>c) Sistema de agua caliente en funcionamiento con servicio al cuarto de baño y cocina.</w:t>
            </w:r>
          </w:p>
          <w:p w14:paraId="0F43BF8D" w14:textId="77777777" w:rsidR="00E42FAB" w:rsidRDefault="007843B3">
            <w:pPr>
              <w:pStyle w:val="Textbody"/>
              <w:rPr>
                <w:szCs w:val="24"/>
              </w:rPr>
            </w:pPr>
            <w:r>
              <w:rPr>
                <w:szCs w:val="24"/>
              </w:rPr>
              <w:t>d) Instalación eléctrica en uso a 220 voltios con su boletín correspondiente.</w:t>
            </w:r>
          </w:p>
          <w:p w14:paraId="3518360D" w14:textId="77777777" w:rsidR="00E42FAB" w:rsidRDefault="007843B3">
            <w:pPr>
              <w:pStyle w:val="Textbody"/>
              <w:rPr>
                <w:szCs w:val="24"/>
              </w:rPr>
            </w:pPr>
            <w:r>
              <w:rPr>
                <w:szCs w:val="24"/>
              </w:rPr>
              <w:t>e) Disponer de agua corriente.</w:t>
            </w:r>
          </w:p>
          <w:p w14:paraId="7CDE628A" w14:textId="77777777" w:rsidR="00E42FAB" w:rsidRDefault="007843B3">
            <w:pPr>
              <w:pStyle w:val="Textbody"/>
              <w:rPr>
                <w:szCs w:val="24"/>
              </w:rPr>
            </w:pPr>
            <w:r>
              <w:rPr>
                <w:szCs w:val="24"/>
              </w:rPr>
              <w:t>f) Saneamiento con vertido a la red general.</w:t>
            </w:r>
          </w:p>
          <w:p w14:paraId="3FBBB390" w14:textId="77777777" w:rsidR="00C709D2" w:rsidRDefault="00C709D2">
            <w:pPr>
              <w:pStyle w:val="Textbody"/>
              <w:rPr>
                <w:szCs w:val="24"/>
              </w:rPr>
            </w:pPr>
          </w:p>
          <w:p w14:paraId="7A7755D2" w14:textId="77777777" w:rsidR="00E42FAB" w:rsidRDefault="007843B3">
            <w:pPr>
              <w:pStyle w:val="Textbody"/>
              <w:rPr>
                <w:szCs w:val="24"/>
              </w:rPr>
            </w:pPr>
            <w:r>
              <w:rPr>
                <w:szCs w:val="24"/>
              </w:rPr>
              <w:t>g) Ventilación a la calle.</w:t>
            </w:r>
          </w:p>
          <w:p w14:paraId="4F2445B6" w14:textId="77777777" w:rsidR="00E42FAB" w:rsidRDefault="007843B3">
            <w:pPr>
              <w:pStyle w:val="Textbody"/>
              <w:snapToGrid w:val="0"/>
              <w:rPr>
                <w:szCs w:val="24"/>
              </w:rPr>
            </w:pPr>
            <w:r>
              <w:rPr>
                <w:szCs w:val="24"/>
              </w:rPr>
              <w:t>h) Un dormitorio para cada dos personas (como máximo) de la unidad familiar.</w:t>
            </w:r>
          </w:p>
          <w:p w14:paraId="3D932AAA" w14:textId="77777777" w:rsidR="00E42FAB" w:rsidRDefault="00E42FAB">
            <w:pPr>
              <w:pStyle w:val="Standard"/>
              <w:snapToGrid w:val="0"/>
              <w:jc w:val="both"/>
              <w:rPr>
                <w:sz w:val="24"/>
                <w:szCs w:val="24"/>
              </w:rPr>
            </w:pPr>
          </w:p>
          <w:p w14:paraId="51D8838A" w14:textId="77777777" w:rsidR="00E42FAB" w:rsidRDefault="00E42FAB">
            <w:pPr>
              <w:pStyle w:val="Standard"/>
              <w:snapToGrid w:val="0"/>
              <w:jc w:val="both"/>
              <w:rPr>
                <w:sz w:val="24"/>
                <w:szCs w:val="24"/>
              </w:rPr>
            </w:pPr>
          </w:p>
          <w:p w14:paraId="7A3B1F6B" w14:textId="77777777" w:rsidR="00E42FAB" w:rsidRDefault="007843B3">
            <w:pPr>
              <w:pStyle w:val="Textbody"/>
              <w:rPr>
                <w:b/>
                <w:bCs/>
                <w:szCs w:val="24"/>
              </w:rPr>
            </w:pPr>
            <w:r>
              <w:rPr>
                <w:b/>
                <w:bCs/>
                <w:szCs w:val="24"/>
              </w:rPr>
              <w:t>Artículo 5. Exclusiones.</w:t>
            </w:r>
          </w:p>
          <w:p w14:paraId="4931475A" w14:textId="77777777" w:rsidR="00E42FAB" w:rsidRDefault="00E42FAB">
            <w:pPr>
              <w:pStyle w:val="Textbody"/>
              <w:rPr>
                <w:b/>
                <w:bCs/>
                <w:szCs w:val="24"/>
              </w:rPr>
            </w:pPr>
          </w:p>
          <w:p w14:paraId="028B2EBA" w14:textId="77777777" w:rsidR="00E42FAB" w:rsidRDefault="007843B3">
            <w:pPr>
              <w:pStyle w:val="Textbody"/>
              <w:rPr>
                <w:szCs w:val="24"/>
              </w:rPr>
            </w:pPr>
            <w:r>
              <w:rPr>
                <w:b/>
                <w:bCs/>
                <w:szCs w:val="24"/>
              </w:rPr>
              <w:t>a)</w:t>
            </w:r>
            <w:r>
              <w:rPr>
                <w:szCs w:val="24"/>
              </w:rPr>
              <w:t xml:space="preserve"> Las solicitudes, viviendas o contratos de alquiler que se encuentren en situaciones como las siguientes no podrán beneficiarse de la subvención:</w:t>
            </w:r>
          </w:p>
          <w:p w14:paraId="308C3FAE" w14:textId="77777777" w:rsidR="00E42FAB" w:rsidRDefault="00E42FAB">
            <w:pPr>
              <w:pStyle w:val="Textbody"/>
              <w:rPr>
                <w:szCs w:val="24"/>
              </w:rPr>
            </w:pPr>
          </w:p>
          <w:p w14:paraId="0F73D334" w14:textId="77777777" w:rsidR="00E42FAB" w:rsidRDefault="007843B3">
            <w:pPr>
              <w:pStyle w:val="Textbody"/>
              <w:rPr>
                <w:szCs w:val="24"/>
              </w:rPr>
            </w:pPr>
            <w:r>
              <w:rPr>
                <w:szCs w:val="24"/>
              </w:rPr>
              <w:t>1. Las viviendas de protección oficial de promoción pública.</w:t>
            </w:r>
          </w:p>
          <w:p w14:paraId="697A25F7" w14:textId="77777777" w:rsidR="00E42FAB" w:rsidRDefault="007843B3">
            <w:pPr>
              <w:pStyle w:val="Textbody"/>
              <w:rPr>
                <w:szCs w:val="24"/>
              </w:rPr>
            </w:pPr>
            <w:r>
              <w:rPr>
                <w:szCs w:val="24"/>
              </w:rPr>
              <w:t>2. Los subarriendos.</w:t>
            </w:r>
          </w:p>
          <w:p w14:paraId="0E0F57CA" w14:textId="77777777" w:rsidR="00E42FAB" w:rsidRDefault="007843B3">
            <w:pPr>
              <w:pStyle w:val="Textbody"/>
              <w:rPr>
                <w:szCs w:val="24"/>
              </w:rPr>
            </w:pPr>
            <w:r>
              <w:rPr>
                <w:szCs w:val="24"/>
              </w:rPr>
              <w:t>3. Los arrendamientos de habitaciones (derecho de habitación).</w:t>
            </w:r>
          </w:p>
          <w:p w14:paraId="7DA798CD" w14:textId="77777777" w:rsidR="00E42FAB" w:rsidRDefault="007843B3">
            <w:pPr>
              <w:pStyle w:val="Textbody"/>
              <w:snapToGrid w:val="0"/>
              <w:rPr>
                <w:szCs w:val="24"/>
              </w:rPr>
            </w:pPr>
            <w:r>
              <w:rPr>
                <w:szCs w:val="24"/>
              </w:rPr>
              <w:t>4. Los locales usados como vivienda.</w:t>
            </w:r>
          </w:p>
          <w:p w14:paraId="219DE80F" w14:textId="77777777" w:rsidR="00E42FAB" w:rsidRDefault="007843B3">
            <w:pPr>
              <w:pStyle w:val="Textbody"/>
              <w:rPr>
                <w:szCs w:val="24"/>
              </w:rPr>
            </w:pPr>
            <w:r>
              <w:rPr>
                <w:szCs w:val="24"/>
              </w:rPr>
              <w:t>5. Las viviendas en alquiler sujetas al programa Bizigune.</w:t>
            </w:r>
          </w:p>
          <w:p w14:paraId="41DC5D64" w14:textId="77777777" w:rsidR="00E42FAB" w:rsidRDefault="00E42FAB">
            <w:pPr>
              <w:pStyle w:val="Textbody"/>
              <w:rPr>
                <w:szCs w:val="24"/>
              </w:rPr>
            </w:pPr>
          </w:p>
          <w:p w14:paraId="3DF7AC48" w14:textId="77777777" w:rsidR="00E42FAB" w:rsidRDefault="007843B3">
            <w:pPr>
              <w:pStyle w:val="Textbody"/>
              <w:rPr>
                <w:szCs w:val="24"/>
              </w:rPr>
            </w:pPr>
            <w:r>
              <w:rPr>
                <w:b/>
                <w:bCs/>
                <w:szCs w:val="24"/>
              </w:rPr>
              <w:t>b)</w:t>
            </w:r>
            <w:r>
              <w:rPr>
                <w:szCs w:val="24"/>
              </w:rPr>
              <w:t xml:space="preserve"> </w:t>
            </w:r>
            <w:r>
              <w:rPr>
                <w:szCs w:val="24"/>
                <w:shd w:val="clear" w:color="auto" w:fill="FFFFFF"/>
              </w:rPr>
              <w:t>Las rentas por alquiler serán como máximo de 675,00 € (incluidos anejos).</w:t>
            </w:r>
          </w:p>
          <w:p w14:paraId="61990FA9" w14:textId="77777777" w:rsidR="00E42FAB" w:rsidRDefault="00E42FAB">
            <w:pPr>
              <w:pStyle w:val="Textbody"/>
              <w:rPr>
                <w:szCs w:val="24"/>
              </w:rPr>
            </w:pPr>
          </w:p>
          <w:p w14:paraId="47FAA780" w14:textId="77777777" w:rsidR="00E42FAB" w:rsidRDefault="007843B3">
            <w:pPr>
              <w:pStyle w:val="Textbody"/>
              <w:snapToGrid w:val="0"/>
              <w:rPr>
                <w:szCs w:val="24"/>
              </w:rPr>
            </w:pPr>
            <w:r>
              <w:rPr>
                <w:b/>
                <w:bCs/>
                <w:szCs w:val="24"/>
              </w:rPr>
              <w:t xml:space="preserve">c) </w:t>
            </w:r>
            <w:r>
              <w:rPr>
                <w:szCs w:val="24"/>
              </w:rPr>
              <w:t>No se admiten contratos de duración inferiores a 1 año.</w:t>
            </w:r>
          </w:p>
          <w:p w14:paraId="75F8C2EC" w14:textId="77777777" w:rsidR="00E42FAB" w:rsidRDefault="00E42FAB">
            <w:pPr>
              <w:pStyle w:val="Standard"/>
              <w:snapToGrid w:val="0"/>
              <w:jc w:val="both"/>
              <w:rPr>
                <w:sz w:val="24"/>
                <w:szCs w:val="24"/>
              </w:rPr>
            </w:pPr>
          </w:p>
          <w:p w14:paraId="635AC760" w14:textId="77777777" w:rsidR="00E42FAB" w:rsidRDefault="007843B3">
            <w:pPr>
              <w:pStyle w:val="Textbody"/>
              <w:rPr>
                <w:szCs w:val="24"/>
              </w:rPr>
            </w:pPr>
            <w:r>
              <w:rPr>
                <w:b/>
                <w:bCs/>
                <w:szCs w:val="24"/>
              </w:rPr>
              <w:t>d)</w:t>
            </w:r>
            <w:r>
              <w:rPr>
                <w:szCs w:val="24"/>
              </w:rPr>
              <w:t xml:space="preserve"> Aquellos que por su naturaleza y objeto debieran haberse acogido a otros programas de otros departamentos municipales u organismos autónomos.</w:t>
            </w:r>
          </w:p>
          <w:p w14:paraId="2C9FA097" w14:textId="77777777" w:rsidR="00E42FAB" w:rsidRDefault="00E42FAB">
            <w:pPr>
              <w:pStyle w:val="Textbody"/>
              <w:rPr>
                <w:szCs w:val="24"/>
              </w:rPr>
            </w:pPr>
          </w:p>
          <w:p w14:paraId="02E09E38" w14:textId="77777777" w:rsidR="00E42FAB" w:rsidRDefault="007843B3">
            <w:pPr>
              <w:pStyle w:val="Textbody"/>
              <w:snapToGrid w:val="0"/>
              <w:rPr>
                <w:szCs w:val="24"/>
              </w:rPr>
            </w:pPr>
            <w:r>
              <w:rPr>
                <w:szCs w:val="24"/>
              </w:rPr>
              <w:t>En todo caso se dará traslado de la solicitud al departamento u organismo correspondiente comunicando tal circunstancia al interesado.</w:t>
            </w:r>
          </w:p>
          <w:p w14:paraId="7E228A41" w14:textId="77777777" w:rsidR="00E42FAB" w:rsidRDefault="00E42FAB">
            <w:pPr>
              <w:pStyle w:val="Standard"/>
              <w:snapToGrid w:val="0"/>
              <w:jc w:val="both"/>
              <w:rPr>
                <w:sz w:val="24"/>
                <w:szCs w:val="24"/>
              </w:rPr>
            </w:pPr>
          </w:p>
          <w:p w14:paraId="0E1EDD80" w14:textId="77777777" w:rsidR="00E42FAB" w:rsidRDefault="00E42FAB">
            <w:pPr>
              <w:pStyle w:val="Standard"/>
              <w:snapToGrid w:val="0"/>
              <w:jc w:val="both"/>
              <w:rPr>
                <w:sz w:val="24"/>
                <w:szCs w:val="24"/>
              </w:rPr>
            </w:pPr>
          </w:p>
          <w:p w14:paraId="512421AF" w14:textId="77777777" w:rsidR="00E42FAB" w:rsidRDefault="007843B3">
            <w:pPr>
              <w:pStyle w:val="Textbody"/>
              <w:rPr>
                <w:b/>
                <w:bCs/>
                <w:szCs w:val="24"/>
              </w:rPr>
            </w:pPr>
            <w:r>
              <w:rPr>
                <w:b/>
                <w:bCs/>
                <w:szCs w:val="24"/>
              </w:rPr>
              <w:t>Artículo 6. Obligaciones del beneficiario.</w:t>
            </w:r>
          </w:p>
          <w:p w14:paraId="722D1A87" w14:textId="77777777" w:rsidR="00E42FAB" w:rsidRDefault="00E42FAB">
            <w:pPr>
              <w:pStyle w:val="Textbody"/>
              <w:rPr>
                <w:b/>
                <w:bCs/>
                <w:szCs w:val="24"/>
              </w:rPr>
            </w:pPr>
          </w:p>
          <w:p w14:paraId="475F92B8" w14:textId="77777777" w:rsidR="00E42FAB" w:rsidRDefault="007843B3">
            <w:pPr>
              <w:pStyle w:val="Textbody"/>
              <w:rPr>
                <w:szCs w:val="24"/>
              </w:rPr>
            </w:pPr>
            <w:r>
              <w:rPr>
                <w:szCs w:val="24"/>
              </w:rPr>
              <w:lastRenderedPageBreak/>
              <w:t>Además de lo dispuesto en el artículo 14 de la Ley General de Subvenciones y el artículo 13 la Ordenanza Reguladora de la Concesión de Subvenciones del Ayuntamiento de Azpeitia, son obligaciones del beneficiario:</w:t>
            </w:r>
          </w:p>
          <w:p w14:paraId="388C896A" w14:textId="77777777" w:rsidR="00E42FAB" w:rsidRDefault="00E42FAB">
            <w:pPr>
              <w:pStyle w:val="Textbody"/>
              <w:rPr>
                <w:szCs w:val="24"/>
              </w:rPr>
            </w:pPr>
          </w:p>
          <w:p w14:paraId="028088EB" w14:textId="77777777" w:rsidR="00E42FAB" w:rsidRDefault="007843B3">
            <w:pPr>
              <w:pStyle w:val="Textbody"/>
              <w:rPr>
                <w:szCs w:val="24"/>
              </w:rPr>
            </w:pPr>
            <w:r>
              <w:rPr>
                <w:szCs w:val="24"/>
              </w:rPr>
              <w:t>— Utilizar la subvención para el concreto destino para el que haya sido concedida.</w:t>
            </w:r>
          </w:p>
          <w:p w14:paraId="181157F2" w14:textId="77777777" w:rsidR="00E42FAB" w:rsidRDefault="007843B3">
            <w:pPr>
              <w:pStyle w:val="Textbody"/>
              <w:snapToGrid w:val="0"/>
              <w:rPr>
                <w:szCs w:val="24"/>
              </w:rPr>
            </w:pPr>
            <w:r>
              <w:rPr>
                <w:szCs w:val="24"/>
              </w:rPr>
              <w:t>— Deber de aportar al Ayuntamiento de Azpeitia cuanta información complementaria les sea solicitada.</w:t>
            </w:r>
          </w:p>
          <w:p w14:paraId="6C6797B6" w14:textId="77777777" w:rsidR="00E42FAB" w:rsidRDefault="007843B3">
            <w:pPr>
              <w:pStyle w:val="Textbody"/>
              <w:snapToGrid w:val="0"/>
              <w:rPr>
                <w:szCs w:val="24"/>
              </w:rPr>
            </w:pPr>
            <w:r>
              <w:rPr>
                <w:szCs w:val="24"/>
              </w:rPr>
              <w:t>— Comunicar la modificación de cualquier circunstancia tanto objetiva como subjetiva que hubiese sido tenida en cuenta para la concesión de la subvención.</w:t>
            </w:r>
          </w:p>
          <w:p w14:paraId="2FD027ED" w14:textId="77777777" w:rsidR="00E42FAB" w:rsidRDefault="00E42FAB">
            <w:pPr>
              <w:pStyle w:val="Standard"/>
              <w:widowControl w:val="0"/>
              <w:jc w:val="both"/>
              <w:rPr>
                <w:sz w:val="24"/>
                <w:szCs w:val="24"/>
              </w:rPr>
            </w:pPr>
          </w:p>
          <w:p w14:paraId="5F987262" w14:textId="77777777" w:rsidR="00E42FAB" w:rsidRDefault="007843B3">
            <w:pPr>
              <w:pStyle w:val="Standard"/>
              <w:widowControl w:val="0"/>
              <w:jc w:val="both"/>
              <w:rPr>
                <w:sz w:val="24"/>
                <w:szCs w:val="24"/>
              </w:rPr>
            </w:pPr>
            <w:r>
              <w:rPr>
                <w:b/>
                <w:bCs/>
                <w:sz w:val="24"/>
                <w:szCs w:val="24"/>
                <w:lang w:val="eu-ES"/>
              </w:rPr>
              <w:t>Artículo 7. Entidad Colaboradora.</w:t>
            </w:r>
          </w:p>
          <w:p w14:paraId="7668F7C9" w14:textId="77777777" w:rsidR="00E42FAB" w:rsidRDefault="00E42FAB">
            <w:pPr>
              <w:pStyle w:val="Standard"/>
              <w:widowControl w:val="0"/>
              <w:jc w:val="both"/>
              <w:rPr>
                <w:sz w:val="24"/>
                <w:szCs w:val="24"/>
                <w:lang w:val="eu-ES"/>
              </w:rPr>
            </w:pPr>
          </w:p>
          <w:p w14:paraId="33F6C039" w14:textId="77777777" w:rsidR="00E42FAB" w:rsidRDefault="007843B3">
            <w:pPr>
              <w:pStyle w:val="Standard"/>
              <w:widowControl w:val="0"/>
              <w:jc w:val="both"/>
              <w:rPr>
                <w:sz w:val="24"/>
                <w:szCs w:val="24"/>
                <w:lang w:val="eu-ES"/>
              </w:rPr>
            </w:pPr>
            <w:r>
              <w:rPr>
                <w:sz w:val="24"/>
                <w:szCs w:val="24"/>
                <w:lang w:val="eu-ES"/>
              </w:rPr>
              <w:t>De conformidad con lo previsto en el artículo 12.2 de la ley 38/2003, de 17 de noviembre, general de subvenciones, la sociedad de promoción pública Azpeitia Berritzen SA, tendrá la consideración de Entidad colaboradora para la gestión de las subvenciones contempladas en las presentes bases en los términos a fijar en el correspondiente convenio de colaboración entre el Ayuntamiento y la citada Entidad.</w:t>
            </w:r>
          </w:p>
          <w:p w14:paraId="1C391B42" w14:textId="77777777" w:rsidR="00E42FAB" w:rsidRDefault="00E42FAB">
            <w:pPr>
              <w:pStyle w:val="Standard"/>
              <w:widowControl w:val="0"/>
              <w:jc w:val="both"/>
              <w:rPr>
                <w:sz w:val="24"/>
                <w:szCs w:val="24"/>
                <w:lang w:val="eu-ES"/>
              </w:rPr>
            </w:pPr>
          </w:p>
          <w:p w14:paraId="55D77091" w14:textId="77777777" w:rsidR="00E42FAB" w:rsidRDefault="007843B3">
            <w:pPr>
              <w:pStyle w:val="Standard"/>
              <w:widowControl w:val="0"/>
              <w:jc w:val="both"/>
              <w:rPr>
                <w:sz w:val="24"/>
                <w:szCs w:val="24"/>
                <w:lang w:val="eu-ES"/>
              </w:rPr>
            </w:pPr>
            <w:r>
              <w:rPr>
                <w:sz w:val="24"/>
                <w:szCs w:val="24"/>
                <w:lang w:val="eu-ES"/>
              </w:rPr>
              <w:t>El ayuntamiento de Azpeitia encomendará a Azpeitia Berritzen SA la recepción de solicitudes y el trámite de instrucción de las mismas, reservandose en todo caso la potestad de resolver.</w:t>
            </w:r>
          </w:p>
          <w:p w14:paraId="4506505A" w14:textId="77777777" w:rsidR="00E42FAB" w:rsidRDefault="00E42FAB">
            <w:pPr>
              <w:pStyle w:val="Textbody"/>
              <w:tabs>
                <w:tab w:val="left" w:pos="72"/>
              </w:tabs>
              <w:snapToGrid w:val="0"/>
              <w:rPr>
                <w:b/>
                <w:bCs/>
                <w:szCs w:val="24"/>
              </w:rPr>
            </w:pPr>
          </w:p>
          <w:p w14:paraId="1E457932" w14:textId="77777777" w:rsidR="00E42FAB" w:rsidRDefault="00E42FAB">
            <w:pPr>
              <w:pStyle w:val="Textbody"/>
              <w:tabs>
                <w:tab w:val="left" w:pos="72"/>
              </w:tabs>
              <w:snapToGrid w:val="0"/>
              <w:rPr>
                <w:b/>
                <w:bCs/>
                <w:szCs w:val="24"/>
              </w:rPr>
            </w:pPr>
          </w:p>
          <w:p w14:paraId="6A47273D" w14:textId="77777777" w:rsidR="00E42FAB" w:rsidRDefault="007843B3">
            <w:pPr>
              <w:pStyle w:val="Textbody"/>
              <w:tabs>
                <w:tab w:val="left" w:pos="72"/>
              </w:tabs>
              <w:snapToGrid w:val="0"/>
              <w:rPr>
                <w:b/>
                <w:bCs/>
                <w:szCs w:val="24"/>
              </w:rPr>
            </w:pPr>
            <w:r>
              <w:rPr>
                <w:b/>
                <w:bCs/>
                <w:szCs w:val="24"/>
              </w:rPr>
              <w:t>Artículo 8. Presentación de solicitudes.</w:t>
            </w:r>
          </w:p>
          <w:p w14:paraId="46B93237" w14:textId="77777777" w:rsidR="00E42FAB" w:rsidRDefault="00E42FAB">
            <w:pPr>
              <w:pStyle w:val="Textbody"/>
              <w:tabs>
                <w:tab w:val="left" w:pos="72"/>
              </w:tabs>
              <w:snapToGrid w:val="0"/>
              <w:rPr>
                <w:b/>
                <w:bCs/>
                <w:szCs w:val="24"/>
              </w:rPr>
            </w:pPr>
          </w:p>
          <w:p w14:paraId="49C846C4" w14:textId="77777777" w:rsidR="00E42FAB" w:rsidRDefault="007843B3">
            <w:pPr>
              <w:pStyle w:val="Textbody"/>
              <w:rPr>
                <w:szCs w:val="24"/>
              </w:rPr>
            </w:pPr>
            <w:r>
              <w:rPr>
                <w:b/>
                <w:bCs/>
                <w:szCs w:val="24"/>
              </w:rPr>
              <w:t>Forma de presentación:</w:t>
            </w:r>
            <w:r>
              <w:rPr>
                <w:szCs w:val="24"/>
              </w:rPr>
              <w:t xml:space="preserve"> Quienes deseen optar a estas ayudas deberán presentar una solicitud cumplimentada de acuerdo con el modelo oficial que se concrete en la presente convocatoria. El impreso normalizado estará disponible en el registro municipal, en la sede electrónica del Ayuntamiento y oficinas de Azpeitia Berritzen SA situado en Enparan Kalea nº 34.</w:t>
            </w:r>
          </w:p>
          <w:p w14:paraId="234F9E6D" w14:textId="77777777" w:rsidR="00E42FAB" w:rsidRDefault="00E42FAB">
            <w:pPr>
              <w:pStyle w:val="Standard"/>
              <w:jc w:val="both"/>
              <w:rPr>
                <w:sz w:val="24"/>
                <w:szCs w:val="24"/>
                <w:lang w:val="eu-ES"/>
              </w:rPr>
            </w:pPr>
          </w:p>
          <w:p w14:paraId="407D918A" w14:textId="77777777" w:rsidR="00E42FAB" w:rsidRDefault="007843B3">
            <w:pPr>
              <w:pStyle w:val="Textbody"/>
              <w:rPr>
                <w:szCs w:val="24"/>
              </w:rPr>
            </w:pPr>
            <w:r>
              <w:rPr>
                <w:szCs w:val="24"/>
              </w:rPr>
              <w:t>Canales para la presentación de solicitudes:</w:t>
            </w:r>
          </w:p>
          <w:p w14:paraId="2C454216" w14:textId="77777777" w:rsidR="00E42FAB" w:rsidRDefault="00E42FAB">
            <w:pPr>
              <w:pStyle w:val="Standard"/>
              <w:jc w:val="both"/>
              <w:rPr>
                <w:sz w:val="24"/>
                <w:szCs w:val="24"/>
                <w:lang w:val="eu-ES"/>
              </w:rPr>
            </w:pPr>
          </w:p>
          <w:p w14:paraId="78050F7E" w14:textId="77777777" w:rsidR="00E42FAB" w:rsidRDefault="007843B3">
            <w:pPr>
              <w:pStyle w:val="Textbody"/>
              <w:rPr>
                <w:szCs w:val="24"/>
              </w:rPr>
            </w:pPr>
            <w:r>
              <w:rPr>
                <w:szCs w:val="24"/>
              </w:rPr>
              <w:t>- Canal presencial: Las solicitudes se podrán presentar en el registro general del Ayuntamiento de Azpeitia, de lunes a viernes, d</w:t>
            </w:r>
            <w:r>
              <w:rPr>
                <w:color w:val="000000"/>
                <w:szCs w:val="24"/>
              </w:rPr>
              <w:t>e 07:30 a 14:30 horas, y los jueves hasta las 19:00 horas (en horario de verano todos los días de 07:30 a 14:30), o bien en las Oficinas de Azpeitia Berritzen SA los lunes, miércoles, viernes de 08:00 a 14:30, los martes de 08:00 a 13:30 y de 14:30 a 17:30 y los jueves de 08:00 a 13:30 (en horario de verano todos días de 08:00 a 14:30), o cualesquiera de los lugares pre</w:t>
            </w:r>
            <w:r>
              <w:rPr>
                <w:szCs w:val="24"/>
              </w:rPr>
              <w:t>vistos en el artículo 16.4 de la Ley 39/2015, de 1 de octubre, del Procedimiento Administrativo Común. En el caso de que la persona solicitante opte por presentar su solicitud en una oficina de correos lo hará en sobre abierto para que la instancia sea fechada y sellada por el personal de Correos.</w:t>
            </w:r>
          </w:p>
          <w:p w14:paraId="75305C3E" w14:textId="77777777" w:rsidR="00E42FAB" w:rsidRDefault="00E42FAB">
            <w:pPr>
              <w:pStyle w:val="Textbody"/>
              <w:rPr>
                <w:szCs w:val="24"/>
              </w:rPr>
            </w:pPr>
          </w:p>
          <w:p w14:paraId="5B4F9FF2" w14:textId="77777777" w:rsidR="00E42FAB" w:rsidRDefault="007843B3">
            <w:pPr>
              <w:pStyle w:val="Textbody"/>
              <w:rPr>
                <w:szCs w:val="24"/>
              </w:rPr>
            </w:pPr>
            <w:r>
              <w:rPr>
                <w:szCs w:val="24"/>
              </w:rPr>
              <w:t>- Canal electrónico: Se podrá presentar la solicitud de manera electrónica a través de la sede electrónica del ayuntamiento: http://www.azpeitia.eus.</w:t>
            </w:r>
          </w:p>
          <w:p w14:paraId="18B7F6A3" w14:textId="77777777" w:rsidR="00E42FAB" w:rsidRDefault="00E42FAB">
            <w:pPr>
              <w:pStyle w:val="Textbody"/>
              <w:rPr>
                <w:szCs w:val="24"/>
              </w:rPr>
            </w:pPr>
          </w:p>
          <w:p w14:paraId="647D7805" w14:textId="77777777" w:rsidR="00E42FAB" w:rsidRDefault="007843B3">
            <w:pPr>
              <w:pStyle w:val="Textbody"/>
              <w:rPr>
                <w:szCs w:val="24"/>
              </w:rPr>
            </w:pPr>
            <w:r>
              <w:rPr>
                <w:szCs w:val="24"/>
              </w:rPr>
              <w:t>El empleo de un canal presencial o electrónico, en el trámite de solicitud y aportación de documentación, no obliga a su utilización en los sucesivos trámites del procedimiento, pudiendo modificarse en cualquier momento.</w:t>
            </w:r>
          </w:p>
          <w:p w14:paraId="3C72497C" w14:textId="77777777" w:rsidR="00E42FAB" w:rsidRDefault="00E42FAB">
            <w:pPr>
              <w:pStyle w:val="Textbody"/>
              <w:rPr>
                <w:szCs w:val="24"/>
              </w:rPr>
            </w:pPr>
          </w:p>
          <w:p w14:paraId="0779E295" w14:textId="77777777" w:rsidR="00E42FAB" w:rsidRDefault="007843B3">
            <w:pPr>
              <w:pStyle w:val="Textbody"/>
              <w:rPr>
                <w:szCs w:val="24"/>
              </w:rPr>
            </w:pPr>
            <w:r>
              <w:rPr>
                <w:b/>
                <w:bCs/>
                <w:szCs w:val="24"/>
              </w:rPr>
              <w:t>Documentación a presentar</w:t>
            </w:r>
            <w:r>
              <w:rPr>
                <w:szCs w:val="24"/>
              </w:rPr>
              <w:t xml:space="preserve"> por las entidades solicitantes: La persona solicitante no estará obligada a presentar los documentos que hayan sido aportados anteriormente al Ayuntamiento de Azpeitia. A estos efectos, el interesado deberá indicar en qué momento y ante qué órgano administrativo presentó los citados documentos de conformidad con lo previsto en el artículo 28.3 de la Ley 39/2015, de 1 de octubre. Solo en los supuestos de imposibilidad material de obtener la documentación, el órgano competente </w:t>
            </w:r>
            <w:r>
              <w:rPr>
                <w:szCs w:val="24"/>
              </w:rPr>
              <w:lastRenderedPageBreak/>
              <w:t>podrá requerir al solicitante su presentación o, en su defecto, la acreditación por otros medios de los requisitos a que se refiere el documento.</w:t>
            </w:r>
          </w:p>
          <w:p w14:paraId="69F61B02" w14:textId="77777777" w:rsidR="00E42FAB" w:rsidRDefault="00E42FAB">
            <w:pPr>
              <w:pStyle w:val="Textbody"/>
              <w:rPr>
                <w:szCs w:val="24"/>
              </w:rPr>
            </w:pPr>
          </w:p>
          <w:p w14:paraId="2177145D" w14:textId="77777777" w:rsidR="00E42FAB" w:rsidRDefault="007843B3">
            <w:pPr>
              <w:pStyle w:val="Textbody"/>
              <w:rPr>
                <w:szCs w:val="24"/>
              </w:rPr>
            </w:pPr>
            <w:r>
              <w:rPr>
                <w:szCs w:val="24"/>
              </w:rPr>
              <w:t>Asimismo, los interesados tienen derecho a no aportar la documentación que ya se encuentren en poder de la Administración actuante o hayan sido elaborados por cualquier otra Administración según el artículo 28.2 del la ley 39/2015 del procedimiento administrativo común. El Ayuntamiento de Azpeitia recabará directamente de cualquier entidad perteneciente al sector público los datos necesarios para comprobar el cumplimiento de las condiciones requeridas en las Bases. No obstante, el solicitante tiene derecho a oposición y en caso de oponerse, deberá justificar las razones de su oposición (art. 21 del Reglamento UE 2016/679 de Protección de Datos).</w:t>
            </w:r>
          </w:p>
          <w:p w14:paraId="7054F831" w14:textId="77777777" w:rsidR="00E42FAB" w:rsidRDefault="00E42FAB">
            <w:pPr>
              <w:pStyle w:val="Textbody"/>
              <w:rPr>
                <w:szCs w:val="24"/>
              </w:rPr>
            </w:pPr>
          </w:p>
          <w:p w14:paraId="06C269CA" w14:textId="77777777" w:rsidR="00E42FAB" w:rsidRDefault="007843B3">
            <w:pPr>
              <w:pStyle w:val="Textbody"/>
              <w:rPr>
                <w:szCs w:val="24"/>
              </w:rPr>
            </w:pPr>
            <w:r>
              <w:rPr>
                <w:szCs w:val="24"/>
              </w:rPr>
              <w:t>Junto a la solicitud, deberá presentarse la siguiente documentación (con carácter general para todas las solicitudes):</w:t>
            </w:r>
          </w:p>
          <w:p w14:paraId="6B6112C4" w14:textId="77777777" w:rsidR="00E42FAB" w:rsidRDefault="00E42FAB">
            <w:pPr>
              <w:pStyle w:val="Textbody"/>
              <w:rPr>
                <w:szCs w:val="24"/>
              </w:rPr>
            </w:pPr>
          </w:p>
          <w:p w14:paraId="0619E5BD" w14:textId="77777777" w:rsidR="00E42FAB" w:rsidRDefault="007843B3">
            <w:pPr>
              <w:pStyle w:val="Textbody"/>
              <w:rPr>
                <w:szCs w:val="24"/>
              </w:rPr>
            </w:pPr>
            <w:r>
              <w:rPr>
                <w:szCs w:val="24"/>
              </w:rPr>
              <w:t>1. Impreso de solicitud debidamente cumplimentado y firmado.</w:t>
            </w:r>
          </w:p>
          <w:p w14:paraId="2A8F32F1" w14:textId="77777777" w:rsidR="00E42FAB" w:rsidRDefault="00E42FAB">
            <w:pPr>
              <w:pStyle w:val="Textbody"/>
              <w:rPr>
                <w:szCs w:val="24"/>
              </w:rPr>
            </w:pPr>
          </w:p>
          <w:p w14:paraId="52A212A1" w14:textId="77777777" w:rsidR="00E42FAB" w:rsidRDefault="007843B3">
            <w:pPr>
              <w:pStyle w:val="Textbody"/>
              <w:rPr>
                <w:szCs w:val="24"/>
              </w:rPr>
            </w:pPr>
            <w:r>
              <w:rPr>
                <w:szCs w:val="24"/>
              </w:rPr>
              <w:t>2. Copia del contrato de arrendamiento de la vivienda, vigente y abarcando en todo caso el periodo subvencionable</w:t>
            </w:r>
            <w:r>
              <w:rPr>
                <w:color w:val="000000"/>
                <w:szCs w:val="24"/>
              </w:rPr>
              <w:t xml:space="preserve"> (inicio o prórroga del periodo del contrato entre el 16 de octubre de 2025 y 15 de octubre de 2026).</w:t>
            </w:r>
          </w:p>
          <w:p w14:paraId="2EB1847B" w14:textId="77777777" w:rsidR="00E42FAB" w:rsidRDefault="00E42FAB">
            <w:pPr>
              <w:pStyle w:val="Textbody"/>
              <w:rPr>
                <w:szCs w:val="24"/>
              </w:rPr>
            </w:pPr>
          </w:p>
          <w:p w14:paraId="6B341BED" w14:textId="77777777" w:rsidR="00E42FAB" w:rsidRDefault="007843B3">
            <w:pPr>
              <w:pStyle w:val="Textbody"/>
              <w:rPr>
                <w:szCs w:val="24"/>
              </w:rPr>
            </w:pPr>
            <w:r>
              <w:rPr>
                <w:szCs w:val="24"/>
              </w:rPr>
              <w:t>3. Documento que acredite la titularidad de la cuenta.</w:t>
            </w:r>
          </w:p>
          <w:p w14:paraId="49204A9C" w14:textId="77777777" w:rsidR="00E42FAB" w:rsidRDefault="00E42FAB">
            <w:pPr>
              <w:pStyle w:val="Textbody"/>
              <w:rPr>
                <w:szCs w:val="24"/>
              </w:rPr>
            </w:pPr>
          </w:p>
          <w:p w14:paraId="76DB11B8" w14:textId="77777777" w:rsidR="00E42FAB" w:rsidRDefault="007843B3">
            <w:pPr>
              <w:pStyle w:val="Textbody"/>
              <w:rPr>
                <w:szCs w:val="24"/>
              </w:rPr>
            </w:pPr>
            <w:r>
              <w:rPr>
                <w:szCs w:val="24"/>
              </w:rPr>
              <w:t>4. Deberá aportarse el justificante de inscripción o de haber presentado Solicitud de inscripción en Etxebide.</w:t>
            </w:r>
          </w:p>
          <w:p w14:paraId="4D43B1E2" w14:textId="77777777" w:rsidR="00E42FAB" w:rsidRDefault="00E42FAB">
            <w:pPr>
              <w:pStyle w:val="Textbody"/>
              <w:rPr>
                <w:szCs w:val="24"/>
              </w:rPr>
            </w:pPr>
          </w:p>
          <w:p w14:paraId="390C16A0" w14:textId="77777777" w:rsidR="00E42FAB" w:rsidRDefault="007843B3">
            <w:pPr>
              <w:pStyle w:val="Textbody"/>
              <w:rPr>
                <w:szCs w:val="24"/>
              </w:rPr>
            </w:pPr>
            <w:r>
              <w:rPr>
                <w:szCs w:val="24"/>
              </w:rPr>
              <w:t xml:space="preserve">5. Certificado de no ser propietario/a de vivienda a nivel estatal, emitido por el registro de la propiedad como máximo 15 días antes de la fecha de entrega de la </w:t>
            </w:r>
            <w:r>
              <w:rPr>
                <w:szCs w:val="24"/>
              </w:rPr>
              <w:lastRenderedPageBreak/>
              <w:t>solicitud de ayudas, de todas las personas solicitantes de la ayuda mayores de 18 años.</w:t>
            </w:r>
          </w:p>
          <w:p w14:paraId="1FCCC4B4" w14:textId="77777777" w:rsidR="00E42FAB" w:rsidRDefault="00E42FAB">
            <w:pPr>
              <w:pStyle w:val="Textbody"/>
              <w:rPr>
                <w:szCs w:val="24"/>
              </w:rPr>
            </w:pPr>
          </w:p>
          <w:p w14:paraId="0DA2F94C" w14:textId="77777777" w:rsidR="00E42FAB" w:rsidRDefault="007843B3">
            <w:pPr>
              <w:pStyle w:val="Textbody"/>
              <w:snapToGrid w:val="0"/>
              <w:rPr>
                <w:szCs w:val="24"/>
              </w:rPr>
            </w:pPr>
            <w:r>
              <w:rPr>
                <w:szCs w:val="24"/>
              </w:rPr>
              <w:t xml:space="preserve">Además, en caso de ser </w:t>
            </w:r>
            <w:r>
              <w:rPr>
                <w:b/>
                <w:bCs/>
                <w:szCs w:val="24"/>
              </w:rPr>
              <w:t xml:space="preserve">cotitular de vivienda </w:t>
            </w:r>
            <w:r>
              <w:rPr>
                <w:szCs w:val="24"/>
              </w:rPr>
              <w:t>será necesaria la aportación:</w:t>
            </w:r>
          </w:p>
          <w:p w14:paraId="40428C29" w14:textId="77777777" w:rsidR="00E42FAB" w:rsidRDefault="007843B3">
            <w:pPr>
              <w:pStyle w:val="Textbody"/>
              <w:rPr>
                <w:szCs w:val="24"/>
              </w:rPr>
            </w:pPr>
            <w:r>
              <w:rPr>
                <w:szCs w:val="24"/>
              </w:rPr>
              <w:t>- En caso de herencia, aceptación de herencia y escritura de partición.</w:t>
            </w:r>
          </w:p>
          <w:p w14:paraId="5407D989" w14:textId="77777777" w:rsidR="00E42FAB" w:rsidRDefault="007843B3">
            <w:pPr>
              <w:pStyle w:val="Textbody"/>
              <w:rPr>
                <w:szCs w:val="24"/>
              </w:rPr>
            </w:pPr>
            <w:r>
              <w:rPr>
                <w:szCs w:val="24"/>
              </w:rPr>
              <w:t>- En caso de donación, escritura de donación.</w:t>
            </w:r>
          </w:p>
          <w:p w14:paraId="4C31320A" w14:textId="77777777" w:rsidR="00E42FAB" w:rsidRDefault="007843B3">
            <w:pPr>
              <w:pStyle w:val="Textbody"/>
              <w:rPr>
                <w:szCs w:val="24"/>
              </w:rPr>
            </w:pPr>
            <w:r>
              <w:rPr>
                <w:szCs w:val="24"/>
              </w:rPr>
              <w:t>- En ambos casos, en caso de venta de la participación: escritura de transmisión.</w:t>
            </w:r>
          </w:p>
          <w:p w14:paraId="1659783C" w14:textId="77777777" w:rsidR="00E42FAB" w:rsidRDefault="00E42FAB">
            <w:pPr>
              <w:pStyle w:val="Textbody"/>
              <w:rPr>
                <w:szCs w:val="24"/>
              </w:rPr>
            </w:pPr>
          </w:p>
          <w:p w14:paraId="01665E08" w14:textId="77777777" w:rsidR="00E42FAB" w:rsidRDefault="007843B3">
            <w:pPr>
              <w:pStyle w:val="Textbody"/>
              <w:rPr>
                <w:szCs w:val="24"/>
              </w:rPr>
            </w:pPr>
            <w:r>
              <w:rPr>
                <w:szCs w:val="24"/>
              </w:rPr>
              <w:t xml:space="preserve">6.- En el caso de </w:t>
            </w:r>
            <w:r>
              <w:rPr>
                <w:b/>
                <w:bCs/>
                <w:szCs w:val="24"/>
              </w:rPr>
              <w:t>solicitantes separados o divorciados:</w:t>
            </w:r>
          </w:p>
          <w:p w14:paraId="4F321047" w14:textId="77777777" w:rsidR="00E42FAB" w:rsidRDefault="007843B3">
            <w:pPr>
              <w:pStyle w:val="Textbody"/>
              <w:snapToGrid w:val="0"/>
              <w:rPr>
                <w:szCs w:val="24"/>
              </w:rPr>
            </w:pPr>
            <w:r>
              <w:rPr>
                <w:szCs w:val="24"/>
              </w:rPr>
              <w:t>- Fotocopia de la sentencia en firme donde se estipule la pensión por manutención de hijos.</w:t>
            </w:r>
          </w:p>
          <w:p w14:paraId="4EA7568D" w14:textId="77777777" w:rsidR="00E42FAB" w:rsidRDefault="007843B3">
            <w:pPr>
              <w:pStyle w:val="Textbody"/>
              <w:snapToGrid w:val="0"/>
              <w:rPr>
                <w:szCs w:val="24"/>
              </w:rPr>
            </w:pPr>
            <w:r>
              <w:rPr>
                <w:szCs w:val="24"/>
              </w:rPr>
              <w:t>- Justificantes de pago de la pensión por manutención.</w:t>
            </w:r>
          </w:p>
          <w:p w14:paraId="04B02D9A" w14:textId="77777777" w:rsidR="00E42FAB" w:rsidRDefault="007843B3">
            <w:pPr>
              <w:pStyle w:val="Textbody"/>
              <w:snapToGrid w:val="0"/>
              <w:rPr>
                <w:szCs w:val="24"/>
              </w:rPr>
            </w:pPr>
            <w:r>
              <w:rPr>
                <w:szCs w:val="24"/>
              </w:rPr>
              <w:t>- Justificante de pago del Importe de las cargas hipotecarias mensuales existen</w:t>
            </w:r>
            <w:r>
              <w:rPr>
                <w:color w:val="000000"/>
                <w:szCs w:val="24"/>
              </w:rPr>
              <w:t>tes (cuando corresponda).</w:t>
            </w:r>
          </w:p>
          <w:p w14:paraId="75D22045" w14:textId="77777777" w:rsidR="00E42FAB" w:rsidRDefault="00E42FAB">
            <w:pPr>
              <w:pStyle w:val="Textbody"/>
              <w:snapToGrid w:val="0"/>
              <w:jc w:val="center"/>
              <w:rPr>
                <w:szCs w:val="24"/>
              </w:rPr>
            </w:pPr>
          </w:p>
          <w:p w14:paraId="192CE12B" w14:textId="77777777" w:rsidR="00E42FAB" w:rsidRDefault="007843B3">
            <w:pPr>
              <w:pStyle w:val="Textbody"/>
              <w:snapToGrid w:val="0"/>
              <w:rPr>
                <w:szCs w:val="24"/>
              </w:rPr>
            </w:pPr>
            <w:r>
              <w:rPr>
                <w:szCs w:val="24"/>
              </w:rPr>
              <w:t>7.- Asimismo, en el caso que le corresponda:</w:t>
            </w:r>
          </w:p>
          <w:p w14:paraId="69C6E9E3" w14:textId="77777777" w:rsidR="00E42FAB" w:rsidRDefault="007843B3">
            <w:pPr>
              <w:pStyle w:val="Textbody"/>
              <w:snapToGrid w:val="0"/>
              <w:rPr>
                <w:szCs w:val="24"/>
              </w:rPr>
            </w:pPr>
            <w:r>
              <w:rPr>
                <w:szCs w:val="24"/>
              </w:rPr>
              <w:t>- Resolución emitida por el Gobierno Vasco (si le corresponde o no cobrar la ayuda al alquiler Gaztelagun).</w:t>
            </w:r>
          </w:p>
          <w:p w14:paraId="0F079D4F" w14:textId="77777777" w:rsidR="00E42FAB" w:rsidRDefault="007843B3">
            <w:pPr>
              <w:pStyle w:val="Textbody"/>
              <w:snapToGrid w:val="0"/>
              <w:rPr>
                <w:szCs w:val="24"/>
              </w:rPr>
            </w:pPr>
            <w:r>
              <w:rPr>
                <w:szCs w:val="24"/>
              </w:rPr>
              <w:t>- Resolución emitida por el Gobierno Vasco (si le corresponde o no cobrar la ayuda a la emancipación Emantzipa).</w:t>
            </w:r>
          </w:p>
          <w:p w14:paraId="322A8C22" w14:textId="77777777" w:rsidR="00E42FAB" w:rsidRDefault="007843B3">
            <w:pPr>
              <w:pStyle w:val="Textbody"/>
              <w:snapToGrid w:val="0"/>
              <w:rPr>
                <w:szCs w:val="24"/>
              </w:rPr>
            </w:pPr>
            <w:r>
              <w:rPr>
                <w:szCs w:val="24"/>
              </w:rPr>
              <w:t xml:space="preserve">Resolución emitida por el Gobierno Vasco (si le corresponde o no cobrar la Prestación Económica por Vivienda PEV- Derecho Subjetivo). </w:t>
            </w:r>
          </w:p>
          <w:p w14:paraId="480ED06B" w14:textId="77777777" w:rsidR="00E42FAB" w:rsidRDefault="00E42FAB">
            <w:pPr>
              <w:pStyle w:val="Standard"/>
              <w:snapToGrid w:val="0"/>
              <w:jc w:val="both"/>
              <w:rPr>
                <w:sz w:val="24"/>
                <w:szCs w:val="24"/>
              </w:rPr>
            </w:pPr>
          </w:p>
          <w:p w14:paraId="7B5E7CBF" w14:textId="77777777" w:rsidR="00E42FAB" w:rsidRDefault="007843B3">
            <w:pPr>
              <w:pStyle w:val="Textbody"/>
              <w:rPr>
                <w:szCs w:val="24"/>
              </w:rPr>
            </w:pPr>
            <w:r>
              <w:rPr>
                <w:szCs w:val="24"/>
              </w:rPr>
              <w:t xml:space="preserve">Los interesados tienen derecho a no aportar la documentación que ya se encuentren en poder de la Administración actuante o hayan sido elaborados por cualquier otra Administración según el artículo 28.2 del la ley 39/2015 del procedimiento administrativo común. El Ayuntamiento de Azpeitia requerirá a cualquier entidad o administración pública los documentos necesarios para acreditar el cumplimiento de las condiciones establecidas en el artículo tercero de estas bases. No obstante, los solicitantes tendrán derecho a oponerse </w:t>
            </w:r>
            <w:r>
              <w:rPr>
                <w:szCs w:val="24"/>
              </w:rPr>
              <w:lastRenderedPageBreak/>
              <w:t>a esta actuación haciéndolo constar expresamente en el formulario de solicitud (en este supuesto deberá aportar la documentación requerida para la obtención de la ayuda solicitada).</w:t>
            </w:r>
          </w:p>
          <w:p w14:paraId="72E4B075" w14:textId="77777777" w:rsidR="00E42FAB" w:rsidRDefault="00E42FAB">
            <w:pPr>
              <w:pStyle w:val="Textbody"/>
              <w:snapToGrid w:val="0"/>
              <w:rPr>
                <w:szCs w:val="24"/>
              </w:rPr>
            </w:pPr>
          </w:p>
          <w:p w14:paraId="4A52691F" w14:textId="77777777" w:rsidR="00E42FAB" w:rsidRDefault="007843B3">
            <w:pPr>
              <w:pStyle w:val="Textbody"/>
              <w:rPr>
                <w:szCs w:val="24"/>
                <w:u w:val="single"/>
              </w:rPr>
            </w:pPr>
            <w:r>
              <w:rPr>
                <w:szCs w:val="24"/>
                <w:u w:val="single"/>
              </w:rPr>
              <w:t>Servicios que se solicitarán a través de la plataforma de intermediación de datos o datos en poder del Ayuntamiento:</w:t>
            </w:r>
          </w:p>
          <w:p w14:paraId="5697A466" w14:textId="77777777" w:rsidR="00E42FAB" w:rsidRDefault="007843B3">
            <w:pPr>
              <w:pStyle w:val="Textbody"/>
              <w:tabs>
                <w:tab w:val="left" w:pos="279"/>
              </w:tabs>
              <w:rPr>
                <w:szCs w:val="24"/>
              </w:rPr>
            </w:pPr>
            <w:r>
              <w:rPr>
                <w:szCs w:val="24"/>
              </w:rPr>
              <w:t>-</w:t>
            </w:r>
            <w:r>
              <w:rPr>
                <w:szCs w:val="24"/>
              </w:rPr>
              <w:tab/>
              <w:t>Ayuntamiento: padrón</w:t>
            </w:r>
          </w:p>
          <w:p w14:paraId="128ACA9A" w14:textId="77777777" w:rsidR="00E42FAB" w:rsidRDefault="007843B3">
            <w:pPr>
              <w:pStyle w:val="Textbody"/>
              <w:tabs>
                <w:tab w:val="left" w:pos="279"/>
              </w:tabs>
              <w:rPr>
                <w:szCs w:val="24"/>
              </w:rPr>
            </w:pPr>
            <w:r>
              <w:rPr>
                <w:szCs w:val="24"/>
              </w:rPr>
              <w:t>-</w:t>
            </w:r>
            <w:r>
              <w:rPr>
                <w:szCs w:val="24"/>
              </w:rPr>
              <w:tab/>
              <w:t>Ayuntamiento: Ayudas de emergencia social-Alquiler</w:t>
            </w:r>
          </w:p>
          <w:p w14:paraId="718B3ED9" w14:textId="77777777" w:rsidR="00E42FAB" w:rsidRDefault="00E42FAB">
            <w:pPr>
              <w:pStyle w:val="Textbody"/>
              <w:tabs>
                <w:tab w:val="left" w:pos="279"/>
              </w:tabs>
              <w:rPr>
                <w:szCs w:val="24"/>
              </w:rPr>
            </w:pPr>
          </w:p>
          <w:p w14:paraId="05F700EC" w14:textId="77777777" w:rsidR="00E42FAB" w:rsidRDefault="007843B3">
            <w:pPr>
              <w:pStyle w:val="Textbody"/>
              <w:tabs>
                <w:tab w:val="left" w:pos="279"/>
              </w:tabs>
              <w:rPr>
                <w:szCs w:val="24"/>
              </w:rPr>
            </w:pPr>
            <w:r>
              <w:rPr>
                <w:szCs w:val="24"/>
              </w:rPr>
              <w:t>-</w:t>
            </w:r>
            <w:r>
              <w:rPr>
                <w:szCs w:val="24"/>
              </w:rPr>
              <w:tab/>
              <w:t>DFG: consulta IRPF</w:t>
            </w:r>
          </w:p>
          <w:p w14:paraId="6FEB1B66" w14:textId="77777777" w:rsidR="00E42FAB" w:rsidRDefault="007843B3">
            <w:pPr>
              <w:pStyle w:val="Textbody"/>
              <w:tabs>
                <w:tab w:val="left" w:pos="279"/>
              </w:tabs>
              <w:rPr>
                <w:szCs w:val="24"/>
              </w:rPr>
            </w:pPr>
            <w:r>
              <w:rPr>
                <w:szCs w:val="24"/>
              </w:rPr>
              <w:t>-</w:t>
            </w:r>
            <w:r>
              <w:rPr>
                <w:szCs w:val="24"/>
              </w:rPr>
              <w:tab/>
              <w:t xml:space="preserve">DFG: consulta de estar al corriente de </w:t>
            </w:r>
            <w:r>
              <w:rPr>
                <w:szCs w:val="24"/>
              </w:rPr>
              <w:tab/>
              <w:t>las obligaciones tributarias</w:t>
            </w:r>
          </w:p>
          <w:p w14:paraId="298704B4" w14:textId="77777777" w:rsidR="00E42FAB" w:rsidRDefault="007843B3">
            <w:pPr>
              <w:pStyle w:val="Textbody"/>
              <w:tabs>
                <w:tab w:val="left" w:pos="279"/>
              </w:tabs>
              <w:snapToGrid w:val="0"/>
              <w:rPr>
                <w:szCs w:val="24"/>
              </w:rPr>
            </w:pPr>
            <w:r>
              <w:rPr>
                <w:szCs w:val="24"/>
              </w:rPr>
              <w:t>-</w:t>
            </w:r>
            <w:r>
              <w:rPr>
                <w:szCs w:val="24"/>
              </w:rPr>
              <w:tab/>
              <w:t xml:space="preserve">Tesorería General de la Seguridad </w:t>
            </w:r>
            <w:r>
              <w:rPr>
                <w:szCs w:val="24"/>
              </w:rPr>
              <w:tab/>
              <w:t xml:space="preserve">Social: consulta de estar al corriente en </w:t>
            </w:r>
            <w:r>
              <w:rPr>
                <w:szCs w:val="24"/>
              </w:rPr>
              <w:tab/>
              <w:t xml:space="preserve">el cumplimiento de las obligaciones de </w:t>
            </w:r>
            <w:r>
              <w:rPr>
                <w:szCs w:val="24"/>
              </w:rPr>
              <w:tab/>
              <w:t>la Seguridad Social.</w:t>
            </w:r>
          </w:p>
          <w:p w14:paraId="3BCC2F8E" w14:textId="77777777" w:rsidR="00E42FAB" w:rsidRDefault="007843B3">
            <w:pPr>
              <w:pStyle w:val="Textbody"/>
              <w:tabs>
                <w:tab w:val="left" w:pos="279"/>
              </w:tabs>
              <w:snapToGrid w:val="0"/>
              <w:rPr>
                <w:szCs w:val="24"/>
              </w:rPr>
            </w:pPr>
            <w:r>
              <w:rPr>
                <w:color w:val="000000"/>
                <w:szCs w:val="24"/>
              </w:rPr>
              <w:t>-</w:t>
            </w:r>
            <w:r>
              <w:rPr>
                <w:color w:val="000000"/>
                <w:szCs w:val="24"/>
              </w:rPr>
              <w:tab/>
              <w:t>Dirección General de la Policía-</w:t>
            </w:r>
            <w:r>
              <w:rPr>
                <w:color w:val="000000"/>
                <w:szCs w:val="24"/>
              </w:rPr>
              <w:tab/>
              <w:t>Verificación de datos de Identidad.</w:t>
            </w:r>
          </w:p>
          <w:p w14:paraId="23491CF9" w14:textId="77777777" w:rsidR="00E42FAB" w:rsidRDefault="007843B3">
            <w:pPr>
              <w:pStyle w:val="Textbody"/>
              <w:tabs>
                <w:tab w:val="left" w:pos="279"/>
              </w:tabs>
              <w:snapToGrid w:val="0"/>
              <w:rPr>
                <w:szCs w:val="24"/>
              </w:rPr>
            </w:pPr>
            <w:r>
              <w:rPr>
                <w:color w:val="000000"/>
                <w:szCs w:val="24"/>
              </w:rPr>
              <w:t>-</w:t>
            </w:r>
            <w:r>
              <w:rPr>
                <w:color w:val="000000"/>
                <w:szCs w:val="24"/>
              </w:rPr>
              <w:tab/>
              <w:t xml:space="preserve">Ministerio de Justicia: Consulta de </w:t>
            </w:r>
            <w:r>
              <w:rPr>
                <w:color w:val="000000"/>
                <w:szCs w:val="24"/>
              </w:rPr>
              <w:tab/>
              <w:t>datos de matrimonio.</w:t>
            </w:r>
          </w:p>
          <w:p w14:paraId="46E953C0" w14:textId="77777777" w:rsidR="00E42FAB" w:rsidRDefault="00E42FAB">
            <w:pPr>
              <w:pStyle w:val="Textbody"/>
              <w:snapToGrid w:val="0"/>
              <w:rPr>
                <w:szCs w:val="24"/>
              </w:rPr>
            </w:pPr>
          </w:p>
          <w:p w14:paraId="003EB7AF" w14:textId="77777777" w:rsidR="00E42FAB" w:rsidRDefault="00E42FAB">
            <w:pPr>
              <w:pStyle w:val="Standard"/>
              <w:jc w:val="both"/>
              <w:rPr>
                <w:sz w:val="24"/>
                <w:szCs w:val="24"/>
                <w:lang w:val="eu-ES"/>
              </w:rPr>
            </w:pPr>
          </w:p>
          <w:p w14:paraId="01195A44" w14:textId="77777777" w:rsidR="00E42FAB" w:rsidRDefault="007843B3">
            <w:pPr>
              <w:pStyle w:val="Textbody"/>
              <w:tabs>
                <w:tab w:val="left" w:pos="600"/>
              </w:tabs>
              <w:snapToGrid w:val="0"/>
              <w:rPr>
                <w:szCs w:val="24"/>
              </w:rPr>
            </w:pPr>
            <w:r>
              <w:rPr>
                <w:b/>
                <w:bCs/>
                <w:szCs w:val="24"/>
              </w:rPr>
              <w:t>Artículo 9. Plazo de presentación de solicitudes</w:t>
            </w:r>
            <w:r>
              <w:rPr>
                <w:szCs w:val="24"/>
              </w:rPr>
              <w:t>.</w:t>
            </w:r>
          </w:p>
          <w:p w14:paraId="44A8A431" w14:textId="77777777" w:rsidR="00E42FAB" w:rsidRDefault="00E42FAB">
            <w:pPr>
              <w:pStyle w:val="Textbody"/>
              <w:tabs>
                <w:tab w:val="left" w:pos="600"/>
              </w:tabs>
              <w:snapToGrid w:val="0"/>
              <w:rPr>
                <w:szCs w:val="24"/>
              </w:rPr>
            </w:pPr>
          </w:p>
          <w:p w14:paraId="14AFCA93" w14:textId="77777777" w:rsidR="00E42FAB" w:rsidRDefault="007843B3">
            <w:pPr>
              <w:pStyle w:val="Textbody"/>
              <w:rPr>
                <w:szCs w:val="24"/>
              </w:rPr>
            </w:pPr>
            <w:r>
              <w:rPr>
                <w:szCs w:val="24"/>
              </w:rPr>
              <w:t>Las solicitudes podrán presentarse desde el día siguiente a la publicación del anuncio de estas bases y convocatoria en el Boletín Oficial de Gipuzkoa.</w:t>
            </w:r>
          </w:p>
          <w:p w14:paraId="36FB2F3D" w14:textId="77777777" w:rsidR="00E42FAB" w:rsidRDefault="00E42FAB">
            <w:pPr>
              <w:pStyle w:val="Textbody"/>
              <w:rPr>
                <w:szCs w:val="24"/>
              </w:rPr>
            </w:pPr>
          </w:p>
          <w:p w14:paraId="5D4FF5B9" w14:textId="77777777" w:rsidR="00E42FAB" w:rsidRDefault="007843B3">
            <w:pPr>
              <w:pStyle w:val="Textbody"/>
              <w:tabs>
                <w:tab w:val="left" w:pos="600"/>
              </w:tabs>
              <w:snapToGrid w:val="0"/>
              <w:rPr>
                <w:szCs w:val="24"/>
              </w:rPr>
            </w:pPr>
            <w:r>
              <w:rPr>
                <w:szCs w:val="24"/>
              </w:rPr>
              <w:t xml:space="preserve">El plazo de presentación de las solicitudes finalizará el </w:t>
            </w:r>
            <w:r>
              <w:rPr>
                <w:b/>
                <w:bCs/>
                <w:szCs w:val="24"/>
              </w:rPr>
              <w:t>15 de octubre</w:t>
            </w:r>
            <w:r>
              <w:rPr>
                <w:szCs w:val="24"/>
              </w:rPr>
              <w:t xml:space="preserve"> </w:t>
            </w:r>
            <w:r>
              <w:rPr>
                <w:b/>
                <w:bCs/>
                <w:szCs w:val="24"/>
              </w:rPr>
              <w:t xml:space="preserve">de </w:t>
            </w:r>
            <w:r>
              <w:rPr>
                <w:b/>
                <w:bCs/>
                <w:color w:val="000000"/>
                <w:szCs w:val="24"/>
              </w:rPr>
              <w:t>2026</w:t>
            </w:r>
            <w:r>
              <w:rPr>
                <w:b/>
                <w:bCs/>
                <w:szCs w:val="24"/>
              </w:rPr>
              <w:t>.</w:t>
            </w:r>
          </w:p>
          <w:p w14:paraId="5F92ADBF" w14:textId="77777777" w:rsidR="00E42FAB" w:rsidRDefault="00E42FAB">
            <w:pPr>
              <w:pStyle w:val="Standard"/>
              <w:snapToGrid w:val="0"/>
              <w:jc w:val="both"/>
              <w:rPr>
                <w:sz w:val="24"/>
                <w:szCs w:val="24"/>
              </w:rPr>
            </w:pPr>
          </w:p>
          <w:p w14:paraId="192055AD" w14:textId="77777777" w:rsidR="00E42FAB" w:rsidRDefault="00E42FAB">
            <w:pPr>
              <w:pStyle w:val="Standard"/>
              <w:snapToGrid w:val="0"/>
              <w:jc w:val="both"/>
              <w:rPr>
                <w:sz w:val="24"/>
                <w:szCs w:val="24"/>
              </w:rPr>
            </w:pPr>
          </w:p>
          <w:p w14:paraId="088386CC" w14:textId="77777777" w:rsidR="00E42FAB" w:rsidRDefault="007843B3">
            <w:pPr>
              <w:pStyle w:val="Textbody"/>
              <w:rPr>
                <w:b/>
                <w:bCs/>
                <w:szCs w:val="24"/>
              </w:rPr>
            </w:pPr>
            <w:r>
              <w:rPr>
                <w:b/>
                <w:bCs/>
                <w:szCs w:val="24"/>
              </w:rPr>
              <w:t>Artículo 10. Subsanación de errores.</w:t>
            </w:r>
          </w:p>
          <w:p w14:paraId="38D6F562" w14:textId="77777777" w:rsidR="00E42FAB" w:rsidRDefault="00E42FAB">
            <w:pPr>
              <w:pStyle w:val="Textbody"/>
              <w:rPr>
                <w:b/>
                <w:bCs/>
                <w:szCs w:val="24"/>
              </w:rPr>
            </w:pPr>
          </w:p>
          <w:p w14:paraId="29F37906" w14:textId="5E6041CE" w:rsidR="00E42FAB" w:rsidRDefault="007843B3">
            <w:pPr>
              <w:pStyle w:val="Textbody"/>
              <w:rPr>
                <w:szCs w:val="24"/>
              </w:rPr>
            </w:pPr>
            <w:r>
              <w:rPr>
                <w:szCs w:val="24"/>
              </w:rPr>
              <w:t>Cuando la instancia de solicitud o la documentación preceptiva que la acompaña adolezca de algún error o sea incompleta, se otorgará a los interesados un plazo de diez días</w:t>
            </w:r>
            <w:r w:rsidR="00C709D2">
              <w:rPr>
                <w:szCs w:val="24"/>
              </w:rPr>
              <w:t xml:space="preserve"> hábiles</w:t>
            </w:r>
            <w:r>
              <w:rPr>
                <w:szCs w:val="24"/>
              </w:rPr>
              <w:t>, contados a partir del día siguiente al de la notificación del requerimiento, para subsanar los defectos detectados.</w:t>
            </w:r>
          </w:p>
          <w:p w14:paraId="7C76B265" w14:textId="77777777" w:rsidR="00E42FAB" w:rsidRDefault="007843B3">
            <w:pPr>
              <w:pStyle w:val="Textbody"/>
              <w:snapToGrid w:val="0"/>
              <w:rPr>
                <w:szCs w:val="24"/>
              </w:rPr>
            </w:pPr>
            <w:r>
              <w:rPr>
                <w:szCs w:val="24"/>
              </w:rPr>
              <w:lastRenderedPageBreak/>
              <w:t>Transcurrido el plazo concedido sin que se subsanen los defectos detectados, se les tendrá por desistidos de su petición, archivándose el procedimiento, previa resolución que será dictada en los términos de la Ley 39/2015 de 1 de octubre.</w:t>
            </w:r>
          </w:p>
          <w:p w14:paraId="70A6B703" w14:textId="77777777" w:rsidR="00E42FAB" w:rsidRDefault="00E42FAB">
            <w:pPr>
              <w:pStyle w:val="Standard"/>
              <w:snapToGrid w:val="0"/>
              <w:jc w:val="both"/>
              <w:rPr>
                <w:sz w:val="24"/>
                <w:szCs w:val="24"/>
              </w:rPr>
            </w:pPr>
          </w:p>
          <w:p w14:paraId="46C7E4B4" w14:textId="77777777" w:rsidR="00E42FAB" w:rsidRDefault="00E42FAB">
            <w:pPr>
              <w:pStyle w:val="Standard"/>
              <w:snapToGrid w:val="0"/>
              <w:jc w:val="both"/>
              <w:rPr>
                <w:sz w:val="24"/>
                <w:szCs w:val="24"/>
              </w:rPr>
            </w:pPr>
          </w:p>
          <w:p w14:paraId="7D9D958B" w14:textId="77777777" w:rsidR="00E42FAB" w:rsidRDefault="007843B3">
            <w:pPr>
              <w:pStyle w:val="Textbody"/>
              <w:rPr>
                <w:szCs w:val="24"/>
              </w:rPr>
            </w:pPr>
            <w:r>
              <w:rPr>
                <w:b/>
                <w:bCs/>
                <w:szCs w:val="24"/>
              </w:rPr>
              <w:t>Artículo 11. Unidad administrativa encargada de la tramitación.</w:t>
            </w:r>
          </w:p>
          <w:p w14:paraId="217EF2A1" w14:textId="77777777" w:rsidR="00E42FAB" w:rsidRDefault="00E42FAB">
            <w:pPr>
              <w:pStyle w:val="Textbody"/>
              <w:rPr>
                <w:szCs w:val="24"/>
              </w:rPr>
            </w:pPr>
          </w:p>
          <w:p w14:paraId="1E2ECB27" w14:textId="77777777" w:rsidR="00E42FAB" w:rsidRDefault="007843B3">
            <w:pPr>
              <w:pStyle w:val="Textbody"/>
              <w:snapToGrid w:val="0"/>
              <w:rPr>
                <w:szCs w:val="24"/>
              </w:rPr>
            </w:pPr>
            <w:r>
              <w:rPr>
                <w:szCs w:val="24"/>
              </w:rPr>
              <w:t>Departamento de Secretaría.</w:t>
            </w:r>
          </w:p>
          <w:p w14:paraId="043467A5" w14:textId="77777777" w:rsidR="00E42FAB" w:rsidRDefault="00E42FAB">
            <w:pPr>
              <w:pStyle w:val="Standard"/>
              <w:snapToGrid w:val="0"/>
              <w:jc w:val="both"/>
              <w:rPr>
                <w:sz w:val="24"/>
                <w:szCs w:val="24"/>
              </w:rPr>
            </w:pPr>
          </w:p>
          <w:p w14:paraId="6978DB90" w14:textId="77777777" w:rsidR="00E42FAB" w:rsidRDefault="00E42FAB">
            <w:pPr>
              <w:pStyle w:val="Standard"/>
              <w:snapToGrid w:val="0"/>
              <w:jc w:val="both"/>
              <w:rPr>
                <w:sz w:val="24"/>
                <w:szCs w:val="24"/>
              </w:rPr>
            </w:pPr>
          </w:p>
          <w:p w14:paraId="5C8C0D1C" w14:textId="77777777" w:rsidR="00E42FAB" w:rsidRDefault="007843B3">
            <w:pPr>
              <w:pStyle w:val="Textbody"/>
              <w:rPr>
                <w:b/>
                <w:bCs/>
                <w:szCs w:val="24"/>
              </w:rPr>
            </w:pPr>
            <w:r>
              <w:rPr>
                <w:b/>
                <w:bCs/>
                <w:szCs w:val="24"/>
              </w:rPr>
              <w:t>Artículo 12. Cuantía de las ayudas.</w:t>
            </w:r>
          </w:p>
          <w:p w14:paraId="03DFD74C" w14:textId="77777777" w:rsidR="00E42FAB" w:rsidRDefault="00E42FAB">
            <w:pPr>
              <w:pStyle w:val="Textbody"/>
              <w:rPr>
                <w:szCs w:val="24"/>
              </w:rPr>
            </w:pPr>
          </w:p>
          <w:p w14:paraId="3D533635" w14:textId="77777777" w:rsidR="00E42FAB" w:rsidRDefault="007843B3">
            <w:pPr>
              <w:pStyle w:val="Textbody"/>
              <w:snapToGrid w:val="0"/>
              <w:rPr>
                <w:szCs w:val="24"/>
              </w:rPr>
            </w:pPr>
            <w:r>
              <w:rPr>
                <w:szCs w:val="24"/>
              </w:rPr>
              <w:t>La cuantía de la subvención se establece en un sistema de tramos establecidos según los ingresos anuales justificados de los solicitantes, adjudicándole a cada tramo un porcentaje.</w:t>
            </w:r>
          </w:p>
          <w:p w14:paraId="3C53608D" w14:textId="77777777" w:rsidR="00E42FAB" w:rsidRDefault="00E42FAB">
            <w:pPr>
              <w:pStyle w:val="Standard"/>
              <w:snapToGrid w:val="0"/>
              <w:jc w:val="both"/>
              <w:rPr>
                <w:sz w:val="24"/>
                <w:szCs w:val="24"/>
              </w:rPr>
            </w:pPr>
          </w:p>
          <w:tbl>
            <w:tblPr>
              <w:tblW w:w="4143" w:type="dxa"/>
              <w:tblLayout w:type="fixed"/>
              <w:tblCellMar>
                <w:top w:w="55" w:type="dxa"/>
                <w:left w:w="55" w:type="dxa"/>
                <w:bottom w:w="55" w:type="dxa"/>
                <w:right w:w="55" w:type="dxa"/>
              </w:tblCellMar>
              <w:tblLook w:val="04A0" w:firstRow="1" w:lastRow="0" w:firstColumn="1" w:lastColumn="0" w:noHBand="0" w:noVBand="1"/>
            </w:tblPr>
            <w:tblGrid>
              <w:gridCol w:w="2400"/>
              <w:gridCol w:w="1743"/>
            </w:tblGrid>
            <w:tr w:rsidR="00E42FAB" w14:paraId="0D75A12F" w14:textId="77777777">
              <w:tc>
                <w:tcPr>
                  <w:tcW w:w="4143" w:type="dxa"/>
                  <w:gridSpan w:val="2"/>
                  <w:tcBorders>
                    <w:top w:val="single" w:sz="2" w:space="0" w:color="000000"/>
                    <w:left w:val="single" w:sz="2" w:space="0" w:color="000000"/>
                    <w:bottom w:val="single" w:sz="2" w:space="0" w:color="000000"/>
                    <w:right w:val="single" w:sz="2" w:space="0" w:color="000000"/>
                  </w:tcBorders>
                </w:tcPr>
                <w:p w14:paraId="65ABDE22" w14:textId="77777777" w:rsidR="00E42FAB" w:rsidRDefault="007843B3">
                  <w:pPr>
                    <w:pStyle w:val="Contenidodelatabla"/>
                    <w:ind w:right="1077"/>
                    <w:jc w:val="both"/>
                    <w:rPr>
                      <w:sz w:val="22"/>
                      <w:szCs w:val="22"/>
                    </w:rPr>
                  </w:pPr>
                  <w:r>
                    <w:rPr>
                      <w:b/>
                      <w:bCs/>
                      <w:sz w:val="22"/>
                      <w:szCs w:val="22"/>
                    </w:rPr>
                    <w:t>SISTEMA TRAMOS</w:t>
                  </w:r>
                </w:p>
              </w:tc>
            </w:tr>
            <w:tr w:rsidR="00E42FAB" w14:paraId="408814F7" w14:textId="77777777">
              <w:tc>
                <w:tcPr>
                  <w:tcW w:w="2400" w:type="dxa"/>
                  <w:tcBorders>
                    <w:left w:val="single" w:sz="2" w:space="0" w:color="000000"/>
                    <w:bottom w:val="single" w:sz="2" w:space="0" w:color="000000"/>
                  </w:tcBorders>
                </w:tcPr>
                <w:p w14:paraId="74B551F3" w14:textId="77777777" w:rsidR="00E42FAB" w:rsidRDefault="007843B3">
                  <w:pPr>
                    <w:pStyle w:val="Contenidodelatabla"/>
                    <w:jc w:val="both"/>
                    <w:rPr>
                      <w:sz w:val="22"/>
                      <w:szCs w:val="22"/>
                    </w:rPr>
                  </w:pPr>
                  <w:r>
                    <w:rPr>
                      <w:b/>
                      <w:bCs/>
                      <w:sz w:val="22"/>
                      <w:szCs w:val="22"/>
                    </w:rPr>
                    <w:t>INGRESOS</w:t>
                  </w:r>
                </w:p>
              </w:tc>
              <w:tc>
                <w:tcPr>
                  <w:tcW w:w="1743" w:type="dxa"/>
                  <w:tcBorders>
                    <w:left w:val="single" w:sz="2" w:space="0" w:color="000000"/>
                    <w:bottom w:val="single" w:sz="2" w:space="0" w:color="000000"/>
                    <w:right w:val="single" w:sz="2" w:space="0" w:color="000000"/>
                  </w:tcBorders>
                </w:tcPr>
                <w:p w14:paraId="6B15DB39" w14:textId="77777777" w:rsidR="00E42FAB" w:rsidRDefault="007843B3">
                  <w:pPr>
                    <w:pStyle w:val="Contenidodelatabla"/>
                    <w:jc w:val="both"/>
                    <w:rPr>
                      <w:sz w:val="22"/>
                      <w:szCs w:val="22"/>
                    </w:rPr>
                  </w:pPr>
                  <w:r>
                    <w:rPr>
                      <w:b/>
                      <w:bCs/>
                      <w:sz w:val="22"/>
                      <w:szCs w:val="22"/>
                    </w:rPr>
                    <w:t>SUBVENCIÓN</w:t>
                  </w:r>
                </w:p>
              </w:tc>
            </w:tr>
            <w:tr w:rsidR="00E42FAB" w14:paraId="48B881A9" w14:textId="77777777">
              <w:tc>
                <w:tcPr>
                  <w:tcW w:w="2400" w:type="dxa"/>
                  <w:tcBorders>
                    <w:left w:val="single" w:sz="2" w:space="0" w:color="000000"/>
                    <w:bottom w:val="single" w:sz="2" w:space="0" w:color="000000"/>
                  </w:tcBorders>
                </w:tcPr>
                <w:p w14:paraId="3F9919ED" w14:textId="77777777" w:rsidR="00E42FAB" w:rsidRDefault="007843B3">
                  <w:pPr>
                    <w:pStyle w:val="Contenidodelatabla"/>
                    <w:jc w:val="both"/>
                    <w:rPr>
                      <w:sz w:val="22"/>
                      <w:szCs w:val="22"/>
                    </w:rPr>
                  </w:pPr>
                  <w:r>
                    <w:rPr>
                      <w:sz w:val="22"/>
                      <w:szCs w:val="22"/>
                    </w:rPr>
                    <w:t>0,00 € - 15.000,00 €</w:t>
                  </w:r>
                </w:p>
              </w:tc>
              <w:tc>
                <w:tcPr>
                  <w:tcW w:w="1743" w:type="dxa"/>
                  <w:tcBorders>
                    <w:left w:val="single" w:sz="2" w:space="0" w:color="000000"/>
                    <w:bottom w:val="single" w:sz="2" w:space="0" w:color="000000"/>
                    <w:right w:val="single" w:sz="2" w:space="0" w:color="000000"/>
                  </w:tcBorders>
                </w:tcPr>
                <w:p w14:paraId="6F847CE6" w14:textId="77777777" w:rsidR="00E42FAB" w:rsidRDefault="007843B3">
                  <w:pPr>
                    <w:pStyle w:val="Contenidodelatabla"/>
                    <w:jc w:val="both"/>
                    <w:rPr>
                      <w:sz w:val="22"/>
                      <w:szCs w:val="22"/>
                    </w:rPr>
                  </w:pPr>
                  <w:r>
                    <w:rPr>
                      <w:sz w:val="22"/>
                      <w:szCs w:val="22"/>
                    </w:rPr>
                    <w:t>%60 de la renta</w:t>
                  </w:r>
                </w:p>
              </w:tc>
            </w:tr>
            <w:tr w:rsidR="00E42FAB" w14:paraId="2B8B029B" w14:textId="77777777">
              <w:tc>
                <w:tcPr>
                  <w:tcW w:w="2400" w:type="dxa"/>
                  <w:tcBorders>
                    <w:left w:val="single" w:sz="2" w:space="0" w:color="000000"/>
                    <w:bottom w:val="single" w:sz="2" w:space="0" w:color="000000"/>
                  </w:tcBorders>
                </w:tcPr>
                <w:p w14:paraId="6952FED8" w14:textId="77777777" w:rsidR="00E42FAB" w:rsidRDefault="007843B3">
                  <w:pPr>
                    <w:pStyle w:val="Contenidodelatabla"/>
                    <w:jc w:val="both"/>
                    <w:rPr>
                      <w:sz w:val="22"/>
                      <w:szCs w:val="22"/>
                    </w:rPr>
                  </w:pPr>
                  <w:r>
                    <w:rPr>
                      <w:sz w:val="22"/>
                      <w:szCs w:val="22"/>
                    </w:rPr>
                    <w:t>15.000,00 € - 21.000,00 €</w:t>
                  </w:r>
                </w:p>
              </w:tc>
              <w:tc>
                <w:tcPr>
                  <w:tcW w:w="1743" w:type="dxa"/>
                  <w:tcBorders>
                    <w:left w:val="single" w:sz="2" w:space="0" w:color="000000"/>
                    <w:bottom w:val="single" w:sz="2" w:space="0" w:color="000000"/>
                    <w:right w:val="single" w:sz="2" w:space="0" w:color="000000"/>
                  </w:tcBorders>
                </w:tcPr>
                <w:p w14:paraId="30078521" w14:textId="77777777" w:rsidR="00E42FAB" w:rsidRDefault="007843B3">
                  <w:pPr>
                    <w:pStyle w:val="Contenidodelatabla"/>
                    <w:jc w:val="both"/>
                    <w:rPr>
                      <w:sz w:val="22"/>
                      <w:szCs w:val="22"/>
                    </w:rPr>
                  </w:pPr>
                  <w:r>
                    <w:rPr>
                      <w:sz w:val="22"/>
                      <w:szCs w:val="22"/>
                    </w:rPr>
                    <w:t>%50 de la renta</w:t>
                  </w:r>
                </w:p>
              </w:tc>
            </w:tr>
            <w:tr w:rsidR="00E42FAB" w14:paraId="0ED0C4C7" w14:textId="77777777">
              <w:tc>
                <w:tcPr>
                  <w:tcW w:w="2400" w:type="dxa"/>
                  <w:tcBorders>
                    <w:left w:val="single" w:sz="2" w:space="0" w:color="000000"/>
                    <w:bottom w:val="single" w:sz="2" w:space="0" w:color="000000"/>
                  </w:tcBorders>
                </w:tcPr>
                <w:p w14:paraId="0EEFAFF4" w14:textId="77777777" w:rsidR="00E42FAB" w:rsidRDefault="007843B3">
                  <w:pPr>
                    <w:pStyle w:val="Contenidodelatabla"/>
                    <w:jc w:val="both"/>
                    <w:rPr>
                      <w:sz w:val="22"/>
                      <w:szCs w:val="22"/>
                    </w:rPr>
                  </w:pPr>
                  <w:r>
                    <w:rPr>
                      <w:sz w:val="22"/>
                      <w:szCs w:val="22"/>
                    </w:rPr>
                    <w:t>21.000,00 € - 30.000,00 €</w:t>
                  </w:r>
                </w:p>
              </w:tc>
              <w:tc>
                <w:tcPr>
                  <w:tcW w:w="1743" w:type="dxa"/>
                  <w:tcBorders>
                    <w:left w:val="single" w:sz="2" w:space="0" w:color="000000"/>
                    <w:bottom w:val="single" w:sz="2" w:space="0" w:color="000000"/>
                    <w:right w:val="single" w:sz="2" w:space="0" w:color="000000"/>
                  </w:tcBorders>
                </w:tcPr>
                <w:p w14:paraId="1C3DED99" w14:textId="77777777" w:rsidR="00E42FAB" w:rsidRDefault="007843B3">
                  <w:pPr>
                    <w:pStyle w:val="Contenidodelatabla"/>
                    <w:jc w:val="both"/>
                    <w:rPr>
                      <w:sz w:val="22"/>
                      <w:szCs w:val="22"/>
                    </w:rPr>
                  </w:pPr>
                  <w:r>
                    <w:rPr>
                      <w:sz w:val="22"/>
                      <w:szCs w:val="22"/>
                    </w:rPr>
                    <w:t>%45 de la renta</w:t>
                  </w:r>
                </w:p>
              </w:tc>
            </w:tr>
            <w:tr w:rsidR="00E42FAB" w14:paraId="179A62E4" w14:textId="77777777">
              <w:tc>
                <w:tcPr>
                  <w:tcW w:w="2400" w:type="dxa"/>
                  <w:tcBorders>
                    <w:left w:val="single" w:sz="2" w:space="0" w:color="000000"/>
                    <w:bottom w:val="single" w:sz="2" w:space="0" w:color="000000"/>
                  </w:tcBorders>
                </w:tcPr>
                <w:p w14:paraId="7A19B0A0" w14:textId="77777777" w:rsidR="00E42FAB" w:rsidRDefault="007843B3">
                  <w:pPr>
                    <w:pStyle w:val="Contenidodelatabla"/>
                    <w:jc w:val="both"/>
                    <w:rPr>
                      <w:sz w:val="22"/>
                      <w:szCs w:val="22"/>
                    </w:rPr>
                  </w:pPr>
                  <w:r>
                    <w:rPr>
                      <w:sz w:val="22"/>
                      <w:szCs w:val="22"/>
                    </w:rPr>
                    <w:t xml:space="preserve">30.000,00 € - 42.000,00 € </w:t>
                  </w:r>
                </w:p>
              </w:tc>
              <w:tc>
                <w:tcPr>
                  <w:tcW w:w="1743" w:type="dxa"/>
                  <w:tcBorders>
                    <w:left w:val="single" w:sz="2" w:space="0" w:color="000000"/>
                    <w:bottom w:val="single" w:sz="2" w:space="0" w:color="000000"/>
                    <w:right w:val="single" w:sz="2" w:space="0" w:color="000000"/>
                  </w:tcBorders>
                </w:tcPr>
                <w:p w14:paraId="4699DC04" w14:textId="77777777" w:rsidR="00E42FAB" w:rsidRDefault="007843B3">
                  <w:pPr>
                    <w:pStyle w:val="Contenidodelatabla"/>
                    <w:jc w:val="both"/>
                    <w:rPr>
                      <w:sz w:val="22"/>
                      <w:szCs w:val="22"/>
                    </w:rPr>
                  </w:pPr>
                  <w:r>
                    <w:rPr>
                      <w:sz w:val="22"/>
                      <w:szCs w:val="22"/>
                    </w:rPr>
                    <w:t>%35 de la renta</w:t>
                  </w:r>
                </w:p>
              </w:tc>
            </w:tr>
          </w:tbl>
          <w:p w14:paraId="18D08BB7" w14:textId="77777777" w:rsidR="00E42FAB" w:rsidRDefault="00E42FAB">
            <w:pPr>
              <w:pStyle w:val="Standard"/>
              <w:snapToGrid w:val="0"/>
              <w:jc w:val="both"/>
              <w:rPr>
                <w:sz w:val="24"/>
                <w:szCs w:val="24"/>
              </w:rPr>
            </w:pPr>
          </w:p>
          <w:p w14:paraId="138C9884" w14:textId="77777777" w:rsidR="00E42FAB" w:rsidRDefault="007843B3">
            <w:pPr>
              <w:pStyle w:val="Textbody"/>
              <w:rPr>
                <w:szCs w:val="24"/>
              </w:rPr>
            </w:pPr>
            <w:r>
              <w:rPr>
                <w:szCs w:val="24"/>
              </w:rPr>
              <w:t>La cuantía de la subvención se establece en un máximo de 350,00 euro al mes por cada solicitud para un periodo máximo de 12 mensualidades.</w:t>
            </w:r>
          </w:p>
          <w:p w14:paraId="13C3B9CD" w14:textId="77777777" w:rsidR="00E42FAB" w:rsidRDefault="00E42FAB">
            <w:pPr>
              <w:pStyle w:val="Textbody"/>
              <w:rPr>
                <w:szCs w:val="24"/>
              </w:rPr>
            </w:pPr>
          </w:p>
          <w:p w14:paraId="56BBA9A4" w14:textId="77777777" w:rsidR="00E42FAB" w:rsidRDefault="007843B3">
            <w:pPr>
              <w:pStyle w:val="Textbody"/>
              <w:rPr>
                <w:szCs w:val="24"/>
              </w:rPr>
            </w:pPr>
            <w:r>
              <w:rPr>
                <w:szCs w:val="24"/>
              </w:rPr>
              <w:t>En el caso de las viviendas situadas en la zona de la Parte Vieja*, la cuantía de la subvención se establece según párrafo anterior, más 50 euros, y en todo caso, con un límite máximo de 400,00 euros/mes por solicitud para un periodo máximo de 12 mensualidades.</w:t>
            </w:r>
          </w:p>
          <w:p w14:paraId="7867CCF2" w14:textId="77777777" w:rsidR="00E42FAB" w:rsidRDefault="00E42FAB">
            <w:pPr>
              <w:pStyle w:val="Textbody"/>
              <w:rPr>
                <w:szCs w:val="24"/>
              </w:rPr>
            </w:pPr>
          </w:p>
          <w:p w14:paraId="412E4DFC" w14:textId="77777777" w:rsidR="00E42FAB" w:rsidRDefault="007843B3">
            <w:pPr>
              <w:pStyle w:val="Textbody"/>
              <w:rPr>
                <w:szCs w:val="24"/>
              </w:rPr>
            </w:pPr>
            <w:r>
              <w:rPr>
                <w:szCs w:val="24"/>
              </w:rPr>
              <w:t xml:space="preserve">*La zona de la Parte Vieja la integran las calles de </w:t>
            </w:r>
            <w:r>
              <w:rPr>
                <w:szCs w:val="24"/>
                <w:lang w:val="eu-ES"/>
              </w:rPr>
              <w:t>Enparantza Nagusia, Plaza Txikia, Enparan kalea, Erdikale, Elizkale, Donejakue kalea, Perez Arregi plaza y Txaribarko errebala.</w:t>
            </w:r>
          </w:p>
          <w:p w14:paraId="28728FF2" w14:textId="77777777" w:rsidR="00E42FAB" w:rsidRDefault="007843B3">
            <w:pPr>
              <w:pStyle w:val="Textbody"/>
              <w:rPr>
                <w:szCs w:val="24"/>
              </w:rPr>
            </w:pPr>
            <w:r>
              <w:rPr>
                <w:szCs w:val="24"/>
              </w:rPr>
              <w:lastRenderedPageBreak/>
              <w:t>Para la cuantificación de la cantidad subvencionable, se estará a lo dispuesto sobre las exclusiones del artículo 1 de las presentes bases.</w:t>
            </w:r>
          </w:p>
          <w:p w14:paraId="4E08F0C2" w14:textId="77777777" w:rsidR="00E42FAB" w:rsidRDefault="00E42FAB">
            <w:pPr>
              <w:pStyle w:val="Textbody"/>
              <w:rPr>
                <w:szCs w:val="24"/>
              </w:rPr>
            </w:pPr>
          </w:p>
          <w:p w14:paraId="48092502" w14:textId="77777777" w:rsidR="00E42FAB" w:rsidRDefault="007843B3">
            <w:pPr>
              <w:pStyle w:val="Textbody"/>
              <w:snapToGrid w:val="0"/>
              <w:rPr>
                <w:szCs w:val="24"/>
              </w:rPr>
            </w:pPr>
            <w:r>
              <w:rPr>
                <w:szCs w:val="24"/>
              </w:rPr>
              <w:t xml:space="preserve">En caso de que el importe total de las subvenciones a conceder supere la cantidad consignada en la partida presupuestaria correspondiente, una vez adjudicada la ayuda en el 100% a los nuevos solicitantes, aquellos que </w:t>
            </w:r>
            <w:r>
              <w:rPr>
                <w:szCs w:val="24"/>
                <w:shd w:val="clear" w:color="auto" w:fill="FFFFFF"/>
              </w:rPr>
              <w:t xml:space="preserve">hubieran obtenido la “Subvenciones de alquiler de vivienda" en años anteriores, verán la ayuda correspondiente al año 2026 reducida en un máximo del 25%. Si aun así la </w:t>
            </w:r>
            <w:r>
              <w:rPr>
                <w:color w:val="000000"/>
                <w:szCs w:val="24"/>
              </w:rPr>
              <w:t>partida</w:t>
            </w:r>
            <w:r>
              <w:rPr>
                <w:szCs w:val="24"/>
                <w:shd w:val="clear" w:color="auto" w:fill="FFFFFF"/>
              </w:rPr>
              <w:t xml:space="preserve"> presupuestaria no fuera suficiente, </w:t>
            </w:r>
            <w:r>
              <w:rPr>
                <w:szCs w:val="24"/>
              </w:rPr>
              <w:t>el Ayuntamiento podrá proceder al prorrateo de la misma entre todas las solicitudes presentadas y aceptadas.</w:t>
            </w:r>
          </w:p>
          <w:p w14:paraId="21DD9219" w14:textId="77777777" w:rsidR="00E42FAB" w:rsidRDefault="00E42FAB">
            <w:pPr>
              <w:pStyle w:val="Textbody"/>
              <w:snapToGrid w:val="0"/>
              <w:rPr>
                <w:szCs w:val="24"/>
              </w:rPr>
            </w:pPr>
          </w:p>
          <w:p w14:paraId="4C3A90CA" w14:textId="77777777" w:rsidR="00E42FAB" w:rsidRDefault="007843B3">
            <w:pPr>
              <w:pStyle w:val="Textbody"/>
              <w:rPr>
                <w:b/>
                <w:bCs/>
                <w:szCs w:val="24"/>
              </w:rPr>
            </w:pPr>
            <w:r>
              <w:rPr>
                <w:b/>
                <w:bCs/>
                <w:szCs w:val="24"/>
              </w:rPr>
              <w:t>Artículo 13. Abono de las ayudas y plazos para la justificación.</w:t>
            </w:r>
          </w:p>
          <w:p w14:paraId="65AA9AA1" w14:textId="77777777" w:rsidR="00E42FAB" w:rsidRDefault="00E42FAB">
            <w:pPr>
              <w:pStyle w:val="Textbody"/>
              <w:rPr>
                <w:b/>
                <w:bCs/>
                <w:szCs w:val="24"/>
              </w:rPr>
            </w:pPr>
          </w:p>
          <w:p w14:paraId="5CFAF937" w14:textId="77777777" w:rsidR="00E42FAB" w:rsidRDefault="007843B3">
            <w:pPr>
              <w:pStyle w:val="Textbody"/>
              <w:rPr>
                <w:szCs w:val="24"/>
              </w:rPr>
            </w:pPr>
            <w:r>
              <w:rPr>
                <w:szCs w:val="24"/>
              </w:rPr>
              <w:t>La subvención reconocida es por unidad convivencial, pudiendo estar constituida la misma por una o varias personas.</w:t>
            </w:r>
          </w:p>
          <w:p w14:paraId="23378DF2" w14:textId="77777777" w:rsidR="00E42FAB" w:rsidRDefault="00E42FAB">
            <w:pPr>
              <w:pStyle w:val="Textbody"/>
              <w:rPr>
                <w:szCs w:val="24"/>
              </w:rPr>
            </w:pPr>
          </w:p>
          <w:p w14:paraId="254D4406" w14:textId="77777777" w:rsidR="00E42FAB" w:rsidRDefault="007843B3">
            <w:pPr>
              <w:pStyle w:val="Textbody"/>
              <w:rPr>
                <w:szCs w:val="24"/>
              </w:rPr>
            </w:pPr>
            <w:r>
              <w:rPr>
                <w:szCs w:val="24"/>
              </w:rPr>
              <w:t>El abono de la subvención se realizará fraccionadamente en dos pagos:</w:t>
            </w:r>
          </w:p>
          <w:p w14:paraId="20375C1E" w14:textId="77777777" w:rsidR="00E42FAB" w:rsidRDefault="00E42FAB">
            <w:pPr>
              <w:pStyle w:val="Textbody"/>
              <w:rPr>
                <w:szCs w:val="24"/>
              </w:rPr>
            </w:pPr>
          </w:p>
          <w:p w14:paraId="06D5BEBF" w14:textId="77777777" w:rsidR="00E42FAB" w:rsidRDefault="007843B3">
            <w:pPr>
              <w:pStyle w:val="Textbody"/>
              <w:rPr>
                <w:szCs w:val="24"/>
              </w:rPr>
            </w:pPr>
            <w:r>
              <w:rPr>
                <w:szCs w:val="24"/>
              </w:rPr>
              <w:t>- El primer pago se realizará tras la resolución de la convocatoria. Dicha res</w:t>
            </w:r>
            <w:r>
              <w:rPr>
                <w:color w:val="000000"/>
                <w:szCs w:val="24"/>
              </w:rPr>
              <w:t>olución se realizará con anterioridad al 31 de diciembre de 2026.</w:t>
            </w:r>
          </w:p>
          <w:p w14:paraId="510362AD" w14:textId="77777777" w:rsidR="00E42FAB" w:rsidRDefault="00E42FAB">
            <w:pPr>
              <w:pStyle w:val="Textbody"/>
              <w:rPr>
                <w:color w:val="000000"/>
                <w:szCs w:val="24"/>
              </w:rPr>
            </w:pPr>
          </w:p>
          <w:p w14:paraId="09ED7705" w14:textId="77777777" w:rsidR="00E42FAB" w:rsidRDefault="007843B3">
            <w:pPr>
              <w:pStyle w:val="Textbody"/>
              <w:rPr>
                <w:color w:val="000000"/>
                <w:szCs w:val="24"/>
              </w:rPr>
            </w:pPr>
            <w:r>
              <w:rPr>
                <w:color w:val="000000"/>
                <w:szCs w:val="24"/>
              </w:rPr>
              <w:t>Para ello será necesario que para el 20 de diciembre de 2026, presenten los documentos justificativos hasta la fecha.</w:t>
            </w:r>
          </w:p>
          <w:p w14:paraId="75FBAB11" w14:textId="77777777" w:rsidR="00E42FAB" w:rsidRDefault="00E42FAB">
            <w:pPr>
              <w:pStyle w:val="Textbody"/>
              <w:rPr>
                <w:szCs w:val="24"/>
                <w:shd w:val="clear" w:color="auto" w:fill="FFFF00"/>
              </w:rPr>
            </w:pPr>
          </w:p>
          <w:p w14:paraId="52DEAA7A" w14:textId="77777777" w:rsidR="00E42FAB" w:rsidRDefault="007843B3">
            <w:pPr>
              <w:pStyle w:val="Textbody"/>
              <w:rPr>
                <w:szCs w:val="24"/>
              </w:rPr>
            </w:pPr>
            <w:r>
              <w:rPr>
                <w:szCs w:val="24"/>
              </w:rPr>
              <w:t>La cuantía del primer pago será proporcional a los gastos de alquiler que se hayan justificado hasta esa fecha.</w:t>
            </w:r>
          </w:p>
          <w:p w14:paraId="433EFB89" w14:textId="77777777" w:rsidR="00E42FAB" w:rsidRDefault="00E42FAB">
            <w:pPr>
              <w:pStyle w:val="Textbody"/>
              <w:rPr>
                <w:szCs w:val="24"/>
              </w:rPr>
            </w:pPr>
          </w:p>
          <w:p w14:paraId="6244A237" w14:textId="77777777" w:rsidR="00E42FAB" w:rsidRDefault="007843B3">
            <w:pPr>
              <w:pStyle w:val="Textbody"/>
              <w:rPr>
                <w:szCs w:val="24"/>
              </w:rPr>
            </w:pPr>
            <w:r>
              <w:rPr>
                <w:szCs w:val="24"/>
              </w:rPr>
              <w:t>- El segundo pago, correspondiente al resto de la subvención, se realizará tras la presentación total de la documentación justificativa.</w:t>
            </w:r>
          </w:p>
          <w:p w14:paraId="7E1003F3" w14:textId="77777777" w:rsidR="00E42FAB" w:rsidRDefault="00E42FAB">
            <w:pPr>
              <w:pStyle w:val="Textbody"/>
              <w:rPr>
                <w:szCs w:val="24"/>
              </w:rPr>
            </w:pPr>
          </w:p>
          <w:p w14:paraId="477477AA" w14:textId="77777777" w:rsidR="00E42FAB" w:rsidRDefault="007843B3">
            <w:pPr>
              <w:pStyle w:val="Textbody"/>
              <w:rPr>
                <w:szCs w:val="24"/>
              </w:rPr>
            </w:pPr>
            <w:r>
              <w:rPr>
                <w:szCs w:val="24"/>
              </w:rPr>
              <w:lastRenderedPageBreak/>
              <w:t>La totalidad, en su caso, del resto de documentación justificativa, deberá presentarse una vez finalizado el periodo de doce meses subvencionables, y en todo caso, antes del</w:t>
            </w:r>
            <w:r>
              <w:rPr>
                <w:szCs w:val="24"/>
                <w:shd w:val="clear" w:color="auto" w:fill="FFFFFF"/>
              </w:rPr>
              <w:t xml:space="preserve"> 15 de octubre de </w:t>
            </w:r>
            <w:r>
              <w:rPr>
                <w:color w:val="000000"/>
                <w:szCs w:val="24"/>
              </w:rPr>
              <w:t>2027</w:t>
            </w:r>
            <w:r>
              <w:rPr>
                <w:szCs w:val="24"/>
                <w:shd w:val="clear" w:color="auto" w:fill="FFFFFF"/>
              </w:rPr>
              <w:t>.</w:t>
            </w:r>
          </w:p>
          <w:p w14:paraId="5A1F8E4C" w14:textId="77777777" w:rsidR="00E42FAB" w:rsidRDefault="00E42FAB">
            <w:pPr>
              <w:pStyle w:val="Textbody"/>
              <w:snapToGrid w:val="0"/>
              <w:rPr>
                <w:szCs w:val="24"/>
              </w:rPr>
            </w:pPr>
          </w:p>
          <w:p w14:paraId="07A2D5C6" w14:textId="77777777" w:rsidR="00E42FAB" w:rsidRDefault="007843B3">
            <w:pPr>
              <w:pStyle w:val="Textbody"/>
              <w:rPr>
                <w:szCs w:val="24"/>
              </w:rPr>
            </w:pPr>
            <w:r>
              <w:rPr>
                <w:szCs w:val="24"/>
              </w:rPr>
              <w:t>En caso de arrendamientos compartidos, el cálculo de la ayuda por unidad convivencial se realizará dividiendo renta mensual total de la vivienda, entre el número total de titulares del contrato.</w:t>
            </w:r>
          </w:p>
          <w:p w14:paraId="0CEFD072" w14:textId="77777777" w:rsidR="00E42FAB" w:rsidRDefault="00E42FAB">
            <w:pPr>
              <w:pStyle w:val="Textbody"/>
              <w:rPr>
                <w:szCs w:val="24"/>
              </w:rPr>
            </w:pPr>
          </w:p>
          <w:p w14:paraId="671C4BC6" w14:textId="77777777" w:rsidR="00E42FAB" w:rsidRDefault="007843B3">
            <w:pPr>
              <w:pStyle w:val="Textbody"/>
              <w:rPr>
                <w:szCs w:val="24"/>
              </w:rPr>
            </w:pPr>
            <w:r>
              <w:rPr>
                <w:szCs w:val="24"/>
              </w:rPr>
              <w:t>Cuando existan dos o más personas solicitantes por vivienda con derecho a ayuda, el abono se realizará en la cuenta de cada solicitante.</w:t>
            </w:r>
          </w:p>
          <w:p w14:paraId="4393EB22" w14:textId="77777777" w:rsidR="00E42FAB" w:rsidRDefault="00E42FAB">
            <w:pPr>
              <w:pStyle w:val="Textbody"/>
              <w:snapToGrid w:val="0"/>
              <w:rPr>
                <w:szCs w:val="24"/>
              </w:rPr>
            </w:pPr>
          </w:p>
          <w:p w14:paraId="1CB04907" w14:textId="77777777" w:rsidR="00E42FAB" w:rsidRDefault="00E42FAB">
            <w:pPr>
              <w:pStyle w:val="Standard"/>
              <w:snapToGrid w:val="0"/>
              <w:jc w:val="both"/>
              <w:rPr>
                <w:sz w:val="24"/>
                <w:szCs w:val="24"/>
              </w:rPr>
            </w:pPr>
          </w:p>
          <w:p w14:paraId="31EE4492" w14:textId="77777777" w:rsidR="00E42FAB" w:rsidRDefault="007843B3">
            <w:pPr>
              <w:pStyle w:val="Textbody"/>
              <w:rPr>
                <w:b/>
                <w:bCs/>
                <w:szCs w:val="24"/>
              </w:rPr>
            </w:pPr>
            <w:r>
              <w:rPr>
                <w:b/>
                <w:bCs/>
                <w:szCs w:val="24"/>
              </w:rPr>
              <w:t>Artículo 14. Documentación justificativa.</w:t>
            </w:r>
          </w:p>
          <w:p w14:paraId="1CC96344" w14:textId="77777777" w:rsidR="00E42FAB" w:rsidRDefault="00E42FAB">
            <w:pPr>
              <w:pStyle w:val="Textbody"/>
              <w:rPr>
                <w:szCs w:val="24"/>
              </w:rPr>
            </w:pPr>
          </w:p>
          <w:p w14:paraId="74F1F374" w14:textId="77777777" w:rsidR="00E42FAB" w:rsidRDefault="007843B3">
            <w:pPr>
              <w:pStyle w:val="Textbody"/>
              <w:rPr>
                <w:szCs w:val="24"/>
              </w:rPr>
            </w:pPr>
            <w:r>
              <w:rPr>
                <w:szCs w:val="24"/>
              </w:rPr>
              <w:t>Una vez aprobada la subvención, a fin de verificar las ayudas objeto de estas bases y justificar los pagos efectuados, se deberá presentar la siguiente documentación acreditativa</w:t>
            </w:r>
            <w:r>
              <w:rPr>
                <w:b/>
                <w:bCs/>
                <w:szCs w:val="24"/>
              </w:rPr>
              <w:t>:</w:t>
            </w:r>
          </w:p>
          <w:p w14:paraId="01159B7C" w14:textId="77777777" w:rsidR="00E42FAB" w:rsidRDefault="00E42FAB">
            <w:pPr>
              <w:pStyle w:val="Textbody"/>
              <w:rPr>
                <w:szCs w:val="24"/>
              </w:rPr>
            </w:pPr>
          </w:p>
          <w:p w14:paraId="34FA9EB7" w14:textId="77777777" w:rsidR="00E42FAB" w:rsidRDefault="007843B3">
            <w:pPr>
              <w:pStyle w:val="Textbody"/>
              <w:snapToGrid w:val="0"/>
              <w:rPr>
                <w:szCs w:val="24"/>
              </w:rPr>
            </w:pPr>
            <w:r>
              <w:rPr>
                <w:szCs w:val="24"/>
              </w:rPr>
              <w:t>Justificantes de los pagos mensuales correspondientes al contrato de alquiler. Los pagos deberán realizarse mediante entidad bancaria y deberán constar los conceptos del gasto y el periodo al que corresponde, con su cuantía, así como los datos básicos de identificación y localización de la persona física o jurídica emisora, incluido el número de identificación fiscal (NIF) o el documento nacional de identidad (DNI).</w:t>
            </w:r>
          </w:p>
          <w:p w14:paraId="0DA7B4F1" w14:textId="77777777" w:rsidR="00E42FAB" w:rsidRDefault="00E42FAB">
            <w:pPr>
              <w:pStyle w:val="Textbody"/>
              <w:snapToGrid w:val="0"/>
              <w:rPr>
                <w:szCs w:val="24"/>
              </w:rPr>
            </w:pPr>
          </w:p>
          <w:p w14:paraId="75D53416" w14:textId="77777777" w:rsidR="00E42FAB" w:rsidRDefault="007843B3">
            <w:pPr>
              <w:pStyle w:val="Textbody"/>
              <w:snapToGrid w:val="0"/>
              <w:rPr>
                <w:szCs w:val="24"/>
              </w:rPr>
            </w:pPr>
            <w:r>
              <w:rPr>
                <w:szCs w:val="24"/>
              </w:rPr>
              <w:t>Transcurrido el plazo establecido en la convocatoria para la justificación de la subvenc</w:t>
            </w:r>
            <w:r>
              <w:rPr>
                <w:color w:val="000000"/>
                <w:szCs w:val="24"/>
              </w:rPr>
              <w:t>ión (justificación del primer pago: antes del 20 de diciembre de 2026; justificación del segundo pago: antes del 15 de octubre 2027) sin que se hubiese presentado la documentación a que se refiere el ap</w:t>
            </w:r>
            <w:r>
              <w:rPr>
                <w:szCs w:val="24"/>
              </w:rPr>
              <w:t>artado anterior, tendrá los efectos previstos en la Ordenanza reguladora de la concesión de ayudas del Ayuntamiento de Azpeitia.</w:t>
            </w:r>
          </w:p>
          <w:p w14:paraId="132A2EC7" w14:textId="77777777" w:rsidR="00E42FAB" w:rsidRDefault="00E42FAB">
            <w:pPr>
              <w:pStyle w:val="Standard"/>
              <w:snapToGrid w:val="0"/>
              <w:jc w:val="both"/>
              <w:rPr>
                <w:sz w:val="24"/>
                <w:szCs w:val="24"/>
              </w:rPr>
            </w:pPr>
          </w:p>
          <w:p w14:paraId="54514223" w14:textId="77777777" w:rsidR="00E42FAB" w:rsidRDefault="007843B3">
            <w:pPr>
              <w:pStyle w:val="Textbody"/>
              <w:rPr>
                <w:b/>
                <w:bCs/>
                <w:szCs w:val="24"/>
              </w:rPr>
            </w:pPr>
            <w:r>
              <w:rPr>
                <w:b/>
                <w:bCs/>
                <w:szCs w:val="24"/>
              </w:rPr>
              <w:t>Artículo 15. Concurrencia con otras ayudas.</w:t>
            </w:r>
          </w:p>
          <w:p w14:paraId="4C631B3F" w14:textId="77777777" w:rsidR="00E42FAB" w:rsidRDefault="00E42FAB">
            <w:pPr>
              <w:pStyle w:val="Textbody"/>
              <w:rPr>
                <w:szCs w:val="24"/>
              </w:rPr>
            </w:pPr>
          </w:p>
          <w:p w14:paraId="11191442" w14:textId="77777777" w:rsidR="00E42FAB" w:rsidRDefault="007843B3">
            <w:pPr>
              <w:pStyle w:val="Textbody"/>
              <w:rPr>
                <w:szCs w:val="24"/>
              </w:rPr>
            </w:pPr>
            <w:r>
              <w:rPr>
                <w:szCs w:val="24"/>
              </w:rPr>
              <w:t>Las ayudas concedidas de acuerdo con estas bases no serán compatibles con otras ayudas destinadas para el mismo fin.</w:t>
            </w:r>
          </w:p>
          <w:p w14:paraId="0A2AEFB0" w14:textId="77777777" w:rsidR="00E42FAB" w:rsidRDefault="00E42FAB">
            <w:pPr>
              <w:pStyle w:val="Textbody"/>
              <w:rPr>
                <w:szCs w:val="24"/>
              </w:rPr>
            </w:pPr>
          </w:p>
          <w:p w14:paraId="2C39DFE5" w14:textId="77777777" w:rsidR="00E42FAB" w:rsidRDefault="00E42FAB">
            <w:pPr>
              <w:pStyle w:val="Textbody"/>
              <w:rPr>
                <w:szCs w:val="24"/>
              </w:rPr>
            </w:pPr>
          </w:p>
          <w:p w14:paraId="434F2D6E" w14:textId="77777777" w:rsidR="00E42FAB" w:rsidRDefault="007843B3">
            <w:pPr>
              <w:pStyle w:val="Textbody"/>
              <w:rPr>
                <w:szCs w:val="24"/>
              </w:rPr>
            </w:pPr>
            <w:r>
              <w:rPr>
                <w:szCs w:val="24"/>
              </w:rPr>
              <w:t>Se excluye expresamente como demandantes de dichas ayudas a los solicitantes que dispongan de una vivienda alquilada a través del Programa Bizigune.</w:t>
            </w:r>
          </w:p>
          <w:p w14:paraId="4F8EBB9D" w14:textId="77777777" w:rsidR="00E42FAB" w:rsidRDefault="00E42FAB">
            <w:pPr>
              <w:pStyle w:val="Textbody"/>
              <w:rPr>
                <w:szCs w:val="24"/>
              </w:rPr>
            </w:pPr>
          </w:p>
          <w:p w14:paraId="31C04A08" w14:textId="77777777" w:rsidR="00E42FAB" w:rsidRDefault="007843B3">
            <w:pPr>
              <w:pStyle w:val="Textbody"/>
              <w:snapToGrid w:val="0"/>
              <w:rPr>
                <w:szCs w:val="24"/>
              </w:rPr>
            </w:pPr>
            <w:r>
              <w:rPr>
                <w:szCs w:val="24"/>
                <w:lang w:val="eu-ES"/>
              </w:rPr>
              <w:t>En la resolución de concesión de la ayuda se hará mención de otras ayudas que le puedan corresponder al beneficiario y se indicará que se reservará la cantidad correspondiente dentro de este programa cuya recepción queda condicionada a la resolución de las otras ayudas.</w:t>
            </w:r>
          </w:p>
          <w:p w14:paraId="38E4E023" w14:textId="77777777" w:rsidR="00E42FAB" w:rsidRDefault="00E42FAB">
            <w:pPr>
              <w:pStyle w:val="Textbody"/>
              <w:snapToGrid w:val="0"/>
              <w:rPr>
                <w:szCs w:val="24"/>
                <w:lang w:val="eu-ES"/>
              </w:rPr>
            </w:pPr>
          </w:p>
          <w:p w14:paraId="3F776047" w14:textId="77777777" w:rsidR="00E42FAB" w:rsidRDefault="007843B3">
            <w:pPr>
              <w:pStyle w:val="Textbody"/>
              <w:snapToGrid w:val="0"/>
              <w:rPr>
                <w:szCs w:val="24"/>
              </w:rPr>
            </w:pPr>
            <w:r>
              <w:rPr>
                <w:szCs w:val="24"/>
              </w:rPr>
              <w:t xml:space="preserve">En todo caso, tendrán que hacer valer sus derechos solicitando las ayudas correspondientes. </w:t>
            </w:r>
          </w:p>
          <w:p w14:paraId="61B55B28" w14:textId="77777777" w:rsidR="00E42FAB" w:rsidRDefault="00E42FAB">
            <w:pPr>
              <w:pStyle w:val="Standard"/>
              <w:snapToGrid w:val="0"/>
              <w:jc w:val="both"/>
              <w:rPr>
                <w:sz w:val="24"/>
                <w:szCs w:val="24"/>
              </w:rPr>
            </w:pPr>
          </w:p>
          <w:p w14:paraId="057705CC" w14:textId="77777777" w:rsidR="00E42FAB" w:rsidRDefault="00E42FAB">
            <w:pPr>
              <w:pStyle w:val="Standard"/>
              <w:snapToGrid w:val="0"/>
              <w:jc w:val="both"/>
              <w:rPr>
                <w:sz w:val="24"/>
                <w:szCs w:val="24"/>
              </w:rPr>
            </w:pPr>
          </w:p>
          <w:p w14:paraId="422604AD" w14:textId="77777777" w:rsidR="00E42FAB" w:rsidRDefault="007843B3">
            <w:pPr>
              <w:pStyle w:val="Textbody"/>
              <w:rPr>
                <w:b/>
                <w:bCs/>
                <w:szCs w:val="24"/>
              </w:rPr>
            </w:pPr>
            <w:r>
              <w:rPr>
                <w:b/>
                <w:bCs/>
                <w:szCs w:val="24"/>
              </w:rPr>
              <w:t>Artículo 16. Criterios de valoración.</w:t>
            </w:r>
          </w:p>
          <w:p w14:paraId="478E4913" w14:textId="77777777" w:rsidR="00E42FAB" w:rsidRDefault="00E42FAB">
            <w:pPr>
              <w:pStyle w:val="Textbody"/>
              <w:rPr>
                <w:b/>
                <w:bCs/>
                <w:szCs w:val="24"/>
              </w:rPr>
            </w:pPr>
          </w:p>
          <w:p w14:paraId="38962AC8" w14:textId="77777777" w:rsidR="00E42FAB" w:rsidRDefault="007843B3">
            <w:pPr>
              <w:pStyle w:val="Textbody"/>
              <w:rPr>
                <w:szCs w:val="24"/>
              </w:rPr>
            </w:pPr>
            <w:r>
              <w:rPr>
                <w:szCs w:val="24"/>
              </w:rPr>
              <w:t xml:space="preserve">Los criterios básicos para la concesión de las ayudas se detallan en el art. </w:t>
            </w:r>
            <w:r>
              <w:rPr>
                <w:color w:val="000000"/>
                <w:szCs w:val="24"/>
              </w:rPr>
              <w:t>3</w:t>
            </w:r>
            <w:r>
              <w:rPr>
                <w:szCs w:val="24"/>
              </w:rPr>
              <w:t xml:space="preserve"> de estas Bases.</w:t>
            </w:r>
          </w:p>
          <w:p w14:paraId="73F3FC11" w14:textId="77777777" w:rsidR="00E42FAB" w:rsidRDefault="00E42FAB">
            <w:pPr>
              <w:pStyle w:val="Textbody"/>
              <w:rPr>
                <w:szCs w:val="24"/>
              </w:rPr>
            </w:pPr>
          </w:p>
          <w:p w14:paraId="721A07F7" w14:textId="77777777" w:rsidR="00E42FAB" w:rsidRDefault="007843B3">
            <w:pPr>
              <w:pStyle w:val="Textbody"/>
              <w:snapToGrid w:val="0"/>
              <w:rPr>
                <w:szCs w:val="24"/>
              </w:rPr>
            </w:pPr>
            <w:r>
              <w:rPr>
                <w:szCs w:val="24"/>
              </w:rPr>
              <w:t>Comprobado el cumplimiento de las condiciones y requisitos, se concederán las ayudas, en las condiciones establecidas en la presente convocatoria.</w:t>
            </w:r>
          </w:p>
          <w:p w14:paraId="6BB08F3B" w14:textId="77777777" w:rsidR="00E42FAB" w:rsidRDefault="00E42FAB">
            <w:pPr>
              <w:pStyle w:val="Standard"/>
              <w:snapToGrid w:val="0"/>
              <w:jc w:val="both"/>
              <w:rPr>
                <w:sz w:val="24"/>
                <w:szCs w:val="24"/>
              </w:rPr>
            </w:pPr>
          </w:p>
          <w:p w14:paraId="6F73B80D" w14:textId="77777777" w:rsidR="00E42FAB" w:rsidRDefault="00E42FAB">
            <w:pPr>
              <w:pStyle w:val="Standard"/>
              <w:snapToGrid w:val="0"/>
              <w:jc w:val="both"/>
              <w:rPr>
                <w:sz w:val="24"/>
                <w:szCs w:val="24"/>
              </w:rPr>
            </w:pPr>
          </w:p>
          <w:p w14:paraId="4568C109" w14:textId="77777777" w:rsidR="00E42FAB" w:rsidRDefault="007843B3">
            <w:pPr>
              <w:pStyle w:val="Textbody"/>
              <w:rPr>
                <w:b/>
                <w:bCs/>
                <w:szCs w:val="24"/>
              </w:rPr>
            </w:pPr>
            <w:r>
              <w:rPr>
                <w:b/>
                <w:bCs/>
                <w:szCs w:val="24"/>
              </w:rPr>
              <w:t>Artículo 17. Procedimiento.</w:t>
            </w:r>
          </w:p>
          <w:p w14:paraId="5EC248EA" w14:textId="77777777" w:rsidR="00E42FAB" w:rsidRDefault="00E42FAB">
            <w:pPr>
              <w:pStyle w:val="Textbody"/>
              <w:rPr>
                <w:szCs w:val="24"/>
              </w:rPr>
            </w:pPr>
          </w:p>
          <w:p w14:paraId="5E742042" w14:textId="77777777" w:rsidR="00E42FAB" w:rsidRDefault="007843B3">
            <w:pPr>
              <w:pStyle w:val="Textbody"/>
              <w:rPr>
                <w:szCs w:val="24"/>
              </w:rPr>
            </w:pPr>
            <w:r>
              <w:rPr>
                <w:szCs w:val="24"/>
              </w:rPr>
              <w:t>Instrucción y propuesta.</w:t>
            </w:r>
          </w:p>
          <w:p w14:paraId="2806695B" w14:textId="77777777" w:rsidR="00E42FAB" w:rsidRDefault="00E42FAB">
            <w:pPr>
              <w:pStyle w:val="Textbody"/>
              <w:rPr>
                <w:szCs w:val="24"/>
              </w:rPr>
            </w:pPr>
          </w:p>
          <w:p w14:paraId="190498AF" w14:textId="77777777" w:rsidR="00E42FAB" w:rsidRDefault="007843B3">
            <w:pPr>
              <w:pStyle w:val="Textbody"/>
              <w:rPr>
                <w:szCs w:val="24"/>
              </w:rPr>
            </w:pPr>
            <w:r>
              <w:rPr>
                <w:szCs w:val="24"/>
              </w:rPr>
              <w:t xml:space="preserve">1. Corresponderá al </w:t>
            </w:r>
            <w:r>
              <w:rPr>
                <w:szCs w:val="24"/>
                <w:shd w:val="clear" w:color="auto" w:fill="FFFFFF"/>
              </w:rPr>
              <w:t xml:space="preserve">Departamento de Secretaría </w:t>
            </w:r>
            <w:r>
              <w:rPr>
                <w:szCs w:val="24"/>
              </w:rPr>
              <w:t xml:space="preserve">responsable de la gestión de las ayudas la realización de las labores de instrucción de las ayudas previstas en la presente convocatoria. Tras elaborar el correspondiente informe técnico, las </w:t>
            </w:r>
            <w:r>
              <w:rPr>
                <w:szCs w:val="24"/>
              </w:rPr>
              <w:lastRenderedPageBreak/>
              <w:t>solicitudes serán estudiadas y evaluadas en la Comisión de Economía que realizará propuesta de resolución al órgano competente.</w:t>
            </w:r>
          </w:p>
          <w:p w14:paraId="60623622" w14:textId="77777777" w:rsidR="00E42FAB" w:rsidRDefault="00E42FAB">
            <w:pPr>
              <w:pStyle w:val="Textbody"/>
              <w:rPr>
                <w:szCs w:val="24"/>
              </w:rPr>
            </w:pPr>
          </w:p>
          <w:p w14:paraId="32C397E9" w14:textId="77777777" w:rsidR="00E42FAB" w:rsidRDefault="007843B3">
            <w:pPr>
              <w:pStyle w:val="Textbody"/>
              <w:rPr>
                <w:szCs w:val="24"/>
              </w:rPr>
            </w:pPr>
            <w:r>
              <w:rPr>
                <w:szCs w:val="24"/>
              </w:rPr>
              <w:t xml:space="preserve">2. La propuesta de resolución se notificará a los interesados a través del tablón de anuncios y la página web del Ayuntamiento </w:t>
            </w:r>
            <w:r>
              <w:rPr>
                <w:color w:val="000000"/>
                <w:szCs w:val="24"/>
              </w:rPr>
              <w:t>interesados de conformidad con lo previsto en el artículo 45 de la Ley 39/2015</w:t>
            </w:r>
            <w:r>
              <w:rPr>
                <w:szCs w:val="24"/>
              </w:rPr>
              <w:t>, concediéndoles un plazo de diez días para la presentación de alegaciones.</w:t>
            </w:r>
          </w:p>
          <w:p w14:paraId="14A78C28" w14:textId="77777777" w:rsidR="00E42FAB" w:rsidRDefault="00E42FAB">
            <w:pPr>
              <w:pStyle w:val="Textbody"/>
              <w:rPr>
                <w:szCs w:val="24"/>
              </w:rPr>
            </w:pPr>
          </w:p>
          <w:p w14:paraId="7AB88B15" w14:textId="77777777" w:rsidR="00E42FAB" w:rsidRDefault="007843B3">
            <w:pPr>
              <w:pStyle w:val="Standard"/>
              <w:snapToGrid w:val="0"/>
              <w:jc w:val="both"/>
              <w:rPr>
                <w:sz w:val="24"/>
                <w:szCs w:val="24"/>
              </w:rPr>
            </w:pPr>
            <w:r>
              <w:rPr>
                <w:sz w:val="24"/>
                <w:szCs w:val="24"/>
              </w:rPr>
              <w:t>A efectos del cómputo de plazos se tendrá en cuenta la fecha de publicación de la propuesta resolución. El mismo día de la publicación, el Ayuntamiento enviará un aviso por correo electrónico a los solicitantes.</w:t>
            </w:r>
          </w:p>
          <w:p w14:paraId="14BC9972" w14:textId="77777777" w:rsidR="00E42FAB" w:rsidRDefault="00E42FAB">
            <w:pPr>
              <w:pStyle w:val="Textbody"/>
              <w:rPr>
                <w:szCs w:val="24"/>
              </w:rPr>
            </w:pPr>
          </w:p>
          <w:p w14:paraId="225764C9" w14:textId="77777777" w:rsidR="00E42FAB" w:rsidRDefault="007843B3">
            <w:pPr>
              <w:pStyle w:val="Textbody"/>
              <w:rPr>
                <w:szCs w:val="24"/>
              </w:rPr>
            </w:pPr>
            <w:r>
              <w:rPr>
                <w:szCs w:val="24"/>
              </w:rPr>
              <w:t>Resolución.</w:t>
            </w:r>
          </w:p>
          <w:p w14:paraId="0DC2399B" w14:textId="77777777" w:rsidR="00E42FAB" w:rsidRDefault="00E42FAB">
            <w:pPr>
              <w:pStyle w:val="Textbody"/>
              <w:rPr>
                <w:szCs w:val="24"/>
              </w:rPr>
            </w:pPr>
          </w:p>
          <w:p w14:paraId="6F28A6D4" w14:textId="77777777" w:rsidR="00E42FAB" w:rsidRDefault="007843B3">
            <w:pPr>
              <w:pStyle w:val="Textbody"/>
              <w:rPr>
                <w:szCs w:val="24"/>
              </w:rPr>
            </w:pPr>
            <w:r>
              <w:rPr>
                <w:szCs w:val="24"/>
              </w:rPr>
              <w:t>1. Una vez aprobada la propuesta de resolución la Alcaldía resolverá el procedimiento mediante resolución motivada de conformidad con lo que dispongan las bases, debiendo quedar acreditados en el procedimiento los fundamentos de su resolución.</w:t>
            </w:r>
          </w:p>
          <w:p w14:paraId="059503B6" w14:textId="77777777" w:rsidR="00E42FAB" w:rsidRDefault="00E42FAB">
            <w:pPr>
              <w:pStyle w:val="Textbody"/>
              <w:rPr>
                <w:szCs w:val="24"/>
              </w:rPr>
            </w:pPr>
          </w:p>
          <w:p w14:paraId="40BC17C9" w14:textId="77777777" w:rsidR="00E42FAB" w:rsidRDefault="007843B3">
            <w:pPr>
              <w:pStyle w:val="Textbody"/>
              <w:snapToGrid w:val="0"/>
              <w:rPr>
                <w:szCs w:val="24"/>
              </w:rPr>
            </w:pPr>
            <w:r>
              <w:rPr>
                <w:szCs w:val="24"/>
              </w:rPr>
              <w:t>2. La resolución hará constar de manera expresa la desestimación, en su caso del resto de las solicitudes.</w:t>
            </w:r>
          </w:p>
          <w:p w14:paraId="0AE95C7B" w14:textId="77777777" w:rsidR="00E42FAB" w:rsidRDefault="00E42FAB">
            <w:pPr>
              <w:pStyle w:val="Textbody"/>
              <w:snapToGrid w:val="0"/>
              <w:rPr>
                <w:szCs w:val="24"/>
              </w:rPr>
            </w:pPr>
          </w:p>
          <w:p w14:paraId="358D81B9" w14:textId="77777777" w:rsidR="00E42FAB" w:rsidRDefault="007843B3">
            <w:pPr>
              <w:pStyle w:val="Textbody"/>
              <w:rPr>
                <w:szCs w:val="24"/>
              </w:rPr>
            </w:pPr>
            <w:r>
              <w:rPr>
                <w:szCs w:val="24"/>
              </w:rPr>
              <w:t>3. El plazo máximo para resolver y notificar la solicitud de subvención será de 3 meses a partir del último día para la presentación de solicitudes. La falta de resolución en el plazo indicado supondrá la desestimación de la solicitud presentada.</w:t>
            </w:r>
          </w:p>
          <w:p w14:paraId="10B6620A" w14:textId="77777777" w:rsidR="00E42FAB" w:rsidRDefault="00E42FAB">
            <w:pPr>
              <w:pStyle w:val="Textbody"/>
              <w:rPr>
                <w:szCs w:val="24"/>
              </w:rPr>
            </w:pPr>
          </w:p>
          <w:p w14:paraId="3FDBC637" w14:textId="77777777" w:rsidR="00E42FAB" w:rsidRDefault="007843B3">
            <w:pPr>
              <w:pStyle w:val="Textbody"/>
              <w:rPr>
                <w:szCs w:val="24"/>
              </w:rPr>
            </w:pPr>
            <w:r>
              <w:rPr>
                <w:szCs w:val="24"/>
              </w:rPr>
              <w:t>4. La resolución del procedimiento pondrá fin a la vía administrativa.</w:t>
            </w:r>
          </w:p>
          <w:p w14:paraId="6D5008BD" w14:textId="77777777" w:rsidR="00E42FAB" w:rsidRDefault="00E42FAB">
            <w:pPr>
              <w:pStyle w:val="Textbody"/>
              <w:rPr>
                <w:szCs w:val="24"/>
              </w:rPr>
            </w:pPr>
          </w:p>
          <w:p w14:paraId="326C35EB" w14:textId="77777777" w:rsidR="00E42FAB" w:rsidRDefault="007843B3">
            <w:pPr>
              <w:pStyle w:val="Textbody"/>
              <w:rPr>
                <w:szCs w:val="24"/>
              </w:rPr>
            </w:pPr>
            <w:r>
              <w:rPr>
                <w:szCs w:val="24"/>
              </w:rPr>
              <w:t xml:space="preserve">5. La resolución del procedimiento se notificará a los interesados de conformidad con lo previsto en el artículo 40 de la Ley 39/2015, de 1 de octubre, y su práctica se ajustará a las disposiciones contenidas en el </w:t>
            </w:r>
            <w:r>
              <w:rPr>
                <w:szCs w:val="24"/>
              </w:rPr>
              <w:lastRenderedPageBreak/>
              <w:t>artículo 43 de la citada ley. Asimismo, se publicará en la página web del Ayuntamiento.</w:t>
            </w:r>
          </w:p>
          <w:p w14:paraId="7C5D4A90" w14:textId="77777777" w:rsidR="00E42FAB" w:rsidRDefault="00E42FAB">
            <w:pPr>
              <w:pStyle w:val="Textbody"/>
              <w:rPr>
                <w:szCs w:val="24"/>
              </w:rPr>
            </w:pPr>
          </w:p>
          <w:p w14:paraId="2202807B" w14:textId="77777777" w:rsidR="00E42FAB" w:rsidRDefault="007843B3">
            <w:pPr>
              <w:pStyle w:val="Textbody"/>
              <w:snapToGrid w:val="0"/>
              <w:rPr>
                <w:szCs w:val="24"/>
              </w:rPr>
            </w:pPr>
            <w:r>
              <w:rPr>
                <w:szCs w:val="24"/>
              </w:rPr>
              <w:t>6. En la resolución se hará constar la cuantía de la subvención y la forma de pago.</w:t>
            </w:r>
          </w:p>
          <w:p w14:paraId="5507C66C" w14:textId="77777777" w:rsidR="00E42FAB" w:rsidRDefault="00E42FAB">
            <w:pPr>
              <w:pStyle w:val="Standard"/>
              <w:snapToGrid w:val="0"/>
              <w:jc w:val="both"/>
              <w:rPr>
                <w:sz w:val="24"/>
                <w:szCs w:val="24"/>
              </w:rPr>
            </w:pPr>
          </w:p>
          <w:p w14:paraId="265411F9" w14:textId="77777777" w:rsidR="00E42FAB" w:rsidRDefault="00E42FAB">
            <w:pPr>
              <w:pStyle w:val="Standard"/>
              <w:snapToGrid w:val="0"/>
              <w:jc w:val="both"/>
              <w:rPr>
                <w:sz w:val="24"/>
                <w:szCs w:val="24"/>
              </w:rPr>
            </w:pPr>
          </w:p>
          <w:p w14:paraId="02425726" w14:textId="77777777" w:rsidR="00E42FAB" w:rsidRDefault="007843B3">
            <w:pPr>
              <w:pStyle w:val="Textbody"/>
              <w:rPr>
                <w:b/>
                <w:bCs/>
                <w:szCs w:val="24"/>
              </w:rPr>
            </w:pPr>
            <w:r>
              <w:rPr>
                <w:b/>
                <w:bCs/>
                <w:szCs w:val="24"/>
              </w:rPr>
              <w:t>Artículo 18. Control de la subvención.</w:t>
            </w:r>
          </w:p>
          <w:p w14:paraId="4616108A" w14:textId="77777777" w:rsidR="00E42FAB" w:rsidRDefault="00E42FAB">
            <w:pPr>
              <w:pStyle w:val="Textbody"/>
              <w:rPr>
                <w:szCs w:val="24"/>
              </w:rPr>
            </w:pPr>
          </w:p>
          <w:p w14:paraId="57855FC4" w14:textId="77777777" w:rsidR="00E42FAB" w:rsidRDefault="007843B3">
            <w:pPr>
              <w:pStyle w:val="Textbody"/>
              <w:rPr>
                <w:szCs w:val="24"/>
              </w:rPr>
            </w:pPr>
            <w:r>
              <w:rPr>
                <w:szCs w:val="24"/>
              </w:rPr>
              <w:t>El Ayuntamiento de Azpeitia podrá requerir a los beneficiarios la presentación de cuantos documentos se consideren oportunos.</w:t>
            </w:r>
          </w:p>
          <w:p w14:paraId="32B7C6AF" w14:textId="77777777" w:rsidR="00E42FAB" w:rsidRDefault="00E42FAB">
            <w:pPr>
              <w:pStyle w:val="Textbody"/>
              <w:rPr>
                <w:szCs w:val="24"/>
              </w:rPr>
            </w:pPr>
          </w:p>
          <w:p w14:paraId="4F4DF14E" w14:textId="77777777" w:rsidR="00E42FAB" w:rsidRDefault="007843B3">
            <w:pPr>
              <w:pStyle w:val="Textbody"/>
              <w:rPr>
                <w:szCs w:val="24"/>
              </w:rPr>
            </w:pPr>
            <w:r>
              <w:rPr>
                <w:szCs w:val="24"/>
              </w:rPr>
              <w:t>Los Servicios Municipales podrán acudir e inspeccionar, así como consultar las bases de datos municipales con la única finalidad de comprobar el cumplimiento de los requisitos establecidos en las bases.</w:t>
            </w:r>
          </w:p>
          <w:p w14:paraId="7C2F0CFB" w14:textId="77777777" w:rsidR="00E42FAB" w:rsidRDefault="00E42FAB">
            <w:pPr>
              <w:pStyle w:val="Textbody"/>
              <w:rPr>
                <w:szCs w:val="24"/>
              </w:rPr>
            </w:pPr>
          </w:p>
          <w:p w14:paraId="3411FC9C" w14:textId="77777777" w:rsidR="00E42FAB" w:rsidRDefault="00E42FAB">
            <w:pPr>
              <w:pStyle w:val="Textbody"/>
              <w:rPr>
                <w:szCs w:val="24"/>
              </w:rPr>
            </w:pPr>
          </w:p>
          <w:p w14:paraId="3114B73A" w14:textId="77777777" w:rsidR="00E42FAB" w:rsidRDefault="007843B3">
            <w:pPr>
              <w:pStyle w:val="Textbody"/>
              <w:rPr>
                <w:szCs w:val="24"/>
              </w:rPr>
            </w:pPr>
            <w:r>
              <w:rPr>
                <w:szCs w:val="24"/>
              </w:rPr>
              <w:t>Los beneficiarios de las ayudas facilitarán cuanta información les sea requerida por el Ayuntamiento de Azpeitia en el ejercicio de sus funciones de fiscalización.</w:t>
            </w:r>
          </w:p>
          <w:p w14:paraId="0053BF0A" w14:textId="77777777" w:rsidR="00E42FAB" w:rsidRDefault="00E42FAB">
            <w:pPr>
              <w:pStyle w:val="Standard"/>
              <w:snapToGrid w:val="0"/>
              <w:jc w:val="both"/>
              <w:rPr>
                <w:sz w:val="24"/>
                <w:szCs w:val="24"/>
              </w:rPr>
            </w:pPr>
          </w:p>
          <w:p w14:paraId="27D48ACC" w14:textId="77777777" w:rsidR="00E42FAB" w:rsidRDefault="007843B3">
            <w:pPr>
              <w:pStyle w:val="Textbody"/>
              <w:snapToGrid w:val="0"/>
              <w:rPr>
                <w:szCs w:val="24"/>
              </w:rPr>
            </w:pPr>
            <w:r>
              <w:rPr>
                <w:b/>
                <w:bCs/>
                <w:szCs w:val="24"/>
              </w:rPr>
              <w:t>Artículo 19. Incumplimiento de obligaciones Supuestos de reintegro.</w:t>
            </w:r>
          </w:p>
          <w:p w14:paraId="1FDD8C5F" w14:textId="77777777" w:rsidR="00E42FAB" w:rsidRDefault="00E42FAB">
            <w:pPr>
              <w:pStyle w:val="Textbody"/>
              <w:snapToGrid w:val="0"/>
              <w:rPr>
                <w:i/>
                <w:szCs w:val="24"/>
              </w:rPr>
            </w:pPr>
          </w:p>
          <w:p w14:paraId="115EE10C" w14:textId="77777777" w:rsidR="00E42FAB" w:rsidRDefault="007843B3">
            <w:pPr>
              <w:pStyle w:val="Textbody"/>
              <w:rPr>
                <w:szCs w:val="24"/>
              </w:rPr>
            </w:pPr>
            <w:r>
              <w:rPr>
                <w:szCs w:val="24"/>
              </w:rPr>
              <w:t>1. Además de las previstas en el artículo 36 de la Ley 38/2003, General de Subvenciones, por razón de la nulidad o anulabilidad de la resolución de concesión, procederá el reintegro de las cantidades percibidas y la exigencia del interés de demora desde el pago de la ayuda o subvención, cuando concurra alguna de las circunstancias siguientes:</w:t>
            </w:r>
          </w:p>
          <w:p w14:paraId="7FEC363D" w14:textId="77777777" w:rsidR="00E42FAB" w:rsidRDefault="00E42FAB">
            <w:pPr>
              <w:pStyle w:val="Textbody"/>
              <w:rPr>
                <w:szCs w:val="24"/>
              </w:rPr>
            </w:pPr>
          </w:p>
          <w:p w14:paraId="23E9BACC" w14:textId="77777777" w:rsidR="00E42FAB" w:rsidRDefault="007843B3">
            <w:pPr>
              <w:pStyle w:val="Textbody"/>
              <w:rPr>
                <w:szCs w:val="24"/>
              </w:rPr>
            </w:pPr>
            <w:r>
              <w:rPr>
                <w:szCs w:val="24"/>
              </w:rPr>
              <w:t>a. Incumplimiento de la obligación de justificación, o justificación insuficiente, del destino de los fondos percibidos, en la forma y plazos establecidos.</w:t>
            </w:r>
          </w:p>
          <w:p w14:paraId="58AFE8AB" w14:textId="77777777" w:rsidR="00E42FAB" w:rsidRDefault="00E42FAB">
            <w:pPr>
              <w:pStyle w:val="Textbody"/>
              <w:rPr>
                <w:szCs w:val="24"/>
              </w:rPr>
            </w:pPr>
          </w:p>
          <w:p w14:paraId="6F7DC9AD" w14:textId="77777777" w:rsidR="00E42FAB" w:rsidRDefault="007843B3">
            <w:pPr>
              <w:pStyle w:val="Textbody"/>
              <w:rPr>
                <w:szCs w:val="24"/>
              </w:rPr>
            </w:pPr>
            <w:r>
              <w:rPr>
                <w:szCs w:val="24"/>
              </w:rPr>
              <w:t>b. Obtención de la subvención falseando las condiciones requeridas para ello u ocultando aquellas que lo hubieran impedido.</w:t>
            </w:r>
          </w:p>
          <w:p w14:paraId="47AEDEB8" w14:textId="77777777" w:rsidR="00E42FAB" w:rsidRDefault="00E42FAB">
            <w:pPr>
              <w:pStyle w:val="Textbody"/>
              <w:rPr>
                <w:szCs w:val="24"/>
              </w:rPr>
            </w:pPr>
          </w:p>
          <w:p w14:paraId="1AA30FD7" w14:textId="77777777" w:rsidR="00E42FAB" w:rsidRDefault="007843B3">
            <w:pPr>
              <w:pStyle w:val="Textbody"/>
              <w:rPr>
                <w:szCs w:val="24"/>
              </w:rPr>
            </w:pPr>
            <w:r>
              <w:rPr>
                <w:szCs w:val="24"/>
              </w:rPr>
              <w:t>c. Incumplimiento de las condiciones impuestas a las personas o entidades beneficiarias con motivo de la concesión de la subvención.</w:t>
            </w:r>
          </w:p>
          <w:p w14:paraId="7CA35A28" w14:textId="77777777" w:rsidR="00E42FAB" w:rsidRDefault="00E42FAB">
            <w:pPr>
              <w:pStyle w:val="Textbody"/>
              <w:rPr>
                <w:szCs w:val="24"/>
              </w:rPr>
            </w:pPr>
          </w:p>
          <w:p w14:paraId="21C6B36F" w14:textId="77777777" w:rsidR="00E42FAB" w:rsidRDefault="007843B3">
            <w:pPr>
              <w:pStyle w:val="Textbody"/>
              <w:snapToGrid w:val="0"/>
              <w:rPr>
                <w:szCs w:val="24"/>
              </w:rPr>
            </w:pPr>
            <w:r>
              <w:rPr>
                <w:szCs w:val="24"/>
              </w:rPr>
              <w:t>d. Incumplimiento, total o parcial, de la finalidad para la que fue concedida la subvención.</w:t>
            </w:r>
          </w:p>
          <w:p w14:paraId="5EDE6963" w14:textId="77777777" w:rsidR="00E42FAB" w:rsidRDefault="00E42FAB">
            <w:pPr>
              <w:pStyle w:val="Textbody"/>
              <w:snapToGrid w:val="0"/>
              <w:rPr>
                <w:szCs w:val="24"/>
              </w:rPr>
            </w:pPr>
          </w:p>
          <w:p w14:paraId="157DE06C" w14:textId="77777777" w:rsidR="00E42FAB" w:rsidRDefault="007843B3">
            <w:pPr>
              <w:pStyle w:val="Textbody"/>
              <w:rPr>
                <w:szCs w:val="24"/>
              </w:rPr>
            </w:pPr>
            <w:r>
              <w:rPr>
                <w:szCs w:val="24"/>
              </w:rPr>
              <w:t>A este respecto, y salvo acuerdo municipal expreso en otro sentido, se considera incumplimiento un nivel de ejecución inferior al 50 % del programas aprobados inicialmente para la concesión de la subvención.</w:t>
            </w:r>
          </w:p>
          <w:p w14:paraId="19174077" w14:textId="77777777" w:rsidR="00E42FAB" w:rsidRDefault="00E42FAB">
            <w:pPr>
              <w:pStyle w:val="Textbody"/>
              <w:rPr>
                <w:szCs w:val="24"/>
              </w:rPr>
            </w:pPr>
          </w:p>
          <w:p w14:paraId="2C10D5AC" w14:textId="77777777" w:rsidR="00E42FAB" w:rsidRDefault="007843B3">
            <w:pPr>
              <w:pStyle w:val="Textbody"/>
              <w:rPr>
                <w:szCs w:val="24"/>
              </w:rPr>
            </w:pPr>
            <w:r>
              <w:rPr>
                <w:szCs w:val="24"/>
              </w:rPr>
              <w:t>e. La negativa u obstrucción a las actuaciones de control por los órganos competentes.</w:t>
            </w:r>
          </w:p>
          <w:p w14:paraId="1CE1E30E" w14:textId="77777777" w:rsidR="00E42FAB" w:rsidRDefault="00E42FAB">
            <w:pPr>
              <w:pStyle w:val="Textbody"/>
              <w:rPr>
                <w:szCs w:val="24"/>
              </w:rPr>
            </w:pPr>
          </w:p>
          <w:p w14:paraId="20D05313" w14:textId="77777777" w:rsidR="00E42FAB" w:rsidRDefault="007843B3">
            <w:pPr>
              <w:pStyle w:val="Textbody"/>
              <w:snapToGrid w:val="0"/>
              <w:rPr>
                <w:szCs w:val="24"/>
              </w:rPr>
            </w:pPr>
            <w:r>
              <w:rPr>
                <w:szCs w:val="24"/>
              </w:rPr>
              <w:t>2. Las cantidades a reintegrar podrán ser exigidas por la vía de apremio si el reintegro no se efectúa en los plazos determinados por el ayuntamiento.</w:t>
            </w:r>
          </w:p>
          <w:p w14:paraId="730FC236" w14:textId="77777777" w:rsidR="00E42FAB" w:rsidRDefault="00E42FAB">
            <w:pPr>
              <w:pStyle w:val="Standard"/>
              <w:snapToGrid w:val="0"/>
              <w:jc w:val="both"/>
              <w:rPr>
                <w:sz w:val="24"/>
                <w:szCs w:val="24"/>
              </w:rPr>
            </w:pPr>
          </w:p>
          <w:p w14:paraId="3E9A884E" w14:textId="77777777" w:rsidR="00E42FAB" w:rsidRDefault="00E42FAB">
            <w:pPr>
              <w:pStyle w:val="Standard"/>
              <w:snapToGrid w:val="0"/>
              <w:jc w:val="both"/>
              <w:rPr>
                <w:sz w:val="24"/>
                <w:szCs w:val="24"/>
              </w:rPr>
            </w:pPr>
          </w:p>
          <w:p w14:paraId="496BE763" w14:textId="77777777" w:rsidR="00E42FAB" w:rsidRDefault="007843B3">
            <w:pPr>
              <w:pStyle w:val="Textbody"/>
              <w:snapToGrid w:val="0"/>
              <w:rPr>
                <w:b/>
                <w:bCs/>
                <w:szCs w:val="24"/>
              </w:rPr>
            </w:pPr>
            <w:r>
              <w:rPr>
                <w:b/>
                <w:bCs/>
                <w:szCs w:val="24"/>
              </w:rPr>
              <w:t>Artículo 20. Procedimiento de exigencia de reintegro de la subvención.</w:t>
            </w:r>
          </w:p>
          <w:p w14:paraId="4B988CA4" w14:textId="77777777" w:rsidR="00E42FAB" w:rsidRDefault="00E42FAB">
            <w:pPr>
              <w:pStyle w:val="Textbody"/>
              <w:snapToGrid w:val="0"/>
              <w:rPr>
                <w:iCs/>
                <w:szCs w:val="24"/>
              </w:rPr>
            </w:pPr>
          </w:p>
          <w:p w14:paraId="36585AF4" w14:textId="77777777" w:rsidR="00E42FAB" w:rsidRDefault="007843B3">
            <w:pPr>
              <w:pStyle w:val="Textbody"/>
              <w:rPr>
                <w:szCs w:val="24"/>
              </w:rPr>
            </w:pPr>
            <w:r>
              <w:rPr>
                <w:szCs w:val="24"/>
              </w:rPr>
              <w:t>1. La adopción de la resolución para exigir el reintegro –total o parcial– del importe percibido será competencia del mismo órgano que haya concedido la subvención.</w:t>
            </w:r>
          </w:p>
          <w:p w14:paraId="76A60147" w14:textId="77777777" w:rsidR="00E42FAB" w:rsidRDefault="00E42FAB">
            <w:pPr>
              <w:pStyle w:val="Textbody"/>
              <w:rPr>
                <w:szCs w:val="24"/>
              </w:rPr>
            </w:pPr>
          </w:p>
          <w:p w14:paraId="598BFB4D" w14:textId="77777777" w:rsidR="00E42FAB" w:rsidRDefault="007843B3">
            <w:pPr>
              <w:pStyle w:val="Textbody"/>
              <w:rPr>
                <w:szCs w:val="24"/>
              </w:rPr>
            </w:pPr>
            <w:r>
              <w:rPr>
                <w:szCs w:val="24"/>
              </w:rPr>
              <w:t>2. El procedimiento de reintegro de la subvención se iniciará de oficio, por acuerdo del órgano que concede las subvenciones, previo informe de la unidad administrativa responsable de su tramitación, o bien a instancia de parte o por denuncia.</w:t>
            </w:r>
          </w:p>
          <w:p w14:paraId="6A349236" w14:textId="77777777" w:rsidR="00E42FAB" w:rsidRDefault="00E42FAB">
            <w:pPr>
              <w:pStyle w:val="Textbody"/>
              <w:rPr>
                <w:szCs w:val="24"/>
              </w:rPr>
            </w:pPr>
          </w:p>
          <w:p w14:paraId="7DDA0844" w14:textId="77777777" w:rsidR="00E42FAB" w:rsidRDefault="007843B3">
            <w:pPr>
              <w:pStyle w:val="Textbody"/>
              <w:rPr>
                <w:szCs w:val="24"/>
              </w:rPr>
            </w:pPr>
            <w:r>
              <w:rPr>
                <w:szCs w:val="24"/>
              </w:rPr>
              <w:t>3. En la tramitación del procedimiento se garantizará en todo caso el derecho de audiencia de la persona o entidad interesada.</w:t>
            </w:r>
          </w:p>
          <w:p w14:paraId="307C1310" w14:textId="77777777" w:rsidR="00E42FAB" w:rsidRDefault="00E42FAB">
            <w:pPr>
              <w:pStyle w:val="Textbody"/>
              <w:rPr>
                <w:szCs w:val="24"/>
              </w:rPr>
            </w:pPr>
          </w:p>
          <w:p w14:paraId="22F4181E" w14:textId="77777777" w:rsidR="00E42FAB" w:rsidRDefault="007843B3">
            <w:pPr>
              <w:pStyle w:val="Textbody"/>
              <w:snapToGrid w:val="0"/>
              <w:rPr>
                <w:szCs w:val="24"/>
              </w:rPr>
            </w:pPr>
            <w:r>
              <w:rPr>
                <w:szCs w:val="24"/>
              </w:rPr>
              <w:lastRenderedPageBreak/>
              <w:t>4.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p w14:paraId="094DFF6F" w14:textId="77777777" w:rsidR="00E42FAB" w:rsidRDefault="00E42FAB">
            <w:pPr>
              <w:pStyle w:val="Textbody"/>
              <w:snapToGrid w:val="0"/>
              <w:rPr>
                <w:szCs w:val="24"/>
              </w:rPr>
            </w:pPr>
          </w:p>
          <w:p w14:paraId="104CF236" w14:textId="77777777" w:rsidR="00E42FAB" w:rsidRDefault="007843B3">
            <w:pPr>
              <w:pStyle w:val="Textbody"/>
              <w:rPr>
                <w:szCs w:val="24"/>
              </w:rPr>
            </w:pPr>
            <w:r>
              <w:rPr>
                <w:szCs w:val="24"/>
              </w:rPr>
              <w:t>5. Si el procedimiento de reintegro se hubiera iniciado como consecuencia de hechos que pudieran ser constitutivos de infracción administrativa, se pondrán en conocimiento del órgano competente para la iniciación del procedimiento sancionador correspondiente.</w:t>
            </w:r>
          </w:p>
          <w:p w14:paraId="72F4AD86" w14:textId="77777777" w:rsidR="00E42FAB" w:rsidRDefault="00E42FAB">
            <w:pPr>
              <w:pStyle w:val="Textbody"/>
              <w:rPr>
                <w:szCs w:val="24"/>
              </w:rPr>
            </w:pPr>
          </w:p>
          <w:p w14:paraId="2FB1D874" w14:textId="77777777" w:rsidR="00E42FAB" w:rsidRDefault="007843B3">
            <w:pPr>
              <w:pStyle w:val="Textbody"/>
              <w:rPr>
                <w:szCs w:val="24"/>
              </w:rPr>
            </w:pPr>
            <w:r>
              <w:rPr>
                <w:szCs w:val="24"/>
              </w:rPr>
              <w:t>6. El procedimiento de reintegro se dirigirá contra las personas físicas que figuren como solicitantes o beneficiarias de la subvención.</w:t>
            </w:r>
          </w:p>
          <w:p w14:paraId="54C9ADD6" w14:textId="77777777" w:rsidR="00E42FAB" w:rsidRDefault="00E42FAB">
            <w:pPr>
              <w:pStyle w:val="Textbody"/>
              <w:rPr>
                <w:szCs w:val="24"/>
              </w:rPr>
            </w:pPr>
          </w:p>
          <w:p w14:paraId="581EC076" w14:textId="77777777" w:rsidR="00E42FAB" w:rsidRDefault="007843B3">
            <w:pPr>
              <w:pStyle w:val="Textbody"/>
              <w:snapToGrid w:val="0"/>
              <w:rPr>
                <w:szCs w:val="24"/>
              </w:rPr>
            </w:pPr>
            <w:r>
              <w:rPr>
                <w:szCs w:val="24"/>
              </w:rPr>
              <w:t>7. Para la determinación de la responsabilidad solidaria o subsidiaria de la obligación de reintegro de la subvención más los correspondientes intereses de demora, se estará a lo dispuesto en el artículo 40 de la Ley 38/2003 General de Subvenciones.</w:t>
            </w:r>
          </w:p>
          <w:p w14:paraId="2ECA40EA" w14:textId="77777777" w:rsidR="00E42FAB" w:rsidRDefault="00E42FAB">
            <w:pPr>
              <w:pStyle w:val="Textbody"/>
              <w:snapToGrid w:val="0"/>
              <w:rPr>
                <w:szCs w:val="24"/>
              </w:rPr>
            </w:pPr>
          </w:p>
          <w:p w14:paraId="202926E1" w14:textId="77777777" w:rsidR="00E42FAB" w:rsidRDefault="00E42FAB">
            <w:pPr>
              <w:pStyle w:val="Textbody"/>
              <w:snapToGrid w:val="0"/>
              <w:rPr>
                <w:szCs w:val="24"/>
              </w:rPr>
            </w:pPr>
          </w:p>
          <w:p w14:paraId="65C53F5B" w14:textId="77777777" w:rsidR="00E42FAB" w:rsidRDefault="007843B3">
            <w:pPr>
              <w:pStyle w:val="Textbody"/>
              <w:snapToGrid w:val="0"/>
              <w:rPr>
                <w:b/>
                <w:bCs/>
                <w:szCs w:val="24"/>
              </w:rPr>
            </w:pPr>
            <w:r>
              <w:rPr>
                <w:b/>
                <w:bCs/>
                <w:szCs w:val="24"/>
              </w:rPr>
              <w:t>Artículo 21. Publicidad.</w:t>
            </w:r>
          </w:p>
          <w:p w14:paraId="5B1C7A0C" w14:textId="77777777" w:rsidR="00E42FAB" w:rsidRDefault="00E42FAB">
            <w:pPr>
              <w:pStyle w:val="Textbody"/>
              <w:snapToGrid w:val="0"/>
              <w:rPr>
                <w:szCs w:val="24"/>
              </w:rPr>
            </w:pPr>
          </w:p>
          <w:p w14:paraId="6E82FF17" w14:textId="77777777" w:rsidR="00E42FAB" w:rsidRDefault="007843B3">
            <w:pPr>
              <w:pStyle w:val="Textbody"/>
              <w:rPr>
                <w:szCs w:val="24"/>
              </w:rPr>
            </w:pPr>
            <w:r>
              <w:rPr>
                <w:szCs w:val="24"/>
              </w:rPr>
              <w:t>La relación de subvenciones concedidas, con indicación de las personas beneficiarias y sus cuantías, serán publicadas en la página web del Ayuntamiento de Azpeitia y en el tablón de anuncios del mismo.</w:t>
            </w:r>
          </w:p>
          <w:p w14:paraId="3281024D" w14:textId="77777777" w:rsidR="00E42FAB" w:rsidRDefault="00E42FAB">
            <w:pPr>
              <w:pStyle w:val="Textbody"/>
              <w:rPr>
                <w:szCs w:val="24"/>
              </w:rPr>
            </w:pPr>
          </w:p>
          <w:p w14:paraId="1A422203" w14:textId="77777777" w:rsidR="00E42FAB" w:rsidRDefault="007843B3">
            <w:pPr>
              <w:pStyle w:val="Textbody"/>
              <w:snapToGrid w:val="0"/>
              <w:rPr>
                <w:szCs w:val="24"/>
              </w:rPr>
            </w:pPr>
            <w:r>
              <w:rPr>
                <w:szCs w:val="24"/>
              </w:rPr>
              <w:t>No se publicarán los datos de las subvenciones cuando su publicación, en razón del objeto de la subvención, pueda ser contraria al respeto y salvaguarda del honor, la intimidad personal y familiar de las personas físicas y así se recoja en las bases reguladoras de la concreta subvención.</w:t>
            </w:r>
          </w:p>
          <w:p w14:paraId="761F7EFD" w14:textId="77777777" w:rsidR="00E42FAB" w:rsidRDefault="00E42FAB">
            <w:pPr>
              <w:pStyle w:val="Standard"/>
              <w:snapToGrid w:val="0"/>
              <w:jc w:val="both"/>
              <w:rPr>
                <w:sz w:val="24"/>
                <w:szCs w:val="24"/>
              </w:rPr>
            </w:pPr>
          </w:p>
          <w:p w14:paraId="3157AF11" w14:textId="77777777" w:rsidR="00E42FAB" w:rsidRDefault="00E42FAB">
            <w:pPr>
              <w:pStyle w:val="Standard"/>
              <w:snapToGrid w:val="0"/>
              <w:jc w:val="both"/>
              <w:rPr>
                <w:sz w:val="24"/>
                <w:szCs w:val="24"/>
              </w:rPr>
            </w:pPr>
          </w:p>
          <w:p w14:paraId="0BE3DC19" w14:textId="77777777" w:rsidR="00E42FAB" w:rsidRDefault="007843B3">
            <w:pPr>
              <w:pStyle w:val="Textbody"/>
              <w:snapToGrid w:val="0"/>
              <w:rPr>
                <w:b/>
                <w:bCs/>
                <w:szCs w:val="24"/>
              </w:rPr>
            </w:pPr>
            <w:r>
              <w:rPr>
                <w:b/>
                <w:bCs/>
                <w:szCs w:val="24"/>
              </w:rPr>
              <w:t>Artículo 22. Interpretación de las bases.</w:t>
            </w:r>
          </w:p>
          <w:p w14:paraId="3F7F520C" w14:textId="77777777" w:rsidR="00E42FAB" w:rsidRDefault="00E42FAB">
            <w:pPr>
              <w:pStyle w:val="Textbody"/>
              <w:snapToGrid w:val="0"/>
              <w:rPr>
                <w:szCs w:val="24"/>
              </w:rPr>
            </w:pPr>
          </w:p>
          <w:p w14:paraId="127B5B39" w14:textId="77777777" w:rsidR="00E42FAB" w:rsidRDefault="007843B3">
            <w:pPr>
              <w:pStyle w:val="Textbody"/>
              <w:snapToGrid w:val="0"/>
              <w:rPr>
                <w:szCs w:val="24"/>
              </w:rPr>
            </w:pPr>
            <w:r>
              <w:rPr>
                <w:szCs w:val="24"/>
                <w:lang w:val="eu-ES"/>
              </w:rPr>
              <w:t>Todas las cuestiones que pudieran surgir respecto de la interpretación de estas bases, serán resueltas por Alcaldía, al ser el órgano competente para la aprobación de esta convocatoria, previo informe –en su caso– de la Comisión Informativa correspondiente.</w:t>
            </w:r>
          </w:p>
          <w:p w14:paraId="21674A6A" w14:textId="77777777" w:rsidR="00E42FAB" w:rsidRDefault="00E42FAB">
            <w:pPr>
              <w:pStyle w:val="Standard"/>
              <w:snapToGrid w:val="0"/>
              <w:jc w:val="both"/>
              <w:rPr>
                <w:sz w:val="24"/>
                <w:szCs w:val="24"/>
              </w:rPr>
            </w:pPr>
          </w:p>
          <w:p w14:paraId="129E7A89" w14:textId="77777777" w:rsidR="00E42FAB" w:rsidRDefault="00E42FAB">
            <w:pPr>
              <w:pStyle w:val="Standard"/>
              <w:snapToGrid w:val="0"/>
              <w:jc w:val="both"/>
              <w:rPr>
                <w:sz w:val="24"/>
                <w:szCs w:val="24"/>
              </w:rPr>
            </w:pPr>
          </w:p>
          <w:p w14:paraId="64CF8BD2" w14:textId="77777777" w:rsidR="00E42FAB" w:rsidRDefault="007843B3">
            <w:pPr>
              <w:pStyle w:val="Standard"/>
              <w:snapToGrid w:val="0"/>
              <w:jc w:val="both"/>
              <w:rPr>
                <w:b/>
                <w:bCs/>
                <w:sz w:val="24"/>
                <w:szCs w:val="24"/>
              </w:rPr>
            </w:pPr>
            <w:r>
              <w:rPr>
                <w:b/>
                <w:bCs/>
                <w:sz w:val="24"/>
                <w:szCs w:val="24"/>
              </w:rPr>
              <w:t>Artículo 23. Protección de datos de carácter personal.</w:t>
            </w:r>
          </w:p>
          <w:p w14:paraId="0933DE05" w14:textId="77777777" w:rsidR="00E42FAB" w:rsidRDefault="00E42FAB">
            <w:pPr>
              <w:pStyle w:val="Standard"/>
              <w:snapToGrid w:val="0"/>
              <w:jc w:val="both"/>
              <w:rPr>
                <w:sz w:val="24"/>
                <w:szCs w:val="24"/>
              </w:rPr>
            </w:pPr>
          </w:p>
          <w:p w14:paraId="25D91A6B" w14:textId="77777777" w:rsidR="00E42FAB" w:rsidRDefault="007843B3">
            <w:pPr>
              <w:pStyle w:val="Contenidodelatabla"/>
              <w:jc w:val="both"/>
              <w:rPr>
                <w:sz w:val="24"/>
                <w:szCs w:val="24"/>
                <w:shd w:val="clear" w:color="auto" w:fill="FFDBB6"/>
              </w:rPr>
            </w:pPr>
            <w:r>
              <w:rPr>
                <w:sz w:val="24"/>
                <w:szCs w:val="24"/>
              </w:rPr>
              <w:t>Se informa que sus datos personales serán incluidos en un tratamiento de datos cuyo responsable es el Ayuntamiento de Azpeitia (Plaza Nagusia 5, Azpeitia), en cumplimiento de los artículo 8.1 y 8.2 de la Ley Orgánica 3/2018 de 5 de diciembre, de Protección de Datos Personales y Garantía de los Derechos Digitales, tratamiento de datos por obligación legal, interés público o ejercicio de poderes públicos</w:t>
            </w:r>
            <w:r>
              <w:rPr>
                <w:sz w:val="24"/>
                <w:szCs w:val="24"/>
                <w:shd w:val="clear" w:color="auto" w:fill="FFDBB6"/>
              </w:rPr>
              <w:t>.</w:t>
            </w:r>
          </w:p>
          <w:p w14:paraId="14D741FB" w14:textId="77777777" w:rsidR="00E42FAB" w:rsidRDefault="00E42FAB">
            <w:pPr>
              <w:pStyle w:val="Contenidodelatabla"/>
              <w:jc w:val="both"/>
              <w:rPr>
                <w:sz w:val="24"/>
                <w:szCs w:val="24"/>
              </w:rPr>
            </w:pPr>
          </w:p>
          <w:p w14:paraId="210AFC1F" w14:textId="77777777" w:rsidR="00E42FAB" w:rsidRDefault="007843B3">
            <w:pPr>
              <w:pStyle w:val="Contenidodelatabla"/>
              <w:jc w:val="both"/>
              <w:rPr>
                <w:sz w:val="24"/>
                <w:szCs w:val="24"/>
              </w:rPr>
            </w:pPr>
            <w:r>
              <w:rPr>
                <w:sz w:val="24"/>
                <w:szCs w:val="24"/>
              </w:rPr>
              <w:t>Podrá ejercer los derechos de acceso, rectificación, supresión, limitación y oposición, enviando un escrito dirigido a la misma.</w:t>
            </w:r>
          </w:p>
          <w:p w14:paraId="3D77051B" w14:textId="77777777" w:rsidR="00E42FAB" w:rsidRDefault="00E42FAB">
            <w:pPr>
              <w:pStyle w:val="Contenidodelatabla"/>
              <w:jc w:val="both"/>
              <w:rPr>
                <w:sz w:val="24"/>
                <w:szCs w:val="24"/>
              </w:rPr>
            </w:pPr>
          </w:p>
          <w:p w14:paraId="1A0BC077" w14:textId="77777777" w:rsidR="00E42FAB" w:rsidRDefault="007843B3">
            <w:pPr>
              <w:pStyle w:val="Contenidodelatabla"/>
              <w:jc w:val="both"/>
              <w:rPr>
                <w:sz w:val="24"/>
                <w:szCs w:val="24"/>
              </w:rPr>
            </w:pPr>
            <w:r>
              <w:rPr>
                <w:sz w:val="24"/>
                <w:szCs w:val="24"/>
              </w:rPr>
              <w:t>Sus datos personales serán tratados con la finalidad de gestión y resolución de la convocatoria de subvenciones, basado en el interés público de la convocatoria y en su solicitud de participación en ella.</w:t>
            </w:r>
          </w:p>
          <w:p w14:paraId="4FE35F09" w14:textId="77777777" w:rsidR="00E42FAB" w:rsidRDefault="00E42FAB">
            <w:pPr>
              <w:pStyle w:val="Contenidodelatabla"/>
              <w:jc w:val="both"/>
              <w:rPr>
                <w:sz w:val="24"/>
                <w:szCs w:val="24"/>
              </w:rPr>
            </w:pPr>
          </w:p>
          <w:p w14:paraId="60C1B2E3" w14:textId="77777777" w:rsidR="00E42FAB" w:rsidRDefault="007843B3">
            <w:pPr>
              <w:pStyle w:val="Contenidodelatabla"/>
              <w:snapToGrid w:val="0"/>
              <w:jc w:val="both"/>
              <w:rPr>
                <w:sz w:val="24"/>
                <w:szCs w:val="24"/>
              </w:rPr>
            </w:pPr>
            <w:r>
              <w:rPr>
                <w:sz w:val="24"/>
                <w:szCs w:val="24"/>
              </w:rPr>
              <w:t>Los datos relativos a las personas solicitantes podrían ser comunicados a la administración tributaria, a órganos de fiscalización, para el control contable y a entidades bancarias para gestionar los abonos. Igualmente, se comunicarán a otros terceros en supuestos contemplados en normas de rango de ley.</w:t>
            </w:r>
          </w:p>
          <w:p w14:paraId="01F88769" w14:textId="77777777" w:rsidR="00E42FAB" w:rsidRDefault="00E42FAB">
            <w:pPr>
              <w:pStyle w:val="Standard"/>
              <w:snapToGrid w:val="0"/>
              <w:jc w:val="both"/>
              <w:rPr>
                <w:sz w:val="24"/>
                <w:szCs w:val="24"/>
              </w:rPr>
            </w:pPr>
          </w:p>
          <w:p w14:paraId="366F6B90" w14:textId="77777777" w:rsidR="00E42FAB" w:rsidRDefault="007843B3">
            <w:pPr>
              <w:pStyle w:val="Contenidodelatabla"/>
              <w:jc w:val="both"/>
              <w:rPr>
                <w:sz w:val="24"/>
                <w:szCs w:val="24"/>
              </w:rPr>
            </w:pPr>
            <w:r>
              <w:rPr>
                <w:sz w:val="24"/>
                <w:szCs w:val="24"/>
              </w:rPr>
              <w:t xml:space="preserve">Los datos serán conservados durante la tramitación del procedimiento de concesión </w:t>
            </w:r>
            <w:r>
              <w:rPr>
                <w:sz w:val="24"/>
                <w:szCs w:val="24"/>
              </w:rPr>
              <w:lastRenderedPageBreak/>
              <w:t>de la subvención y de las reclamaciones que se puedan formular.</w:t>
            </w:r>
          </w:p>
          <w:p w14:paraId="6B7E316E" w14:textId="77777777" w:rsidR="00E42FAB" w:rsidRDefault="00E42FAB">
            <w:pPr>
              <w:pStyle w:val="Contenidodelatabla"/>
              <w:jc w:val="both"/>
              <w:rPr>
                <w:sz w:val="24"/>
                <w:szCs w:val="24"/>
              </w:rPr>
            </w:pPr>
          </w:p>
          <w:p w14:paraId="633B29B1" w14:textId="77777777" w:rsidR="00E42FAB" w:rsidRDefault="007843B3">
            <w:pPr>
              <w:pStyle w:val="Contenidodelatabla"/>
              <w:snapToGrid w:val="0"/>
              <w:jc w:val="both"/>
              <w:rPr>
                <w:sz w:val="24"/>
                <w:szCs w:val="24"/>
              </w:rPr>
            </w:pPr>
            <w:r>
              <w:rPr>
                <w:bCs/>
                <w:sz w:val="24"/>
                <w:szCs w:val="24"/>
              </w:rPr>
              <w:t>Por lo que respecta a las cuestiones relativas al tratamiento de sus datos personales y al ejercicio de sus derechos puede ponerse en contacto en esta dirección: dbd</w:t>
            </w:r>
            <w:hyperlink r:id="rId6">
              <w:r w:rsidR="00E42FAB">
                <w:rPr>
                  <w:sz w:val="24"/>
                  <w:szCs w:val="24"/>
                  <w:u w:val="single"/>
                </w:rPr>
                <w:t>@azpeitia.eus</w:t>
              </w:r>
            </w:hyperlink>
          </w:p>
          <w:p w14:paraId="6FBB5852" w14:textId="77777777" w:rsidR="00E42FAB" w:rsidRDefault="00E42FAB">
            <w:pPr>
              <w:pStyle w:val="Standard"/>
              <w:snapToGrid w:val="0"/>
              <w:jc w:val="both"/>
              <w:rPr>
                <w:sz w:val="24"/>
                <w:szCs w:val="24"/>
              </w:rPr>
            </w:pPr>
          </w:p>
          <w:p w14:paraId="013826A6" w14:textId="77777777" w:rsidR="00E42FAB" w:rsidRDefault="00E42FAB">
            <w:pPr>
              <w:pStyle w:val="Standard"/>
              <w:snapToGrid w:val="0"/>
              <w:jc w:val="both"/>
              <w:rPr>
                <w:sz w:val="24"/>
                <w:szCs w:val="24"/>
              </w:rPr>
            </w:pPr>
          </w:p>
          <w:p w14:paraId="622F4E4C" w14:textId="77777777" w:rsidR="00E42FAB" w:rsidRDefault="007843B3">
            <w:pPr>
              <w:pStyle w:val="Textbody"/>
              <w:snapToGrid w:val="0"/>
              <w:rPr>
                <w:b/>
                <w:bCs/>
                <w:szCs w:val="24"/>
              </w:rPr>
            </w:pPr>
            <w:r>
              <w:rPr>
                <w:b/>
                <w:bCs/>
                <w:szCs w:val="24"/>
              </w:rPr>
              <w:t>Artículo 24. Recursos.</w:t>
            </w:r>
          </w:p>
          <w:p w14:paraId="4BDBA8F4" w14:textId="77777777" w:rsidR="00E42FAB" w:rsidRDefault="00E42FAB">
            <w:pPr>
              <w:pStyle w:val="Textbody"/>
              <w:snapToGrid w:val="0"/>
              <w:rPr>
                <w:szCs w:val="24"/>
              </w:rPr>
            </w:pPr>
          </w:p>
          <w:p w14:paraId="44ED7ACC" w14:textId="77777777" w:rsidR="00E42FAB" w:rsidRDefault="007843B3">
            <w:pPr>
              <w:pStyle w:val="Textbody"/>
              <w:snapToGrid w:val="0"/>
              <w:rPr>
                <w:szCs w:val="24"/>
              </w:rPr>
            </w:pPr>
            <w:r>
              <w:rPr>
                <w:szCs w:val="24"/>
              </w:rPr>
              <w:t>Contra las presentes bases podrá interponerse en el plazo de un mes recurso de reposición ante el órgano competente que haya aprobado la convocatoria, o, impugnarla directamente en el plazo de dos meses ante el Juzgado de lo Contencioso-Administrativo. Los plazos se contarán en ambos casos a partir del día siguiente a la publicación de las presentes bases.</w:t>
            </w:r>
          </w:p>
          <w:p w14:paraId="658CBC00" w14:textId="77777777" w:rsidR="00E42FAB" w:rsidRDefault="00E42FAB">
            <w:pPr>
              <w:pStyle w:val="Standard"/>
              <w:snapToGrid w:val="0"/>
              <w:jc w:val="both"/>
              <w:rPr>
                <w:sz w:val="24"/>
                <w:szCs w:val="24"/>
              </w:rPr>
            </w:pPr>
          </w:p>
          <w:p w14:paraId="6315284F" w14:textId="77777777" w:rsidR="00E42FAB" w:rsidRDefault="00E42FAB">
            <w:pPr>
              <w:pStyle w:val="Standard"/>
              <w:snapToGrid w:val="0"/>
              <w:jc w:val="both"/>
              <w:rPr>
                <w:sz w:val="24"/>
                <w:szCs w:val="24"/>
              </w:rPr>
            </w:pPr>
          </w:p>
          <w:p w14:paraId="0C1A6E40" w14:textId="77777777" w:rsidR="008B0FA8" w:rsidRDefault="008B0FA8">
            <w:pPr>
              <w:pStyle w:val="Standard"/>
              <w:snapToGrid w:val="0"/>
              <w:jc w:val="both"/>
              <w:rPr>
                <w:sz w:val="24"/>
                <w:szCs w:val="24"/>
              </w:rPr>
            </w:pPr>
          </w:p>
          <w:p w14:paraId="2FED7767" w14:textId="77777777" w:rsidR="00E42FAB" w:rsidRDefault="00E42FAB">
            <w:pPr>
              <w:pStyle w:val="Standard"/>
              <w:snapToGrid w:val="0"/>
              <w:jc w:val="both"/>
              <w:rPr>
                <w:sz w:val="24"/>
                <w:szCs w:val="24"/>
              </w:rPr>
            </w:pPr>
          </w:p>
          <w:p w14:paraId="440A80F6" w14:textId="77777777" w:rsidR="00E42FAB" w:rsidRDefault="00E42FAB">
            <w:pPr>
              <w:pStyle w:val="Standard"/>
              <w:snapToGrid w:val="0"/>
              <w:jc w:val="both"/>
              <w:rPr>
                <w:sz w:val="24"/>
                <w:szCs w:val="24"/>
              </w:rPr>
            </w:pPr>
          </w:p>
          <w:p w14:paraId="62022F56" w14:textId="77777777" w:rsidR="00E42FAB" w:rsidRDefault="00E42FAB">
            <w:pPr>
              <w:pStyle w:val="Standard"/>
              <w:snapToGrid w:val="0"/>
              <w:jc w:val="both"/>
              <w:rPr>
                <w:sz w:val="24"/>
                <w:szCs w:val="24"/>
              </w:rPr>
            </w:pPr>
          </w:p>
        </w:tc>
      </w:tr>
    </w:tbl>
    <w:p w14:paraId="6AFD97F7" w14:textId="77777777" w:rsidR="00E42FAB" w:rsidRDefault="00E42FAB">
      <w:pPr>
        <w:pStyle w:val="Standard"/>
        <w:jc w:val="center"/>
        <w:rPr>
          <w:sz w:val="24"/>
          <w:szCs w:val="24"/>
        </w:rPr>
      </w:pPr>
    </w:p>
    <w:sectPr w:rsidR="00E42FAB">
      <w:headerReference w:type="even" r:id="rId7"/>
      <w:headerReference w:type="default" r:id="rId8"/>
      <w:headerReference w:type="first" r:id="rId9"/>
      <w:pgSz w:w="11906" w:h="16838"/>
      <w:pgMar w:top="1134" w:right="1134" w:bottom="1134" w:left="1134" w:header="72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62640" w14:textId="77777777" w:rsidR="007473F7" w:rsidRDefault="007473F7">
      <w:r>
        <w:separator/>
      </w:r>
    </w:p>
  </w:endnote>
  <w:endnote w:type="continuationSeparator" w:id="0">
    <w:p w14:paraId="4F67C263" w14:textId="77777777" w:rsidR="007473F7" w:rsidRDefault="00747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mesNewRomanPSMT">
    <w:charset w:val="00"/>
    <w:family w:val="roman"/>
    <w:pitch w:val="default"/>
  </w:font>
  <w:font w:name="FranklinGothic-BookItalic">
    <w:charset w:val="00"/>
    <w:family w:val="roman"/>
    <w:pitch w:val="default"/>
  </w:font>
  <w:font w:name="FranklinGothic-Book">
    <w:charset w:val="00"/>
    <w:family w:val="roman"/>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BF7A8" w14:textId="77777777" w:rsidR="007473F7" w:rsidRDefault="007473F7">
      <w:r>
        <w:separator/>
      </w:r>
    </w:p>
  </w:footnote>
  <w:footnote w:type="continuationSeparator" w:id="0">
    <w:p w14:paraId="7AE41108" w14:textId="77777777" w:rsidR="007473F7" w:rsidRDefault="00747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E13A9" w14:textId="77777777" w:rsidR="00E42FAB" w:rsidRDefault="00E42FA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1ADE8" w14:textId="77777777" w:rsidR="00E42FAB" w:rsidRDefault="007843B3">
    <w:pPr>
      <w:pStyle w:val="Goiburua"/>
    </w:pPr>
    <w:r>
      <w:rPr>
        <w:noProof/>
      </w:rPr>
      <w:drawing>
        <wp:anchor distT="0" distB="0" distL="114300" distR="114300" simplePos="0" relativeHeight="251657216" behindDoc="1" locked="0" layoutInCell="0" allowOverlap="1" wp14:anchorId="4B6B08BF" wp14:editId="643B6605">
          <wp:simplePos x="0" y="0"/>
          <wp:positionH relativeFrom="column">
            <wp:posOffset>-501015</wp:posOffset>
          </wp:positionH>
          <wp:positionV relativeFrom="paragraph">
            <wp:posOffset>-247650</wp:posOffset>
          </wp:positionV>
          <wp:extent cx="1143000" cy="915670"/>
          <wp:effectExtent l="0" t="0" r="0" b="0"/>
          <wp:wrapTopAndBottom/>
          <wp:docPr id="1" name="grafikoak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oak2" descr="Imagen que contiene Logotipo&#10;&#10;Descripción generada automáticamente"/>
                  <pic:cNvPicPr>
                    <a:picLocks noChangeAspect="1" noChangeArrowheads="1"/>
                  </pic:cNvPicPr>
                </pic:nvPicPr>
                <pic:blipFill>
                  <a:blip r:embed="rId1"/>
                  <a:stretch>
                    <a:fillRect/>
                  </a:stretch>
                </pic:blipFill>
                <pic:spPr bwMode="auto">
                  <a:xfrm>
                    <a:off x="0" y="0"/>
                    <a:ext cx="1143000" cy="915670"/>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AF97F" w14:textId="77777777" w:rsidR="00E42FAB" w:rsidRDefault="007843B3">
    <w:pPr>
      <w:pStyle w:val="Goiburua"/>
    </w:pPr>
    <w:r>
      <w:rPr>
        <w:noProof/>
      </w:rPr>
      <w:drawing>
        <wp:anchor distT="0" distB="0" distL="114300" distR="114300" simplePos="0" relativeHeight="251658240" behindDoc="1" locked="0" layoutInCell="0" allowOverlap="1" wp14:anchorId="55C5B777" wp14:editId="1D1C2E6B">
          <wp:simplePos x="0" y="0"/>
          <wp:positionH relativeFrom="column">
            <wp:posOffset>-501015</wp:posOffset>
          </wp:positionH>
          <wp:positionV relativeFrom="paragraph">
            <wp:posOffset>-247650</wp:posOffset>
          </wp:positionV>
          <wp:extent cx="1143000" cy="915670"/>
          <wp:effectExtent l="0" t="0" r="0" b="0"/>
          <wp:wrapTopAndBottom/>
          <wp:docPr id="2" name="grafikoak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oak2" descr="Imagen que contiene Logotipo&#10;&#10;Descripción generada automáticamente"/>
                  <pic:cNvPicPr>
                    <a:picLocks noChangeAspect="1" noChangeArrowheads="1"/>
                  </pic:cNvPicPr>
                </pic:nvPicPr>
                <pic:blipFill>
                  <a:blip r:embed="rId1"/>
                  <a:stretch>
                    <a:fillRect/>
                  </a:stretch>
                </pic:blipFill>
                <pic:spPr bwMode="auto">
                  <a:xfrm>
                    <a:off x="0" y="0"/>
                    <a:ext cx="1143000" cy="915670"/>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FAB"/>
    <w:rsid w:val="00010284"/>
    <w:rsid w:val="001044CF"/>
    <w:rsid w:val="001B7DA9"/>
    <w:rsid w:val="004016A8"/>
    <w:rsid w:val="00423C4E"/>
    <w:rsid w:val="00451284"/>
    <w:rsid w:val="007473F7"/>
    <w:rsid w:val="007843B3"/>
    <w:rsid w:val="00872AF1"/>
    <w:rsid w:val="008B0FA8"/>
    <w:rsid w:val="009F029A"/>
    <w:rsid w:val="00A25D58"/>
    <w:rsid w:val="00BA390D"/>
    <w:rsid w:val="00C709D2"/>
    <w:rsid w:val="00E42FAB"/>
    <w:rsid w:val="00EA68BA"/>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DCAB"/>
  <w15:docId w15:val="{2FD9B49F-7382-4AC4-92E7-D4F459716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Mangal"/>
        <w:kern w:val="2"/>
        <w:sz w:val="24"/>
        <w:szCs w:val="24"/>
        <w:lang w:val="eu-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val="0"/>
      <w:textAlignment w:val="baseline"/>
    </w:pPr>
  </w:style>
  <w:style w:type="paragraph" w:styleId="Ttulo3">
    <w:name w:val="heading 3"/>
    <w:basedOn w:val="Standard"/>
    <w:next w:val="Standard"/>
    <w:uiPriority w:val="9"/>
    <w:semiHidden/>
    <w:unhideWhenUsed/>
    <w:qFormat/>
    <w:pPr>
      <w:keepNext/>
      <w:ind w:firstLine="567"/>
      <w:jc w:val="both"/>
      <w:outlineLvl w:val="2"/>
    </w:pPr>
    <w:rPr>
      <w:b/>
      <w:i/>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ragrafoarenletra-tipolehenetsia">
    <w:name w:val="Paragrafoaren letra-tipo lehenetsia"/>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8Num3z0">
    <w:name w:val="WW8Num3z0"/>
    <w:qFormat/>
    <w:rPr>
      <w:rFonts w:ascii="Times New Roman" w:eastAsia="Times New Roman" w:hAnsi="Times New Roman" w:cs="Symbol"/>
    </w:rPr>
  </w:style>
  <w:style w:type="character" w:customStyle="1" w:styleId="Internetlink">
    <w:name w:val="Internet link"/>
    <w:qFormat/>
    <w:rPr>
      <w:color w:val="000080"/>
      <w:u w:val="single"/>
    </w:rPr>
  </w:style>
  <w:style w:type="character" w:customStyle="1" w:styleId="PiedepginaCar">
    <w:name w:val="Pie de página Car"/>
    <w:basedOn w:val="Fuentedeprrafopredeter"/>
    <w:qFormat/>
    <w:rPr>
      <w:szCs w:val="21"/>
    </w:rPr>
  </w:style>
  <w:style w:type="character" w:customStyle="1" w:styleId="GoiburuaKar">
    <w:name w:val="Goiburua Kar"/>
    <w:basedOn w:val="Paragrafoarenletra-tipolehenetsia"/>
    <w:qFormat/>
    <w:rPr>
      <w:szCs w:val="21"/>
    </w:rPr>
  </w:style>
  <w:style w:type="character" w:customStyle="1" w:styleId="Orri-oinaKar">
    <w:name w:val="Orri-oina Kar"/>
    <w:basedOn w:val="Paragrafoarenletra-tipolehenetsia"/>
    <w:qFormat/>
    <w:rPr>
      <w:szCs w:val="21"/>
    </w:rPr>
  </w:style>
  <w:style w:type="character" w:styleId="Hipervnculo">
    <w:name w:val="Hyperlink"/>
    <w:rPr>
      <w:color w:val="000080"/>
      <w:u w:val="single"/>
    </w:rPr>
  </w:style>
  <w:style w:type="paragraph" w:customStyle="1" w:styleId="Ttulo1">
    <w:name w:val="Título1"/>
    <w:basedOn w:val="Standard"/>
    <w:next w:val="Textbody"/>
    <w:qFormat/>
    <w:pPr>
      <w:keepNext/>
      <w:spacing w:before="240" w:after="120"/>
    </w:pPr>
    <w:rPr>
      <w:rFonts w:ascii="Arial" w:eastAsia="Lucida Sans Unicode" w:hAnsi="Arial" w:cs="Mangal"/>
      <w:szCs w:val="28"/>
    </w:rPr>
  </w:style>
  <w:style w:type="paragraph" w:styleId="Textoindependiente">
    <w:name w:val="Body Text"/>
    <w:basedOn w:val="Normal"/>
    <w:pPr>
      <w:spacing w:after="140" w:line="276" w:lineRule="auto"/>
    </w:pPr>
  </w:style>
  <w:style w:type="paragraph" w:styleId="Lista">
    <w:name w:val="List"/>
    <w:basedOn w:val="Textbody"/>
    <w:rPr>
      <w:rFonts w:cs="Mangal"/>
    </w:rPr>
  </w:style>
  <w:style w:type="paragraph" w:styleId="Descripcin">
    <w:name w:val="caption"/>
    <w:basedOn w:val="Standard"/>
    <w:qFormat/>
    <w:pPr>
      <w:suppressLineNumbers/>
      <w:spacing w:before="120" w:after="120"/>
    </w:pPr>
    <w:rPr>
      <w:rFonts w:cs="Mangal"/>
      <w:i/>
      <w:iCs/>
      <w:szCs w:val="24"/>
    </w:rPr>
  </w:style>
  <w:style w:type="paragraph" w:customStyle="1" w:styleId="ndice">
    <w:name w:val="Índice"/>
    <w:basedOn w:val="Standard"/>
    <w:qFormat/>
    <w:pPr>
      <w:suppressLineNumbers/>
    </w:pPr>
    <w:rPr>
      <w:rFonts w:cs="Mangal"/>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customStyle="1" w:styleId="Normala">
    <w:name w:val="Normala"/>
    <w:qFormat/>
    <w:pPr>
      <w:widowControl w:val="0"/>
      <w:textAlignment w:val="baseline"/>
    </w:pPr>
  </w:style>
  <w:style w:type="paragraph" w:customStyle="1" w:styleId="Standard">
    <w:name w:val="Standard"/>
    <w:qFormat/>
    <w:pPr>
      <w:textAlignment w:val="baseline"/>
    </w:pPr>
    <w:rPr>
      <w:rFonts w:eastAsia="Times New Roman" w:cs="Times New Roman"/>
      <w:sz w:val="26"/>
      <w:szCs w:val="20"/>
      <w:lang w:val="es-ES" w:bidi="ar-SA"/>
    </w:rPr>
  </w:style>
  <w:style w:type="paragraph" w:customStyle="1" w:styleId="Textbody">
    <w:name w:val="Text body"/>
    <w:basedOn w:val="Standard"/>
    <w:qFormat/>
    <w:pPr>
      <w:jc w:val="both"/>
    </w:pPr>
    <w:rPr>
      <w:sz w:val="24"/>
    </w:rPr>
  </w:style>
  <w:style w:type="paragraph" w:customStyle="1" w:styleId="Textbodyindent">
    <w:name w:val="Text body indent"/>
    <w:basedOn w:val="Standard"/>
    <w:qFormat/>
    <w:pPr>
      <w:ind w:firstLine="567"/>
      <w:jc w:val="both"/>
    </w:pPr>
    <w:rPr>
      <w:sz w:val="24"/>
    </w:rPr>
  </w:style>
  <w:style w:type="paragraph" w:customStyle="1" w:styleId="Gorputz-testuarenkoska2">
    <w:name w:val="Gorputz-testuaren koska 2"/>
    <w:basedOn w:val="Standard"/>
    <w:qFormat/>
    <w:pPr>
      <w:ind w:firstLine="566"/>
      <w:jc w:val="both"/>
    </w:pPr>
    <w:rPr>
      <w:sz w:val="24"/>
    </w:rPr>
  </w:style>
  <w:style w:type="paragraph" w:customStyle="1" w:styleId="Gorputz-testuarenkoska3">
    <w:name w:val="Gorputz-testuaren koska 3"/>
    <w:basedOn w:val="Standard"/>
    <w:qFormat/>
    <w:pPr>
      <w:ind w:firstLine="708"/>
      <w:jc w:val="both"/>
    </w:pPr>
    <w:rPr>
      <w:sz w:val="24"/>
    </w:rPr>
  </w:style>
  <w:style w:type="paragraph" w:customStyle="1" w:styleId="Contenidodelatabla">
    <w:name w:val="Contenido de la tabla"/>
    <w:basedOn w:val="Standard"/>
    <w:qFormat/>
    <w:pPr>
      <w:suppressLineNumbers/>
    </w:pPr>
  </w:style>
  <w:style w:type="paragraph" w:customStyle="1" w:styleId="Ttulodelatabla">
    <w:name w:val="Título de la tabla"/>
    <w:basedOn w:val="Contenidodelatabla"/>
    <w:qFormat/>
    <w:pPr>
      <w:jc w:val="center"/>
    </w:pPr>
    <w:rPr>
      <w:b/>
      <w:bCs/>
    </w:rPr>
  </w:style>
  <w:style w:type="paragraph" w:customStyle="1" w:styleId="WW-Normal">
    <w:name w:val="WW-Normal"/>
    <w:qFormat/>
    <w:pPr>
      <w:textAlignment w:val="baseline"/>
    </w:pPr>
    <w:rPr>
      <w:rFonts w:ascii="Arial" w:eastAsia="Times New Roman" w:hAnsi="Arial" w:cs="Arial"/>
      <w:color w:val="000000"/>
      <w:lang w:bidi="ar-SA"/>
    </w:rPr>
  </w:style>
  <w:style w:type="paragraph" w:customStyle="1" w:styleId="Citaenbloque">
    <w:name w:val="Cita en bloque"/>
    <w:basedOn w:val="Standard"/>
    <w:qFormat/>
    <w:pPr>
      <w:spacing w:after="283"/>
      <w:ind w:left="567" w:right="567"/>
    </w:pPr>
  </w:style>
  <w:style w:type="paragraph" w:customStyle="1" w:styleId="Cabeceraypie">
    <w:name w:val="Cabecera y pie"/>
    <w:basedOn w:val="Standard"/>
    <w:qFormat/>
    <w:pPr>
      <w:suppressLineNumbers/>
      <w:tabs>
        <w:tab w:val="center" w:pos="4535"/>
        <w:tab w:val="right" w:pos="9070"/>
      </w:tabs>
    </w:pPr>
  </w:style>
  <w:style w:type="paragraph" w:customStyle="1" w:styleId="Cabeceraypieuser">
    <w:name w:val="Cabecera y pie (user)"/>
    <w:basedOn w:val="Normal"/>
    <w:qFormat/>
  </w:style>
  <w:style w:type="paragraph" w:styleId="Encabezado">
    <w:name w:val="header"/>
    <w:basedOn w:val="Cabeceraypie"/>
    <w:pPr>
      <w:tabs>
        <w:tab w:val="clear" w:pos="4535"/>
        <w:tab w:val="clear" w:pos="9070"/>
        <w:tab w:val="center" w:pos="4819"/>
        <w:tab w:val="right" w:pos="9638"/>
      </w:tabs>
    </w:pPr>
  </w:style>
  <w:style w:type="paragraph" w:styleId="Piedepgina">
    <w:name w:val="footer"/>
    <w:basedOn w:val="Normala"/>
    <w:pPr>
      <w:tabs>
        <w:tab w:val="center" w:pos="4252"/>
        <w:tab w:val="right" w:pos="8504"/>
      </w:tabs>
    </w:pPr>
    <w:rPr>
      <w:szCs w:val="21"/>
    </w:rPr>
  </w:style>
  <w:style w:type="paragraph" w:customStyle="1" w:styleId="Goiburua">
    <w:name w:val="Goiburua"/>
    <w:basedOn w:val="Normala"/>
    <w:qFormat/>
    <w:pPr>
      <w:tabs>
        <w:tab w:val="center" w:pos="4252"/>
        <w:tab w:val="right" w:pos="8504"/>
      </w:tabs>
    </w:pPr>
    <w:rPr>
      <w:szCs w:val="21"/>
    </w:rPr>
  </w:style>
  <w:style w:type="paragraph" w:customStyle="1" w:styleId="Orri-oina">
    <w:name w:val="Orri-oina"/>
    <w:basedOn w:val="Normala"/>
    <w:qFormat/>
    <w:pPr>
      <w:tabs>
        <w:tab w:val="center" w:pos="4252"/>
        <w:tab w:val="right" w:pos="8504"/>
      </w:tabs>
    </w:pPr>
    <w:rPr>
      <w:szCs w:val="21"/>
    </w:rPr>
  </w:style>
  <w:style w:type="numbering" w:customStyle="1" w:styleId="Ningunalista">
    <w:name w:val="Ninguna lista"/>
    <w:uiPriority w:val="99"/>
    <w:semiHidden/>
    <w:unhideWhenUsed/>
    <w:qFormat/>
  </w:style>
  <w:style w:type="numbering" w:customStyle="1" w:styleId="WW8Num1">
    <w:name w:val="WW8Num1"/>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olatz@azpeitia.eu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26</Pages>
  <Words>11109</Words>
  <Characters>61101</Characters>
  <Application>Microsoft Office Word</Application>
  <DocSecurity>0</DocSecurity>
  <Lines>509</Lines>
  <Paragraphs>144</Paragraphs>
  <ScaleCrop>false</ScaleCrop>
  <Company/>
  <LinksUpToDate>false</LinksUpToDate>
  <CharactersWithSpaces>72066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 el acuerdo que a continuación se transcribe, y que es definitivo en vía administrativa, podrá Vd. interponer recurso contencioso-administrativo ante la Sala de lo Contencioso-Administrativo del Tribunal Superior de Justicia del Pais Vasco, en el p</dc:title>
  <dc:subject/>
  <dc:creator>ARANTZAZU</dc:creator>
  <dc:description/>
  <cp:lastModifiedBy>Azpeitiko Udala, Office 2</cp:lastModifiedBy>
  <cp:revision>11</cp:revision>
  <cp:lastPrinted>2024-05-27T09:54:00Z</cp:lastPrinted>
  <dcterms:created xsi:type="dcterms:W3CDTF">2026-05-27T07:17:00Z</dcterms:created>
  <dcterms:modified xsi:type="dcterms:W3CDTF">2026-06-15T07:53:00Z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zioa 1">
    <vt:lpwstr/>
  </property>
  <property fmtid="{D5CDD505-2E9C-101B-9397-08002B2CF9AE}" pid="3" name="informazioa 2">
    <vt:lpwstr/>
  </property>
  <property fmtid="{D5CDD505-2E9C-101B-9397-08002B2CF9AE}" pid="4" name="informazioa 3">
    <vt:lpwstr/>
  </property>
  <property fmtid="{D5CDD505-2E9C-101B-9397-08002B2CF9AE}" pid="5" name="informazioa 4">
    <vt:lpwstr/>
  </property>
</Properties>
</file>