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421A1" w14:textId="77777777" w:rsidR="00A43F72" w:rsidRDefault="00A43F72">
      <w:pPr>
        <w:pStyle w:val="Textoindependiente"/>
        <w:spacing w:before="74"/>
        <w:rPr>
          <w:rFonts w:ascii="Times New Roman"/>
        </w:rPr>
      </w:pPr>
      <w:bookmarkStart w:id="0" w:name="_GoBack"/>
      <w:bookmarkEnd w:id="0"/>
    </w:p>
    <w:p w14:paraId="09BAF109" w14:textId="77777777" w:rsidR="00A43F72" w:rsidRDefault="00042C12">
      <w:pPr>
        <w:pStyle w:val="Ttulo1"/>
        <w:ind w:left="142"/>
        <w:jc w:val="left"/>
      </w:pPr>
      <w:r>
        <w:rPr>
          <w:noProof/>
          <w:lang w:val="ca-ES-valencia" w:eastAsia="ca-ES-valencia"/>
        </w:rPr>
        <mc:AlternateContent>
          <mc:Choice Requires="wps">
            <w:drawing>
              <wp:anchor distT="0" distB="0" distL="0" distR="0" simplePos="0" relativeHeight="487587840" behindDoc="1" locked="0" layoutInCell="1" allowOverlap="1" wp14:anchorId="6B25E595" wp14:editId="27E573CD">
                <wp:simplePos x="0" y="0"/>
                <wp:positionH relativeFrom="page">
                  <wp:posOffset>1061720</wp:posOffset>
                </wp:positionH>
                <wp:positionV relativeFrom="paragraph">
                  <wp:posOffset>184289</wp:posOffset>
                </wp:positionV>
                <wp:extent cx="561784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7845" cy="1270"/>
                        </a:xfrm>
                        <a:custGeom>
                          <a:avLst/>
                          <a:gdLst/>
                          <a:ahLst/>
                          <a:cxnLst/>
                          <a:rect l="l" t="t" r="r" b="b"/>
                          <a:pathLst>
                            <a:path w="5617845">
                              <a:moveTo>
                                <a:pt x="0" y="0"/>
                              </a:moveTo>
                              <a:lnTo>
                                <a:pt x="5617844"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47C44B" id="Graphic 4" o:spid="_x0000_s1026" style="position:absolute;margin-left:83.6pt;margin-top:14.5pt;width:442.3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617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" path="m,l5617844,e" filled="f" strokeweight=".5pt">
                <v:path arrowok="t"/>
                <w10:wrap type="topAndBottom" anchorx="page"/>
              </v:shape>
            </w:pict>
          </mc:Fallback>
        </mc:AlternateContent>
      </w:r>
      <w:r>
        <w:t>RESOLUCIÓN</w:t>
      </w:r>
      <w:r>
        <w:rPr>
          <w:spacing w:val="-5"/>
        </w:rPr>
        <w:t xml:space="preserve"> </w:t>
      </w:r>
      <w:r>
        <w:t>DE</w:t>
      </w:r>
      <w:r>
        <w:rPr>
          <w:spacing w:val="-4"/>
        </w:rPr>
        <w:t xml:space="preserve"> </w:t>
      </w:r>
      <w:r>
        <w:rPr>
          <w:spacing w:val="-2"/>
        </w:rPr>
        <w:t>ALCALDÍA</w:t>
      </w:r>
    </w:p>
    <w:p w14:paraId="63BDAE0D" w14:textId="77777777" w:rsidR="00A43F72" w:rsidRDefault="00A43F72">
      <w:pPr>
        <w:pStyle w:val="Textoindependiente"/>
        <w:rPr>
          <w:rFonts w:ascii="Arial"/>
          <w:b/>
        </w:rPr>
      </w:pPr>
    </w:p>
    <w:p w14:paraId="7ECB0302" w14:textId="77777777" w:rsidR="00A43F72" w:rsidRDefault="00A43F72">
      <w:pPr>
        <w:pStyle w:val="Textoindependiente"/>
        <w:spacing w:before="68"/>
        <w:rPr>
          <w:rFonts w:ascii="Arial"/>
          <w:b/>
        </w:rPr>
      </w:pPr>
    </w:p>
    <w:p w14:paraId="4D3F5F35" w14:textId="77777777" w:rsidR="00A43F72" w:rsidRDefault="00042C12">
      <w:pPr>
        <w:pStyle w:val="Textoindependiente"/>
        <w:spacing w:before="1"/>
        <w:ind w:left="142"/>
      </w:pPr>
      <w:r>
        <w:rPr>
          <w:rFonts w:ascii="Arial" w:hAnsi="Arial"/>
          <w:b/>
        </w:rPr>
        <w:t>Servicio</w:t>
      </w:r>
      <w:r>
        <w:t>:</w:t>
      </w:r>
      <w:r>
        <w:rPr>
          <w:spacing w:val="-7"/>
        </w:rPr>
        <w:t xml:space="preserve"> </w:t>
      </w:r>
      <w:r>
        <w:t>Atención</w:t>
      </w:r>
      <w:r>
        <w:rPr>
          <w:spacing w:val="-4"/>
        </w:rPr>
        <w:t xml:space="preserve"> </w:t>
      </w:r>
      <w:r>
        <w:t>Personas.</w:t>
      </w:r>
      <w:r>
        <w:rPr>
          <w:spacing w:val="-4"/>
        </w:rPr>
        <w:t xml:space="preserve"> </w:t>
      </w:r>
      <w:r>
        <w:t>Vivienda,</w:t>
      </w:r>
      <w:r>
        <w:rPr>
          <w:spacing w:val="-4"/>
        </w:rPr>
        <w:t xml:space="preserve"> </w:t>
      </w:r>
      <w:r>
        <w:t>Inmigración,</w:t>
      </w:r>
      <w:r>
        <w:rPr>
          <w:spacing w:val="-4"/>
        </w:rPr>
        <w:t xml:space="preserve"> </w:t>
      </w:r>
      <w:r>
        <w:t>Sanidad</w:t>
      </w:r>
      <w:r>
        <w:rPr>
          <w:spacing w:val="-4"/>
        </w:rPr>
        <w:t xml:space="preserve"> </w:t>
      </w:r>
      <w:r>
        <w:t>y</w:t>
      </w:r>
      <w:r>
        <w:rPr>
          <w:spacing w:val="-4"/>
        </w:rPr>
        <w:t xml:space="preserve"> </w:t>
      </w:r>
      <w:r>
        <w:rPr>
          <w:spacing w:val="-2"/>
        </w:rPr>
        <w:t>Agricultura</w:t>
      </w:r>
    </w:p>
    <w:p w14:paraId="13345B49" w14:textId="77777777" w:rsidR="00A43F72" w:rsidRDefault="00042C12">
      <w:pPr>
        <w:pStyle w:val="Textoindependiente"/>
        <w:spacing w:before="34"/>
        <w:ind w:left="142"/>
      </w:pPr>
      <w:r>
        <w:rPr>
          <w:rFonts w:ascii="Arial" w:hAnsi="Arial"/>
          <w:b/>
        </w:rPr>
        <w:t>Asunto:</w:t>
      </w:r>
      <w:r>
        <w:rPr>
          <w:rFonts w:ascii="Arial" w:hAnsi="Arial"/>
          <w:b/>
          <w:spacing w:val="-3"/>
        </w:rPr>
        <w:t xml:space="preserve"> </w:t>
      </w:r>
      <w:r>
        <w:t>Ayudas</w:t>
      </w:r>
      <w:r>
        <w:rPr>
          <w:spacing w:val="-2"/>
        </w:rPr>
        <w:t xml:space="preserve"> </w:t>
      </w:r>
      <w:r>
        <w:t>vehículos</w:t>
      </w:r>
      <w:r>
        <w:rPr>
          <w:spacing w:val="-3"/>
        </w:rPr>
        <w:t xml:space="preserve"> </w:t>
      </w:r>
      <w:r>
        <w:t>adaptados</w:t>
      </w:r>
      <w:r>
        <w:rPr>
          <w:spacing w:val="-2"/>
        </w:rPr>
        <w:t xml:space="preserve"> </w:t>
      </w:r>
      <w:r>
        <w:t>personas</w:t>
      </w:r>
      <w:r>
        <w:rPr>
          <w:spacing w:val="-2"/>
        </w:rPr>
        <w:t xml:space="preserve"> </w:t>
      </w:r>
      <w:r>
        <w:t>afectadas</w:t>
      </w:r>
      <w:r>
        <w:rPr>
          <w:spacing w:val="-2"/>
        </w:rPr>
        <w:t xml:space="preserve"> </w:t>
      </w:r>
      <w:r>
        <w:rPr>
          <w:spacing w:val="-4"/>
        </w:rPr>
        <w:t>DANA</w:t>
      </w:r>
    </w:p>
    <w:p w14:paraId="5A9EA9A1" w14:textId="77777777" w:rsidR="00A43F72" w:rsidRDefault="00A43F72">
      <w:pPr>
        <w:pStyle w:val="Textoindependiente"/>
        <w:spacing w:before="69"/>
      </w:pPr>
    </w:p>
    <w:p w14:paraId="13DE627A" w14:textId="77777777" w:rsidR="00A43F72" w:rsidRDefault="00042C12">
      <w:pPr>
        <w:pStyle w:val="Textoindependiente"/>
        <w:spacing w:line="276" w:lineRule="auto"/>
        <w:ind w:left="142" w:right="138"/>
        <w:jc w:val="both"/>
      </w:pPr>
      <w:r>
        <w:t>El</w:t>
      </w:r>
      <w:r>
        <w:rPr>
          <w:spacing w:val="-1"/>
        </w:rPr>
        <w:t xml:space="preserve"> </w:t>
      </w:r>
      <w:r>
        <w:t>día</w:t>
      </w:r>
      <w:r>
        <w:rPr>
          <w:spacing w:val="-1"/>
        </w:rPr>
        <w:t xml:space="preserve"> </w:t>
      </w:r>
      <w:r>
        <w:t>29</w:t>
      </w:r>
      <w:r>
        <w:rPr>
          <w:spacing w:val="-1"/>
        </w:rPr>
        <w:t xml:space="preserve"> </w:t>
      </w:r>
      <w:r>
        <w:t>de</w:t>
      </w:r>
      <w:r>
        <w:rPr>
          <w:spacing w:val="-1"/>
        </w:rPr>
        <w:t xml:space="preserve"> </w:t>
      </w:r>
      <w:r>
        <w:t>octubre</w:t>
      </w:r>
      <w:r>
        <w:rPr>
          <w:spacing w:val="-1"/>
        </w:rPr>
        <w:t xml:space="preserve"> </w:t>
      </w:r>
      <w:r>
        <w:t>de</w:t>
      </w:r>
      <w:r>
        <w:rPr>
          <w:spacing w:val="-1"/>
        </w:rPr>
        <w:t xml:space="preserve"> </w:t>
      </w:r>
      <w:r>
        <w:t>2024</w:t>
      </w:r>
      <w:r>
        <w:rPr>
          <w:spacing w:val="-1"/>
        </w:rPr>
        <w:t xml:space="preserve"> </w:t>
      </w:r>
      <w:r>
        <w:t>la</w:t>
      </w:r>
      <w:r>
        <w:rPr>
          <w:spacing w:val="-1"/>
        </w:rPr>
        <w:t xml:space="preserve"> </w:t>
      </w:r>
      <w:r>
        <w:t>Comunidad</w:t>
      </w:r>
      <w:r>
        <w:rPr>
          <w:spacing w:val="-2"/>
        </w:rPr>
        <w:t xml:space="preserve"> </w:t>
      </w:r>
      <w:r>
        <w:t>Valenciana,</w:t>
      </w:r>
      <w:r>
        <w:rPr>
          <w:spacing w:val="-1"/>
        </w:rPr>
        <w:t xml:space="preserve"> </w:t>
      </w:r>
      <w:r>
        <w:t>se</w:t>
      </w:r>
      <w:r>
        <w:rPr>
          <w:spacing w:val="-1"/>
        </w:rPr>
        <w:t xml:space="preserve"> </w:t>
      </w:r>
      <w:r>
        <w:t>vio</w:t>
      </w:r>
      <w:r>
        <w:rPr>
          <w:spacing w:val="-1"/>
        </w:rPr>
        <w:t xml:space="preserve"> </w:t>
      </w:r>
      <w:r>
        <w:t>afectada</w:t>
      </w:r>
      <w:r>
        <w:rPr>
          <w:spacing w:val="-1"/>
        </w:rPr>
        <w:t xml:space="preserve"> </w:t>
      </w:r>
      <w:r>
        <w:t>por</w:t>
      </w:r>
      <w:r>
        <w:rPr>
          <w:spacing w:val="-1"/>
        </w:rPr>
        <w:t xml:space="preserve"> </w:t>
      </w:r>
      <w:r>
        <w:t>una</w:t>
      </w:r>
      <w:r>
        <w:rPr>
          <w:spacing w:val="-1"/>
        </w:rPr>
        <w:t xml:space="preserve"> </w:t>
      </w:r>
      <w:r>
        <w:t>Depresión</w:t>
      </w:r>
      <w:r>
        <w:rPr>
          <w:spacing w:val="-2"/>
        </w:rPr>
        <w:t xml:space="preserve"> </w:t>
      </w:r>
      <w:r>
        <w:t xml:space="preserve">Aislada de Nieves Altos (DANA). La intensidad de las lluvias, provocó inundaciones por la violencia de las aguas que provocaron entre otros, la destrucción de viviendas, carreteras, puentes, </w:t>
      </w:r>
      <w:r>
        <w:t>todo tipo de infraestructuras, vehículos y víctimas mortales, lo que constituye el mayor desastre natural en la historia reciente de nuestro país.</w:t>
      </w:r>
    </w:p>
    <w:p w14:paraId="5574A5C1" w14:textId="77777777" w:rsidR="00A43F72" w:rsidRDefault="00A43F72">
      <w:pPr>
        <w:pStyle w:val="Textoindependiente"/>
      </w:pPr>
    </w:p>
    <w:p w14:paraId="7707C93B" w14:textId="77777777" w:rsidR="00A43F72" w:rsidRDefault="00A43F72">
      <w:pPr>
        <w:pStyle w:val="Textoindependiente"/>
      </w:pPr>
    </w:p>
    <w:p w14:paraId="00BFE0C3" w14:textId="77777777" w:rsidR="00A43F72" w:rsidRDefault="00A43F72">
      <w:pPr>
        <w:pStyle w:val="Textoindependiente"/>
        <w:spacing w:before="30"/>
      </w:pPr>
    </w:p>
    <w:p w14:paraId="5C1E43EC" w14:textId="77777777" w:rsidR="00A43F72" w:rsidRDefault="00042C12">
      <w:pPr>
        <w:pStyle w:val="Textoindependiente"/>
        <w:spacing w:line="276" w:lineRule="auto"/>
        <w:ind w:left="142" w:right="138"/>
        <w:jc w:val="both"/>
      </w:pPr>
      <w:r>
        <w:t>El municipio de Aldaia fue uno de los municipios directamente afectados por las terribles inundaciones suf</w:t>
      </w:r>
      <w:r>
        <w:t>ridas el 29 de octubre a consecuencia de las lluvias. Las inundaciones causaron innumerables daños, destruyeron viviendas, enseres personales, mobiliario, vehículos, negocios que constituían el medio de vida de las personas más directamente afectadas y, de</w:t>
      </w:r>
      <w:r>
        <w:t xml:space="preserve"> modo fundamental, la irreparable pérdida de vidas humanas. Todo ello causó situaciones de vulnerabilidad sobrevenida y riesgo de exclusión social, agravando las situaciones que ya se venían detectando, especialmente en las personas que sufrían problemas d</w:t>
      </w:r>
      <w:r>
        <w:t>e movilidad.</w:t>
      </w:r>
      <w:r>
        <w:rPr>
          <w:spacing w:val="80"/>
          <w:w w:val="150"/>
        </w:rPr>
        <w:t xml:space="preserve"> </w:t>
      </w:r>
      <w:r>
        <w:t>Todo esto tuvo un gran impacto en la población con movilidad reducida de Aldaia, incidiendo en todo</w:t>
      </w:r>
      <w:r>
        <w:rPr>
          <w:spacing w:val="40"/>
        </w:rPr>
        <w:t xml:space="preserve"> </w:t>
      </w:r>
      <w:r>
        <w:t>tipo de personas, pero especialmente en personas mayores con discapacidad y/o dependencia.</w:t>
      </w:r>
    </w:p>
    <w:p w14:paraId="10209F96" w14:textId="77777777" w:rsidR="00A43F72" w:rsidRDefault="00A43F72">
      <w:pPr>
        <w:pStyle w:val="Textoindependiente"/>
      </w:pPr>
    </w:p>
    <w:p w14:paraId="4E96FD2E" w14:textId="77777777" w:rsidR="00A43F72" w:rsidRDefault="00A43F72">
      <w:pPr>
        <w:pStyle w:val="Textoindependiente"/>
      </w:pPr>
    </w:p>
    <w:p w14:paraId="117BB6B0" w14:textId="77777777" w:rsidR="00A43F72" w:rsidRDefault="00A43F72">
      <w:pPr>
        <w:pStyle w:val="Textoindependiente"/>
        <w:spacing w:before="30"/>
      </w:pPr>
    </w:p>
    <w:p w14:paraId="521C43C5" w14:textId="77777777" w:rsidR="00A43F72" w:rsidRDefault="00042C12">
      <w:pPr>
        <w:pStyle w:val="Textoindependiente"/>
        <w:spacing w:before="1" w:line="276" w:lineRule="auto"/>
        <w:ind w:left="142" w:right="138"/>
        <w:jc w:val="both"/>
      </w:pPr>
      <w:r>
        <w:t xml:space="preserve">El Consejo de Ministros, en su reunión de 5 de </w:t>
      </w:r>
      <w:r>
        <w:t>noviembre de 2024, adoptó el acuerdo por el que declaraba “Zona afectada gravemente por una emergencia de protección civil” el territorio damnificado como consecuencia de la Depresión Aislada en Nieves Altos (DANA), entre los que</w:t>
      </w:r>
      <w:r>
        <w:rPr>
          <w:spacing w:val="80"/>
        </w:rPr>
        <w:t xml:space="preserve"> </w:t>
      </w:r>
      <w:r>
        <w:t>se encuentra Aldaia como u</w:t>
      </w:r>
      <w:r>
        <w:t>no de los municipios afectados.</w:t>
      </w:r>
    </w:p>
    <w:p w14:paraId="2160C17F" w14:textId="77777777" w:rsidR="00A43F72" w:rsidRDefault="00A43F72">
      <w:pPr>
        <w:pStyle w:val="Textoindependiente"/>
      </w:pPr>
    </w:p>
    <w:p w14:paraId="17EBF251" w14:textId="77777777" w:rsidR="00A43F72" w:rsidRDefault="00A43F72">
      <w:pPr>
        <w:pStyle w:val="Textoindependiente"/>
      </w:pPr>
    </w:p>
    <w:p w14:paraId="51BBC459" w14:textId="77777777" w:rsidR="00A43F72" w:rsidRDefault="00A43F72">
      <w:pPr>
        <w:pStyle w:val="Textoindependiente"/>
        <w:spacing w:before="29"/>
      </w:pPr>
    </w:p>
    <w:p w14:paraId="2B6869A4" w14:textId="77777777" w:rsidR="00A43F72" w:rsidRDefault="00042C12">
      <w:pPr>
        <w:pStyle w:val="Textoindependiente"/>
        <w:spacing w:before="1" w:line="276" w:lineRule="auto"/>
        <w:ind w:left="142" w:right="138"/>
        <w:jc w:val="both"/>
      </w:pPr>
      <w:r>
        <w:t>Mediante</w:t>
      </w:r>
      <w:r>
        <w:rPr>
          <w:spacing w:val="40"/>
        </w:rPr>
        <w:t xml:space="preserve"> </w:t>
      </w:r>
      <w:r>
        <w:t>la resolución de la Secretaría General del Real Patronato sobre discapacidad por la que se concedió una subvención por importe de 132.484,00€ al amparo del artículo 51 del Real Decreto-ley 8/2024, de 28 de noviem</w:t>
      </w:r>
      <w:r>
        <w:t>bre,</w:t>
      </w:r>
      <w:r>
        <w:rPr>
          <w:spacing w:val="40"/>
        </w:rPr>
        <w:t xml:space="preserve"> </w:t>
      </w:r>
      <w:r>
        <w:t>se adoptaron medidas urgentes complementarias en el marco del Plan de respuesta inmediata, reconstrucción y relanzamiento frente a los daños causados por la depresión aislada en nieves altos ( DANA) en diferentes municipios entre el 28 de octubre y el</w:t>
      </w:r>
      <w:r>
        <w:t xml:space="preserve"> 4 de noviembre de 2024.</w:t>
      </w:r>
    </w:p>
    <w:p w14:paraId="5FA99437" w14:textId="77777777" w:rsidR="00A43F72" w:rsidRDefault="00A43F72">
      <w:pPr>
        <w:pStyle w:val="Textoindependiente"/>
        <w:spacing w:before="90"/>
      </w:pPr>
    </w:p>
    <w:p w14:paraId="07A7E171" w14:textId="77777777" w:rsidR="00A43F72" w:rsidRDefault="00042C12">
      <w:pPr>
        <w:pStyle w:val="Textoindependiente"/>
        <w:spacing w:line="276" w:lineRule="auto"/>
        <w:ind w:left="142" w:right="138"/>
        <w:jc w:val="both"/>
      </w:pPr>
      <w:r>
        <w:t>Que mediante publicación en el BOP nº 135 en fecha de 17 de julio de 2025, y enmarcada en la subvención concedida por el Real Patronato, el Ayuntamiento de Aldaia convocó ayudas directas para personas con movilidad reducida para s</w:t>
      </w:r>
      <w:r>
        <w:t>ubvencionar ascensores y similares.</w:t>
      </w:r>
    </w:p>
    <w:p w14:paraId="4E806F43" w14:textId="77777777" w:rsidR="00A43F72" w:rsidRDefault="00A43F72">
      <w:pPr>
        <w:pStyle w:val="Textoindependiente"/>
      </w:pPr>
    </w:p>
    <w:p w14:paraId="3039348F" w14:textId="77777777" w:rsidR="00A43F72" w:rsidRDefault="00A43F72">
      <w:pPr>
        <w:pStyle w:val="Textoindependiente"/>
        <w:spacing w:before="20"/>
      </w:pPr>
    </w:p>
    <w:p w14:paraId="1DA215E9" w14:textId="77777777" w:rsidR="00A43F72" w:rsidRDefault="00042C12">
      <w:pPr>
        <w:pStyle w:val="Textoindependiente"/>
        <w:spacing w:line="276" w:lineRule="auto"/>
        <w:ind w:left="142" w:right="139"/>
        <w:jc w:val="both"/>
      </w:pPr>
      <w:r>
        <w:t>Que la fecha de presentación de dichas ayudas finalizó el 3 de octubre de 2025 y en la actualidad ya se encuentran resueltas definitivamente, existiendo un remanente de la cantidad concedida al Ayuntamiento</w:t>
      </w:r>
      <w:r>
        <w:rPr>
          <w:spacing w:val="-9"/>
        </w:rPr>
        <w:t xml:space="preserve"> </w:t>
      </w:r>
      <w:r>
        <w:t>de</w:t>
      </w:r>
      <w:r>
        <w:rPr>
          <w:spacing w:val="-9"/>
        </w:rPr>
        <w:t xml:space="preserve"> </w:t>
      </w:r>
      <w:r>
        <w:t>95.000€</w:t>
      </w:r>
      <w:r>
        <w:rPr>
          <w:spacing w:val="-9"/>
        </w:rPr>
        <w:t xml:space="preserve"> </w:t>
      </w:r>
      <w:r>
        <w:t>que</w:t>
      </w:r>
      <w:r>
        <w:rPr>
          <w:spacing w:val="-9"/>
        </w:rPr>
        <w:t xml:space="preserve"> </w:t>
      </w:r>
      <w:r>
        <w:t>pueden</w:t>
      </w:r>
      <w:r>
        <w:rPr>
          <w:spacing w:val="-9"/>
        </w:rPr>
        <w:t xml:space="preserve"> </w:t>
      </w:r>
      <w:r>
        <w:t>ser</w:t>
      </w:r>
      <w:r>
        <w:rPr>
          <w:spacing w:val="-9"/>
        </w:rPr>
        <w:t xml:space="preserve"> </w:t>
      </w:r>
      <w:r>
        <w:t>aún</w:t>
      </w:r>
      <w:r>
        <w:rPr>
          <w:spacing w:val="-9"/>
        </w:rPr>
        <w:t xml:space="preserve"> </w:t>
      </w:r>
      <w:r>
        <w:t>destinadas</w:t>
      </w:r>
      <w:r>
        <w:rPr>
          <w:spacing w:val="-9"/>
        </w:rPr>
        <w:t xml:space="preserve"> </w:t>
      </w:r>
      <w:r>
        <w:t>a</w:t>
      </w:r>
      <w:r>
        <w:rPr>
          <w:spacing w:val="-9"/>
        </w:rPr>
        <w:t xml:space="preserve"> </w:t>
      </w:r>
      <w:r>
        <w:t>otros</w:t>
      </w:r>
      <w:r>
        <w:rPr>
          <w:spacing w:val="-9"/>
        </w:rPr>
        <w:t xml:space="preserve"> </w:t>
      </w:r>
      <w:r>
        <w:t>usos</w:t>
      </w:r>
      <w:r>
        <w:rPr>
          <w:spacing w:val="-9"/>
        </w:rPr>
        <w:t xml:space="preserve"> </w:t>
      </w:r>
      <w:r>
        <w:t>contemplados</w:t>
      </w:r>
      <w:r>
        <w:rPr>
          <w:spacing w:val="-9"/>
        </w:rPr>
        <w:t xml:space="preserve"> </w:t>
      </w:r>
      <w:r>
        <w:t>en</w:t>
      </w:r>
      <w:r>
        <w:rPr>
          <w:spacing w:val="-9"/>
        </w:rPr>
        <w:t xml:space="preserve"> </w:t>
      </w:r>
      <w:r>
        <w:t>el</w:t>
      </w:r>
      <w:r>
        <w:rPr>
          <w:spacing w:val="-9"/>
        </w:rPr>
        <w:t xml:space="preserve"> </w:t>
      </w:r>
      <w:r>
        <w:t>artículo</w:t>
      </w:r>
    </w:p>
    <w:p w14:paraId="6E2F5BD1" w14:textId="77777777" w:rsidR="00A43F72" w:rsidRDefault="00042C12">
      <w:pPr>
        <w:pStyle w:val="Textoindependiente"/>
        <w:spacing w:line="276" w:lineRule="auto"/>
        <w:ind w:left="142" w:right="139"/>
        <w:jc w:val="both"/>
      </w:pPr>
      <w:r>
        <w:t xml:space="preserve">51 del RDL 8/2024 como la subvención para vehículos adaptados o cualquier elemento de transporte accesible individual para aquellas personas con movilidad reducida que fueran afectados </w:t>
      </w:r>
      <w:r>
        <w:t>por la DANA y hayan tenido que sufragar dicho gasto.</w:t>
      </w:r>
    </w:p>
    <w:p w14:paraId="29E24867" w14:textId="77777777" w:rsidR="00A43F72" w:rsidRDefault="00A43F72">
      <w:pPr>
        <w:pStyle w:val="Textoindependiente"/>
        <w:spacing w:line="276" w:lineRule="auto"/>
        <w:jc w:val="both"/>
        <w:sectPr w:rsidR="00A43F72">
          <w:headerReference w:type="default" r:id="rId7"/>
          <w:footerReference w:type="default" r:id="rId8"/>
          <w:type w:val="continuous"/>
          <w:pgSz w:w="11910" w:h="16840"/>
          <w:pgMar w:top="1560" w:right="1275" w:bottom="1000" w:left="1559" w:header="570" w:footer="819" w:gutter="0"/>
          <w:pgNumType w:start="1"/>
          <w:cols w:space="720"/>
        </w:sectPr>
      </w:pPr>
    </w:p>
    <w:p w14:paraId="69006B69" w14:textId="77777777" w:rsidR="00A43F72" w:rsidRDefault="00042C12">
      <w:pPr>
        <w:pStyle w:val="Textoindependiente"/>
        <w:spacing w:before="40" w:line="276" w:lineRule="auto"/>
        <w:ind w:left="142" w:right="138" w:firstLine="55"/>
        <w:jc w:val="both"/>
      </w:pPr>
      <w:r>
        <w:lastRenderedPageBreak/>
        <w:t xml:space="preserve">Estas ayudas debían estar ejecutadas a fecha de 31 de diciembre de 2025, aunque se ha modificado fecha de ejecución de las mismas por la disposición </w:t>
      </w:r>
      <w:r>
        <w:t>final 4ª del Real Decreto-Ley 12/2025 de 28 de octubre por el que se adoptan medidas urgentes de reactivación, refuerzo y prevención en el marco del Plan de respuesta inmediata, reconstrucción y relanzamiento frente a los daños causados por la Depresión Ai</w:t>
      </w:r>
      <w:r>
        <w:t>slada en Nieves Altos ( DANA) en diferentes municipios entre el 28 de octubre y el 4 de noviembre de 2024, pasando la fecha de ejecución al 31 de diciembre de 2026.</w:t>
      </w:r>
    </w:p>
    <w:p w14:paraId="50258CBC" w14:textId="77777777" w:rsidR="00A43F72" w:rsidRDefault="00A43F72">
      <w:pPr>
        <w:pStyle w:val="Textoindependiente"/>
      </w:pPr>
    </w:p>
    <w:p w14:paraId="4B94F039" w14:textId="77777777" w:rsidR="00A43F72" w:rsidRDefault="00A43F72">
      <w:pPr>
        <w:pStyle w:val="Textoindependiente"/>
        <w:spacing w:before="20"/>
      </w:pPr>
    </w:p>
    <w:p w14:paraId="2BD09213" w14:textId="77777777" w:rsidR="00A43F72" w:rsidRDefault="00042C12">
      <w:pPr>
        <w:pStyle w:val="Textoindependiente"/>
        <w:spacing w:line="276" w:lineRule="auto"/>
        <w:ind w:left="142" w:right="138"/>
        <w:jc w:val="both"/>
      </w:pPr>
      <w:r>
        <w:t xml:space="preserve">Por todo lo expuesto, resulta necesario continuar en la línea de las actuaciones </w:t>
      </w:r>
      <w:r>
        <w:t>necesarias para destinar ayudas económicas directas a las personas más directamente afectadas en cuestiones básicas de movilidad de las personas con discapacidad con movilidad reducida o personas que puedan acreditar la falta de movilidad que afecte a su a</w:t>
      </w:r>
      <w:r>
        <w:t>utonomía personal.</w:t>
      </w:r>
    </w:p>
    <w:p w14:paraId="7B80B4CC" w14:textId="77777777" w:rsidR="00A43F72" w:rsidRDefault="00A43F72">
      <w:pPr>
        <w:pStyle w:val="Textoindependiente"/>
        <w:spacing w:before="90"/>
      </w:pPr>
    </w:p>
    <w:p w14:paraId="13A4E468" w14:textId="77777777" w:rsidR="00A43F72" w:rsidRDefault="00042C12">
      <w:pPr>
        <w:pStyle w:val="Textoindependiente"/>
        <w:spacing w:line="276" w:lineRule="auto"/>
        <w:ind w:left="142" w:right="138"/>
        <w:jc w:val="both"/>
      </w:pPr>
      <w:r>
        <w:t>La subvención concedida por el Real Patronato contempló entre otras líneas de ayudas, cualquier elemento de transporte que favoreciera la autonomía personal, como ascensores, siendo éstos objeto de la primera línea de ayudas concedida p</w:t>
      </w:r>
      <w:r>
        <w:t>or el Ayuntamiento de Aldaia. Pero también contemplaba elementos de transporte individual, estando en dicho grupo los vehículos adaptados, así como cualquier otro elemento de transporte que facilite la autonomía personal.</w:t>
      </w:r>
    </w:p>
    <w:p w14:paraId="37DB2BA5" w14:textId="77777777" w:rsidR="00A43F72" w:rsidRDefault="00A43F72">
      <w:pPr>
        <w:pStyle w:val="Textoindependiente"/>
        <w:spacing w:before="90"/>
      </w:pPr>
    </w:p>
    <w:p w14:paraId="6E2625D1" w14:textId="77777777" w:rsidR="00A43F72" w:rsidRDefault="00042C12">
      <w:pPr>
        <w:pStyle w:val="Textoindependiente"/>
        <w:spacing w:line="276" w:lineRule="auto"/>
        <w:ind w:left="142" w:right="138"/>
        <w:jc w:val="both"/>
      </w:pPr>
      <w:r>
        <w:t>Los vehículos fueron altamente af</w:t>
      </w:r>
      <w:r>
        <w:t>ectados en la población de Aldaia, siendo los vehículos adaptados o los elementos de transporte accesible individual un instrumento que contribuye a la movilidad de las personas que carecen de la misma, quedando por tanto esas personas en una clara situaci</w:t>
      </w:r>
      <w:r>
        <w:t>ón de limitación de movimientos para el desarrollo de sus actividades más esenciales.</w:t>
      </w:r>
    </w:p>
    <w:p w14:paraId="4885AAB4" w14:textId="77777777" w:rsidR="00A43F72" w:rsidRDefault="00A43F72">
      <w:pPr>
        <w:pStyle w:val="Textoindependiente"/>
        <w:spacing w:before="90"/>
      </w:pPr>
    </w:p>
    <w:p w14:paraId="4AF284E5" w14:textId="77777777" w:rsidR="00A43F72" w:rsidRDefault="00042C12">
      <w:pPr>
        <w:pStyle w:val="Textoindependiente"/>
        <w:spacing w:before="1" w:line="276" w:lineRule="auto"/>
        <w:ind w:left="142" w:right="139"/>
        <w:jc w:val="both"/>
      </w:pPr>
      <w:r>
        <w:t>Dada la situación excepcional que las inundaciones han provocado, concurren circunstancias singulares y razones de interés público, social, económico y humanitario que d</w:t>
      </w:r>
      <w:r>
        <w:t>ificultan la convocatoria pública de ayudas y justifican su otorgamiento en régimen de concesión directa de acuerdo con lo previsto en el artículo 22 apartado 2 c) de la Ley 38/2003, de 17 noviembre de la Ley General de Subvenciones.</w:t>
      </w:r>
    </w:p>
    <w:p w14:paraId="54E1264C" w14:textId="77777777" w:rsidR="00A43F72" w:rsidRDefault="00A43F72">
      <w:pPr>
        <w:pStyle w:val="Textoindependiente"/>
      </w:pPr>
    </w:p>
    <w:p w14:paraId="5C871B08" w14:textId="77777777" w:rsidR="00A43F72" w:rsidRDefault="00A43F72">
      <w:pPr>
        <w:pStyle w:val="Textoindependiente"/>
      </w:pPr>
    </w:p>
    <w:p w14:paraId="4624F18D" w14:textId="77777777" w:rsidR="00A43F72" w:rsidRDefault="00A43F72">
      <w:pPr>
        <w:pStyle w:val="Textoindependiente"/>
        <w:spacing w:before="214"/>
      </w:pPr>
    </w:p>
    <w:p w14:paraId="12537A6E" w14:textId="77777777" w:rsidR="00A43F72" w:rsidRDefault="00042C12">
      <w:pPr>
        <w:pStyle w:val="Ttulo1"/>
      </w:pPr>
      <w:r>
        <w:t>ANTECEDENTES</w:t>
      </w:r>
      <w:r>
        <w:rPr>
          <w:spacing w:val="-5"/>
        </w:rPr>
        <w:t xml:space="preserve"> </w:t>
      </w:r>
      <w:r>
        <w:t>DE</w:t>
      </w:r>
      <w:r>
        <w:rPr>
          <w:spacing w:val="-4"/>
        </w:rPr>
        <w:t xml:space="preserve"> </w:t>
      </w:r>
      <w:r>
        <w:rPr>
          <w:spacing w:val="-2"/>
        </w:rPr>
        <w:t>HEC</w:t>
      </w:r>
      <w:r>
        <w:rPr>
          <w:spacing w:val="-2"/>
        </w:rPr>
        <w:t>HO</w:t>
      </w:r>
    </w:p>
    <w:p w14:paraId="278C7706" w14:textId="77777777" w:rsidR="00A43F72" w:rsidRDefault="00042C12">
      <w:pPr>
        <w:pStyle w:val="Prrafodelista"/>
        <w:numPr>
          <w:ilvl w:val="0"/>
          <w:numId w:val="7"/>
        </w:numPr>
        <w:tabs>
          <w:tab w:val="left" w:pos="862"/>
        </w:tabs>
        <w:spacing w:before="195" w:line="276" w:lineRule="auto"/>
        <w:ind w:right="138" w:hanging="360"/>
        <w:jc w:val="both"/>
        <w:rPr>
          <w:sz w:val="20"/>
        </w:rPr>
      </w:pPr>
      <w:r>
        <w:rPr>
          <w:sz w:val="20"/>
        </w:rPr>
        <w:t>Vista la resolución de la Secretaría General del Real Patronato sobre discapacidad por la que</w:t>
      </w:r>
      <w:r>
        <w:rPr>
          <w:spacing w:val="-3"/>
          <w:sz w:val="20"/>
        </w:rPr>
        <w:t xml:space="preserve"> </w:t>
      </w:r>
      <w:r>
        <w:rPr>
          <w:sz w:val="20"/>
        </w:rPr>
        <w:t>se</w:t>
      </w:r>
      <w:r>
        <w:rPr>
          <w:spacing w:val="-1"/>
          <w:sz w:val="20"/>
        </w:rPr>
        <w:t xml:space="preserve"> </w:t>
      </w:r>
      <w:r>
        <w:rPr>
          <w:sz w:val="20"/>
        </w:rPr>
        <w:t>concede</w:t>
      </w:r>
      <w:r>
        <w:rPr>
          <w:spacing w:val="-1"/>
          <w:sz w:val="20"/>
        </w:rPr>
        <w:t xml:space="preserve"> </w:t>
      </w:r>
      <w:r>
        <w:rPr>
          <w:sz w:val="20"/>
        </w:rPr>
        <w:t>una</w:t>
      </w:r>
      <w:r>
        <w:rPr>
          <w:spacing w:val="-1"/>
          <w:sz w:val="20"/>
        </w:rPr>
        <w:t xml:space="preserve"> </w:t>
      </w:r>
      <w:r>
        <w:rPr>
          <w:sz w:val="20"/>
        </w:rPr>
        <w:t>subvención</w:t>
      </w:r>
      <w:r>
        <w:rPr>
          <w:spacing w:val="-1"/>
          <w:sz w:val="20"/>
        </w:rPr>
        <w:t xml:space="preserve"> </w:t>
      </w:r>
      <w:r>
        <w:rPr>
          <w:sz w:val="20"/>
        </w:rPr>
        <w:t>por</w:t>
      </w:r>
      <w:r>
        <w:rPr>
          <w:spacing w:val="-1"/>
          <w:sz w:val="20"/>
        </w:rPr>
        <w:t xml:space="preserve"> </w:t>
      </w:r>
      <w:r>
        <w:rPr>
          <w:sz w:val="20"/>
        </w:rPr>
        <w:t>importe</w:t>
      </w:r>
      <w:r>
        <w:rPr>
          <w:spacing w:val="-1"/>
          <w:sz w:val="20"/>
        </w:rPr>
        <w:t xml:space="preserve"> </w:t>
      </w:r>
      <w:r>
        <w:rPr>
          <w:sz w:val="20"/>
        </w:rPr>
        <w:t>de</w:t>
      </w:r>
      <w:r>
        <w:rPr>
          <w:spacing w:val="-1"/>
          <w:sz w:val="20"/>
        </w:rPr>
        <w:t xml:space="preserve"> </w:t>
      </w:r>
      <w:r>
        <w:rPr>
          <w:sz w:val="20"/>
        </w:rPr>
        <w:t>132.484,00€</w:t>
      </w:r>
      <w:r>
        <w:rPr>
          <w:spacing w:val="-1"/>
          <w:sz w:val="20"/>
        </w:rPr>
        <w:t xml:space="preserve"> </w:t>
      </w:r>
      <w:r>
        <w:rPr>
          <w:sz w:val="20"/>
        </w:rPr>
        <w:t>al</w:t>
      </w:r>
      <w:r>
        <w:rPr>
          <w:spacing w:val="-1"/>
          <w:sz w:val="20"/>
        </w:rPr>
        <w:t xml:space="preserve"> </w:t>
      </w:r>
      <w:r>
        <w:rPr>
          <w:sz w:val="20"/>
        </w:rPr>
        <w:t>amparo</w:t>
      </w:r>
      <w:r>
        <w:rPr>
          <w:spacing w:val="-1"/>
          <w:sz w:val="20"/>
        </w:rPr>
        <w:t xml:space="preserve"> </w:t>
      </w:r>
      <w:r>
        <w:rPr>
          <w:sz w:val="20"/>
        </w:rPr>
        <w:t>del</w:t>
      </w:r>
      <w:r>
        <w:rPr>
          <w:spacing w:val="-1"/>
          <w:sz w:val="20"/>
        </w:rPr>
        <w:t xml:space="preserve"> </w:t>
      </w:r>
      <w:r>
        <w:rPr>
          <w:sz w:val="20"/>
        </w:rPr>
        <w:t>artículo</w:t>
      </w:r>
      <w:r>
        <w:rPr>
          <w:spacing w:val="-1"/>
          <w:sz w:val="20"/>
        </w:rPr>
        <w:t xml:space="preserve"> </w:t>
      </w:r>
      <w:r>
        <w:rPr>
          <w:sz w:val="20"/>
        </w:rPr>
        <w:t>51</w:t>
      </w:r>
      <w:r>
        <w:rPr>
          <w:spacing w:val="-1"/>
          <w:sz w:val="20"/>
        </w:rPr>
        <w:t xml:space="preserve"> </w:t>
      </w:r>
      <w:r>
        <w:rPr>
          <w:sz w:val="20"/>
        </w:rPr>
        <w:t>del Real Decreto-ley 8/2024, de 28 de noviembre, por el que se adoptan medidas u</w:t>
      </w:r>
      <w:r>
        <w:rPr>
          <w:sz w:val="20"/>
        </w:rPr>
        <w:t>rgentes complementarias en el marco del Plan de respuesta inmediata, reconstrucción y relanzamiento frente a los daños causados por la depresión aislada en nieves altos ( DANA) en diferentes municipios entre el 28 de octubre y el 4 de noviembre de 2024.</w:t>
      </w:r>
    </w:p>
    <w:p w14:paraId="52BEE956" w14:textId="77777777" w:rsidR="00A43F72" w:rsidRDefault="00A43F72">
      <w:pPr>
        <w:pStyle w:val="Textoindependiente"/>
        <w:spacing w:before="34"/>
      </w:pPr>
    </w:p>
    <w:p w14:paraId="010A5F03" w14:textId="77777777" w:rsidR="00A43F72" w:rsidRDefault="00042C12">
      <w:pPr>
        <w:pStyle w:val="Prrafodelista"/>
        <w:numPr>
          <w:ilvl w:val="0"/>
          <w:numId w:val="7"/>
        </w:numPr>
        <w:tabs>
          <w:tab w:val="left" w:pos="862"/>
        </w:tabs>
        <w:spacing w:line="276" w:lineRule="auto"/>
        <w:ind w:hanging="360"/>
        <w:jc w:val="both"/>
        <w:rPr>
          <w:sz w:val="20"/>
        </w:rPr>
      </w:pPr>
      <w:r>
        <w:rPr>
          <w:sz w:val="20"/>
        </w:rPr>
        <w:t>Vista la necesidad de dar respuesta a las necesidades de accesibilidad más básicas para el correcto desarrollo de la autonomía personal de las personas con movilidad reducida con o sin discapacidad.</w:t>
      </w:r>
    </w:p>
    <w:p w14:paraId="05EBB69B" w14:textId="77777777" w:rsidR="00A43F72" w:rsidRDefault="00A43F72">
      <w:pPr>
        <w:pStyle w:val="Textoindependiente"/>
        <w:spacing w:before="35"/>
      </w:pPr>
    </w:p>
    <w:p w14:paraId="3EC91AD9" w14:textId="77777777" w:rsidR="00A43F72" w:rsidRDefault="00042C12">
      <w:pPr>
        <w:pStyle w:val="Prrafodelista"/>
        <w:numPr>
          <w:ilvl w:val="0"/>
          <w:numId w:val="7"/>
        </w:numPr>
        <w:tabs>
          <w:tab w:val="left" w:pos="862"/>
        </w:tabs>
        <w:spacing w:line="276" w:lineRule="auto"/>
        <w:ind w:right="138" w:hanging="360"/>
        <w:jc w:val="both"/>
        <w:rPr>
          <w:sz w:val="20"/>
        </w:rPr>
      </w:pPr>
      <w:r>
        <w:rPr>
          <w:sz w:val="20"/>
        </w:rPr>
        <w:t>Vista</w:t>
      </w:r>
      <w:r>
        <w:rPr>
          <w:spacing w:val="-6"/>
          <w:sz w:val="20"/>
        </w:rPr>
        <w:t xml:space="preserve"> </w:t>
      </w:r>
      <w:r>
        <w:rPr>
          <w:sz w:val="20"/>
        </w:rPr>
        <w:t>la</w:t>
      </w:r>
      <w:r>
        <w:rPr>
          <w:spacing w:val="-6"/>
          <w:sz w:val="20"/>
        </w:rPr>
        <w:t xml:space="preserve"> </w:t>
      </w:r>
      <w:r>
        <w:rPr>
          <w:sz w:val="20"/>
        </w:rPr>
        <w:t>partida</w:t>
      </w:r>
      <w:r>
        <w:rPr>
          <w:spacing w:val="-6"/>
          <w:sz w:val="20"/>
        </w:rPr>
        <w:t xml:space="preserve"> </w:t>
      </w:r>
      <w:r>
        <w:rPr>
          <w:sz w:val="20"/>
        </w:rPr>
        <w:t>presupuestaria</w:t>
      </w:r>
      <w:r>
        <w:rPr>
          <w:spacing w:val="-6"/>
          <w:sz w:val="20"/>
        </w:rPr>
        <w:t xml:space="preserve"> </w:t>
      </w:r>
      <w:r>
        <w:rPr>
          <w:color w:val="000000"/>
          <w:sz w:val="20"/>
          <w:shd w:val="clear" w:color="auto" w:fill="FCFCFC"/>
        </w:rPr>
        <w:t>0210/23100/48115</w:t>
      </w:r>
      <w:r>
        <w:rPr>
          <w:color w:val="000000"/>
          <w:spacing w:val="-6"/>
          <w:sz w:val="20"/>
        </w:rPr>
        <w:t xml:space="preserve"> </w:t>
      </w:r>
      <w:r>
        <w:rPr>
          <w:color w:val="000000"/>
          <w:sz w:val="20"/>
        </w:rPr>
        <w:t>por</w:t>
      </w:r>
      <w:r>
        <w:rPr>
          <w:color w:val="000000"/>
          <w:spacing w:val="-6"/>
          <w:sz w:val="20"/>
        </w:rPr>
        <w:t xml:space="preserve"> </w:t>
      </w:r>
      <w:r>
        <w:rPr>
          <w:color w:val="000000"/>
          <w:sz w:val="20"/>
        </w:rPr>
        <w:t>imp</w:t>
      </w:r>
      <w:r>
        <w:rPr>
          <w:color w:val="000000"/>
          <w:sz w:val="20"/>
        </w:rPr>
        <w:t>orte</w:t>
      </w:r>
      <w:r>
        <w:rPr>
          <w:color w:val="000000"/>
          <w:spacing w:val="-6"/>
          <w:sz w:val="20"/>
        </w:rPr>
        <w:t xml:space="preserve"> </w:t>
      </w:r>
      <w:r>
        <w:rPr>
          <w:color w:val="000000"/>
          <w:sz w:val="20"/>
        </w:rPr>
        <w:t>de</w:t>
      </w:r>
      <w:r>
        <w:rPr>
          <w:color w:val="000000"/>
          <w:spacing w:val="-6"/>
          <w:sz w:val="20"/>
        </w:rPr>
        <w:t xml:space="preserve"> </w:t>
      </w:r>
      <w:r>
        <w:rPr>
          <w:color w:val="000000"/>
          <w:sz w:val="20"/>
        </w:rPr>
        <w:t>132.484,00€</w:t>
      </w:r>
      <w:r>
        <w:rPr>
          <w:color w:val="000000"/>
          <w:spacing w:val="-6"/>
          <w:sz w:val="20"/>
        </w:rPr>
        <w:t xml:space="preserve"> </w:t>
      </w:r>
      <w:r>
        <w:rPr>
          <w:color w:val="000000"/>
          <w:sz w:val="20"/>
        </w:rPr>
        <w:t>procedente de la subvención del artículo 51 del Real Decreto-ley 8/2024 de 28 de noviembre, que inicialmente se destinó a ayudas para ascensores para personas con movilidad reducida con o sin discapacidad por medio de la resolución de A</w:t>
      </w:r>
      <w:r>
        <w:rPr>
          <w:color w:val="000000"/>
          <w:sz w:val="20"/>
        </w:rPr>
        <w:t>lcaldía 2025/2382 de 7 de julio de 2025</w:t>
      </w:r>
      <w:r>
        <w:rPr>
          <w:color w:val="000000"/>
          <w:spacing w:val="60"/>
          <w:sz w:val="20"/>
        </w:rPr>
        <w:t xml:space="preserve"> </w:t>
      </w:r>
      <w:r>
        <w:rPr>
          <w:color w:val="000000"/>
          <w:sz w:val="20"/>
        </w:rPr>
        <w:t>y</w:t>
      </w:r>
      <w:r>
        <w:rPr>
          <w:color w:val="000000"/>
          <w:spacing w:val="59"/>
          <w:sz w:val="20"/>
        </w:rPr>
        <w:t xml:space="preserve"> </w:t>
      </w:r>
      <w:r>
        <w:rPr>
          <w:color w:val="000000"/>
          <w:sz w:val="20"/>
        </w:rPr>
        <w:t>cuyo</w:t>
      </w:r>
      <w:r>
        <w:rPr>
          <w:color w:val="000000"/>
          <w:spacing w:val="60"/>
          <w:sz w:val="20"/>
        </w:rPr>
        <w:t xml:space="preserve"> </w:t>
      </w:r>
      <w:r>
        <w:rPr>
          <w:color w:val="000000"/>
          <w:sz w:val="20"/>
        </w:rPr>
        <w:t>sobrante</w:t>
      </w:r>
      <w:r>
        <w:rPr>
          <w:color w:val="000000"/>
          <w:spacing w:val="59"/>
          <w:sz w:val="20"/>
        </w:rPr>
        <w:t xml:space="preserve"> </w:t>
      </w:r>
      <w:r>
        <w:rPr>
          <w:color w:val="000000"/>
          <w:sz w:val="20"/>
        </w:rPr>
        <w:t>se</w:t>
      </w:r>
      <w:r>
        <w:rPr>
          <w:color w:val="000000"/>
          <w:spacing w:val="60"/>
          <w:sz w:val="20"/>
        </w:rPr>
        <w:t xml:space="preserve"> </w:t>
      </w:r>
      <w:r>
        <w:rPr>
          <w:color w:val="000000"/>
          <w:sz w:val="20"/>
        </w:rPr>
        <w:t>destina</w:t>
      </w:r>
      <w:r>
        <w:rPr>
          <w:color w:val="000000"/>
          <w:spacing w:val="59"/>
          <w:sz w:val="20"/>
        </w:rPr>
        <w:t xml:space="preserve"> </w:t>
      </w:r>
      <w:r>
        <w:rPr>
          <w:color w:val="000000"/>
          <w:sz w:val="20"/>
        </w:rPr>
        <w:t>a</w:t>
      </w:r>
      <w:r>
        <w:rPr>
          <w:color w:val="000000"/>
          <w:spacing w:val="60"/>
          <w:sz w:val="20"/>
        </w:rPr>
        <w:t xml:space="preserve"> </w:t>
      </w:r>
      <w:r>
        <w:rPr>
          <w:color w:val="000000"/>
          <w:sz w:val="20"/>
        </w:rPr>
        <w:t>la</w:t>
      </w:r>
      <w:r>
        <w:rPr>
          <w:color w:val="000000"/>
          <w:spacing w:val="59"/>
          <w:sz w:val="20"/>
        </w:rPr>
        <w:t xml:space="preserve"> </w:t>
      </w:r>
      <w:r>
        <w:rPr>
          <w:color w:val="000000"/>
          <w:sz w:val="20"/>
        </w:rPr>
        <w:t>presente</w:t>
      </w:r>
      <w:r>
        <w:rPr>
          <w:color w:val="000000"/>
          <w:spacing w:val="60"/>
          <w:sz w:val="20"/>
        </w:rPr>
        <w:t xml:space="preserve"> </w:t>
      </w:r>
      <w:r>
        <w:rPr>
          <w:color w:val="000000"/>
          <w:sz w:val="20"/>
        </w:rPr>
        <w:t>convocatoria,</w:t>
      </w:r>
      <w:r>
        <w:rPr>
          <w:color w:val="000000"/>
          <w:spacing w:val="59"/>
          <w:sz w:val="20"/>
        </w:rPr>
        <w:t xml:space="preserve"> </w:t>
      </w:r>
      <w:r>
        <w:rPr>
          <w:color w:val="000000"/>
          <w:sz w:val="20"/>
        </w:rPr>
        <w:t>pasando</w:t>
      </w:r>
      <w:r>
        <w:rPr>
          <w:color w:val="000000"/>
          <w:spacing w:val="60"/>
          <w:sz w:val="20"/>
        </w:rPr>
        <w:t xml:space="preserve"> </w:t>
      </w:r>
      <w:r>
        <w:rPr>
          <w:color w:val="000000"/>
          <w:sz w:val="20"/>
        </w:rPr>
        <w:t>la</w:t>
      </w:r>
      <w:r>
        <w:rPr>
          <w:color w:val="000000"/>
          <w:spacing w:val="59"/>
          <w:sz w:val="20"/>
        </w:rPr>
        <w:t xml:space="preserve"> </w:t>
      </w:r>
      <w:r>
        <w:rPr>
          <w:color w:val="000000"/>
          <w:sz w:val="20"/>
        </w:rPr>
        <w:t>aplicación</w:t>
      </w:r>
    </w:p>
    <w:p w14:paraId="4417C132" w14:textId="77777777" w:rsidR="00A43F72" w:rsidRDefault="00A43F72">
      <w:pPr>
        <w:pStyle w:val="Prrafodelista"/>
        <w:spacing w:line="276" w:lineRule="auto"/>
        <w:rPr>
          <w:sz w:val="20"/>
        </w:rPr>
        <w:sectPr w:rsidR="00A43F72">
          <w:pgSz w:w="11910" w:h="16840"/>
          <w:pgMar w:top="1560" w:right="1275" w:bottom="1000" w:left="1559" w:header="570" w:footer="819" w:gutter="0"/>
          <w:cols w:space="720"/>
        </w:sectPr>
      </w:pPr>
    </w:p>
    <w:p w14:paraId="5E5B64E4" w14:textId="77777777" w:rsidR="00A43F72" w:rsidRDefault="00042C12">
      <w:pPr>
        <w:pStyle w:val="Textoindependiente"/>
        <w:tabs>
          <w:tab w:val="left" w:pos="2470"/>
          <w:tab w:val="left" w:pos="3153"/>
          <w:tab w:val="left" w:pos="4594"/>
          <w:tab w:val="left" w:pos="4947"/>
          <w:tab w:val="left" w:pos="6555"/>
          <w:tab w:val="left" w:pos="7930"/>
        </w:tabs>
        <w:spacing w:before="40" w:line="276" w:lineRule="auto"/>
        <w:ind w:left="862" w:right="139"/>
      </w:pPr>
      <w:r>
        <w:rPr>
          <w:spacing w:val="-2"/>
        </w:rPr>
        <w:lastRenderedPageBreak/>
        <w:t>presupuestaria</w:t>
      </w:r>
      <w:r>
        <w:tab/>
      </w:r>
      <w:r>
        <w:rPr>
          <w:spacing w:val="-10"/>
        </w:rPr>
        <w:t>a</w:t>
      </w:r>
      <w:r>
        <w:tab/>
      </w:r>
      <w:r>
        <w:rPr>
          <w:spacing w:val="-2"/>
        </w:rPr>
        <w:t>denominarse</w:t>
      </w:r>
      <w:r>
        <w:tab/>
      </w:r>
      <w:r>
        <w:rPr>
          <w:spacing w:val="-10"/>
        </w:rPr>
        <w:t>“</w:t>
      </w:r>
      <w:r>
        <w:tab/>
      </w:r>
      <w:r>
        <w:rPr>
          <w:spacing w:val="-2"/>
        </w:rPr>
        <w:t>SUBVENCIÓN</w:t>
      </w:r>
      <w:r>
        <w:tab/>
      </w:r>
      <w:r>
        <w:rPr>
          <w:spacing w:val="-2"/>
        </w:rPr>
        <w:t>SERVICIOS</w:t>
      </w:r>
      <w:r>
        <w:tab/>
      </w:r>
      <w:r>
        <w:rPr>
          <w:spacing w:val="-2"/>
        </w:rPr>
        <w:t xml:space="preserve">SOCIALES </w:t>
      </w:r>
      <w:r>
        <w:t>ASCENSORES/AUTONOMÍA PERSONAL”.</w:t>
      </w:r>
    </w:p>
    <w:p w14:paraId="733A74D6" w14:textId="77777777" w:rsidR="00A43F72" w:rsidRDefault="00A43F72">
      <w:pPr>
        <w:pStyle w:val="Textoindependiente"/>
      </w:pPr>
    </w:p>
    <w:p w14:paraId="24A1392B" w14:textId="77777777" w:rsidR="00A43F72" w:rsidRDefault="00A43F72">
      <w:pPr>
        <w:pStyle w:val="Textoindependiente"/>
        <w:spacing w:before="124"/>
      </w:pPr>
    </w:p>
    <w:p w14:paraId="581AF12C" w14:textId="77777777" w:rsidR="00A43F72" w:rsidRDefault="00042C12">
      <w:pPr>
        <w:pStyle w:val="Prrafodelista"/>
        <w:numPr>
          <w:ilvl w:val="0"/>
          <w:numId w:val="7"/>
        </w:numPr>
        <w:tabs>
          <w:tab w:val="left" w:pos="861"/>
        </w:tabs>
        <w:spacing w:before="1"/>
        <w:ind w:left="861" w:right="0" w:hanging="359"/>
        <w:rPr>
          <w:sz w:val="20"/>
        </w:rPr>
      </w:pPr>
      <w:r>
        <w:rPr>
          <w:sz w:val="20"/>
        </w:rPr>
        <w:t>Vista</w:t>
      </w:r>
      <w:r>
        <w:rPr>
          <w:spacing w:val="-9"/>
          <w:sz w:val="20"/>
        </w:rPr>
        <w:t xml:space="preserve"> </w:t>
      </w:r>
      <w:r>
        <w:rPr>
          <w:sz w:val="20"/>
        </w:rPr>
        <w:t>la</w:t>
      </w:r>
      <w:r>
        <w:rPr>
          <w:spacing w:val="-8"/>
          <w:sz w:val="20"/>
        </w:rPr>
        <w:t xml:space="preserve"> </w:t>
      </w:r>
      <w:r>
        <w:rPr>
          <w:sz w:val="20"/>
        </w:rPr>
        <w:t>RC</w:t>
      </w:r>
      <w:r>
        <w:rPr>
          <w:spacing w:val="-9"/>
          <w:sz w:val="20"/>
        </w:rPr>
        <w:t xml:space="preserve"> </w:t>
      </w:r>
      <w:r>
        <w:rPr>
          <w:sz w:val="20"/>
        </w:rPr>
        <w:t>220260006704</w:t>
      </w:r>
      <w:r>
        <w:rPr>
          <w:spacing w:val="-9"/>
          <w:sz w:val="20"/>
        </w:rPr>
        <w:t xml:space="preserve"> </w:t>
      </w:r>
      <w:r>
        <w:rPr>
          <w:sz w:val="20"/>
        </w:rPr>
        <w:t>por</w:t>
      </w:r>
      <w:r>
        <w:rPr>
          <w:spacing w:val="-9"/>
          <w:sz w:val="20"/>
        </w:rPr>
        <w:t xml:space="preserve"> </w:t>
      </w:r>
      <w:r>
        <w:rPr>
          <w:sz w:val="20"/>
        </w:rPr>
        <w:t>importe</w:t>
      </w:r>
      <w:r>
        <w:rPr>
          <w:spacing w:val="-8"/>
          <w:sz w:val="20"/>
        </w:rPr>
        <w:t xml:space="preserve"> </w:t>
      </w:r>
      <w:r>
        <w:rPr>
          <w:sz w:val="20"/>
        </w:rPr>
        <w:t>de</w:t>
      </w:r>
      <w:r>
        <w:rPr>
          <w:spacing w:val="-9"/>
          <w:sz w:val="20"/>
        </w:rPr>
        <w:t xml:space="preserve"> </w:t>
      </w:r>
      <w:r>
        <w:rPr>
          <w:sz w:val="20"/>
        </w:rPr>
        <w:t>95.000€</w:t>
      </w:r>
      <w:r>
        <w:rPr>
          <w:spacing w:val="-9"/>
          <w:sz w:val="20"/>
        </w:rPr>
        <w:t xml:space="preserve"> </w:t>
      </w:r>
      <w:r>
        <w:rPr>
          <w:sz w:val="20"/>
        </w:rPr>
        <w:t>de</w:t>
      </w:r>
      <w:r>
        <w:rPr>
          <w:spacing w:val="-9"/>
          <w:sz w:val="20"/>
        </w:rPr>
        <w:t xml:space="preserve"> </w:t>
      </w:r>
      <w:r>
        <w:rPr>
          <w:sz w:val="20"/>
        </w:rPr>
        <w:t>fecha</w:t>
      </w:r>
      <w:r>
        <w:rPr>
          <w:spacing w:val="-10"/>
          <w:sz w:val="20"/>
        </w:rPr>
        <w:t xml:space="preserve"> </w:t>
      </w:r>
      <w:r>
        <w:rPr>
          <w:sz w:val="20"/>
        </w:rPr>
        <w:t>de</w:t>
      </w:r>
      <w:r>
        <w:rPr>
          <w:spacing w:val="-8"/>
          <w:sz w:val="20"/>
        </w:rPr>
        <w:t xml:space="preserve"> </w:t>
      </w:r>
      <w:r>
        <w:rPr>
          <w:sz w:val="20"/>
        </w:rPr>
        <w:t>2</w:t>
      </w:r>
      <w:r>
        <w:rPr>
          <w:spacing w:val="-9"/>
          <w:sz w:val="20"/>
        </w:rPr>
        <w:t xml:space="preserve"> </w:t>
      </w:r>
      <w:r>
        <w:rPr>
          <w:sz w:val="20"/>
        </w:rPr>
        <w:t>de</w:t>
      </w:r>
      <w:r>
        <w:rPr>
          <w:spacing w:val="-8"/>
          <w:sz w:val="20"/>
        </w:rPr>
        <w:t xml:space="preserve"> </w:t>
      </w:r>
      <w:r>
        <w:rPr>
          <w:sz w:val="20"/>
        </w:rPr>
        <w:t>junio</w:t>
      </w:r>
      <w:r>
        <w:rPr>
          <w:spacing w:val="-9"/>
          <w:sz w:val="20"/>
        </w:rPr>
        <w:t xml:space="preserve"> </w:t>
      </w:r>
      <w:r>
        <w:rPr>
          <w:sz w:val="20"/>
        </w:rPr>
        <w:t>de</w:t>
      </w:r>
      <w:r>
        <w:rPr>
          <w:spacing w:val="-9"/>
          <w:sz w:val="20"/>
        </w:rPr>
        <w:t xml:space="preserve"> </w:t>
      </w:r>
      <w:r>
        <w:rPr>
          <w:spacing w:val="-2"/>
          <w:sz w:val="20"/>
        </w:rPr>
        <w:t>2026.</w:t>
      </w:r>
    </w:p>
    <w:p w14:paraId="1CA31AED" w14:textId="77777777" w:rsidR="00A43F72" w:rsidRDefault="00A43F72">
      <w:pPr>
        <w:pStyle w:val="Textoindependiente"/>
      </w:pPr>
    </w:p>
    <w:p w14:paraId="384CA5D4" w14:textId="77777777" w:rsidR="00A43F72" w:rsidRDefault="00A43F72">
      <w:pPr>
        <w:pStyle w:val="Textoindependiente"/>
      </w:pPr>
    </w:p>
    <w:p w14:paraId="6F82848A" w14:textId="77777777" w:rsidR="00A43F72" w:rsidRDefault="00A43F72">
      <w:pPr>
        <w:pStyle w:val="Textoindependiente"/>
      </w:pPr>
    </w:p>
    <w:p w14:paraId="7D2389C1" w14:textId="77777777" w:rsidR="00A43F72" w:rsidRDefault="00A43F72">
      <w:pPr>
        <w:pStyle w:val="Textoindependiente"/>
      </w:pPr>
    </w:p>
    <w:p w14:paraId="5768B968" w14:textId="77777777" w:rsidR="00A43F72" w:rsidRDefault="00A43F72">
      <w:pPr>
        <w:pStyle w:val="Textoindependiente"/>
      </w:pPr>
    </w:p>
    <w:p w14:paraId="679DB434" w14:textId="77777777" w:rsidR="00A43F72" w:rsidRDefault="00A43F72">
      <w:pPr>
        <w:pStyle w:val="Textoindependiente"/>
        <w:spacing w:before="143"/>
      </w:pPr>
    </w:p>
    <w:p w14:paraId="28171E89" w14:textId="77777777" w:rsidR="00A43F72" w:rsidRDefault="00042C12">
      <w:pPr>
        <w:pStyle w:val="Ttulo1"/>
      </w:pPr>
      <w:r>
        <w:t>FUNDAMENTOS</w:t>
      </w:r>
      <w:r>
        <w:rPr>
          <w:spacing w:val="-3"/>
        </w:rPr>
        <w:t xml:space="preserve"> </w:t>
      </w:r>
      <w:r>
        <w:t>DE</w:t>
      </w:r>
      <w:r>
        <w:rPr>
          <w:spacing w:val="-2"/>
        </w:rPr>
        <w:t xml:space="preserve"> DERECHO</w:t>
      </w:r>
    </w:p>
    <w:p w14:paraId="19FB39F9" w14:textId="77777777" w:rsidR="00A43F72" w:rsidRDefault="00A43F72">
      <w:pPr>
        <w:pStyle w:val="Textoindependiente"/>
        <w:rPr>
          <w:rFonts w:ascii="Arial"/>
          <w:b/>
        </w:rPr>
      </w:pPr>
    </w:p>
    <w:p w14:paraId="55EBD4E1" w14:textId="77777777" w:rsidR="00A43F72" w:rsidRDefault="00A43F72">
      <w:pPr>
        <w:pStyle w:val="Textoindependiente"/>
        <w:spacing w:before="54"/>
        <w:rPr>
          <w:rFonts w:ascii="Arial"/>
          <w:b/>
        </w:rPr>
      </w:pPr>
    </w:p>
    <w:p w14:paraId="5352AA42" w14:textId="77777777" w:rsidR="00A43F72" w:rsidRDefault="00042C12">
      <w:pPr>
        <w:spacing w:before="1"/>
        <w:ind w:left="142"/>
        <w:rPr>
          <w:sz w:val="20"/>
        </w:rPr>
      </w:pPr>
      <w:r>
        <w:rPr>
          <w:rFonts w:ascii="Arial" w:hAnsi="Arial"/>
          <w:b/>
          <w:sz w:val="20"/>
        </w:rPr>
        <w:t>PRIMERO.-</w:t>
      </w:r>
      <w:r>
        <w:rPr>
          <w:rFonts w:ascii="Arial" w:hAnsi="Arial"/>
          <w:b/>
          <w:spacing w:val="-5"/>
          <w:sz w:val="20"/>
        </w:rPr>
        <w:t xml:space="preserve"> </w:t>
      </w:r>
      <w:r>
        <w:rPr>
          <w:sz w:val="20"/>
        </w:rPr>
        <w:t>Legislación</w:t>
      </w:r>
      <w:r>
        <w:rPr>
          <w:spacing w:val="-5"/>
          <w:sz w:val="20"/>
        </w:rPr>
        <w:t xml:space="preserve"> </w:t>
      </w:r>
      <w:r>
        <w:rPr>
          <w:spacing w:val="-2"/>
          <w:sz w:val="20"/>
        </w:rPr>
        <w:t>aplicable:</w:t>
      </w:r>
    </w:p>
    <w:p w14:paraId="255A7CBF" w14:textId="77777777" w:rsidR="00A43F72" w:rsidRDefault="00A43F72">
      <w:pPr>
        <w:pStyle w:val="Textoindependiente"/>
      </w:pPr>
    </w:p>
    <w:p w14:paraId="1B706BE7" w14:textId="77777777" w:rsidR="00A43F72" w:rsidRDefault="00A43F72">
      <w:pPr>
        <w:pStyle w:val="Textoindependiente"/>
        <w:spacing w:before="54"/>
      </w:pPr>
    </w:p>
    <w:p w14:paraId="42E83F74" w14:textId="77777777" w:rsidR="00A43F72" w:rsidRDefault="00042C12">
      <w:pPr>
        <w:pStyle w:val="Prrafodelista"/>
        <w:numPr>
          <w:ilvl w:val="1"/>
          <w:numId w:val="7"/>
        </w:numPr>
        <w:tabs>
          <w:tab w:val="left" w:pos="855"/>
        </w:tabs>
        <w:ind w:left="855" w:right="0" w:hanging="356"/>
        <w:jc w:val="left"/>
        <w:rPr>
          <w:sz w:val="20"/>
        </w:rPr>
      </w:pPr>
      <w:r>
        <w:rPr>
          <w:sz w:val="20"/>
        </w:rPr>
        <w:t>Ley</w:t>
      </w:r>
      <w:r>
        <w:rPr>
          <w:spacing w:val="-3"/>
          <w:sz w:val="20"/>
        </w:rPr>
        <w:t xml:space="preserve"> </w:t>
      </w:r>
      <w:r>
        <w:rPr>
          <w:sz w:val="20"/>
        </w:rPr>
        <w:t>7/1985,</w:t>
      </w:r>
      <w:r>
        <w:rPr>
          <w:spacing w:val="-3"/>
          <w:sz w:val="20"/>
        </w:rPr>
        <w:t xml:space="preserve"> </w:t>
      </w:r>
      <w:r>
        <w:rPr>
          <w:sz w:val="20"/>
        </w:rPr>
        <w:t>de</w:t>
      </w:r>
      <w:r>
        <w:rPr>
          <w:spacing w:val="-3"/>
          <w:sz w:val="20"/>
        </w:rPr>
        <w:t xml:space="preserve"> </w:t>
      </w:r>
      <w:r>
        <w:rPr>
          <w:sz w:val="20"/>
        </w:rPr>
        <w:t>2</w:t>
      </w:r>
      <w:r>
        <w:rPr>
          <w:spacing w:val="-2"/>
          <w:sz w:val="20"/>
        </w:rPr>
        <w:t xml:space="preserve"> </w:t>
      </w:r>
      <w:r>
        <w:rPr>
          <w:sz w:val="20"/>
        </w:rPr>
        <w:t>de</w:t>
      </w:r>
      <w:r>
        <w:rPr>
          <w:spacing w:val="-2"/>
          <w:sz w:val="20"/>
        </w:rPr>
        <w:t xml:space="preserve"> </w:t>
      </w:r>
      <w:r>
        <w:rPr>
          <w:sz w:val="20"/>
        </w:rPr>
        <w:t>abril,</w:t>
      </w:r>
      <w:r>
        <w:rPr>
          <w:spacing w:val="-4"/>
          <w:sz w:val="20"/>
        </w:rPr>
        <w:t xml:space="preserve"> </w:t>
      </w:r>
      <w:r>
        <w:rPr>
          <w:sz w:val="20"/>
        </w:rPr>
        <w:t>Reguladora</w:t>
      </w:r>
      <w:r>
        <w:rPr>
          <w:spacing w:val="-3"/>
          <w:sz w:val="20"/>
        </w:rPr>
        <w:t xml:space="preserve"> </w:t>
      </w:r>
      <w:r>
        <w:rPr>
          <w:sz w:val="20"/>
        </w:rPr>
        <w:t>de</w:t>
      </w:r>
      <w:r>
        <w:rPr>
          <w:spacing w:val="-3"/>
          <w:sz w:val="20"/>
        </w:rPr>
        <w:t xml:space="preserve"> </w:t>
      </w:r>
      <w:r>
        <w:rPr>
          <w:sz w:val="20"/>
        </w:rPr>
        <w:t>las</w:t>
      </w:r>
      <w:r>
        <w:rPr>
          <w:spacing w:val="-2"/>
          <w:sz w:val="20"/>
        </w:rPr>
        <w:t xml:space="preserve"> </w:t>
      </w:r>
      <w:r>
        <w:rPr>
          <w:sz w:val="20"/>
        </w:rPr>
        <w:t>Bases</w:t>
      </w:r>
      <w:r>
        <w:rPr>
          <w:spacing w:val="-2"/>
          <w:sz w:val="20"/>
        </w:rPr>
        <w:t xml:space="preserve"> </w:t>
      </w:r>
      <w:r>
        <w:rPr>
          <w:sz w:val="20"/>
        </w:rPr>
        <w:t>de</w:t>
      </w:r>
      <w:r>
        <w:rPr>
          <w:spacing w:val="-3"/>
          <w:sz w:val="20"/>
        </w:rPr>
        <w:t xml:space="preserve"> </w:t>
      </w:r>
      <w:r>
        <w:rPr>
          <w:sz w:val="20"/>
        </w:rPr>
        <w:t>Régimen</w:t>
      </w:r>
      <w:r>
        <w:rPr>
          <w:spacing w:val="-2"/>
          <w:sz w:val="20"/>
        </w:rPr>
        <w:t xml:space="preserve"> </w:t>
      </w:r>
      <w:r>
        <w:rPr>
          <w:sz w:val="20"/>
        </w:rPr>
        <w:t>Local</w:t>
      </w:r>
      <w:r>
        <w:rPr>
          <w:spacing w:val="-3"/>
          <w:sz w:val="20"/>
        </w:rPr>
        <w:t xml:space="preserve"> </w:t>
      </w:r>
      <w:r>
        <w:rPr>
          <w:spacing w:val="-2"/>
          <w:sz w:val="20"/>
        </w:rPr>
        <w:t>(LRBRL).</w:t>
      </w:r>
    </w:p>
    <w:p w14:paraId="62D72A5E" w14:textId="77777777" w:rsidR="00A43F72" w:rsidRDefault="00A43F72">
      <w:pPr>
        <w:pStyle w:val="Textoindependiente"/>
        <w:spacing w:before="43"/>
      </w:pPr>
    </w:p>
    <w:p w14:paraId="73814132" w14:textId="77777777" w:rsidR="00A43F72" w:rsidRDefault="00042C12">
      <w:pPr>
        <w:pStyle w:val="Prrafodelista"/>
        <w:numPr>
          <w:ilvl w:val="1"/>
          <w:numId w:val="7"/>
        </w:numPr>
        <w:tabs>
          <w:tab w:val="left" w:pos="856"/>
        </w:tabs>
        <w:spacing w:line="271" w:lineRule="auto"/>
        <w:rPr>
          <w:sz w:val="20"/>
        </w:rPr>
      </w:pPr>
      <w:r>
        <w:rPr>
          <w:sz w:val="20"/>
        </w:rPr>
        <w:t xml:space="preserve">Real Decreto Legislativo 2/2004, de 5 de marzo, por el </w:t>
      </w:r>
      <w:r>
        <w:rPr>
          <w:sz w:val="20"/>
        </w:rPr>
        <w:t>que se aprueba el texto refundido de la Ley Reguladora de las Haciendas Locales (TRLRHL).</w:t>
      </w:r>
    </w:p>
    <w:p w14:paraId="40AF0E54" w14:textId="77777777" w:rsidR="00A43F72" w:rsidRDefault="00A43F72">
      <w:pPr>
        <w:pStyle w:val="Textoindependiente"/>
        <w:spacing w:before="16"/>
      </w:pPr>
    </w:p>
    <w:p w14:paraId="16C58D67" w14:textId="77777777" w:rsidR="00A43F72" w:rsidRDefault="00042C12">
      <w:pPr>
        <w:pStyle w:val="Prrafodelista"/>
        <w:numPr>
          <w:ilvl w:val="1"/>
          <w:numId w:val="7"/>
        </w:numPr>
        <w:tabs>
          <w:tab w:val="left" w:pos="855"/>
        </w:tabs>
        <w:ind w:left="855" w:right="0" w:hanging="356"/>
        <w:jc w:val="left"/>
        <w:rPr>
          <w:sz w:val="20"/>
        </w:rPr>
      </w:pPr>
      <w:r>
        <w:rPr>
          <w:sz w:val="20"/>
        </w:rPr>
        <w:t>Ley</w:t>
      </w:r>
      <w:r>
        <w:rPr>
          <w:spacing w:val="-6"/>
          <w:sz w:val="20"/>
        </w:rPr>
        <w:t xml:space="preserve"> </w:t>
      </w:r>
      <w:r>
        <w:rPr>
          <w:sz w:val="20"/>
        </w:rPr>
        <w:t>38/2003,</w:t>
      </w:r>
      <w:r>
        <w:rPr>
          <w:spacing w:val="-4"/>
          <w:sz w:val="20"/>
        </w:rPr>
        <w:t xml:space="preserve"> </w:t>
      </w:r>
      <w:r>
        <w:rPr>
          <w:sz w:val="20"/>
        </w:rPr>
        <w:t>de</w:t>
      </w:r>
      <w:r>
        <w:rPr>
          <w:spacing w:val="-3"/>
          <w:sz w:val="20"/>
        </w:rPr>
        <w:t xml:space="preserve"> </w:t>
      </w:r>
      <w:r>
        <w:rPr>
          <w:sz w:val="20"/>
        </w:rPr>
        <w:t>17</w:t>
      </w:r>
      <w:r>
        <w:rPr>
          <w:spacing w:val="-3"/>
          <w:sz w:val="20"/>
        </w:rPr>
        <w:t xml:space="preserve"> </w:t>
      </w:r>
      <w:r>
        <w:rPr>
          <w:sz w:val="20"/>
        </w:rPr>
        <w:t>de</w:t>
      </w:r>
      <w:r>
        <w:rPr>
          <w:spacing w:val="-3"/>
          <w:sz w:val="20"/>
        </w:rPr>
        <w:t xml:space="preserve"> </w:t>
      </w:r>
      <w:r>
        <w:rPr>
          <w:sz w:val="20"/>
        </w:rPr>
        <w:t>noviembre,</w:t>
      </w:r>
      <w:r>
        <w:rPr>
          <w:spacing w:val="-4"/>
          <w:sz w:val="20"/>
        </w:rPr>
        <w:t xml:space="preserve"> </w:t>
      </w:r>
      <w:r>
        <w:rPr>
          <w:sz w:val="20"/>
        </w:rPr>
        <w:t>General</w:t>
      </w:r>
      <w:r>
        <w:rPr>
          <w:spacing w:val="-3"/>
          <w:sz w:val="20"/>
        </w:rPr>
        <w:t xml:space="preserve"> </w:t>
      </w:r>
      <w:r>
        <w:rPr>
          <w:sz w:val="20"/>
        </w:rPr>
        <w:t>de</w:t>
      </w:r>
      <w:r>
        <w:rPr>
          <w:spacing w:val="-3"/>
          <w:sz w:val="20"/>
        </w:rPr>
        <w:t xml:space="preserve"> </w:t>
      </w:r>
      <w:r>
        <w:rPr>
          <w:sz w:val="20"/>
        </w:rPr>
        <w:t>Subvenciones</w:t>
      </w:r>
      <w:r>
        <w:rPr>
          <w:spacing w:val="-4"/>
          <w:sz w:val="20"/>
        </w:rPr>
        <w:t xml:space="preserve"> </w:t>
      </w:r>
      <w:r>
        <w:rPr>
          <w:spacing w:val="-2"/>
          <w:sz w:val="20"/>
        </w:rPr>
        <w:t>(LGS).</w:t>
      </w:r>
    </w:p>
    <w:p w14:paraId="33CE5693" w14:textId="77777777" w:rsidR="00A43F72" w:rsidRDefault="00A43F72">
      <w:pPr>
        <w:pStyle w:val="Textoindependiente"/>
        <w:spacing w:before="43"/>
      </w:pPr>
    </w:p>
    <w:p w14:paraId="0DDC1B0C" w14:textId="77777777" w:rsidR="00A43F72" w:rsidRDefault="00042C12">
      <w:pPr>
        <w:pStyle w:val="Prrafodelista"/>
        <w:numPr>
          <w:ilvl w:val="1"/>
          <w:numId w:val="7"/>
        </w:numPr>
        <w:tabs>
          <w:tab w:val="left" w:pos="856"/>
        </w:tabs>
        <w:spacing w:line="271" w:lineRule="auto"/>
        <w:ind w:right="138"/>
        <w:rPr>
          <w:sz w:val="20"/>
        </w:rPr>
      </w:pPr>
      <w:r>
        <w:rPr>
          <w:sz w:val="20"/>
        </w:rPr>
        <w:t xml:space="preserve">Real Decreto 887/2006, de 21 de julio, por el que se aprueba el Reglamento de la Ley 38/2003, de 17 </w:t>
      </w:r>
      <w:r>
        <w:rPr>
          <w:sz w:val="20"/>
        </w:rPr>
        <w:t>de noviembre, General de Subvenciones (RLGS).</w:t>
      </w:r>
    </w:p>
    <w:p w14:paraId="50066670" w14:textId="77777777" w:rsidR="00A43F72" w:rsidRDefault="00A43F72">
      <w:pPr>
        <w:pStyle w:val="Textoindependiente"/>
        <w:spacing w:before="15"/>
      </w:pPr>
    </w:p>
    <w:p w14:paraId="2094B0AE" w14:textId="77777777" w:rsidR="00A43F72" w:rsidRDefault="00042C12">
      <w:pPr>
        <w:pStyle w:val="Prrafodelista"/>
        <w:numPr>
          <w:ilvl w:val="1"/>
          <w:numId w:val="7"/>
        </w:numPr>
        <w:tabs>
          <w:tab w:val="left" w:pos="856"/>
        </w:tabs>
        <w:spacing w:before="1" w:line="271" w:lineRule="auto"/>
        <w:rPr>
          <w:sz w:val="20"/>
        </w:rPr>
      </w:pPr>
      <w:r>
        <w:rPr>
          <w:sz w:val="20"/>
        </w:rPr>
        <w:t>Ordenanza General Municipal de Subvenciones del Ayuntamiento de Aldaia, publicada en el BOPV nº 196 de 8 de octubre de 2021.</w:t>
      </w:r>
    </w:p>
    <w:p w14:paraId="034ABC76" w14:textId="77777777" w:rsidR="00A43F72" w:rsidRDefault="00A43F72">
      <w:pPr>
        <w:pStyle w:val="Textoindependiente"/>
        <w:spacing w:before="15"/>
      </w:pPr>
    </w:p>
    <w:p w14:paraId="652CA5A6" w14:textId="77777777" w:rsidR="00A43F72" w:rsidRDefault="00042C12">
      <w:pPr>
        <w:pStyle w:val="Prrafodelista"/>
        <w:numPr>
          <w:ilvl w:val="1"/>
          <w:numId w:val="7"/>
        </w:numPr>
        <w:tabs>
          <w:tab w:val="left" w:pos="856"/>
        </w:tabs>
        <w:spacing w:line="271" w:lineRule="auto"/>
        <w:ind w:right="138"/>
        <w:rPr>
          <w:sz w:val="20"/>
        </w:rPr>
      </w:pPr>
      <w:r>
        <w:rPr>
          <w:sz w:val="20"/>
        </w:rPr>
        <w:t>Ley 39/2015, de 1 de octubre, del Procedimiento Administrativo Común de las Adminis</w:t>
      </w:r>
      <w:r>
        <w:rPr>
          <w:sz w:val="20"/>
        </w:rPr>
        <w:t>traciones Públicas (LPACAP).</w:t>
      </w:r>
    </w:p>
    <w:p w14:paraId="7CDBC6A4" w14:textId="77777777" w:rsidR="00A43F72" w:rsidRDefault="00A43F72">
      <w:pPr>
        <w:pStyle w:val="Textoindependiente"/>
        <w:spacing w:before="16"/>
      </w:pPr>
    </w:p>
    <w:p w14:paraId="166083A8" w14:textId="77777777" w:rsidR="00A43F72" w:rsidRDefault="00042C12">
      <w:pPr>
        <w:pStyle w:val="Prrafodelista"/>
        <w:numPr>
          <w:ilvl w:val="1"/>
          <w:numId w:val="7"/>
        </w:numPr>
        <w:tabs>
          <w:tab w:val="left" w:pos="856"/>
        </w:tabs>
        <w:spacing w:line="271" w:lineRule="auto"/>
        <w:rPr>
          <w:sz w:val="20"/>
        </w:rPr>
      </w:pPr>
      <w:r>
        <w:rPr>
          <w:sz w:val="20"/>
        </w:rPr>
        <w:t>Real Decreto 130/2019, de 8 de marzo, por el que se regula la Base de Datos Nacional de Subvenciones y la publicidad de las subvenciones y demás ayudas públicas.</w:t>
      </w:r>
    </w:p>
    <w:p w14:paraId="0FA78419" w14:textId="77777777" w:rsidR="00A43F72" w:rsidRDefault="00A43F72">
      <w:pPr>
        <w:pStyle w:val="Textoindependiente"/>
        <w:spacing w:before="16"/>
      </w:pPr>
    </w:p>
    <w:p w14:paraId="2883722C" w14:textId="77777777" w:rsidR="00A43F72" w:rsidRDefault="00042C12">
      <w:pPr>
        <w:pStyle w:val="Prrafodelista"/>
        <w:numPr>
          <w:ilvl w:val="1"/>
          <w:numId w:val="7"/>
        </w:numPr>
        <w:tabs>
          <w:tab w:val="left" w:pos="856"/>
        </w:tabs>
        <w:spacing w:line="271" w:lineRule="auto"/>
        <w:ind w:right="254"/>
        <w:rPr>
          <w:sz w:val="20"/>
        </w:rPr>
      </w:pPr>
      <w:r>
        <w:rPr>
          <w:sz w:val="20"/>
        </w:rPr>
        <w:t>Ley</w:t>
      </w:r>
      <w:r>
        <w:rPr>
          <w:spacing w:val="-2"/>
          <w:sz w:val="20"/>
        </w:rPr>
        <w:t xml:space="preserve"> </w:t>
      </w:r>
      <w:r>
        <w:rPr>
          <w:sz w:val="20"/>
        </w:rPr>
        <w:t>19/2013,</w:t>
      </w:r>
      <w:r>
        <w:rPr>
          <w:spacing w:val="-3"/>
          <w:sz w:val="20"/>
        </w:rPr>
        <w:t xml:space="preserve"> </w:t>
      </w:r>
      <w:r>
        <w:rPr>
          <w:sz w:val="20"/>
        </w:rPr>
        <w:t>de</w:t>
      </w:r>
      <w:r>
        <w:rPr>
          <w:spacing w:val="-2"/>
          <w:sz w:val="20"/>
        </w:rPr>
        <w:t xml:space="preserve"> </w:t>
      </w:r>
      <w:r>
        <w:rPr>
          <w:sz w:val="20"/>
        </w:rPr>
        <w:t>9</w:t>
      </w:r>
      <w:r>
        <w:rPr>
          <w:spacing w:val="-2"/>
          <w:sz w:val="20"/>
        </w:rPr>
        <w:t xml:space="preserve"> </w:t>
      </w:r>
      <w:r>
        <w:rPr>
          <w:sz w:val="20"/>
        </w:rPr>
        <w:t>de</w:t>
      </w:r>
      <w:r>
        <w:rPr>
          <w:spacing w:val="-2"/>
          <w:sz w:val="20"/>
        </w:rPr>
        <w:t xml:space="preserve"> </w:t>
      </w:r>
      <w:r>
        <w:rPr>
          <w:sz w:val="20"/>
        </w:rPr>
        <w:t>diciembre,</w:t>
      </w:r>
      <w:r>
        <w:rPr>
          <w:spacing w:val="-3"/>
          <w:sz w:val="20"/>
        </w:rPr>
        <w:t xml:space="preserve"> </w:t>
      </w:r>
      <w:r>
        <w:rPr>
          <w:sz w:val="20"/>
        </w:rPr>
        <w:t>de</w:t>
      </w:r>
      <w:r>
        <w:rPr>
          <w:spacing w:val="-2"/>
          <w:sz w:val="20"/>
        </w:rPr>
        <w:t xml:space="preserve"> </w:t>
      </w:r>
      <w:r>
        <w:rPr>
          <w:sz w:val="20"/>
        </w:rPr>
        <w:t>transparencia,</w:t>
      </w:r>
      <w:r>
        <w:rPr>
          <w:spacing w:val="-3"/>
          <w:sz w:val="20"/>
        </w:rPr>
        <w:t xml:space="preserve"> </w:t>
      </w:r>
      <w:r>
        <w:rPr>
          <w:sz w:val="20"/>
        </w:rPr>
        <w:t>acceso</w:t>
      </w:r>
      <w:r>
        <w:rPr>
          <w:spacing w:val="-3"/>
          <w:sz w:val="20"/>
        </w:rPr>
        <w:t xml:space="preserve"> </w:t>
      </w:r>
      <w:r>
        <w:rPr>
          <w:sz w:val="20"/>
        </w:rPr>
        <w:t>a</w:t>
      </w:r>
      <w:r>
        <w:rPr>
          <w:spacing w:val="-2"/>
          <w:sz w:val="20"/>
        </w:rPr>
        <w:t xml:space="preserve"> </w:t>
      </w:r>
      <w:r>
        <w:rPr>
          <w:sz w:val="20"/>
        </w:rPr>
        <w:t>la</w:t>
      </w:r>
      <w:r>
        <w:rPr>
          <w:spacing w:val="-3"/>
          <w:sz w:val="20"/>
        </w:rPr>
        <w:t xml:space="preserve"> </w:t>
      </w:r>
      <w:r>
        <w:rPr>
          <w:sz w:val="20"/>
        </w:rPr>
        <w:t>información</w:t>
      </w:r>
      <w:r>
        <w:rPr>
          <w:spacing w:val="-3"/>
          <w:sz w:val="20"/>
        </w:rPr>
        <w:t xml:space="preserve"> </w:t>
      </w:r>
      <w:r>
        <w:rPr>
          <w:sz w:val="20"/>
        </w:rPr>
        <w:t>pública</w:t>
      </w:r>
      <w:r>
        <w:rPr>
          <w:spacing w:val="-3"/>
          <w:sz w:val="20"/>
        </w:rPr>
        <w:t xml:space="preserve"> </w:t>
      </w:r>
      <w:r>
        <w:rPr>
          <w:sz w:val="20"/>
        </w:rPr>
        <w:t>y</w:t>
      </w:r>
      <w:r>
        <w:rPr>
          <w:spacing w:val="-2"/>
          <w:sz w:val="20"/>
        </w:rPr>
        <w:t xml:space="preserve"> </w:t>
      </w:r>
      <w:r>
        <w:rPr>
          <w:sz w:val="20"/>
        </w:rPr>
        <w:t xml:space="preserve">buen </w:t>
      </w:r>
      <w:r>
        <w:rPr>
          <w:spacing w:val="-2"/>
          <w:sz w:val="20"/>
        </w:rPr>
        <w:t>gobierno.</w:t>
      </w:r>
    </w:p>
    <w:p w14:paraId="55BFD993" w14:textId="77777777" w:rsidR="00A43F72" w:rsidRDefault="00A43F72">
      <w:pPr>
        <w:pStyle w:val="Textoindependiente"/>
        <w:spacing w:before="15"/>
      </w:pPr>
    </w:p>
    <w:p w14:paraId="3C0AC334" w14:textId="77777777" w:rsidR="00A43F72" w:rsidRDefault="00042C12">
      <w:pPr>
        <w:pStyle w:val="Prrafodelista"/>
        <w:numPr>
          <w:ilvl w:val="1"/>
          <w:numId w:val="7"/>
        </w:numPr>
        <w:tabs>
          <w:tab w:val="left" w:pos="855"/>
        </w:tabs>
        <w:spacing w:before="1"/>
        <w:ind w:left="855" w:right="0" w:hanging="356"/>
        <w:jc w:val="left"/>
        <w:rPr>
          <w:sz w:val="20"/>
        </w:rPr>
      </w:pPr>
      <w:r>
        <w:rPr>
          <w:sz w:val="20"/>
        </w:rPr>
        <w:t>Bases</w:t>
      </w:r>
      <w:r>
        <w:rPr>
          <w:spacing w:val="-4"/>
          <w:sz w:val="20"/>
        </w:rPr>
        <w:t xml:space="preserve"> </w:t>
      </w:r>
      <w:r>
        <w:rPr>
          <w:sz w:val="20"/>
        </w:rPr>
        <w:t>de</w:t>
      </w:r>
      <w:r>
        <w:rPr>
          <w:spacing w:val="-3"/>
          <w:sz w:val="20"/>
        </w:rPr>
        <w:t xml:space="preserve"> </w:t>
      </w:r>
      <w:r>
        <w:rPr>
          <w:sz w:val="20"/>
        </w:rPr>
        <w:t>ejecución</w:t>
      </w:r>
      <w:r>
        <w:rPr>
          <w:spacing w:val="-5"/>
          <w:sz w:val="20"/>
        </w:rPr>
        <w:t xml:space="preserve"> </w:t>
      </w:r>
      <w:r>
        <w:rPr>
          <w:sz w:val="20"/>
        </w:rPr>
        <w:t>del</w:t>
      </w:r>
      <w:r>
        <w:rPr>
          <w:spacing w:val="-3"/>
          <w:sz w:val="20"/>
        </w:rPr>
        <w:t xml:space="preserve"> </w:t>
      </w:r>
      <w:r>
        <w:rPr>
          <w:sz w:val="20"/>
        </w:rPr>
        <w:t>Presupuesto</w:t>
      </w:r>
      <w:r>
        <w:rPr>
          <w:spacing w:val="-3"/>
          <w:sz w:val="20"/>
        </w:rPr>
        <w:t xml:space="preserve"> </w:t>
      </w:r>
      <w:r>
        <w:rPr>
          <w:spacing w:val="-2"/>
          <w:sz w:val="20"/>
        </w:rPr>
        <w:t>municipal.</w:t>
      </w:r>
    </w:p>
    <w:p w14:paraId="03EF83D3" w14:textId="77777777" w:rsidR="00A43F72" w:rsidRDefault="00A43F72">
      <w:pPr>
        <w:pStyle w:val="Textoindependiente"/>
        <w:spacing w:before="42"/>
      </w:pPr>
    </w:p>
    <w:p w14:paraId="16A0F8A4" w14:textId="77777777" w:rsidR="00A43F72" w:rsidRDefault="00042C12">
      <w:pPr>
        <w:pStyle w:val="Prrafodelista"/>
        <w:numPr>
          <w:ilvl w:val="1"/>
          <w:numId w:val="7"/>
        </w:numPr>
        <w:tabs>
          <w:tab w:val="left" w:pos="862"/>
        </w:tabs>
        <w:spacing w:before="1" w:line="273" w:lineRule="auto"/>
        <w:ind w:left="862" w:hanging="360"/>
        <w:rPr>
          <w:sz w:val="20"/>
        </w:rPr>
      </w:pPr>
      <w:r>
        <w:rPr>
          <w:sz w:val="20"/>
        </w:rPr>
        <w:t>Resolución 15 de junio de 2020, de la Intervención General de la Administración del Estado, por la que se regula el proceso de registro y publicación de convocatorias en e</w:t>
      </w:r>
      <w:r>
        <w:rPr>
          <w:sz w:val="20"/>
        </w:rPr>
        <w:t>l Sistema Nacional de Publicidad de Subvenciones.</w:t>
      </w:r>
    </w:p>
    <w:p w14:paraId="386F6DE4" w14:textId="77777777" w:rsidR="00A43F72" w:rsidRDefault="00A43F72">
      <w:pPr>
        <w:pStyle w:val="Textoindependiente"/>
      </w:pPr>
    </w:p>
    <w:p w14:paraId="25D79427" w14:textId="77777777" w:rsidR="00A43F72" w:rsidRDefault="00A43F72">
      <w:pPr>
        <w:pStyle w:val="Textoindependiente"/>
      </w:pPr>
    </w:p>
    <w:p w14:paraId="5A5B6B37" w14:textId="77777777" w:rsidR="00A43F72" w:rsidRDefault="00A43F72">
      <w:pPr>
        <w:pStyle w:val="Textoindependiente"/>
        <w:spacing w:before="33"/>
      </w:pPr>
    </w:p>
    <w:p w14:paraId="002D0F07" w14:textId="77777777" w:rsidR="00A43F72" w:rsidRDefault="00042C12">
      <w:pPr>
        <w:pStyle w:val="Prrafodelista"/>
        <w:numPr>
          <w:ilvl w:val="1"/>
          <w:numId w:val="7"/>
        </w:numPr>
        <w:tabs>
          <w:tab w:val="left" w:pos="862"/>
        </w:tabs>
        <w:spacing w:line="273" w:lineRule="auto"/>
        <w:ind w:left="862" w:hanging="360"/>
        <w:rPr>
          <w:sz w:val="20"/>
        </w:rPr>
      </w:pPr>
      <w:r>
        <w:rPr>
          <w:sz w:val="20"/>
        </w:rPr>
        <w:t>Real Decreto Ley 8/2024 de 28 de noviembre por el que a través de su artículo 51 se concede una subvención directa al Ayuntamiento de Aldaia por ser municipio afectado por la DANA.</w:t>
      </w:r>
    </w:p>
    <w:p w14:paraId="5BA61E30" w14:textId="77777777" w:rsidR="00A43F72" w:rsidRDefault="00A43F72">
      <w:pPr>
        <w:pStyle w:val="Prrafodelista"/>
        <w:spacing w:line="273" w:lineRule="auto"/>
        <w:rPr>
          <w:sz w:val="20"/>
        </w:rPr>
        <w:sectPr w:rsidR="00A43F72">
          <w:pgSz w:w="11910" w:h="16840"/>
          <w:pgMar w:top="1560" w:right="1275" w:bottom="1000" w:left="1559" w:header="570" w:footer="819" w:gutter="0"/>
          <w:cols w:space="720"/>
        </w:sectPr>
      </w:pPr>
    </w:p>
    <w:p w14:paraId="0EE0FC72" w14:textId="77777777" w:rsidR="00A43F72" w:rsidRDefault="00042C12">
      <w:pPr>
        <w:pStyle w:val="Textoindependiente"/>
        <w:spacing w:before="40" w:line="276" w:lineRule="auto"/>
        <w:ind w:left="142" w:right="138"/>
        <w:jc w:val="both"/>
      </w:pPr>
      <w:r>
        <w:rPr>
          <w:rFonts w:ascii="Arial" w:hAnsi="Arial"/>
          <w:b/>
        </w:rPr>
        <w:lastRenderedPageBreak/>
        <w:t>SE</w:t>
      </w:r>
      <w:r>
        <w:rPr>
          <w:rFonts w:ascii="Arial" w:hAnsi="Arial"/>
          <w:b/>
        </w:rPr>
        <w:t xml:space="preserve">GUNDO.- </w:t>
      </w:r>
      <w:r>
        <w:t>La LRBRL atribuye al municipio, en su artículo 25.2 e), competencia para la evaluación</w:t>
      </w:r>
      <w:r>
        <w:rPr>
          <w:spacing w:val="-2"/>
        </w:rPr>
        <w:t xml:space="preserve"> </w:t>
      </w:r>
      <w:r>
        <w:t>e</w:t>
      </w:r>
      <w:r>
        <w:rPr>
          <w:spacing w:val="-2"/>
        </w:rPr>
        <w:t xml:space="preserve"> </w:t>
      </w:r>
      <w:r>
        <w:t>información</w:t>
      </w:r>
      <w:r>
        <w:rPr>
          <w:spacing w:val="-2"/>
        </w:rPr>
        <w:t xml:space="preserve"> </w:t>
      </w:r>
      <w:r>
        <w:t>de</w:t>
      </w:r>
      <w:r>
        <w:rPr>
          <w:spacing w:val="-2"/>
        </w:rPr>
        <w:t xml:space="preserve"> </w:t>
      </w:r>
      <w:r>
        <w:t>situaciones</w:t>
      </w:r>
      <w:r>
        <w:rPr>
          <w:spacing w:val="-2"/>
        </w:rPr>
        <w:t xml:space="preserve"> </w:t>
      </w:r>
      <w:r>
        <w:t>de</w:t>
      </w:r>
      <w:r>
        <w:rPr>
          <w:spacing w:val="-2"/>
        </w:rPr>
        <w:t xml:space="preserve"> </w:t>
      </w:r>
      <w:r>
        <w:t>necesidad</w:t>
      </w:r>
      <w:r>
        <w:rPr>
          <w:spacing w:val="-2"/>
        </w:rPr>
        <w:t xml:space="preserve"> </w:t>
      </w:r>
      <w:r>
        <w:t>social</w:t>
      </w:r>
      <w:r>
        <w:rPr>
          <w:spacing w:val="-2"/>
        </w:rPr>
        <w:t xml:space="preserve"> </w:t>
      </w:r>
      <w:r>
        <w:t>y</w:t>
      </w:r>
      <w:r>
        <w:rPr>
          <w:spacing w:val="-2"/>
        </w:rPr>
        <w:t xml:space="preserve"> </w:t>
      </w:r>
      <w:r>
        <w:t>la</w:t>
      </w:r>
      <w:r>
        <w:rPr>
          <w:spacing w:val="-2"/>
        </w:rPr>
        <w:t xml:space="preserve"> </w:t>
      </w:r>
      <w:r>
        <w:t>atención</w:t>
      </w:r>
      <w:r>
        <w:rPr>
          <w:spacing w:val="-2"/>
        </w:rPr>
        <w:t xml:space="preserve"> </w:t>
      </w:r>
      <w:r>
        <w:t>inmediata</w:t>
      </w:r>
      <w:r>
        <w:rPr>
          <w:spacing w:val="-2"/>
        </w:rPr>
        <w:t xml:space="preserve"> </w:t>
      </w:r>
      <w:r>
        <w:t>a</w:t>
      </w:r>
      <w:r>
        <w:rPr>
          <w:spacing w:val="-2"/>
        </w:rPr>
        <w:t xml:space="preserve"> </w:t>
      </w:r>
      <w:r>
        <w:t>personas</w:t>
      </w:r>
      <w:r>
        <w:rPr>
          <w:spacing w:val="-2"/>
        </w:rPr>
        <w:t xml:space="preserve"> </w:t>
      </w:r>
      <w:r>
        <w:t xml:space="preserve">en situación o riesgo de exclusión social, determinándose a continuación, en </w:t>
      </w:r>
      <w:r>
        <w:t>el artículo 26.1 c), que este es un servicio obligatorio para los municipios con población superior a 20.000 habitantes, como es el caso del municipio de Aldaia.</w:t>
      </w:r>
    </w:p>
    <w:p w14:paraId="68415D94" w14:textId="77777777" w:rsidR="00A43F72" w:rsidRDefault="00A43F72">
      <w:pPr>
        <w:pStyle w:val="Textoindependiente"/>
      </w:pPr>
    </w:p>
    <w:p w14:paraId="2EAFF180" w14:textId="77777777" w:rsidR="00A43F72" w:rsidRDefault="00A43F72">
      <w:pPr>
        <w:pStyle w:val="Textoindependiente"/>
        <w:spacing w:before="20"/>
      </w:pPr>
    </w:p>
    <w:p w14:paraId="2ED08335" w14:textId="77777777" w:rsidR="00A43F72" w:rsidRDefault="00042C12">
      <w:pPr>
        <w:pStyle w:val="Textoindependiente"/>
        <w:spacing w:line="276" w:lineRule="auto"/>
        <w:ind w:left="142" w:right="137"/>
        <w:jc w:val="both"/>
        <w:rPr>
          <w:rFonts w:ascii="Arial" w:hAnsi="Arial"/>
          <w:i/>
        </w:rPr>
      </w:pPr>
      <w:r>
        <w:t>Asimismo, el art. 33.3 k) de la Ley 8/2010, de 23 de junio, de régimen local de la Comunitat</w:t>
      </w:r>
      <w:r>
        <w:t xml:space="preserve"> Valenciana, dispone que los municipios valencianos tienen competencias propias en la siguiente materia: </w:t>
      </w:r>
      <w:r>
        <w:rPr>
          <w:rFonts w:ascii="Arial" w:hAnsi="Arial"/>
          <w:i/>
        </w:rPr>
        <w:t>“k) Prestación de los servicios sociales (...).</w:t>
      </w:r>
    </w:p>
    <w:p w14:paraId="10465B94" w14:textId="77777777" w:rsidR="00A43F72" w:rsidRDefault="00A43F72">
      <w:pPr>
        <w:pStyle w:val="Textoindependiente"/>
        <w:rPr>
          <w:rFonts w:ascii="Arial"/>
          <w:i/>
        </w:rPr>
      </w:pPr>
    </w:p>
    <w:p w14:paraId="7633EFA4" w14:textId="77777777" w:rsidR="00A43F72" w:rsidRDefault="00A43F72">
      <w:pPr>
        <w:pStyle w:val="Textoindependiente"/>
        <w:spacing w:before="20"/>
        <w:rPr>
          <w:rFonts w:ascii="Arial"/>
          <w:i/>
        </w:rPr>
      </w:pPr>
    </w:p>
    <w:p w14:paraId="417D4D3B" w14:textId="77777777" w:rsidR="00A43F72" w:rsidRDefault="00042C12">
      <w:pPr>
        <w:pStyle w:val="Textoindependiente"/>
        <w:spacing w:line="276" w:lineRule="auto"/>
        <w:ind w:left="142" w:right="139"/>
        <w:jc w:val="both"/>
      </w:pPr>
      <w:r>
        <w:rPr>
          <w:rFonts w:ascii="Arial" w:hAnsi="Arial"/>
          <w:b/>
        </w:rPr>
        <w:t xml:space="preserve">TERCERO.- </w:t>
      </w:r>
      <w:r>
        <w:t xml:space="preserve">Los artículos 22 de la LGS (precepto de carácter básico), 55 del RLGS y 15 de la Ordenanza </w:t>
      </w:r>
      <w:r>
        <w:t>General municipal de Subvenciones, contemplan dos formas de procedimiento para la concesión de subvenciones: El procedimiento ordinario en régimen de concurrencia competitiva y el procedimiento de concesión directa.</w:t>
      </w:r>
    </w:p>
    <w:p w14:paraId="7F08A493" w14:textId="77777777" w:rsidR="00A43F72" w:rsidRDefault="00A43F72">
      <w:pPr>
        <w:pStyle w:val="Textoindependiente"/>
      </w:pPr>
    </w:p>
    <w:p w14:paraId="099E9AEF" w14:textId="77777777" w:rsidR="00A43F72" w:rsidRDefault="00A43F72">
      <w:pPr>
        <w:pStyle w:val="Textoindependiente"/>
        <w:spacing w:before="20"/>
      </w:pPr>
    </w:p>
    <w:p w14:paraId="24AA7C4C" w14:textId="77777777" w:rsidR="00A43F72" w:rsidRDefault="00042C12">
      <w:pPr>
        <w:pStyle w:val="Textoindependiente"/>
        <w:spacing w:line="276" w:lineRule="auto"/>
        <w:ind w:left="142" w:right="138"/>
        <w:jc w:val="both"/>
      </w:pPr>
      <w:r>
        <w:t>Esta última forma es excepcional, y so</w:t>
      </w:r>
      <w:r>
        <w:t>lo pueden concederse de este modo las subvenciones enumeradas en el artículo 22.2 de la LGS y 28 de la Ordenanza. En el derecho comparado, la posibilidad de concesión de subvenciones directas la encontramos en artículos como el 168 del Reglamento</w:t>
      </w:r>
      <w:r>
        <w:rPr>
          <w:spacing w:val="-3"/>
        </w:rPr>
        <w:t xml:space="preserve"> </w:t>
      </w:r>
      <w:r>
        <w:t>2342/2002</w:t>
      </w:r>
      <w:r>
        <w:rPr>
          <w:spacing w:val="-3"/>
        </w:rPr>
        <w:t xml:space="preserve"> </w:t>
      </w:r>
      <w:r>
        <w:t>de</w:t>
      </w:r>
      <w:r>
        <w:rPr>
          <w:spacing w:val="-3"/>
        </w:rPr>
        <w:t xml:space="preserve"> </w:t>
      </w:r>
      <w:r>
        <w:t>la</w:t>
      </w:r>
      <w:r>
        <w:rPr>
          <w:spacing w:val="-3"/>
        </w:rPr>
        <w:t xml:space="preserve"> </w:t>
      </w:r>
      <w:r>
        <w:t>Comisión.</w:t>
      </w:r>
      <w:r>
        <w:rPr>
          <w:spacing w:val="-3"/>
        </w:rPr>
        <w:t xml:space="preserve"> </w:t>
      </w:r>
      <w:r>
        <w:t>Centrándonos</w:t>
      </w:r>
      <w:r>
        <w:rPr>
          <w:spacing w:val="-3"/>
        </w:rPr>
        <w:t xml:space="preserve"> </w:t>
      </w:r>
      <w:r>
        <w:t>en</w:t>
      </w:r>
      <w:r>
        <w:rPr>
          <w:spacing w:val="-3"/>
        </w:rPr>
        <w:t xml:space="preserve"> </w:t>
      </w:r>
      <w:r>
        <w:t>el</w:t>
      </w:r>
      <w:r>
        <w:rPr>
          <w:spacing w:val="-3"/>
        </w:rPr>
        <w:t xml:space="preserve"> </w:t>
      </w:r>
      <w:r>
        <w:t>supuesto</w:t>
      </w:r>
      <w:r>
        <w:rPr>
          <w:spacing w:val="-3"/>
        </w:rPr>
        <w:t xml:space="preserve"> </w:t>
      </w:r>
      <w:r>
        <w:t>que</w:t>
      </w:r>
      <w:r>
        <w:rPr>
          <w:spacing w:val="-3"/>
        </w:rPr>
        <w:t xml:space="preserve"> </w:t>
      </w:r>
      <w:r>
        <w:t>nos</w:t>
      </w:r>
      <w:r>
        <w:rPr>
          <w:spacing w:val="-3"/>
        </w:rPr>
        <w:t xml:space="preserve"> </w:t>
      </w:r>
      <w:r>
        <w:t>ocupa,</w:t>
      </w:r>
      <w:r>
        <w:rPr>
          <w:spacing w:val="-3"/>
        </w:rPr>
        <w:t xml:space="preserve"> </w:t>
      </w:r>
      <w:r>
        <w:t>se</w:t>
      </w:r>
      <w:r>
        <w:rPr>
          <w:spacing w:val="-3"/>
        </w:rPr>
        <w:t xml:space="preserve"> </w:t>
      </w:r>
      <w:r>
        <w:t xml:space="preserve">establece que </w:t>
      </w:r>
      <w:r>
        <w:rPr>
          <w:u w:val="single"/>
        </w:rPr>
        <w:t>el procedimiento para la concesión de las ayudas se realizará mediante convocatoria pública</w:t>
      </w:r>
      <w:r>
        <w:t xml:space="preserve"> </w:t>
      </w:r>
      <w:r>
        <w:rPr>
          <w:u w:val="single"/>
        </w:rPr>
        <w:t>en régimen de concesión directa en base a lo dispuesto en el art. 22.2 c).</w:t>
      </w:r>
    </w:p>
    <w:p w14:paraId="3B6F2F4D" w14:textId="77777777" w:rsidR="00A43F72" w:rsidRDefault="00A43F72">
      <w:pPr>
        <w:pStyle w:val="Textoindependiente"/>
      </w:pPr>
    </w:p>
    <w:p w14:paraId="33765F96" w14:textId="77777777" w:rsidR="00A43F72" w:rsidRDefault="00A43F72">
      <w:pPr>
        <w:pStyle w:val="Textoindependiente"/>
        <w:spacing w:before="20"/>
      </w:pPr>
    </w:p>
    <w:p w14:paraId="5F3DC353" w14:textId="77777777" w:rsidR="00A43F72" w:rsidRDefault="00042C12">
      <w:pPr>
        <w:pStyle w:val="Textoindependiente"/>
        <w:spacing w:before="1" w:line="276" w:lineRule="auto"/>
        <w:ind w:left="142" w:right="139"/>
        <w:jc w:val="both"/>
      </w:pPr>
      <w:r>
        <w:rPr>
          <w:rFonts w:ascii="Arial" w:hAnsi="Arial"/>
          <w:b/>
        </w:rPr>
        <w:t xml:space="preserve">CUARTO.- </w:t>
      </w:r>
      <w:r>
        <w:t>E</w:t>
      </w:r>
      <w:r>
        <w:t>n cuanto a las Bases Reguladoras contenidas en el anexo, conforme al artículo 9.2</w:t>
      </w:r>
      <w:r>
        <w:rPr>
          <w:spacing w:val="40"/>
        </w:rPr>
        <w:t xml:space="preserve"> </w:t>
      </w:r>
      <w:r>
        <w:t>de la LGS, deben aprobarse con carácter previo al otorgamiento de la subvención. Las mismas contienen los extremos obligatorios establecidos en el artículo 17 de la LGS, esta</w:t>
      </w:r>
      <w:r>
        <w:t>ndo el procedimiento sometido a los principios generales a los que alude el art. 8.3 LGS.</w:t>
      </w:r>
    </w:p>
    <w:p w14:paraId="5F7B2C14" w14:textId="77777777" w:rsidR="00A43F72" w:rsidRDefault="00A43F72">
      <w:pPr>
        <w:pStyle w:val="Textoindependiente"/>
      </w:pPr>
    </w:p>
    <w:p w14:paraId="1356EECF" w14:textId="77777777" w:rsidR="00A43F72" w:rsidRDefault="00A43F72">
      <w:pPr>
        <w:pStyle w:val="Textoindependiente"/>
        <w:spacing w:before="19"/>
      </w:pPr>
    </w:p>
    <w:p w14:paraId="09143220" w14:textId="77777777" w:rsidR="00A43F72" w:rsidRDefault="00042C12">
      <w:pPr>
        <w:pStyle w:val="Textoindependiente"/>
        <w:spacing w:before="1" w:line="276" w:lineRule="auto"/>
        <w:ind w:left="142" w:right="138"/>
        <w:jc w:val="both"/>
      </w:pPr>
      <w:r>
        <w:rPr>
          <w:rFonts w:ascii="Arial" w:hAnsi="Arial"/>
          <w:b/>
        </w:rPr>
        <w:t xml:space="preserve">QUINTO.- </w:t>
      </w:r>
      <w:r>
        <w:t>En cuanto al procedimiento, el art. 67 del Real Decreto 887/2006, de 21 de julio, por el que se aprueba el Reglamento de la Ley 38/2003, de 17 de noviembre</w:t>
      </w:r>
      <w:r>
        <w:t>, General de Subvenciones, establece en lo que aquí interesa, la exigencia de una memoria del órgano gestor de las subvenciones, competente por razón de la materia, justificativa del carácter singular de las subvenciones, de las razones que acreditan el in</w:t>
      </w:r>
      <w:r>
        <w:t>terés público, social, económico o humanitario, u otras que justifican la dificultad de su convocatoria pública. A estos efectos, consta memoria de la Jefatura provisional del área de Atención a las Personas y Servicios Sociales, de fecha 12 de</w:t>
      </w:r>
      <w:r>
        <w:rPr>
          <w:spacing w:val="40"/>
        </w:rPr>
        <w:t xml:space="preserve"> </w:t>
      </w:r>
      <w:r>
        <w:t>mayo de 202</w:t>
      </w:r>
      <w:r>
        <w:t>6, donde se justifica la elección de este procedimiento.</w:t>
      </w:r>
    </w:p>
    <w:p w14:paraId="66D3AE92" w14:textId="77777777" w:rsidR="00A43F72" w:rsidRDefault="00A43F72">
      <w:pPr>
        <w:pStyle w:val="Textoindependiente"/>
      </w:pPr>
    </w:p>
    <w:p w14:paraId="61DCF2AD" w14:textId="77777777" w:rsidR="00A43F72" w:rsidRDefault="00A43F72">
      <w:pPr>
        <w:pStyle w:val="Textoindependiente"/>
        <w:spacing w:before="20"/>
      </w:pPr>
    </w:p>
    <w:p w14:paraId="7456B64E" w14:textId="77777777" w:rsidR="00A43F72" w:rsidRDefault="00042C12">
      <w:pPr>
        <w:spacing w:line="276" w:lineRule="auto"/>
        <w:ind w:left="142" w:right="138"/>
        <w:jc w:val="both"/>
        <w:rPr>
          <w:sz w:val="20"/>
        </w:rPr>
      </w:pPr>
      <w:r>
        <w:rPr>
          <w:rFonts w:ascii="Arial" w:hAnsi="Arial"/>
          <w:b/>
          <w:sz w:val="20"/>
        </w:rPr>
        <w:t xml:space="preserve">SEXTO.- </w:t>
      </w:r>
      <w:r>
        <w:rPr>
          <w:sz w:val="20"/>
        </w:rPr>
        <w:t>El art. 13 de la LGS, que fija los requisitos para obtener la condición de persona beneficiaria o entidad colaboradora, establece en su núm. 2 que no podrán obtener dicha</w:t>
      </w:r>
      <w:r>
        <w:rPr>
          <w:spacing w:val="40"/>
          <w:sz w:val="20"/>
        </w:rPr>
        <w:t xml:space="preserve"> </w:t>
      </w:r>
      <w:r>
        <w:rPr>
          <w:sz w:val="20"/>
        </w:rPr>
        <w:t>condición</w:t>
      </w:r>
      <w:r>
        <w:rPr>
          <w:spacing w:val="-2"/>
          <w:sz w:val="20"/>
        </w:rPr>
        <w:t xml:space="preserve"> </w:t>
      </w:r>
      <w:r>
        <w:rPr>
          <w:sz w:val="20"/>
        </w:rPr>
        <w:t>las</w:t>
      </w:r>
      <w:r>
        <w:rPr>
          <w:spacing w:val="-1"/>
          <w:sz w:val="20"/>
        </w:rPr>
        <w:t xml:space="preserve"> </w:t>
      </w:r>
      <w:r>
        <w:rPr>
          <w:sz w:val="20"/>
        </w:rPr>
        <w:t>pers</w:t>
      </w:r>
      <w:r>
        <w:rPr>
          <w:sz w:val="20"/>
        </w:rPr>
        <w:t>onas</w:t>
      </w:r>
      <w:r>
        <w:rPr>
          <w:spacing w:val="-1"/>
          <w:sz w:val="20"/>
        </w:rPr>
        <w:t xml:space="preserve"> </w:t>
      </w:r>
      <w:r>
        <w:rPr>
          <w:sz w:val="20"/>
        </w:rPr>
        <w:t>o</w:t>
      </w:r>
      <w:r>
        <w:rPr>
          <w:spacing w:val="-1"/>
          <w:sz w:val="20"/>
        </w:rPr>
        <w:t xml:space="preserve"> </w:t>
      </w:r>
      <w:r>
        <w:rPr>
          <w:sz w:val="20"/>
        </w:rPr>
        <w:t>entidades</w:t>
      </w:r>
      <w:r>
        <w:rPr>
          <w:spacing w:val="-1"/>
          <w:sz w:val="20"/>
        </w:rPr>
        <w:t xml:space="preserve"> </w:t>
      </w:r>
      <w:r>
        <w:rPr>
          <w:sz w:val="20"/>
        </w:rPr>
        <w:t>en</w:t>
      </w:r>
      <w:r>
        <w:rPr>
          <w:spacing w:val="-1"/>
          <w:sz w:val="20"/>
        </w:rPr>
        <w:t xml:space="preserve"> </w:t>
      </w:r>
      <w:r>
        <w:rPr>
          <w:sz w:val="20"/>
        </w:rPr>
        <w:t>quienes</w:t>
      </w:r>
      <w:r>
        <w:rPr>
          <w:spacing w:val="-2"/>
          <w:sz w:val="20"/>
        </w:rPr>
        <w:t xml:space="preserve"> </w:t>
      </w:r>
      <w:r>
        <w:rPr>
          <w:sz w:val="20"/>
        </w:rPr>
        <w:t>concurra</w:t>
      </w:r>
      <w:r>
        <w:rPr>
          <w:spacing w:val="-1"/>
          <w:sz w:val="20"/>
        </w:rPr>
        <w:t xml:space="preserve"> </w:t>
      </w:r>
      <w:r>
        <w:rPr>
          <w:sz w:val="20"/>
        </w:rPr>
        <w:t>alguna</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circunstancias</w:t>
      </w:r>
      <w:r>
        <w:rPr>
          <w:spacing w:val="-2"/>
          <w:sz w:val="20"/>
        </w:rPr>
        <w:t xml:space="preserve"> </w:t>
      </w:r>
      <w:r>
        <w:rPr>
          <w:sz w:val="20"/>
        </w:rPr>
        <w:t>que</w:t>
      </w:r>
      <w:r>
        <w:rPr>
          <w:spacing w:val="-1"/>
          <w:sz w:val="20"/>
        </w:rPr>
        <w:t xml:space="preserve"> </w:t>
      </w:r>
      <w:r>
        <w:rPr>
          <w:sz w:val="20"/>
        </w:rPr>
        <w:t>en</w:t>
      </w:r>
      <w:r>
        <w:rPr>
          <w:spacing w:val="-1"/>
          <w:sz w:val="20"/>
        </w:rPr>
        <w:t xml:space="preserve"> </w:t>
      </w:r>
      <w:r>
        <w:rPr>
          <w:sz w:val="20"/>
        </w:rPr>
        <w:t>dicho precepto se enumeran; entre las cuales, en el apartado e), figura la de no hallarse al corriente en</w:t>
      </w:r>
      <w:r>
        <w:rPr>
          <w:spacing w:val="40"/>
          <w:sz w:val="20"/>
        </w:rPr>
        <w:t xml:space="preserve"> </w:t>
      </w:r>
      <w:r>
        <w:rPr>
          <w:sz w:val="20"/>
        </w:rPr>
        <w:t xml:space="preserve">el cumplimiento de las obligaciones tributarias o frente a la Seguridad Social impuestas por las disposiciones vigentes, en la forma que se determine reglamentariamente, salvo que por la </w:t>
      </w:r>
      <w:r>
        <w:rPr>
          <w:rFonts w:ascii="Arial" w:hAnsi="Arial"/>
          <w:b/>
          <w:sz w:val="20"/>
        </w:rPr>
        <w:t xml:space="preserve">naturaleza de la subvención </w:t>
      </w:r>
      <w:r>
        <w:rPr>
          <w:sz w:val="20"/>
        </w:rPr>
        <w:t>se exceptúe por su normativa reguladora.</w:t>
      </w:r>
      <w:r>
        <w:rPr>
          <w:spacing w:val="40"/>
          <w:sz w:val="20"/>
        </w:rPr>
        <w:t xml:space="preserve"> </w:t>
      </w:r>
      <w:r>
        <w:rPr>
          <w:sz w:val="20"/>
        </w:rPr>
        <w:t xml:space="preserve">Asimismo, el art. 34.5 dispone que </w:t>
      </w:r>
      <w:r>
        <w:rPr>
          <w:rFonts w:ascii="Arial" w:hAnsi="Arial"/>
          <w:i/>
          <w:sz w:val="20"/>
        </w:rPr>
        <w:t>“5. No podrá realizarse el pago de la subvención en tanto el beneficiario no se halle al corriente en el cumplimiento de sus obligaciones tributarias y frente a la Seguridad Social o sea deudor por resolución de procedenc</w:t>
      </w:r>
      <w:r>
        <w:rPr>
          <w:rFonts w:ascii="Arial" w:hAnsi="Arial"/>
          <w:i/>
          <w:sz w:val="20"/>
        </w:rPr>
        <w:t xml:space="preserve">ia de reintegro”, </w:t>
      </w:r>
      <w:r>
        <w:rPr>
          <w:sz w:val="20"/>
        </w:rPr>
        <w:t>en concordancia con el art. 189.2 TRLHL.</w:t>
      </w:r>
    </w:p>
    <w:p w14:paraId="3D9CB7E9" w14:textId="77777777" w:rsidR="00A43F72" w:rsidRDefault="00A43F72">
      <w:pPr>
        <w:spacing w:line="276" w:lineRule="auto"/>
        <w:jc w:val="both"/>
        <w:rPr>
          <w:sz w:val="20"/>
        </w:rPr>
        <w:sectPr w:rsidR="00A43F72">
          <w:pgSz w:w="11910" w:h="16840"/>
          <w:pgMar w:top="1560" w:right="1275" w:bottom="1000" w:left="1559" w:header="570" w:footer="819" w:gutter="0"/>
          <w:cols w:space="720"/>
        </w:sectPr>
      </w:pPr>
    </w:p>
    <w:p w14:paraId="40483CF0" w14:textId="77777777" w:rsidR="00A43F72" w:rsidRDefault="00042C12">
      <w:pPr>
        <w:pStyle w:val="Textoindependiente"/>
        <w:spacing w:before="40" w:line="276" w:lineRule="auto"/>
        <w:ind w:left="142" w:right="138"/>
        <w:jc w:val="both"/>
      </w:pPr>
      <w:r>
        <w:lastRenderedPageBreak/>
        <w:t>A estos efectos, el apartado 4 de la memoria de la Directora</w:t>
      </w:r>
      <w:r>
        <w:t xml:space="preserve"> de Atención a las Personas y Servicios Sociales, de fecha 12 de mayo de 2026, justifica la excepción de dicho requisito a las personas solicitantes/beneficiarias. En este punto, hay que mencionar que existe una</w:t>
      </w:r>
      <w:r>
        <w:rPr>
          <w:spacing w:val="80"/>
        </w:rPr>
        <w:t xml:space="preserve"> </w:t>
      </w:r>
      <w:r>
        <w:t>contradicción entre los artículos citado, si</w:t>
      </w:r>
      <w:r>
        <w:t xml:space="preserve"> bien, existe un sector doctrinal, en el que nos encontramos, que piensa que si, a fin de obtener la ayuda, la naturaleza de la subvención puede justificar</w:t>
      </w:r>
      <w:r>
        <w:rPr>
          <w:spacing w:val="80"/>
          <w:w w:val="150"/>
        </w:rPr>
        <w:t xml:space="preserve"> </w:t>
      </w:r>
      <w:r>
        <w:t>que</w:t>
      </w:r>
      <w:r>
        <w:rPr>
          <w:spacing w:val="80"/>
          <w:w w:val="150"/>
        </w:rPr>
        <w:t xml:space="preserve"> </w:t>
      </w:r>
      <w:r>
        <w:t>la</w:t>
      </w:r>
      <w:r>
        <w:rPr>
          <w:spacing w:val="80"/>
          <w:w w:val="150"/>
        </w:rPr>
        <w:t xml:space="preserve"> </w:t>
      </w:r>
      <w:r>
        <w:t>persona</w:t>
      </w:r>
      <w:r>
        <w:rPr>
          <w:spacing w:val="80"/>
          <w:w w:val="150"/>
        </w:rPr>
        <w:t xml:space="preserve"> </w:t>
      </w:r>
      <w:r>
        <w:t>beneficiaria</w:t>
      </w:r>
      <w:r>
        <w:rPr>
          <w:spacing w:val="80"/>
          <w:w w:val="150"/>
        </w:rPr>
        <w:t xml:space="preserve"> </w:t>
      </w:r>
      <w:r>
        <w:t>quede</w:t>
      </w:r>
      <w:r>
        <w:rPr>
          <w:spacing w:val="80"/>
          <w:w w:val="150"/>
        </w:rPr>
        <w:t xml:space="preserve"> </w:t>
      </w:r>
      <w:r>
        <w:t>exceptuada</w:t>
      </w:r>
      <w:r>
        <w:rPr>
          <w:spacing w:val="80"/>
          <w:w w:val="150"/>
        </w:rPr>
        <w:t xml:space="preserve"> </w:t>
      </w:r>
      <w:r>
        <w:t>de</w:t>
      </w:r>
      <w:r>
        <w:rPr>
          <w:spacing w:val="80"/>
          <w:w w:val="150"/>
        </w:rPr>
        <w:t xml:space="preserve"> </w:t>
      </w:r>
      <w:r>
        <w:t>estar</w:t>
      </w:r>
      <w:r>
        <w:rPr>
          <w:spacing w:val="80"/>
          <w:w w:val="150"/>
        </w:rPr>
        <w:t xml:space="preserve"> </w:t>
      </w:r>
      <w:r>
        <w:t>al</w:t>
      </w:r>
      <w:r>
        <w:rPr>
          <w:spacing w:val="-1"/>
        </w:rPr>
        <w:t xml:space="preserve"> </w:t>
      </w:r>
      <w:r>
        <w:t>corriente</w:t>
      </w:r>
      <w:r>
        <w:rPr>
          <w:spacing w:val="-1"/>
        </w:rPr>
        <w:t xml:space="preserve"> </w:t>
      </w:r>
      <w:r>
        <w:t>de</w:t>
      </w:r>
      <w:r>
        <w:rPr>
          <w:spacing w:val="80"/>
          <w:w w:val="150"/>
        </w:rPr>
        <w:t xml:space="preserve"> </w:t>
      </w:r>
      <w:r>
        <w:t>pago de</w:t>
      </w:r>
      <w:r>
        <w:rPr>
          <w:spacing w:val="-3"/>
        </w:rPr>
        <w:t xml:space="preserve"> </w:t>
      </w:r>
      <w:r>
        <w:t>obligaciones</w:t>
      </w:r>
      <w:r>
        <w:rPr>
          <w:spacing w:val="-4"/>
        </w:rPr>
        <w:t xml:space="preserve"> </w:t>
      </w:r>
      <w:r>
        <w:t>tributari</w:t>
      </w:r>
      <w:r>
        <w:t>as</w:t>
      </w:r>
      <w:r>
        <w:rPr>
          <w:spacing w:val="-4"/>
        </w:rPr>
        <w:t xml:space="preserve"> </w:t>
      </w:r>
      <w:r>
        <w:t>y con la seguridad social, esa misma naturaleza sigue aconsejando que no se exija tal obligación en un momento posterior.</w:t>
      </w:r>
    </w:p>
    <w:p w14:paraId="2E568E1E" w14:textId="77777777" w:rsidR="00A43F72" w:rsidRDefault="00A43F72">
      <w:pPr>
        <w:pStyle w:val="Textoindependiente"/>
      </w:pPr>
    </w:p>
    <w:p w14:paraId="4996E0F3" w14:textId="77777777" w:rsidR="00A43F72" w:rsidRDefault="00A43F72">
      <w:pPr>
        <w:pStyle w:val="Textoindependiente"/>
        <w:spacing w:before="20"/>
      </w:pPr>
    </w:p>
    <w:p w14:paraId="3C40B221" w14:textId="77777777" w:rsidR="00A43F72" w:rsidRDefault="00042C12">
      <w:pPr>
        <w:pStyle w:val="Textoindependiente"/>
        <w:spacing w:line="276" w:lineRule="auto"/>
        <w:ind w:left="142" w:right="139"/>
        <w:jc w:val="both"/>
      </w:pPr>
      <w:r>
        <w:rPr>
          <w:rFonts w:ascii="Arial" w:hAnsi="Arial"/>
          <w:b/>
        </w:rPr>
        <w:t xml:space="preserve">SÉPTIMO.- </w:t>
      </w:r>
      <w:r>
        <w:t>El órgano competente para la aprobación de la convocatoria que contiene las bases específicas, una vez se haya producid</w:t>
      </w:r>
      <w:r>
        <w:t>o la fiscalización favorable por parte de la Intervención Municipal, es la Alcaldía, en virtud del artículo 20.1 de la Ordenanza General de subvenciones.</w:t>
      </w:r>
    </w:p>
    <w:p w14:paraId="18FE6C64" w14:textId="77777777" w:rsidR="00A43F72" w:rsidRDefault="00042C12">
      <w:pPr>
        <w:pStyle w:val="Textoindependiente"/>
        <w:spacing w:before="200" w:line="276" w:lineRule="auto"/>
        <w:ind w:left="142" w:right="139"/>
        <w:jc w:val="both"/>
      </w:pPr>
      <w:r>
        <w:t>Visto el informe propuesta emitido por el servicio de Atención Personas. Vivienda, Inmigración, Sanida</w:t>
      </w:r>
      <w:r>
        <w:t>d y Agricultura de fecha miércoles, 3 de junio de 2026.</w:t>
      </w:r>
    </w:p>
    <w:p w14:paraId="7390E7FB" w14:textId="77777777" w:rsidR="00A43F72" w:rsidRDefault="00042C12">
      <w:pPr>
        <w:pStyle w:val="Textoindependiente"/>
        <w:spacing w:line="276" w:lineRule="auto"/>
        <w:ind w:left="142" w:right="140"/>
        <w:jc w:val="both"/>
      </w:pPr>
      <w:r>
        <w:t>Visto el informe de fiscalización</w:t>
      </w:r>
      <w:r>
        <w:rPr>
          <w:spacing w:val="80"/>
          <w:w w:val="150"/>
        </w:rPr>
        <w:t xml:space="preserve"> </w:t>
      </w:r>
      <w:r>
        <w:t>de conformidad emitido por la intervención municipal de fecha de 9 de junio de 2026.</w:t>
      </w:r>
    </w:p>
    <w:p w14:paraId="1920761B" w14:textId="77777777" w:rsidR="00A43F72" w:rsidRDefault="00A43F72">
      <w:pPr>
        <w:pStyle w:val="Textoindependiente"/>
        <w:spacing w:before="34"/>
      </w:pPr>
    </w:p>
    <w:p w14:paraId="0D5FAF45" w14:textId="77777777" w:rsidR="00A43F72" w:rsidRDefault="00042C12">
      <w:pPr>
        <w:pStyle w:val="Textoindependiente"/>
        <w:spacing w:before="1" w:line="276" w:lineRule="auto"/>
        <w:ind w:left="142" w:right="139"/>
        <w:jc w:val="both"/>
      </w:pPr>
      <w:r>
        <w:t xml:space="preserve">Por todo ello y de conformidad con las facultades que me confiere el art. 21 de </w:t>
      </w:r>
      <w:r>
        <w:t>la Ley 7/1985, de 2 de abril, reguladora de las Bases del Régimen Local,</w:t>
      </w:r>
    </w:p>
    <w:p w14:paraId="2AD3AC28" w14:textId="77777777" w:rsidR="00A43F72" w:rsidRDefault="00A43F72">
      <w:pPr>
        <w:pStyle w:val="Textoindependiente"/>
        <w:spacing w:before="34"/>
      </w:pPr>
    </w:p>
    <w:p w14:paraId="158035F4" w14:textId="77777777" w:rsidR="00A43F72" w:rsidRDefault="00042C12">
      <w:pPr>
        <w:pStyle w:val="Ttulo1"/>
        <w:ind w:left="142"/>
        <w:jc w:val="left"/>
      </w:pPr>
      <w:r>
        <w:rPr>
          <w:spacing w:val="-2"/>
        </w:rPr>
        <w:t>RESUELVO:</w:t>
      </w:r>
    </w:p>
    <w:p w14:paraId="72A286B0" w14:textId="77777777" w:rsidR="00A43F72" w:rsidRDefault="00A43F72">
      <w:pPr>
        <w:pStyle w:val="Textoindependiente"/>
        <w:spacing w:before="69"/>
        <w:rPr>
          <w:rFonts w:ascii="Arial"/>
          <w:b/>
        </w:rPr>
      </w:pPr>
    </w:p>
    <w:p w14:paraId="6015FEDA" w14:textId="77777777" w:rsidR="00A43F72" w:rsidRDefault="00042C12">
      <w:pPr>
        <w:pStyle w:val="Textoindependiente"/>
        <w:spacing w:line="276" w:lineRule="auto"/>
        <w:ind w:left="142" w:right="138"/>
        <w:jc w:val="both"/>
      </w:pPr>
      <w:r>
        <w:rPr>
          <w:rFonts w:ascii="Arial" w:hAnsi="Arial"/>
          <w:b/>
        </w:rPr>
        <w:t xml:space="preserve">PRIMERO: </w:t>
      </w:r>
      <w:r>
        <w:t>Aprobar la convocatoria que contiene las bases específicas reguladoras de la concesión de ayudas económicas para vehículos adaptados o elementos de transporte acc</w:t>
      </w:r>
      <w:r>
        <w:t>esible individual</w:t>
      </w:r>
      <w:r>
        <w:rPr>
          <w:spacing w:val="40"/>
        </w:rPr>
        <w:t xml:space="preserve"> </w:t>
      </w:r>
      <w:r>
        <w:t>con cargo al crédito consignado en la aplicación presupuestaria 0210/23100/48115 que pasa</w:t>
      </w:r>
      <w:r>
        <w:rPr>
          <w:spacing w:val="71"/>
          <w:w w:val="150"/>
        </w:rPr>
        <w:t xml:space="preserve"> </w:t>
      </w:r>
      <w:r>
        <w:t>a</w:t>
      </w:r>
      <w:r>
        <w:rPr>
          <w:spacing w:val="72"/>
          <w:w w:val="150"/>
        </w:rPr>
        <w:t xml:space="preserve"> </w:t>
      </w:r>
      <w:r>
        <w:t>denominarse</w:t>
      </w:r>
      <w:r>
        <w:rPr>
          <w:spacing w:val="70"/>
          <w:w w:val="150"/>
        </w:rPr>
        <w:t xml:space="preserve"> </w:t>
      </w:r>
      <w:r>
        <w:t>“SUBVENCIÓN</w:t>
      </w:r>
      <w:r>
        <w:rPr>
          <w:spacing w:val="72"/>
          <w:w w:val="150"/>
        </w:rPr>
        <w:t xml:space="preserve"> </w:t>
      </w:r>
      <w:r>
        <w:t>SERVICIOS</w:t>
      </w:r>
      <w:r>
        <w:rPr>
          <w:spacing w:val="71"/>
          <w:w w:val="150"/>
        </w:rPr>
        <w:t xml:space="preserve"> </w:t>
      </w:r>
      <w:r>
        <w:t>SOCIALES</w:t>
      </w:r>
      <w:r>
        <w:rPr>
          <w:spacing w:val="72"/>
          <w:w w:val="150"/>
        </w:rPr>
        <w:t xml:space="preserve"> </w:t>
      </w:r>
      <w:r>
        <w:rPr>
          <w:spacing w:val="-2"/>
        </w:rPr>
        <w:t>ASCENSORES/AUTONOMÍA</w:t>
      </w:r>
    </w:p>
    <w:p w14:paraId="46DEE735" w14:textId="77777777" w:rsidR="00A43F72" w:rsidRDefault="00042C12">
      <w:pPr>
        <w:pStyle w:val="Textoindependiente"/>
        <w:ind w:left="142"/>
        <w:jc w:val="both"/>
      </w:pPr>
      <w:r>
        <w:t>PERSONAL“,</w:t>
      </w:r>
      <w:r>
        <w:rPr>
          <w:spacing w:val="-5"/>
        </w:rPr>
        <w:t xml:space="preserve"> </w:t>
      </w:r>
      <w:r>
        <w:t>generado</w:t>
      </w:r>
      <w:r>
        <w:rPr>
          <w:spacing w:val="-3"/>
        </w:rPr>
        <w:t xml:space="preserve"> </w:t>
      </w:r>
      <w:r>
        <w:t>a</w:t>
      </w:r>
      <w:r>
        <w:rPr>
          <w:spacing w:val="-2"/>
        </w:rPr>
        <w:t xml:space="preserve"> </w:t>
      </w:r>
      <w:r>
        <w:t>raíz</w:t>
      </w:r>
      <w:r>
        <w:rPr>
          <w:color w:val="000000"/>
          <w:spacing w:val="-2"/>
          <w:shd w:val="clear" w:color="auto" w:fill="FCFCFC"/>
        </w:rPr>
        <w:t xml:space="preserve"> </w:t>
      </w:r>
      <w:r>
        <w:rPr>
          <w:color w:val="000000"/>
          <w:shd w:val="clear" w:color="auto" w:fill="FCFCFC"/>
        </w:rPr>
        <w:t>de</w:t>
      </w:r>
      <w:r>
        <w:rPr>
          <w:color w:val="000000"/>
          <w:spacing w:val="-2"/>
          <w:shd w:val="clear" w:color="auto" w:fill="FCFCFC"/>
        </w:rPr>
        <w:t xml:space="preserve"> </w:t>
      </w:r>
      <w:r>
        <w:rPr>
          <w:color w:val="000000"/>
          <w:shd w:val="clear" w:color="auto" w:fill="FCFCFC"/>
        </w:rPr>
        <w:t>la</w:t>
      </w:r>
      <w:r>
        <w:rPr>
          <w:color w:val="000000"/>
          <w:spacing w:val="-2"/>
          <w:shd w:val="clear" w:color="auto" w:fill="FCFCFC"/>
        </w:rPr>
        <w:t xml:space="preserve"> </w:t>
      </w:r>
      <w:r>
        <w:rPr>
          <w:color w:val="000000"/>
          <w:shd w:val="clear" w:color="auto" w:fill="FCFCFC"/>
        </w:rPr>
        <w:t>subvención</w:t>
      </w:r>
      <w:r>
        <w:rPr>
          <w:color w:val="000000"/>
          <w:spacing w:val="-3"/>
          <w:shd w:val="clear" w:color="auto" w:fill="FCFCFC"/>
        </w:rPr>
        <w:t xml:space="preserve"> </w:t>
      </w:r>
      <w:r>
        <w:rPr>
          <w:color w:val="000000"/>
          <w:shd w:val="clear" w:color="auto" w:fill="FCFCFC"/>
        </w:rPr>
        <w:t>concedida</w:t>
      </w:r>
      <w:r>
        <w:rPr>
          <w:color w:val="000000"/>
          <w:spacing w:val="-3"/>
          <w:shd w:val="clear" w:color="auto" w:fill="FCFCFC"/>
        </w:rPr>
        <w:t xml:space="preserve"> </w:t>
      </w:r>
      <w:r>
        <w:rPr>
          <w:color w:val="000000"/>
          <w:shd w:val="clear" w:color="auto" w:fill="FCFCFC"/>
        </w:rPr>
        <w:t>por</w:t>
      </w:r>
      <w:r>
        <w:rPr>
          <w:color w:val="000000"/>
          <w:spacing w:val="-3"/>
          <w:shd w:val="clear" w:color="auto" w:fill="FCFCFC"/>
        </w:rPr>
        <w:t xml:space="preserve"> </w:t>
      </w:r>
      <w:r>
        <w:rPr>
          <w:color w:val="000000"/>
          <w:shd w:val="clear" w:color="auto" w:fill="FCFCFC"/>
        </w:rPr>
        <w:t>el</w:t>
      </w:r>
      <w:r>
        <w:rPr>
          <w:color w:val="000000"/>
          <w:spacing w:val="-3"/>
          <w:shd w:val="clear" w:color="auto" w:fill="FCFCFC"/>
        </w:rPr>
        <w:t xml:space="preserve"> </w:t>
      </w:r>
      <w:r>
        <w:rPr>
          <w:color w:val="000000"/>
          <w:shd w:val="clear" w:color="auto" w:fill="FCFCFC"/>
        </w:rPr>
        <w:t>artículo</w:t>
      </w:r>
      <w:r>
        <w:rPr>
          <w:color w:val="000000"/>
          <w:spacing w:val="-3"/>
          <w:shd w:val="clear" w:color="auto" w:fill="FCFCFC"/>
        </w:rPr>
        <w:t xml:space="preserve"> </w:t>
      </w:r>
      <w:r>
        <w:rPr>
          <w:color w:val="000000"/>
          <w:shd w:val="clear" w:color="auto" w:fill="FCFCFC"/>
        </w:rPr>
        <w:t>51</w:t>
      </w:r>
      <w:r>
        <w:rPr>
          <w:color w:val="000000"/>
          <w:spacing w:val="-2"/>
          <w:shd w:val="clear" w:color="auto" w:fill="FCFCFC"/>
        </w:rPr>
        <w:t xml:space="preserve"> </w:t>
      </w:r>
      <w:r>
        <w:rPr>
          <w:color w:val="000000"/>
          <w:shd w:val="clear" w:color="auto" w:fill="FCFCFC"/>
        </w:rPr>
        <w:t>del</w:t>
      </w:r>
      <w:r>
        <w:rPr>
          <w:color w:val="000000"/>
          <w:spacing w:val="50"/>
          <w:shd w:val="clear" w:color="auto" w:fill="FCFCFC"/>
        </w:rPr>
        <w:t xml:space="preserve"> </w:t>
      </w:r>
      <w:r>
        <w:rPr>
          <w:color w:val="000000"/>
          <w:shd w:val="clear" w:color="auto" w:fill="FCFCFC"/>
        </w:rPr>
        <w:t>RDL</w:t>
      </w:r>
      <w:r>
        <w:rPr>
          <w:color w:val="000000"/>
          <w:spacing w:val="-3"/>
          <w:shd w:val="clear" w:color="auto" w:fill="FCFCFC"/>
        </w:rPr>
        <w:t xml:space="preserve"> </w:t>
      </w:r>
      <w:r>
        <w:rPr>
          <w:color w:val="000000"/>
          <w:spacing w:val="-2"/>
          <w:shd w:val="clear" w:color="auto" w:fill="FCFCFC"/>
        </w:rPr>
        <w:t>8/2024.</w:t>
      </w:r>
      <w:r>
        <w:rPr>
          <w:color w:val="000000"/>
          <w:spacing w:val="40"/>
          <w:shd w:val="clear" w:color="auto" w:fill="FCFCFC"/>
        </w:rPr>
        <w:t xml:space="preserve"> </w:t>
      </w:r>
    </w:p>
    <w:p w14:paraId="7058B950" w14:textId="77777777" w:rsidR="00A43F72" w:rsidRDefault="00A43F72">
      <w:pPr>
        <w:pStyle w:val="Textoindependiente"/>
        <w:spacing w:before="205"/>
      </w:pPr>
    </w:p>
    <w:p w14:paraId="16CA22D5" w14:textId="77777777" w:rsidR="00A43F72" w:rsidRDefault="00042C12">
      <w:pPr>
        <w:pStyle w:val="Textoindependiente"/>
        <w:spacing w:line="276" w:lineRule="auto"/>
        <w:ind w:left="142" w:right="140"/>
        <w:jc w:val="both"/>
      </w:pPr>
      <w:r>
        <w:rPr>
          <w:rFonts w:ascii="Arial" w:hAnsi="Arial"/>
          <w:b/>
        </w:rPr>
        <w:t xml:space="preserve">SEGUNDO: </w:t>
      </w:r>
      <w:r>
        <w:t>Publicar la convocatoria en el Boletín Oficial de la Provincia concediendo un plazo para la presentación de las solicitudes hasta el 18 de septiembre de 2026. Publicar igualmente las bases en el Portal de transparencia a través de la web</w:t>
      </w:r>
      <w:r>
        <w:t xml:space="preserve"> municipal y en la Base Nacional de Subvenciones en aplicación a la Ley 19/2013, de 9 de diciembre, de transparencia, acceso a la información pública y buen gobierno.</w:t>
      </w:r>
    </w:p>
    <w:p w14:paraId="63A70717" w14:textId="77777777" w:rsidR="00A43F72" w:rsidRDefault="00A43F72">
      <w:pPr>
        <w:pStyle w:val="Textoindependiente"/>
      </w:pPr>
    </w:p>
    <w:p w14:paraId="19C7E2A9" w14:textId="77777777" w:rsidR="00A43F72" w:rsidRDefault="00A43F72">
      <w:pPr>
        <w:pStyle w:val="Textoindependiente"/>
      </w:pPr>
    </w:p>
    <w:p w14:paraId="244F370D" w14:textId="77777777" w:rsidR="00A43F72" w:rsidRDefault="00A43F72">
      <w:pPr>
        <w:pStyle w:val="Textoindependiente"/>
      </w:pPr>
    </w:p>
    <w:p w14:paraId="0DFFB668" w14:textId="77777777" w:rsidR="00A43F72" w:rsidRDefault="00A43F72">
      <w:pPr>
        <w:pStyle w:val="Textoindependiente"/>
        <w:spacing w:before="144"/>
      </w:pPr>
    </w:p>
    <w:p w14:paraId="26056E9A" w14:textId="77777777" w:rsidR="00A43F72" w:rsidRDefault="00042C12">
      <w:pPr>
        <w:pStyle w:val="Textoindependiente"/>
        <w:spacing w:line="276" w:lineRule="auto"/>
        <w:ind w:left="142" w:right="139"/>
        <w:jc w:val="both"/>
      </w:pPr>
      <w:r>
        <w:t>El contenido de la convocatoria que contiene las bases específicas es el que se incor</w:t>
      </w:r>
      <w:r>
        <w:t>pora a continuación (Anexo I)</w:t>
      </w:r>
    </w:p>
    <w:p w14:paraId="3970D3FA" w14:textId="77777777" w:rsidR="00A43F72" w:rsidRDefault="00A43F72">
      <w:pPr>
        <w:pStyle w:val="Textoindependiente"/>
        <w:spacing w:before="170"/>
      </w:pPr>
    </w:p>
    <w:p w14:paraId="3880E2FB" w14:textId="77777777" w:rsidR="00A43F72" w:rsidRDefault="00042C12">
      <w:pPr>
        <w:pStyle w:val="Ttulo1"/>
      </w:pPr>
      <w:r>
        <w:t xml:space="preserve">ANEXO </w:t>
      </w:r>
      <w:r>
        <w:rPr>
          <w:spacing w:val="-10"/>
        </w:rPr>
        <w:t>I</w:t>
      </w:r>
    </w:p>
    <w:p w14:paraId="439083C3" w14:textId="77777777" w:rsidR="00A43F72" w:rsidRDefault="00A43F72">
      <w:pPr>
        <w:pStyle w:val="Textoindependiente"/>
        <w:spacing w:before="205"/>
        <w:rPr>
          <w:rFonts w:ascii="Arial"/>
          <w:b/>
        </w:rPr>
      </w:pPr>
    </w:p>
    <w:p w14:paraId="1A1B9BBF" w14:textId="77777777" w:rsidR="00A43F72" w:rsidRDefault="00042C12">
      <w:pPr>
        <w:spacing w:line="276" w:lineRule="auto"/>
        <w:ind w:left="142" w:right="138"/>
        <w:jc w:val="both"/>
        <w:rPr>
          <w:rFonts w:ascii="Arial" w:hAnsi="Arial"/>
          <w:b/>
          <w:sz w:val="20"/>
        </w:rPr>
      </w:pPr>
      <w:r>
        <w:rPr>
          <w:rFonts w:ascii="Arial" w:hAnsi="Arial"/>
          <w:b/>
          <w:sz w:val="20"/>
        </w:rPr>
        <w:t>BASES REGULADORAS DEL PROCEDIMIENTO DE CONCESIÓN DIRECTA DE AYUDAS PARA</w:t>
      </w:r>
      <w:r>
        <w:rPr>
          <w:rFonts w:ascii="Arial" w:hAnsi="Arial"/>
          <w:b/>
          <w:spacing w:val="-1"/>
          <w:sz w:val="20"/>
        </w:rPr>
        <w:t xml:space="preserve"> </w:t>
      </w:r>
      <w:r>
        <w:rPr>
          <w:rFonts w:ascii="Arial" w:hAnsi="Arial"/>
          <w:b/>
          <w:sz w:val="20"/>
        </w:rPr>
        <w:t>FINANCIAR</w:t>
      </w:r>
      <w:r>
        <w:rPr>
          <w:rFonts w:ascii="Arial" w:hAnsi="Arial"/>
          <w:b/>
          <w:spacing w:val="-1"/>
          <w:sz w:val="20"/>
        </w:rPr>
        <w:t xml:space="preserve"> </w:t>
      </w:r>
      <w:r>
        <w:rPr>
          <w:rFonts w:ascii="Arial" w:hAnsi="Arial"/>
          <w:b/>
          <w:sz w:val="20"/>
        </w:rPr>
        <w:t>VEHÍCULOS</w:t>
      </w:r>
      <w:r>
        <w:rPr>
          <w:rFonts w:ascii="Arial" w:hAnsi="Arial"/>
          <w:b/>
          <w:spacing w:val="-1"/>
          <w:sz w:val="20"/>
        </w:rPr>
        <w:t xml:space="preserve"> </w:t>
      </w:r>
      <w:r>
        <w:rPr>
          <w:rFonts w:ascii="Arial" w:hAnsi="Arial"/>
          <w:b/>
          <w:sz w:val="20"/>
        </w:rPr>
        <w:t>ADAPTADOS</w:t>
      </w:r>
      <w:r>
        <w:rPr>
          <w:rFonts w:ascii="Arial" w:hAnsi="Arial"/>
          <w:b/>
          <w:spacing w:val="-1"/>
          <w:sz w:val="20"/>
        </w:rPr>
        <w:t xml:space="preserve"> </w:t>
      </w:r>
      <w:r>
        <w:rPr>
          <w:rFonts w:ascii="Arial" w:hAnsi="Arial"/>
          <w:b/>
          <w:sz w:val="20"/>
        </w:rPr>
        <w:t>O</w:t>
      </w:r>
      <w:r>
        <w:rPr>
          <w:rFonts w:ascii="Arial" w:hAnsi="Arial"/>
          <w:b/>
          <w:spacing w:val="-1"/>
          <w:sz w:val="20"/>
        </w:rPr>
        <w:t xml:space="preserve"> </w:t>
      </w:r>
      <w:r>
        <w:rPr>
          <w:rFonts w:ascii="Arial" w:hAnsi="Arial"/>
          <w:b/>
          <w:sz w:val="20"/>
        </w:rPr>
        <w:t>ELEMENTOS</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TRANSPORTE</w:t>
      </w:r>
      <w:r>
        <w:rPr>
          <w:rFonts w:ascii="Arial" w:hAnsi="Arial"/>
          <w:b/>
          <w:spacing w:val="-1"/>
          <w:sz w:val="20"/>
        </w:rPr>
        <w:t xml:space="preserve"> </w:t>
      </w:r>
      <w:r>
        <w:rPr>
          <w:rFonts w:ascii="Arial" w:hAnsi="Arial"/>
          <w:b/>
          <w:sz w:val="20"/>
        </w:rPr>
        <w:t xml:space="preserve">ACCESIBLE INDIVIDUAL AFECTADOS POR LA DANA PARA PERSONAS CON MOVILIDAD REDUCIDA CON O </w:t>
      </w:r>
      <w:r>
        <w:rPr>
          <w:rFonts w:ascii="Arial" w:hAnsi="Arial"/>
          <w:b/>
          <w:sz w:val="20"/>
        </w:rPr>
        <w:t>SIN</w:t>
      </w:r>
      <w:r>
        <w:rPr>
          <w:rFonts w:ascii="Arial" w:hAnsi="Arial"/>
          <w:b/>
          <w:spacing w:val="40"/>
          <w:sz w:val="20"/>
        </w:rPr>
        <w:t xml:space="preserve"> </w:t>
      </w:r>
      <w:r>
        <w:rPr>
          <w:rFonts w:ascii="Arial" w:hAnsi="Arial"/>
          <w:b/>
          <w:sz w:val="20"/>
        </w:rPr>
        <w:t>DISCAPACIDAD CONFORME AL ARTÍCULO 51 DE REAL DECRETO-LEY 8/2024, DE 28 DE NOVIEMBRE</w:t>
      </w:r>
    </w:p>
    <w:p w14:paraId="3032A1F0" w14:textId="77777777" w:rsidR="00A43F72" w:rsidRDefault="00A43F72">
      <w:pPr>
        <w:pStyle w:val="Textoindependiente"/>
        <w:spacing w:before="170"/>
        <w:rPr>
          <w:rFonts w:ascii="Arial"/>
          <w:b/>
        </w:rPr>
      </w:pPr>
    </w:p>
    <w:p w14:paraId="217B4CD4" w14:textId="77777777" w:rsidR="00A43F72" w:rsidRDefault="00042C12">
      <w:pPr>
        <w:pStyle w:val="Ttulo2"/>
      </w:pPr>
      <w:r>
        <w:t xml:space="preserve">PRIMERA. </w:t>
      </w:r>
      <w:r>
        <w:rPr>
          <w:spacing w:val="-2"/>
        </w:rPr>
        <w:t>Objeto.</w:t>
      </w:r>
    </w:p>
    <w:p w14:paraId="123F364A" w14:textId="77777777" w:rsidR="00A43F72" w:rsidRDefault="00A43F72">
      <w:pPr>
        <w:pStyle w:val="Ttulo2"/>
        <w:sectPr w:rsidR="00A43F72">
          <w:pgSz w:w="11910" w:h="16840"/>
          <w:pgMar w:top="1560" w:right="1275" w:bottom="1000" w:left="1559" w:header="570" w:footer="819" w:gutter="0"/>
          <w:cols w:space="720"/>
        </w:sectPr>
      </w:pPr>
    </w:p>
    <w:p w14:paraId="1E125D1F" w14:textId="77777777" w:rsidR="00A43F72" w:rsidRDefault="00042C12">
      <w:pPr>
        <w:pStyle w:val="Textoindependiente"/>
        <w:spacing w:before="40" w:line="276" w:lineRule="auto"/>
        <w:ind w:left="142" w:right="139"/>
        <w:jc w:val="both"/>
      </w:pPr>
      <w:r>
        <w:lastRenderedPageBreak/>
        <w:t>Las presentes bases tienen como objeto regular el procedimiento y requisitos para la concesión directa de ayudas económicas de ser</w:t>
      </w:r>
      <w:r>
        <w:t>vicios sociales dirigidas a la reposición o reparación de vehículos adaptados o elementos de transporte accesible individual de</w:t>
      </w:r>
      <w:r>
        <w:rPr>
          <w:spacing w:val="40"/>
        </w:rPr>
        <w:t xml:space="preserve"> </w:t>
      </w:r>
      <w:r>
        <w:t>personas físicas</w:t>
      </w:r>
      <w:r>
        <w:rPr>
          <w:spacing w:val="40"/>
        </w:rPr>
        <w:t xml:space="preserve"> </w:t>
      </w:r>
      <w:r>
        <w:t>con movilidad reducida con o sin discapacidad,</w:t>
      </w:r>
      <w:r>
        <w:rPr>
          <w:spacing w:val="77"/>
        </w:rPr>
        <w:t xml:space="preserve"> </w:t>
      </w:r>
      <w:r>
        <w:t>que a causa de las inundaciones afectadas el día 29 de octubre c</w:t>
      </w:r>
      <w:r>
        <w:t>omo consecuencia del temporal de lluvia y viento producido por la DANA , las</w:t>
      </w:r>
      <w:r>
        <w:rPr>
          <w:spacing w:val="40"/>
        </w:rPr>
        <w:t xml:space="preserve"> </w:t>
      </w:r>
      <w:r>
        <w:t>hubieren perdido, con el objeto de facilitar la movilidad y la autonomía personal.</w:t>
      </w:r>
    </w:p>
    <w:p w14:paraId="418B367E" w14:textId="77777777" w:rsidR="00A43F72" w:rsidRDefault="00A43F72">
      <w:pPr>
        <w:pStyle w:val="Textoindependiente"/>
        <w:spacing w:before="90"/>
      </w:pPr>
    </w:p>
    <w:p w14:paraId="14B65D83" w14:textId="77777777" w:rsidR="00A43F72" w:rsidRDefault="00042C12">
      <w:pPr>
        <w:pStyle w:val="Textoindependiente"/>
        <w:spacing w:line="276" w:lineRule="auto"/>
        <w:ind w:left="142" w:right="139"/>
        <w:jc w:val="both"/>
      </w:pPr>
      <w:r>
        <w:t>Esta</w:t>
      </w:r>
      <w:r>
        <w:rPr>
          <w:spacing w:val="-2"/>
        </w:rPr>
        <w:t xml:space="preserve"> </w:t>
      </w:r>
      <w:r>
        <w:t>convocatoria</w:t>
      </w:r>
      <w:r>
        <w:rPr>
          <w:spacing w:val="-2"/>
        </w:rPr>
        <w:t xml:space="preserve"> </w:t>
      </w:r>
      <w:r>
        <w:t>se</w:t>
      </w:r>
      <w:r>
        <w:rPr>
          <w:spacing w:val="-2"/>
        </w:rPr>
        <w:t xml:space="preserve"> </w:t>
      </w:r>
      <w:r>
        <w:t>tramitará</w:t>
      </w:r>
      <w:r>
        <w:rPr>
          <w:spacing w:val="-2"/>
        </w:rPr>
        <w:t xml:space="preserve"> </w:t>
      </w:r>
      <w:r>
        <w:t>por</w:t>
      </w:r>
      <w:r>
        <w:rPr>
          <w:spacing w:val="-2"/>
        </w:rPr>
        <w:t xml:space="preserve"> </w:t>
      </w:r>
      <w:r>
        <w:t>medio</w:t>
      </w:r>
      <w:r>
        <w:rPr>
          <w:spacing w:val="-2"/>
        </w:rPr>
        <w:t xml:space="preserve"> </w:t>
      </w:r>
      <w:r>
        <w:t>del</w:t>
      </w:r>
      <w:r>
        <w:rPr>
          <w:spacing w:val="-2"/>
        </w:rPr>
        <w:t xml:space="preserve"> </w:t>
      </w:r>
      <w:r>
        <w:t>procedimiento</w:t>
      </w:r>
      <w:r>
        <w:rPr>
          <w:spacing w:val="-2"/>
        </w:rPr>
        <w:t xml:space="preserve"> </w:t>
      </w:r>
      <w:r>
        <w:t>de</w:t>
      </w:r>
      <w:r>
        <w:rPr>
          <w:spacing w:val="-2"/>
        </w:rPr>
        <w:t xml:space="preserve"> </w:t>
      </w:r>
      <w:r>
        <w:t>concesión</w:t>
      </w:r>
      <w:r>
        <w:rPr>
          <w:spacing w:val="-2"/>
        </w:rPr>
        <w:t xml:space="preserve"> </w:t>
      </w:r>
      <w:r>
        <w:t>directa</w:t>
      </w:r>
      <w:r>
        <w:rPr>
          <w:spacing w:val="-2"/>
        </w:rPr>
        <w:t xml:space="preserve"> </w:t>
      </w:r>
      <w:r>
        <w:t>ya</w:t>
      </w:r>
      <w:r>
        <w:rPr>
          <w:spacing w:val="-2"/>
        </w:rPr>
        <w:t xml:space="preserve"> </w:t>
      </w:r>
      <w:r>
        <w:t>que</w:t>
      </w:r>
      <w:r>
        <w:rPr>
          <w:spacing w:val="-2"/>
        </w:rPr>
        <w:t xml:space="preserve"> </w:t>
      </w:r>
      <w:r>
        <w:t>concurre</w:t>
      </w:r>
      <w:r>
        <w:t xml:space="preserve">n circunstancias singulares y razones de interés público, social, económico y humanitario que dificultan la convocatoria pública de ayudas y justifican su otorgamiento en régimen de concesión directa de acuerdo con lo previsto en el artículo 22 apartado 2 </w:t>
      </w:r>
      <w:r>
        <w:t>c) de la Ley 38/2003, de 17 noviembre de la Ley General de Subvenciones.</w:t>
      </w:r>
    </w:p>
    <w:p w14:paraId="332E26FC" w14:textId="77777777" w:rsidR="00A43F72" w:rsidRDefault="00A43F72">
      <w:pPr>
        <w:pStyle w:val="Textoindependiente"/>
      </w:pPr>
    </w:p>
    <w:p w14:paraId="0C9A5476" w14:textId="77777777" w:rsidR="00A43F72" w:rsidRDefault="00A43F72">
      <w:pPr>
        <w:pStyle w:val="Textoindependiente"/>
      </w:pPr>
    </w:p>
    <w:p w14:paraId="17A6EE37" w14:textId="77777777" w:rsidR="00A43F72" w:rsidRDefault="00A43F72">
      <w:pPr>
        <w:pStyle w:val="Textoindependiente"/>
        <w:spacing w:before="30"/>
      </w:pPr>
    </w:p>
    <w:p w14:paraId="7A0D620F" w14:textId="77777777" w:rsidR="00A43F72" w:rsidRDefault="00042C12">
      <w:pPr>
        <w:pStyle w:val="Ttulo2"/>
        <w:jc w:val="both"/>
      </w:pPr>
      <w:r>
        <w:t>SEGUNDA.</w:t>
      </w:r>
      <w:r>
        <w:rPr>
          <w:spacing w:val="-1"/>
        </w:rPr>
        <w:t xml:space="preserve"> </w:t>
      </w:r>
      <w:r>
        <w:t>Consignación</w:t>
      </w:r>
      <w:r>
        <w:rPr>
          <w:spacing w:val="-1"/>
        </w:rPr>
        <w:t xml:space="preserve"> </w:t>
      </w:r>
      <w:r>
        <w:rPr>
          <w:spacing w:val="-2"/>
        </w:rPr>
        <w:t>presupuestaria.</w:t>
      </w:r>
    </w:p>
    <w:p w14:paraId="6E77CE7C" w14:textId="77777777" w:rsidR="00A43F72" w:rsidRDefault="00A43F72">
      <w:pPr>
        <w:pStyle w:val="Textoindependiente"/>
        <w:spacing w:before="205"/>
        <w:rPr>
          <w:rFonts w:ascii="Arial"/>
          <w:b/>
        </w:rPr>
      </w:pPr>
    </w:p>
    <w:p w14:paraId="053960C3" w14:textId="77777777" w:rsidR="00A43F72" w:rsidRDefault="00042C12">
      <w:pPr>
        <w:pStyle w:val="Textoindependiente"/>
        <w:spacing w:line="276" w:lineRule="auto"/>
        <w:ind w:left="142" w:right="83"/>
        <w:jc w:val="both"/>
      </w:pPr>
      <w:r>
        <w:rPr>
          <w:color w:val="000000"/>
          <w:shd w:val="clear" w:color="auto" w:fill="FCFCFC"/>
        </w:rPr>
        <w:t>La presente convocatoria se tramita con cargo a la aplicación presupuestaria 0210/23100/48115</w:t>
      </w:r>
      <w:r>
        <w:rPr>
          <w:color w:val="000000"/>
          <w:spacing w:val="-2"/>
          <w:shd w:val="clear" w:color="auto" w:fill="FCFCFC"/>
        </w:rPr>
        <w:t xml:space="preserve"> </w:t>
      </w:r>
      <w:r>
        <w:rPr>
          <w:color w:val="000000"/>
          <w:spacing w:val="-2"/>
        </w:rPr>
        <w:t xml:space="preserve"> </w:t>
      </w:r>
      <w:r>
        <w:rPr>
          <w:color w:val="000000"/>
          <w:shd w:val="clear" w:color="auto" w:fill="FCFCFC"/>
        </w:rPr>
        <w:t>cuantía</w:t>
      </w:r>
      <w:r>
        <w:rPr>
          <w:color w:val="000000"/>
          <w:shd w:val="clear" w:color="auto" w:fill="FCFCFC"/>
        </w:rPr>
        <w:t xml:space="preserve"> total máxima del gasto, que asciende a 95.000,00€, tiene carácter estimado.</w:t>
      </w:r>
    </w:p>
    <w:p w14:paraId="0541DA1B" w14:textId="77777777" w:rsidR="00A43F72" w:rsidRDefault="00A43F72">
      <w:pPr>
        <w:pStyle w:val="Textoindependiente"/>
        <w:spacing w:before="170"/>
      </w:pPr>
    </w:p>
    <w:p w14:paraId="4A58F94D" w14:textId="77777777" w:rsidR="00A43F72" w:rsidRDefault="00042C12">
      <w:pPr>
        <w:pStyle w:val="Ttulo2"/>
        <w:jc w:val="both"/>
      </w:pPr>
      <w:r>
        <w:t>TERCERA.</w:t>
      </w:r>
      <w:r>
        <w:rPr>
          <w:spacing w:val="-2"/>
        </w:rPr>
        <w:t xml:space="preserve"> </w:t>
      </w:r>
      <w:r>
        <w:t>Razones</w:t>
      </w:r>
      <w:r>
        <w:rPr>
          <w:spacing w:val="-2"/>
        </w:rPr>
        <w:t xml:space="preserve"> </w:t>
      </w:r>
      <w:r>
        <w:t>de</w:t>
      </w:r>
      <w:r>
        <w:rPr>
          <w:spacing w:val="-1"/>
        </w:rPr>
        <w:t xml:space="preserve"> </w:t>
      </w:r>
      <w:r>
        <w:t>interés</w:t>
      </w:r>
      <w:r>
        <w:rPr>
          <w:spacing w:val="-2"/>
        </w:rPr>
        <w:t xml:space="preserve"> </w:t>
      </w:r>
      <w:r>
        <w:t>público</w:t>
      </w:r>
      <w:r>
        <w:rPr>
          <w:spacing w:val="-2"/>
        </w:rPr>
        <w:t xml:space="preserve"> </w:t>
      </w:r>
      <w:r>
        <w:t>que</w:t>
      </w:r>
      <w:r>
        <w:rPr>
          <w:spacing w:val="-1"/>
        </w:rPr>
        <w:t xml:space="preserve"> </w:t>
      </w:r>
      <w:r>
        <w:t>concurren</w:t>
      </w:r>
      <w:r>
        <w:rPr>
          <w:spacing w:val="-2"/>
        </w:rPr>
        <w:t xml:space="preserve"> </w:t>
      </w:r>
      <w:r>
        <w:t>en</w:t>
      </w:r>
      <w:r>
        <w:rPr>
          <w:spacing w:val="-2"/>
        </w:rPr>
        <w:t xml:space="preserve"> </w:t>
      </w:r>
      <w:r>
        <w:t>su</w:t>
      </w:r>
      <w:r>
        <w:rPr>
          <w:spacing w:val="-1"/>
        </w:rPr>
        <w:t xml:space="preserve"> </w:t>
      </w:r>
      <w:r>
        <w:rPr>
          <w:spacing w:val="-2"/>
        </w:rPr>
        <w:t>concesión</w:t>
      </w:r>
    </w:p>
    <w:p w14:paraId="5260E15A" w14:textId="77777777" w:rsidR="00A43F72" w:rsidRDefault="00A43F72">
      <w:pPr>
        <w:pStyle w:val="Textoindependiente"/>
        <w:spacing w:before="204"/>
        <w:rPr>
          <w:rFonts w:ascii="Arial"/>
          <w:b/>
        </w:rPr>
      </w:pPr>
    </w:p>
    <w:p w14:paraId="69B2267D" w14:textId="77777777" w:rsidR="00A43F72" w:rsidRDefault="00042C12">
      <w:pPr>
        <w:pStyle w:val="Prrafodelista"/>
        <w:numPr>
          <w:ilvl w:val="1"/>
          <w:numId w:val="6"/>
        </w:numPr>
        <w:tabs>
          <w:tab w:val="left" w:pos="544"/>
        </w:tabs>
        <w:spacing w:line="276" w:lineRule="auto"/>
        <w:ind w:right="138" w:firstLine="0"/>
        <w:jc w:val="both"/>
        <w:rPr>
          <w:sz w:val="20"/>
        </w:rPr>
      </w:pPr>
      <w:r>
        <w:rPr>
          <w:sz w:val="20"/>
        </w:rPr>
        <w:t>Estas subvenciones tienen un carácter singular y se conceden de manera directa, en aplicación del artículo 22.2</w:t>
      </w:r>
      <w:r>
        <w:rPr>
          <w:sz w:val="20"/>
        </w:rPr>
        <w:t xml:space="preserve"> c) de la LGS, en relación con lo que establecen los apartados 2 y 3 del artículo 28 de dicha ley, por concurrir razones de interés público, social, económico y humanitario por los daños producidos por las inundaciones consecuencia del temporal sufrido el </w:t>
      </w:r>
      <w:r>
        <w:rPr>
          <w:sz w:val="20"/>
        </w:rPr>
        <w:t>29 de octubre de 2024 en la Comunitat Valenciana.</w:t>
      </w:r>
    </w:p>
    <w:p w14:paraId="727B7FB8" w14:textId="77777777" w:rsidR="00A43F72" w:rsidRDefault="00A43F72">
      <w:pPr>
        <w:pStyle w:val="Textoindependiente"/>
        <w:spacing w:before="170"/>
      </w:pPr>
    </w:p>
    <w:p w14:paraId="06DFAEC8" w14:textId="77777777" w:rsidR="00A43F72" w:rsidRDefault="00042C12">
      <w:pPr>
        <w:pStyle w:val="Prrafodelista"/>
        <w:numPr>
          <w:ilvl w:val="1"/>
          <w:numId w:val="6"/>
        </w:numPr>
        <w:tabs>
          <w:tab w:val="left" w:pos="481"/>
        </w:tabs>
        <w:spacing w:before="1" w:line="276" w:lineRule="auto"/>
        <w:ind w:firstLine="0"/>
        <w:jc w:val="both"/>
        <w:rPr>
          <w:sz w:val="20"/>
        </w:rPr>
      </w:pPr>
      <w:r>
        <w:rPr>
          <w:sz w:val="20"/>
        </w:rPr>
        <w:t>Las subvenciones reguladas en estas bases no tributan por el Impuesto sobre la Renta de las Personas Físicas (IRPF) al tratarse de ayudas de emergencia, conforme a lo dispuesto en Disposición Adicional Qui</w:t>
      </w:r>
      <w:r>
        <w:rPr>
          <w:sz w:val="20"/>
        </w:rPr>
        <w:t>nta, apartado 1 letra c) de la Ley 35/2006, de 28 de noviembre.</w:t>
      </w:r>
    </w:p>
    <w:p w14:paraId="4E40E8BA" w14:textId="77777777" w:rsidR="00A43F72" w:rsidRDefault="00A43F72">
      <w:pPr>
        <w:pStyle w:val="Textoindependiente"/>
        <w:spacing w:before="169"/>
      </w:pPr>
    </w:p>
    <w:p w14:paraId="2B2CF8A5" w14:textId="77777777" w:rsidR="00A43F72" w:rsidRDefault="00042C12">
      <w:pPr>
        <w:pStyle w:val="Ttulo2"/>
        <w:spacing w:before="1"/>
        <w:jc w:val="both"/>
      </w:pPr>
      <w:r>
        <w:t>CUARTA.</w:t>
      </w:r>
      <w:r>
        <w:rPr>
          <w:spacing w:val="-4"/>
        </w:rPr>
        <w:t xml:space="preserve"> </w:t>
      </w:r>
      <w:r>
        <w:t>Tipología</w:t>
      </w:r>
      <w:r>
        <w:rPr>
          <w:spacing w:val="-2"/>
        </w:rPr>
        <w:t xml:space="preserve"> </w:t>
      </w:r>
      <w:r>
        <w:t>de</w:t>
      </w:r>
      <w:r>
        <w:rPr>
          <w:spacing w:val="-2"/>
        </w:rPr>
        <w:t xml:space="preserve"> </w:t>
      </w:r>
      <w:r>
        <w:t>la</w:t>
      </w:r>
      <w:r>
        <w:rPr>
          <w:spacing w:val="-2"/>
        </w:rPr>
        <w:t xml:space="preserve"> ayuda</w:t>
      </w:r>
    </w:p>
    <w:p w14:paraId="774B99F2" w14:textId="77777777" w:rsidR="00A43F72" w:rsidRDefault="00A43F72">
      <w:pPr>
        <w:pStyle w:val="Textoindependiente"/>
        <w:spacing w:before="204"/>
        <w:rPr>
          <w:rFonts w:ascii="Arial"/>
          <w:b/>
        </w:rPr>
      </w:pPr>
    </w:p>
    <w:p w14:paraId="2A5DC81C" w14:textId="77777777" w:rsidR="00A43F72" w:rsidRDefault="00042C12">
      <w:pPr>
        <w:spacing w:line="276" w:lineRule="auto"/>
        <w:ind w:left="142" w:right="138"/>
        <w:jc w:val="both"/>
        <w:rPr>
          <w:sz w:val="20"/>
        </w:rPr>
      </w:pPr>
      <w:r>
        <w:rPr>
          <w:rFonts w:ascii="Arial" w:hAnsi="Arial"/>
          <w:b/>
          <w:sz w:val="20"/>
        </w:rPr>
        <w:t>4.1.-</w:t>
      </w:r>
      <w:r>
        <w:rPr>
          <w:rFonts w:ascii="Arial" w:hAnsi="Arial"/>
          <w:b/>
          <w:spacing w:val="-1"/>
          <w:sz w:val="20"/>
        </w:rPr>
        <w:t xml:space="preserve"> </w:t>
      </w:r>
      <w:r>
        <w:rPr>
          <w:rFonts w:ascii="Arial" w:hAnsi="Arial"/>
          <w:b/>
          <w:sz w:val="20"/>
        </w:rPr>
        <w:t>Ayuda</w:t>
      </w:r>
      <w:r>
        <w:rPr>
          <w:rFonts w:ascii="Arial" w:hAnsi="Arial"/>
          <w:b/>
          <w:spacing w:val="-1"/>
          <w:sz w:val="20"/>
        </w:rPr>
        <w:t xml:space="preserve"> </w:t>
      </w:r>
      <w:r>
        <w:rPr>
          <w:rFonts w:ascii="Arial" w:hAnsi="Arial"/>
          <w:b/>
          <w:sz w:val="20"/>
        </w:rPr>
        <w:t>destinada</w:t>
      </w:r>
      <w:r>
        <w:rPr>
          <w:rFonts w:ascii="Arial" w:hAnsi="Arial"/>
          <w:b/>
          <w:spacing w:val="-1"/>
          <w:sz w:val="20"/>
        </w:rPr>
        <w:t xml:space="preserve"> </w:t>
      </w:r>
      <w:r>
        <w:rPr>
          <w:rFonts w:ascii="Arial" w:hAnsi="Arial"/>
          <w:b/>
          <w:sz w:val="20"/>
        </w:rPr>
        <w:t>al</w:t>
      </w:r>
      <w:r>
        <w:rPr>
          <w:rFonts w:ascii="Arial" w:hAnsi="Arial"/>
          <w:b/>
          <w:spacing w:val="-1"/>
          <w:sz w:val="20"/>
        </w:rPr>
        <w:t xml:space="preserve"> </w:t>
      </w:r>
      <w:r>
        <w:rPr>
          <w:rFonts w:ascii="Arial" w:hAnsi="Arial"/>
          <w:b/>
          <w:sz w:val="20"/>
        </w:rPr>
        <w:t>pago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un</w:t>
      </w:r>
      <w:r>
        <w:rPr>
          <w:rFonts w:ascii="Arial" w:hAnsi="Arial"/>
          <w:b/>
          <w:spacing w:val="-1"/>
          <w:sz w:val="20"/>
        </w:rPr>
        <w:t xml:space="preserve"> </w:t>
      </w:r>
      <w:r>
        <w:rPr>
          <w:rFonts w:ascii="Arial" w:hAnsi="Arial"/>
          <w:b/>
          <w:sz w:val="20"/>
        </w:rPr>
        <w:t>nuevo</w:t>
      </w:r>
      <w:r>
        <w:rPr>
          <w:rFonts w:ascii="Arial" w:hAnsi="Arial"/>
          <w:b/>
          <w:spacing w:val="-1"/>
          <w:sz w:val="20"/>
        </w:rPr>
        <w:t xml:space="preserve"> </w:t>
      </w:r>
      <w:r>
        <w:rPr>
          <w:rFonts w:ascii="Arial" w:hAnsi="Arial"/>
          <w:b/>
          <w:sz w:val="20"/>
        </w:rPr>
        <w:t>vehículo</w:t>
      </w:r>
      <w:r>
        <w:rPr>
          <w:rFonts w:ascii="Arial" w:hAnsi="Arial"/>
          <w:b/>
          <w:spacing w:val="-1"/>
          <w:sz w:val="20"/>
        </w:rPr>
        <w:t xml:space="preserve"> </w:t>
      </w:r>
      <w:r>
        <w:rPr>
          <w:rFonts w:ascii="Arial" w:hAnsi="Arial"/>
          <w:b/>
          <w:sz w:val="20"/>
        </w:rPr>
        <w:t>adaptado,</w:t>
      </w:r>
      <w:r>
        <w:rPr>
          <w:rFonts w:ascii="Arial" w:hAnsi="Arial"/>
          <w:b/>
          <w:spacing w:val="-1"/>
          <w:sz w:val="20"/>
        </w:rPr>
        <w:t xml:space="preserve"> </w:t>
      </w:r>
      <w:r>
        <w:rPr>
          <w:rFonts w:ascii="Arial" w:hAnsi="Arial"/>
          <w:b/>
          <w:sz w:val="20"/>
        </w:rPr>
        <w:t>elementos</w:t>
      </w:r>
      <w:r>
        <w:rPr>
          <w:rFonts w:ascii="Arial" w:hAnsi="Arial"/>
          <w:b/>
          <w:spacing w:val="-1"/>
          <w:sz w:val="20"/>
        </w:rPr>
        <w:t xml:space="preserve"> </w:t>
      </w:r>
      <w:r>
        <w:rPr>
          <w:rFonts w:ascii="Arial" w:hAnsi="Arial"/>
          <w:b/>
          <w:sz w:val="20"/>
        </w:rPr>
        <w:t>para</w:t>
      </w:r>
      <w:r>
        <w:rPr>
          <w:rFonts w:ascii="Arial" w:hAnsi="Arial"/>
          <w:b/>
          <w:spacing w:val="-1"/>
          <w:sz w:val="20"/>
        </w:rPr>
        <w:t xml:space="preserve"> </w:t>
      </w:r>
      <w:r>
        <w:rPr>
          <w:rFonts w:ascii="Arial" w:hAnsi="Arial"/>
          <w:b/>
          <w:sz w:val="20"/>
        </w:rPr>
        <w:t>la</w:t>
      </w:r>
      <w:r>
        <w:rPr>
          <w:rFonts w:ascii="Arial" w:hAnsi="Arial"/>
          <w:b/>
          <w:spacing w:val="-1"/>
          <w:sz w:val="20"/>
        </w:rPr>
        <w:t xml:space="preserve"> </w:t>
      </w:r>
      <w:r>
        <w:rPr>
          <w:rFonts w:ascii="Arial" w:hAnsi="Arial"/>
          <w:b/>
          <w:sz w:val="20"/>
        </w:rPr>
        <w:t xml:space="preserve">adaptación del mismo, o elementos de transporte accesible individual. </w:t>
      </w:r>
      <w:r>
        <w:rPr>
          <w:sz w:val="20"/>
        </w:rPr>
        <w:t>La ayuda ir</w:t>
      </w:r>
      <w:r>
        <w:rPr>
          <w:sz w:val="20"/>
        </w:rPr>
        <w:t xml:space="preserve">á destinada a cubrir el gasto efectuado para la nueva adquisición o reparación de cualquiera de estos elementos que </w:t>
      </w:r>
      <w:r>
        <w:rPr>
          <w:sz w:val="20"/>
          <w:u w:val="single"/>
        </w:rPr>
        <w:t>a</w:t>
      </w:r>
      <w:r>
        <w:rPr>
          <w:sz w:val="20"/>
        </w:rPr>
        <w:t xml:space="preserve"> </w:t>
      </w:r>
      <w:r>
        <w:rPr>
          <w:sz w:val="20"/>
          <w:u w:val="single"/>
        </w:rPr>
        <w:t>consecuencia de la DANA resultaron siniestrados y deben ser o han sido reparados o sustituidos</w:t>
      </w:r>
      <w:r>
        <w:rPr>
          <w:sz w:val="20"/>
        </w:rPr>
        <w:t xml:space="preserve"> </w:t>
      </w:r>
      <w:r>
        <w:rPr>
          <w:sz w:val="20"/>
          <w:u w:val="single"/>
        </w:rPr>
        <w:t xml:space="preserve">para aquellas personas con movilidad </w:t>
      </w:r>
      <w:r>
        <w:rPr>
          <w:sz w:val="20"/>
          <w:u w:val="single"/>
        </w:rPr>
        <w:t>reducida con o sin discapacidad con el objeto de facilitar la</w:t>
      </w:r>
      <w:r>
        <w:rPr>
          <w:sz w:val="20"/>
        </w:rPr>
        <w:t xml:space="preserve"> </w:t>
      </w:r>
      <w:r>
        <w:rPr>
          <w:sz w:val="20"/>
          <w:u w:val="single"/>
        </w:rPr>
        <w:t>accesibilidad y autonomía personal.</w:t>
      </w:r>
      <w:r>
        <w:rPr>
          <w:spacing w:val="40"/>
          <w:sz w:val="20"/>
          <w:u w:val="single"/>
        </w:rPr>
        <w:t xml:space="preserve"> </w:t>
      </w:r>
    </w:p>
    <w:p w14:paraId="6AD2A2ED" w14:textId="77777777" w:rsidR="00A43F72" w:rsidRDefault="00A43F72">
      <w:pPr>
        <w:pStyle w:val="Textoindependiente"/>
      </w:pPr>
    </w:p>
    <w:p w14:paraId="2DC14640" w14:textId="77777777" w:rsidR="00A43F72" w:rsidRDefault="00A43F72">
      <w:pPr>
        <w:pStyle w:val="Textoindependiente"/>
        <w:spacing w:before="20"/>
      </w:pPr>
    </w:p>
    <w:p w14:paraId="6AB0CB4E" w14:textId="77777777" w:rsidR="00A43F72" w:rsidRDefault="00042C12">
      <w:pPr>
        <w:pStyle w:val="Ttulo2"/>
        <w:numPr>
          <w:ilvl w:val="1"/>
          <w:numId w:val="5"/>
        </w:numPr>
        <w:tabs>
          <w:tab w:val="left" w:pos="473"/>
        </w:tabs>
        <w:ind w:left="473" w:hanging="331"/>
        <w:rPr>
          <w:u w:val="single"/>
        </w:rPr>
      </w:pPr>
      <w:r>
        <w:rPr>
          <w:spacing w:val="-2"/>
        </w:rPr>
        <w:t>Requisitos.</w:t>
      </w:r>
    </w:p>
    <w:p w14:paraId="1B74692C" w14:textId="77777777" w:rsidR="00A43F72" w:rsidRDefault="00A43F72">
      <w:pPr>
        <w:pStyle w:val="Textoindependiente"/>
        <w:rPr>
          <w:rFonts w:ascii="Arial"/>
          <w:b/>
        </w:rPr>
      </w:pPr>
    </w:p>
    <w:p w14:paraId="5BF37DCC" w14:textId="77777777" w:rsidR="00A43F72" w:rsidRDefault="00A43F72">
      <w:pPr>
        <w:pStyle w:val="Textoindependiente"/>
        <w:spacing w:before="55"/>
        <w:rPr>
          <w:rFonts w:ascii="Arial"/>
          <w:b/>
        </w:rPr>
      </w:pPr>
    </w:p>
    <w:p w14:paraId="272DD985" w14:textId="77777777" w:rsidR="00A43F72" w:rsidRDefault="00042C12">
      <w:pPr>
        <w:pStyle w:val="Prrafodelista"/>
        <w:numPr>
          <w:ilvl w:val="2"/>
          <w:numId w:val="5"/>
        </w:numPr>
        <w:tabs>
          <w:tab w:val="left" w:pos="1113"/>
        </w:tabs>
        <w:spacing w:line="276" w:lineRule="auto"/>
        <w:ind w:firstLine="0"/>
        <w:rPr>
          <w:sz w:val="20"/>
        </w:rPr>
      </w:pPr>
      <w:r>
        <w:rPr>
          <w:sz w:val="20"/>
        </w:rPr>
        <w:t>Podrán solicitar la ayuda las personas físicas que, a fecha de 29 de octubre de 2024,</w:t>
      </w:r>
      <w:r>
        <w:rPr>
          <w:spacing w:val="40"/>
          <w:sz w:val="20"/>
        </w:rPr>
        <w:t xml:space="preserve"> </w:t>
      </w:r>
      <w:r>
        <w:rPr>
          <w:sz w:val="20"/>
        </w:rPr>
        <w:t>residieran en Aldaia y continúen residiendo en la fecha</w:t>
      </w:r>
      <w:r>
        <w:rPr>
          <w:sz w:val="20"/>
        </w:rPr>
        <w:t xml:space="preserve"> de presentación de la solicitud.</w:t>
      </w:r>
    </w:p>
    <w:p w14:paraId="24FE9810" w14:textId="77777777" w:rsidR="00A43F72" w:rsidRDefault="00A43F72">
      <w:pPr>
        <w:pStyle w:val="Textoindependiente"/>
        <w:spacing w:before="170"/>
      </w:pPr>
    </w:p>
    <w:p w14:paraId="561C61FF" w14:textId="77777777" w:rsidR="00A43F72" w:rsidRDefault="00042C12">
      <w:pPr>
        <w:pStyle w:val="Prrafodelista"/>
        <w:numPr>
          <w:ilvl w:val="2"/>
          <w:numId w:val="5"/>
        </w:numPr>
        <w:tabs>
          <w:tab w:val="left" w:pos="1097"/>
        </w:tabs>
        <w:spacing w:line="276" w:lineRule="auto"/>
        <w:ind w:right="138" w:firstLine="0"/>
        <w:rPr>
          <w:sz w:val="20"/>
        </w:rPr>
      </w:pPr>
      <w:r>
        <w:rPr>
          <w:sz w:val="20"/>
        </w:rPr>
        <w:t>Haber</w:t>
      </w:r>
      <w:r>
        <w:rPr>
          <w:spacing w:val="-1"/>
          <w:sz w:val="20"/>
        </w:rPr>
        <w:t xml:space="preserve"> </w:t>
      </w:r>
      <w:r>
        <w:rPr>
          <w:sz w:val="20"/>
        </w:rPr>
        <w:t>perdido</w:t>
      </w:r>
      <w:r>
        <w:rPr>
          <w:spacing w:val="-1"/>
          <w:sz w:val="20"/>
        </w:rPr>
        <w:t xml:space="preserve"> </w:t>
      </w:r>
      <w:r>
        <w:rPr>
          <w:sz w:val="20"/>
        </w:rPr>
        <w:t>el</w:t>
      </w:r>
      <w:r>
        <w:rPr>
          <w:spacing w:val="-1"/>
          <w:sz w:val="20"/>
        </w:rPr>
        <w:t xml:space="preserve"> </w:t>
      </w:r>
      <w:r>
        <w:rPr>
          <w:sz w:val="20"/>
        </w:rPr>
        <w:t>vehículo</w:t>
      </w:r>
      <w:r>
        <w:rPr>
          <w:spacing w:val="-1"/>
          <w:sz w:val="20"/>
        </w:rPr>
        <w:t xml:space="preserve"> </w:t>
      </w:r>
      <w:r>
        <w:rPr>
          <w:sz w:val="20"/>
        </w:rPr>
        <w:t>adaptado</w:t>
      </w:r>
      <w:r>
        <w:rPr>
          <w:spacing w:val="-1"/>
          <w:sz w:val="20"/>
        </w:rPr>
        <w:t xml:space="preserve"> </w:t>
      </w:r>
      <w:r>
        <w:rPr>
          <w:sz w:val="20"/>
        </w:rPr>
        <w:t>o</w:t>
      </w:r>
      <w:r>
        <w:rPr>
          <w:spacing w:val="-1"/>
          <w:sz w:val="20"/>
        </w:rPr>
        <w:t xml:space="preserve"> </w:t>
      </w:r>
      <w:r>
        <w:rPr>
          <w:sz w:val="20"/>
        </w:rPr>
        <w:t>elemento</w:t>
      </w:r>
      <w:r>
        <w:rPr>
          <w:spacing w:val="-1"/>
          <w:sz w:val="20"/>
        </w:rPr>
        <w:t xml:space="preserve"> </w:t>
      </w:r>
      <w:r>
        <w:rPr>
          <w:sz w:val="20"/>
        </w:rPr>
        <w:t>de</w:t>
      </w:r>
      <w:r>
        <w:rPr>
          <w:spacing w:val="-1"/>
          <w:sz w:val="20"/>
        </w:rPr>
        <w:t xml:space="preserve"> </w:t>
      </w:r>
      <w:r>
        <w:rPr>
          <w:sz w:val="20"/>
        </w:rPr>
        <w:t>transporte</w:t>
      </w:r>
      <w:r>
        <w:rPr>
          <w:spacing w:val="-1"/>
          <w:sz w:val="20"/>
        </w:rPr>
        <w:t xml:space="preserve"> </w:t>
      </w:r>
      <w:r>
        <w:rPr>
          <w:sz w:val="20"/>
        </w:rPr>
        <w:t>individual</w:t>
      </w:r>
      <w:r>
        <w:rPr>
          <w:spacing w:val="-1"/>
          <w:sz w:val="20"/>
        </w:rPr>
        <w:t xml:space="preserve"> </w:t>
      </w:r>
      <w:r>
        <w:rPr>
          <w:sz w:val="20"/>
        </w:rPr>
        <w:t>de</w:t>
      </w:r>
      <w:r>
        <w:rPr>
          <w:spacing w:val="-1"/>
          <w:sz w:val="20"/>
        </w:rPr>
        <w:t xml:space="preserve"> </w:t>
      </w:r>
      <w:r>
        <w:rPr>
          <w:sz w:val="20"/>
        </w:rPr>
        <w:t>su</w:t>
      </w:r>
      <w:r>
        <w:rPr>
          <w:spacing w:val="-1"/>
          <w:sz w:val="20"/>
        </w:rPr>
        <w:t xml:space="preserve"> </w:t>
      </w:r>
      <w:r>
        <w:rPr>
          <w:sz w:val="20"/>
        </w:rPr>
        <w:t>titularidad a consecuencia de la DANA y haber sido dado de baja, de oficio o a solicitud de persona</w:t>
      </w:r>
    </w:p>
    <w:p w14:paraId="19E858B8" w14:textId="77777777" w:rsidR="00A43F72" w:rsidRDefault="00A43F72">
      <w:pPr>
        <w:pStyle w:val="Prrafodelista"/>
        <w:spacing w:line="276" w:lineRule="auto"/>
        <w:jc w:val="left"/>
        <w:rPr>
          <w:sz w:val="20"/>
        </w:rPr>
        <w:sectPr w:rsidR="00A43F72">
          <w:pgSz w:w="11910" w:h="16840"/>
          <w:pgMar w:top="1560" w:right="1275" w:bottom="1000" w:left="1559" w:header="570" w:footer="819" w:gutter="0"/>
          <w:cols w:space="720"/>
        </w:sectPr>
      </w:pPr>
    </w:p>
    <w:p w14:paraId="01A03F99" w14:textId="77777777" w:rsidR="00A43F72" w:rsidRDefault="00042C12">
      <w:pPr>
        <w:pStyle w:val="Textoindependiente"/>
        <w:spacing w:before="40" w:line="276" w:lineRule="auto"/>
        <w:ind w:left="862" w:right="139"/>
        <w:jc w:val="both"/>
      </w:pPr>
      <w:r>
        <w:t>interesada en el Registr</w:t>
      </w:r>
      <w:r>
        <w:t>o de vehículos (Dirección General de Tráfico) en el supuesto de haber sido valorado</w:t>
      </w:r>
      <w:r>
        <w:rPr>
          <w:spacing w:val="40"/>
        </w:rPr>
        <w:t xml:space="preserve"> </w:t>
      </w:r>
      <w:r>
        <w:t xml:space="preserve">siniestro total o baja temporal si el vehículo o el elemento han sido objeto de reparación. (En el supuesto de menores de edad, podrá acreditarse también la titularidad de </w:t>
      </w:r>
      <w:r>
        <w:t>quién ostente la guarda y custodia y conviva con la persona menor de edad que presente problemas de movilidad).</w:t>
      </w:r>
    </w:p>
    <w:p w14:paraId="7BB47F42" w14:textId="77777777" w:rsidR="00A43F72" w:rsidRDefault="00A43F72">
      <w:pPr>
        <w:pStyle w:val="Textoindependiente"/>
        <w:spacing w:before="170"/>
      </w:pPr>
    </w:p>
    <w:p w14:paraId="56830D66" w14:textId="77777777" w:rsidR="00A43F72" w:rsidRDefault="00042C12">
      <w:pPr>
        <w:pStyle w:val="Prrafodelista"/>
        <w:numPr>
          <w:ilvl w:val="2"/>
          <w:numId w:val="5"/>
        </w:numPr>
        <w:tabs>
          <w:tab w:val="left" w:pos="1148"/>
        </w:tabs>
        <w:spacing w:line="276" w:lineRule="auto"/>
        <w:ind w:firstLine="0"/>
        <w:jc w:val="both"/>
        <w:rPr>
          <w:sz w:val="20"/>
        </w:rPr>
      </w:pPr>
      <w:r>
        <w:rPr>
          <w:sz w:val="20"/>
        </w:rPr>
        <w:t>Haber adquirido o estar en condiciones de adquirir otro vehículo o elemento de transporte individual que requiere adaptaciones o eliminación de</w:t>
      </w:r>
      <w:r>
        <w:rPr>
          <w:sz w:val="20"/>
        </w:rPr>
        <w:t xml:space="preserve"> barreras para su conducción. En el supuesto de reparación, que se ha procedido a la misma y se continúa disponiendo del mismo vehículo o elemento de transporte individual.</w:t>
      </w:r>
    </w:p>
    <w:p w14:paraId="7CA5E22F" w14:textId="77777777" w:rsidR="00A43F72" w:rsidRDefault="00A43F72">
      <w:pPr>
        <w:pStyle w:val="Textoindependiente"/>
        <w:spacing w:before="170"/>
      </w:pPr>
    </w:p>
    <w:p w14:paraId="02E32701" w14:textId="77777777" w:rsidR="00A43F72" w:rsidRDefault="00042C12">
      <w:pPr>
        <w:pStyle w:val="Prrafodelista"/>
        <w:numPr>
          <w:ilvl w:val="2"/>
          <w:numId w:val="5"/>
        </w:numPr>
        <w:tabs>
          <w:tab w:val="left" w:pos="1095"/>
        </w:tabs>
        <w:ind w:left="1095" w:right="0" w:hanging="233"/>
        <w:jc w:val="both"/>
        <w:rPr>
          <w:sz w:val="20"/>
        </w:rPr>
      </w:pPr>
      <w:r>
        <w:rPr>
          <w:sz w:val="20"/>
        </w:rPr>
        <w:t>Tener</w:t>
      </w:r>
      <w:r>
        <w:rPr>
          <w:spacing w:val="-3"/>
          <w:sz w:val="20"/>
        </w:rPr>
        <w:t xml:space="preserve"> </w:t>
      </w:r>
      <w:r>
        <w:rPr>
          <w:sz w:val="20"/>
        </w:rPr>
        <w:t>movilidad</w:t>
      </w:r>
      <w:r>
        <w:rPr>
          <w:spacing w:val="-4"/>
          <w:sz w:val="20"/>
        </w:rPr>
        <w:t xml:space="preserve"> </w:t>
      </w:r>
      <w:r>
        <w:rPr>
          <w:sz w:val="20"/>
        </w:rPr>
        <w:t>reducida</w:t>
      </w:r>
      <w:r>
        <w:rPr>
          <w:spacing w:val="-4"/>
          <w:sz w:val="20"/>
        </w:rPr>
        <w:t xml:space="preserve"> </w:t>
      </w:r>
      <w:r>
        <w:rPr>
          <w:sz w:val="20"/>
        </w:rPr>
        <w:t>con</w:t>
      </w:r>
      <w:r>
        <w:rPr>
          <w:spacing w:val="-3"/>
          <w:sz w:val="20"/>
        </w:rPr>
        <w:t xml:space="preserve"> </w:t>
      </w:r>
      <w:r>
        <w:rPr>
          <w:sz w:val="20"/>
        </w:rPr>
        <w:t>o</w:t>
      </w:r>
      <w:r>
        <w:rPr>
          <w:spacing w:val="-3"/>
          <w:sz w:val="20"/>
        </w:rPr>
        <w:t xml:space="preserve"> </w:t>
      </w:r>
      <w:r>
        <w:rPr>
          <w:sz w:val="20"/>
        </w:rPr>
        <w:t>sin</w:t>
      </w:r>
      <w:r>
        <w:rPr>
          <w:spacing w:val="-2"/>
          <w:sz w:val="20"/>
        </w:rPr>
        <w:t xml:space="preserve"> discapacidad.</w:t>
      </w:r>
    </w:p>
    <w:p w14:paraId="5F5C03A3" w14:textId="77777777" w:rsidR="00A43F72" w:rsidRDefault="00A43F72">
      <w:pPr>
        <w:pStyle w:val="Textoindependiente"/>
        <w:spacing w:before="205"/>
      </w:pPr>
    </w:p>
    <w:p w14:paraId="68047FD9" w14:textId="77777777" w:rsidR="00A43F72" w:rsidRDefault="00042C12">
      <w:pPr>
        <w:pStyle w:val="Prrafodelista"/>
        <w:numPr>
          <w:ilvl w:val="2"/>
          <w:numId w:val="5"/>
        </w:numPr>
        <w:tabs>
          <w:tab w:val="left" w:pos="1103"/>
        </w:tabs>
        <w:spacing w:line="276" w:lineRule="auto"/>
        <w:ind w:firstLine="0"/>
        <w:jc w:val="both"/>
        <w:rPr>
          <w:sz w:val="20"/>
        </w:rPr>
      </w:pPr>
      <w:r>
        <w:rPr>
          <w:sz w:val="20"/>
        </w:rPr>
        <w:t xml:space="preserve">Que la cantidad que se solicita </w:t>
      </w:r>
      <w:r>
        <w:rPr>
          <w:sz w:val="20"/>
        </w:rPr>
        <w:t>sea subvencionada por medio de la presente ayuda, no ha sido cubierta por el consorcio de seguros ni por ninguna otra ayuda pública o privada.</w:t>
      </w:r>
    </w:p>
    <w:p w14:paraId="0FA98D70" w14:textId="77777777" w:rsidR="00A43F72" w:rsidRDefault="00A43F72">
      <w:pPr>
        <w:pStyle w:val="Textoindependiente"/>
      </w:pPr>
    </w:p>
    <w:p w14:paraId="76A3C0D9" w14:textId="77777777" w:rsidR="00A43F72" w:rsidRDefault="00A43F72">
      <w:pPr>
        <w:pStyle w:val="Textoindependiente"/>
        <w:spacing w:before="20"/>
      </w:pPr>
    </w:p>
    <w:p w14:paraId="032A49C2" w14:textId="77777777" w:rsidR="00A43F72" w:rsidRDefault="00042C12">
      <w:pPr>
        <w:pStyle w:val="Prrafodelista"/>
        <w:numPr>
          <w:ilvl w:val="1"/>
          <w:numId w:val="5"/>
        </w:numPr>
        <w:tabs>
          <w:tab w:val="left" w:pos="418"/>
        </w:tabs>
        <w:ind w:left="418" w:right="0" w:hanging="276"/>
        <w:rPr>
          <w:rFonts w:ascii="Arial" w:hAnsi="Arial"/>
          <w:b/>
          <w:sz w:val="20"/>
          <w:u w:val="single"/>
        </w:rPr>
      </w:pPr>
      <w:r>
        <w:rPr>
          <w:rFonts w:ascii="Arial" w:hAnsi="Arial"/>
          <w:b/>
          <w:sz w:val="20"/>
          <w:u w:val="single"/>
        </w:rPr>
        <w:t xml:space="preserve"> ​Documentación </w:t>
      </w:r>
      <w:r>
        <w:rPr>
          <w:rFonts w:ascii="Arial" w:hAnsi="Arial"/>
          <w:b/>
          <w:spacing w:val="-2"/>
          <w:sz w:val="20"/>
          <w:u w:val="single"/>
        </w:rPr>
        <w:t>necesaria</w:t>
      </w:r>
      <w:r>
        <w:rPr>
          <w:rFonts w:ascii="Arial" w:hAnsi="Arial"/>
          <w:b/>
          <w:spacing w:val="40"/>
          <w:sz w:val="20"/>
          <w:u w:val="single"/>
        </w:rPr>
        <w:t xml:space="preserve"> </w:t>
      </w:r>
    </w:p>
    <w:p w14:paraId="085C53F3" w14:textId="77777777" w:rsidR="00A43F72" w:rsidRDefault="00A43F72">
      <w:pPr>
        <w:pStyle w:val="Textoindependiente"/>
        <w:rPr>
          <w:rFonts w:ascii="Arial"/>
          <w:b/>
        </w:rPr>
      </w:pPr>
    </w:p>
    <w:p w14:paraId="590D34CB" w14:textId="77777777" w:rsidR="00A43F72" w:rsidRDefault="00A43F72">
      <w:pPr>
        <w:pStyle w:val="Textoindependiente"/>
        <w:spacing w:before="54"/>
        <w:rPr>
          <w:rFonts w:ascii="Arial"/>
          <w:b/>
        </w:rPr>
      </w:pPr>
    </w:p>
    <w:p w14:paraId="6AAF4453" w14:textId="77777777" w:rsidR="00A43F72" w:rsidRDefault="00042C12">
      <w:pPr>
        <w:pStyle w:val="Prrafodelista"/>
        <w:numPr>
          <w:ilvl w:val="2"/>
          <w:numId w:val="5"/>
        </w:numPr>
        <w:tabs>
          <w:tab w:val="left" w:pos="862"/>
        </w:tabs>
        <w:spacing w:line="276" w:lineRule="auto"/>
        <w:ind w:hanging="360"/>
        <w:jc w:val="both"/>
        <w:rPr>
          <w:sz w:val="20"/>
        </w:rPr>
      </w:pPr>
      <w:r>
        <w:rPr>
          <w:sz w:val="20"/>
        </w:rPr>
        <w:t xml:space="preserve">Solicitud/declaración responsable debidamente cumplimentada, en el que constará </w:t>
      </w:r>
      <w:r>
        <w:rPr>
          <w:sz w:val="20"/>
        </w:rPr>
        <w:t>que cumple con los requisitos establecidos en las bases para ser persona beneficiaria de la ayuda. En la declaración responsable se hará constar que la cantidad solicitada en la ayuda,</w:t>
      </w:r>
      <w:r>
        <w:rPr>
          <w:spacing w:val="80"/>
          <w:sz w:val="20"/>
        </w:rPr>
        <w:t xml:space="preserve"> </w:t>
      </w:r>
      <w:r>
        <w:rPr>
          <w:sz w:val="20"/>
        </w:rPr>
        <w:t xml:space="preserve">no ha sido cubierta por el consorcio de seguros ni por otra entidad ni </w:t>
      </w:r>
      <w:r>
        <w:rPr>
          <w:sz w:val="20"/>
        </w:rPr>
        <w:t xml:space="preserve">administración pública. (Se adjuntará modelo en el plazo abierto de la convocatoria de la </w:t>
      </w:r>
      <w:r>
        <w:rPr>
          <w:spacing w:val="-2"/>
          <w:sz w:val="20"/>
        </w:rPr>
        <w:t>ayuda).</w:t>
      </w:r>
    </w:p>
    <w:p w14:paraId="60DD06FB" w14:textId="77777777" w:rsidR="00A43F72" w:rsidRDefault="00A43F72">
      <w:pPr>
        <w:pStyle w:val="Textoindependiente"/>
      </w:pPr>
    </w:p>
    <w:p w14:paraId="1A61BB6E" w14:textId="77777777" w:rsidR="00A43F72" w:rsidRDefault="00A43F72">
      <w:pPr>
        <w:pStyle w:val="Textoindependiente"/>
        <w:spacing w:before="20"/>
      </w:pPr>
    </w:p>
    <w:p w14:paraId="3260222F" w14:textId="77777777" w:rsidR="00A43F72" w:rsidRDefault="00042C12">
      <w:pPr>
        <w:pStyle w:val="Prrafodelista"/>
        <w:numPr>
          <w:ilvl w:val="2"/>
          <w:numId w:val="5"/>
        </w:numPr>
        <w:tabs>
          <w:tab w:val="left" w:pos="862"/>
        </w:tabs>
        <w:spacing w:before="1" w:line="276" w:lineRule="auto"/>
        <w:ind w:right="138" w:hanging="360"/>
        <w:jc w:val="both"/>
        <w:rPr>
          <w:sz w:val="20"/>
        </w:rPr>
      </w:pPr>
      <w:r>
        <w:rPr>
          <w:sz w:val="20"/>
        </w:rPr>
        <w:t>En el caso que actúe por medio de representante, habrá de adjuntarse el poder de representación que será proporcionado en el plazo abierto de la convocatori</w:t>
      </w:r>
      <w:r>
        <w:rPr>
          <w:sz w:val="20"/>
        </w:rPr>
        <w:t>a.</w:t>
      </w:r>
    </w:p>
    <w:p w14:paraId="2D0C39E5" w14:textId="77777777" w:rsidR="00A43F72" w:rsidRDefault="00A43F72">
      <w:pPr>
        <w:pStyle w:val="Textoindependiente"/>
      </w:pPr>
    </w:p>
    <w:p w14:paraId="4915D158" w14:textId="77777777" w:rsidR="00A43F72" w:rsidRDefault="00A43F72">
      <w:pPr>
        <w:pStyle w:val="Textoindependiente"/>
        <w:spacing w:before="19"/>
      </w:pPr>
    </w:p>
    <w:p w14:paraId="650CFDED" w14:textId="77777777" w:rsidR="00A43F72" w:rsidRDefault="00042C12">
      <w:pPr>
        <w:pStyle w:val="Prrafodelista"/>
        <w:numPr>
          <w:ilvl w:val="2"/>
          <w:numId w:val="5"/>
        </w:numPr>
        <w:tabs>
          <w:tab w:val="left" w:pos="862"/>
        </w:tabs>
        <w:spacing w:before="1" w:line="276" w:lineRule="auto"/>
        <w:ind w:right="138" w:hanging="360"/>
        <w:jc w:val="both"/>
        <w:rPr>
          <w:sz w:val="20"/>
        </w:rPr>
      </w:pPr>
      <w:r>
        <w:rPr>
          <w:sz w:val="20"/>
        </w:rPr>
        <w:t xml:space="preserve">Documentación acreditativa de tener a su nombre con anterioridad a la DANA un vehículo adaptado o elementos de transporte accesible individual ( scooters, sillas de ruedas, etc) inscrito en Registro de vehículos de la Dirección General de Tráfico si </w:t>
      </w:r>
      <w:r>
        <w:rPr>
          <w:sz w:val="20"/>
        </w:rPr>
        <w:t>así lo establece la normativa, así como la documentación</w:t>
      </w:r>
      <w:r>
        <w:rPr>
          <w:spacing w:val="40"/>
          <w:sz w:val="20"/>
        </w:rPr>
        <w:t xml:space="preserve"> </w:t>
      </w:r>
      <w:r>
        <w:rPr>
          <w:sz w:val="20"/>
        </w:rPr>
        <w:t>del nuevo vehículo o elemento de transporte</w:t>
      </w:r>
    </w:p>
    <w:p w14:paraId="3E764896" w14:textId="77777777" w:rsidR="00A43F72" w:rsidRDefault="00A43F72">
      <w:pPr>
        <w:pStyle w:val="Textoindependiente"/>
      </w:pPr>
    </w:p>
    <w:p w14:paraId="5ACB7403" w14:textId="77777777" w:rsidR="00A43F72" w:rsidRDefault="00A43F72">
      <w:pPr>
        <w:pStyle w:val="Textoindependiente"/>
        <w:spacing w:before="20"/>
      </w:pPr>
    </w:p>
    <w:p w14:paraId="4A2E88E8" w14:textId="77777777" w:rsidR="00A43F72" w:rsidRDefault="00042C12">
      <w:pPr>
        <w:pStyle w:val="Prrafodelista"/>
        <w:numPr>
          <w:ilvl w:val="2"/>
          <w:numId w:val="5"/>
        </w:numPr>
        <w:tabs>
          <w:tab w:val="left" w:pos="861"/>
        </w:tabs>
        <w:ind w:left="861" w:right="0" w:hanging="359"/>
        <w:rPr>
          <w:sz w:val="20"/>
        </w:rPr>
      </w:pPr>
      <w:r>
        <w:rPr>
          <w:sz w:val="20"/>
        </w:rPr>
        <w:t>Factura</w:t>
      </w:r>
      <w:r>
        <w:rPr>
          <w:spacing w:val="-5"/>
          <w:sz w:val="20"/>
        </w:rPr>
        <w:t xml:space="preserve"> </w:t>
      </w:r>
      <w:r>
        <w:rPr>
          <w:sz w:val="20"/>
        </w:rPr>
        <w:t>definitiva</w:t>
      </w:r>
      <w:r>
        <w:rPr>
          <w:spacing w:val="-6"/>
          <w:sz w:val="20"/>
        </w:rPr>
        <w:t xml:space="preserve"> </w:t>
      </w:r>
      <w:r>
        <w:rPr>
          <w:sz w:val="20"/>
        </w:rPr>
        <w:t>del</w:t>
      </w:r>
      <w:r>
        <w:rPr>
          <w:spacing w:val="-5"/>
          <w:sz w:val="20"/>
        </w:rPr>
        <w:t xml:space="preserve"> </w:t>
      </w:r>
      <w:r>
        <w:rPr>
          <w:sz w:val="20"/>
        </w:rPr>
        <w:t>gasto</w:t>
      </w:r>
      <w:r>
        <w:rPr>
          <w:spacing w:val="-4"/>
          <w:sz w:val="20"/>
        </w:rPr>
        <w:t xml:space="preserve"> </w:t>
      </w:r>
      <w:r>
        <w:rPr>
          <w:spacing w:val="-2"/>
          <w:sz w:val="20"/>
        </w:rPr>
        <w:t>efectuado.</w:t>
      </w:r>
    </w:p>
    <w:p w14:paraId="764702BF" w14:textId="77777777" w:rsidR="00A43F72" w:rsidRDefault="00A43F72">
      <w:pPr>
        <w:pStyle w:val="Textoindependiente"/>
      </w:pPr>
    </w:p>
    <w:p w14:paraId="1D414AC1" w14:textId="77777777" w:rsidR="00A43F72" w:rsidRDefault="00A43F72">
      <w:pPr>
        <w:pStyle w:val="Textoindependiente"/>
        <w:spacing w:before="54"/>
      </w:pPr>
    </w:p>
    <w:p w14:paraId="6CDDA135" w14:textId="77777777" w:rsidR="00A43F72" w:rsidRDefault="00042C12">
      <w:pPr>
        <w:pStyle w:val="Prrafodelista"/>
        <w:numPr>
          <w:ilvl w:val="2"/>
          <w:numId w:val="5"/>
        </w:numPr>
        <w:tabs>
          <w:tab w:val="left" w:pos="839"/>
        </w:tabs>
        <w:ind w:left="839" w:right="0" w:hanging="337"/>
        <w:rPr>
          <w:sz w:val="20"/>
        </w:rPr>
      </w:pPr>
      <w:r>
        <w:rPr>
          <w:sz w:val="20"/>
        </w:rPr>
        <w:t>Certificado</w:t>
      </w:r>
      <w:r>
        <w:rPr>
          <w:spacing w:val="-8"/>
          <w:sz w:val="20"/>
        </w:rPr>
        <w:t xml:space="preserve"> </w:t>
      </w:r>
      <w:r>
        <w:rPr>
          <w:sz w:val="20"/>
        </w:rPr>
        <w:t>de</w:t>
      </w:r>
      <w:r>
        <w:rPr>
          <w:spacing w:val="-6"/>
          <w:sz w:val="20"/>
        </w:rPr>
        <w:t xml:space="preserve"> </w:t>
      </w:r>
      <w:r>
        <w:rPr>
          <w:sz w:val="20"/>
        </w:rPr>
        <w:t>titularidad</w:t>
      </w:r>
      <w:r>
        <w:rPr>
          <w:spacing w:val="-7"/>
          <w:sz w:val="20"/>
        </w:rPr>
        <w:t xml:space="preserve"> </w:t>
      </w:r>
      <w:r>
        <w:rPr>
          <w:spacing w:val="-2"/>
          <w:sz w:val="20"/>
        </w:rPr>
        <w:t>bancaria.</w:t>
      </w:r>
    </w:p>
    <w:p w14:paraId="0D7E58F5" w14:textId="77777777" w:rsidR="00A43F72" w:rsidRDefault="00A43F72">
      <w:pPr>
        <w:pStyle w:val="Textoindependiente"/>
      </w:pPr>
    </w:p>
    <w:p w14:paraId="4327554B" w14:textId="77777777" w:rsidR="00A43F72" w:rsidRDefault="00A43F72">
      <w:pPr>
        <w:pStyle w:val="Textoindependiente"/>
        <w:spacing w:before="55"/>
      </w:pPr>
    </w:p>
    <w:p w14:paraId="56FFF11E" w14:textId="77777777" w:rsidR="00A43F72" w:rsidRDefault="00042C12">
      <w:pPr>
        <w:pStyle w:val="Prrafodelista"/>
        <w:numPr>
          <w:ilvl w:val="2"/>
          <w:numId w:val="5"/>
        </w:numPr>
        <w:tabs>
          <w:tab w:val="left" w:pos="861"/>
        </w:tabs>
        <w:ind w:left="861" w:right="0" w:hanging="359"/>
        <w:rPr>
          <w:sz w:val="20"/>
        </w:rPr>
      </w:pPr>
      <w:r>
        <w:rPr>
          <w:sz w:val="20"/>
        </w:rPr>
        <w:t>Certificado</w:t>
      </w:r>
      <w:r>
        <w:rPr>
          <w:spacing w:val="-7"/>
          <w:sz w:val="20"/>
        </w:rPr>
        <w:t xml:space="preserve"> </w:t>
      </w:r>
      <w:r>
        <w:rPr>
          <w:sz w:val="20"/>
        </w:rPr>
        <w:t>de</w:t>
      </w:r>
      <w:r>
        <w:rPr>
          <w:spacing w:val="-6"/>
          <w:sz w:val="20"/>
        </w:rPr>
        <w:t xml:space="preserve"> </w:t>
      </w:r>
      <w:r>
        <w:rPr>
          <w:sz w:val="20"/>
        </w:rPr>
        <w:t>discapacidad</w:t>
      </w:r>
      <w:r>
        <w:rPr>
          <w:spacing w:val="-7"/>
          <w:sz w:val="20"/>
        </w:rPr>
        <w:t xml:space="preserve"> </w:t>
      </w:r>
      <w:r>
        <w:rPr>
          <w:sz w:val="20"/>
        </w:rPr>
        <w:t>con</w:t>
      </w:r>
      <w:r>
        <w:rPr>
          <w:spacing w:val="-6"/>
          <w:sz w:val="20"/>
        </w:rPr>
        <w:t xml:space="preserve"> </w:t>
      </w:r>
      <w:r>
        <w:rPr>
          <w:sz w:val="20"/>
        </w:rPr>
        <w:t>movilidad</w:t>
      </w:r>
      <w:r>
        <w:rPr>
          <w:spacing w:val="-6"/>
          <w:sz w:val="20"/>
        </w:rPr>
        <w:t xml:space="preserve"> </w:t>
      </w:r>
      <w:r>
        <w:rPr>
          <w:spacing w:val="-2"/>
          <w:sz w:val="20"/>
        </w:rPr>
        <w:t>reducida.</w:t>
      </w:r>
    </w:p>
    <w:p w14:paraId="33D1E1B1" w14:textId="77777777" w:rsidR="00A43F72" w:rsidRDefault="00A43F72">
      <w:pPr>
        <w:pStyle w:val="Textoindependiente"/>
      </w:pPr>
    </w:p>
    <w:p w14:paraId="15CC1C52" w14:textId="77777777" w:rsidR="00A43F72" w:rsidRDefault="00A43F72">
      <w:pPr>
        <w:pStyle w:val="Textoindependiente"/>
        <w:spacing w:before="54"/>
      </w:pPr>
    </w:p>
    <w:p w14:paraId="5267212C" w14:textId="77777777" w:rsidR="00A43F72" w:rsidRDefault="00042C12">
      <w:pPr>
        <w:pStyle w:val="Prrafodelista"/>
        <w:numPr>
          <w:ilvl w:val="2"/>
          <w:numId w:val="5"/>
        </w:numPr>
        <w:tabs>
          <w:tab w:val="left" w:pos="862"/>
        </w:tabs>
        <w:spacing w:line="276" w:lineRule="auto"/>
        <w:ind w:hanging="360"/>
        <w:jc w:val="both"/>
        <w:rPr>
          <w:sz w:val="20"/>
        </w:rPr>
      </w:pPr>
      <w:r>
        <w:rPr>
          <w:sz w:val="20"/>
        </w:rPr>
        <w:t>Certificado médico</w:t>
      </w:r>
      <w:r>
        <w:rPr>
          <w:sz w:val="20"/>
        </w:rPr>
        <w:t xml:space="preserve"> acreditativo de la movilidad reducida o limitada en el supuesto de no tener la discapacidad reconocida con movilidad reducida.</w:t>
      </w:r>
    </w:p>
    <w:p w14:paraId="59707557" w14:textId="77777777" w:rsidR="00A43F72" w:rsidRDefault="00A43F72">
      <w:pPr>
        <w:pStyle w:val="Textoindependiente"/>
      </w:pPr>
    </w:p>
    <w:p w14:paraId="4A527B13" w14:textId="77777777" w:rsidR="00A43F72" w:rsidRDefault="00A43F72">
      <w:pPr>
        <w:pStyle w:val="Textoindependiente"/>
        <w:spacing w:before="20"/>
      </w:pPr>
    </w:p>
    <w:p w14:paraId="59485407" w14:textId="77777777" w:rsidR="00A43F72" w:rsidRDefault="00042C12">
      <w:pPr>
        <w:pStyle w:val="Prrafodelista"/>
        <w:numPr>
          <w:ilvl w:val="2"/>
          <w:numId w:val="5"/>
        </w:numPr>
        <w:tabs>
          <w:tab w:val="left" w:pos="862"/>
        </w:tabs>
        <w:spacing w:before="1" w:line="276" w:lineRule="auto"/>
        <w:ind w:right="140" w:hanging="360"/>
        <w:jc w:val="both"/>
        <w:rPr>
          <w:sz w:val="20"/>
        </w:rPr>
      </w:pPr>
      <w:r>
        <w:rPr>
          <w:sz w:val="20"/>
        </w:rPr>
        <w:t>Cualquier otra documentación que pueda acreditar los requisitos solicitados en las presentes bases aceptada en derecho.</w:t>
      </w:r>
    </w:p>
    <w:p w14:paraId="46CC7F5D" w14:textId="77777777" w:rsidR="00A43F72" w:rsidRDefault="00A43F72">
      <w:pPr>
        <w:pStyle w:val="Prrafodelista"/>
        <w:spacing w:line="276" w:lineRule="auto"/>
        <w:rPr>
          <w:sz w:val="20"/>
        </w:rPr>
        <w:sectPr w:rsidR="00A43F72">
          <w:pgSz w:w="11910" w:h="16840"/>
          <w:pgMar w:top="1560" w:right="1275" w:bottom="1000" w:left="1559" w:header="570" w:footer="819" w:gutter="0"/>
          <w:cols w:space="720"/>
        </w:sectPr>
      </w:pPr>
    </w:p>
    <w:p w14:paraId="2E3EDF10" w14:textId="77777777" w:rsidR="00A43F72" w:rsidRDefault="00042C12">
      <w:pPr>
        <w:pStyle w:val="Prrafodelista"/>
        <w:numPr>
          <w:ilvl w:val="1"/>
          <w:numId w:val="5"/>
        </w:numPr>
        <w:tabs>
          <w:tab w:val="left" w:pos="418"/>
        </w:tabs>
        <w:spacing w:before="40"/>
        <w:ind w:left="418" w:right="0" w:hanging="276"/>
        <w:rPr>
          <w:rFonts w:ascii="Arial" w:hAnsi="Arial"/>
          <w:b/>
          <w:sz w:val="20"/>
          <w:u w:val="single"/>
        </w:rPr>
      </w:pPr>
      <w:r>
        <w:rPr>
          <w:rFonts w:ascii="Arial" w:hAnsi="Arial"/>
          <w:b/>
          <w:spacing w:val="-3"/>
          <w:sz w:val="20"/>
          <w:u w:val="single"/>
        </w:rPr>
        <w:t xml:space="preserve"> </w:t>
      </w:r>
      <w:r>
        <w:rPr>
          <w:rFonts w:ascii="Arial" w:hAnsi="Arial"/>
          <w:b/>
          <w:sz w:val="20"/>
          <w:u w:val="single"/>
        </w:rPr>
        <w:t>​</w:t>
      </w:r>
      <w:r>
        <w:rPr>
          <w:rFonts w:ascii="Arial" w:hAnsi="Arial"/>
          <w:b/>
          <w:sz w:val="20"/>
          <w:u w:val="single"/>
        </w:rPr>
        <w:t>Cuantía</w:t>
      </w:r>
      <w:r>
        <w:rPr>
          <w:rFonts w:ascii="Arial" w:hAnsi="Arial"/>
          <w:b/>
          <w:spacing w:val="-3"/>
          <w:sz w:val="20"/>
          <w:u w:val="single"/>
        </w:rPr>
        <w:t xml:space="preserve"> </w:t>
      </w:r>
      <w:r>
        <w:rPr>
          <w:rFonts w:ascii="Arial" w:hAnsi="Arial"/>
          <w:b/>
          <w:spacing w:val="-2"/>
          <w:sz w:val="20"/>
          <w:u w:val="single"/>
        </w:rPr>
        <w:t>económica</w:t>
      </w:r>
      <w:r>
        <w:rPr>
          <w:rFonts w:ascii="Arial" w:hAnsi="Arial"/>
          <w:b/>
          <w:spacing w:val="40"/>
          <w:sz w:val="20"/>
          <w:u w:val="single"/>
        </w:rPr>
        <w:t xml:space="preserve"> </w:t>
      </w:r>
    </w:p>
    <w:p w14:paraId="3D003F35" w14:textId="77777777" w:rsidR="00A43F72" w:rsidRDefault="00A43F72">
      <w:pPr>
        <w:pStyle w:val="Textoindependiente"/>
        <w:rPr>
          <w:rFonts w:ascii="Arial"/>
          <w:b/>
        </w:rPr>
      </w:pPr>
    </w:p>
    <w:p w14:paraId="4D85984A" w14:textId="77777777" w:rsidR="00A43F72" w:rsidRDefault="00A43F72">
      <w:pPr>
        <w:pStyle w:val="Textoindependiente"/>
        <w:spacing w:before="54"/>
        <w:rPr>
          <w:rFonts w:ascii="Arial"/>
          <w:b/>
        </w:rPr>
      </w:pPr>
    </w:p>
    <w:p w14:paraId="19302607" w14:textId="77777777" w:rsidR="00A43F72" w:rsidRDefault="00042C12">
      <w:pPr>
        <w:pStyle w:val="Textoindependiente"/>
        <w:spacing w:before="1" w:line="276" w:lineRule="auto"/>
        <w:ind w:left="142" w:right="139"/>
        <w:jc w:val="both"/>
      </w:pPr>
      <w:r>
        <w:t>La cuantía máxima a conceder a las personas beneficiarias de la ayuda solicitada será del 100% , con un</w:t>
      </w:r>
      <w:r>
        <w:rPr>
          <w:spacing w:val="40"/>
        </w:rPr>
        <w:t xml:space="preserve"> </w:t>
      </w:r>
      <w:r>
        <w:t>límite total de 7.000€ .</w:t>
      </w:r>
    </w:p>
    <w:p w14:paraId="672F9788" w14:textId="77777777" w:rsidR="00A43F72" w:rsidRDefault="00A43F72">
      <w:pPr>
        <w:pStyle w:val="Textoindependiente"/>
      </w:pPr>
    </w:p>
    <w:p w14:paraId="27D53711" w14:textId="77777777" w:rsidR="00A43F72" w:rsidRDefault="00A43F72">
      <w:pPr>
        <w:pStyle w:val="Textoindependiente"/>
        <w:spacing w:before="19"/>
      </w:pPr>
    </w:p>
    <w:p w14:paraId="39AE47EA" w14:textId="77777777" w:rsidR="00A43F72" w:rsidRDefault="00042C12">
      <w:pPr>
        <w:pStyle w:val="Ttulo2"/>
        <w:spacing w:before="1"/>
      </w:pPr>
      <w:r>
        <w:t>QUINTA.</w:t>
      </w:r>
      <w:r>
        <w:rPr>
          <w:spacing w:val="-5"/>
        </w:rPr>
        <w:t xml:space="preserve"> </w:t>
      </w:r>
      <w:r>
        <w:t>-</w:t>
      </w:r>
      <w:r>
        <w:rPr>
          <w:spacing w:val="-3"/>
        </w:rPr>
        <w:t xml:space="preserve"> </w:t>
      </w:r>
      <w:r>
        <w:t>Incompatibilidades</w:t>
      </w:r>
      <w:r>
        <w:rPr>
          <w:spacing w:val="-3"/>
        </w:rPr>
        <w:t xml:space="preserve"> </w:t>
      </w:r>
      <w:r>
        <w:t>y</w:t>
      </w:r>
      <w:r>
        <w:rPr>
          <w:spacing w:val="-2"/>
        </w:rPr>
        <w:t xml:space="preserve"> </w:t>
      </w:r>
      <w:r>
        <w:t>compatibilidades</w:t>
      </w:r>
      <w:r>
        <w:rPr>
          <w:spacing w:val="-3"/>
        </w:rPr>
        <w:t xml:space="preserve"> </w:t>
      </w:r>
      <w:r>
        <w:t>de</w:t>
      </w:r>
      <w:r>
        <w:rPr>
          <w:spacing w:val="-3"/>
        </w:rPr>
        <w:t xml:space="preserve"> </w:t>
      </w:r>
      <w:r>
        <w:t>las</w:t>
      </w:r>
      <w:r>
        <w:rPr>
          <w:spacing w:val="-2"/>
        </w:rPr>
        <w:t xml:space="preserve"> ayudas.</w:t>
      </w:r>
    </w:p>
    <w:p w14:paraId="6E09B372" w14:textId="77777777" w:rsidR="00A43F72" w:rsidRDefault="00A43F72">
      <w:pPr>
        <w:pStyle w:val="Textoindependiente"/>
        <w:rPr>
          <w:rFonts w:ascii="Arial"/>
          <w:b/>
        </w:rPr>
      </w:pPr>
    </w:p>
    <w:p w14:paraId="05361BA5" w14:textId="77777777" w:rsidR="00A43F72" w:rsidRDefault="00A43F72">
      <w:pPr>
        <w:pStyle w:val="Textoindependiente"/>
        <w:spacing w:before="54"/>
        <w:rPr>
          <w:rFonts w:ascii="Arial"/>
          <w:b/>
        </w:rPr>
      </w:pPr>
    </w:p>
    <w:p w14:paraId="07CF4CE8" w14:textId="77777777" w:rsidR="00A43F72" w:rsidRDefault="00042C12">
      <w:pPr>
        <w:pStyle w:val="Textoindependiente"/>
        <w:spacing w:line="276" w:lineRule="auto"/>
        <w:ind w:left="142" w:right="138"/>
        <w:jc w:val="both"/>
      </w:pPr>
      <w:r>
        <w:t>La percepción de</w:t>
      </w:r>
      <w:r>
        <w:t xml:space="preserve"> estas ayudas será compatible con otras subvenciones o indemnizaciones recibidas ya sea de compañías aseguradoras, de otras administraciones públicas o de entidades privadas, siempre que todas ellas tengan la misma finalidad y el importe total acumulado no</w:t>
      </w:r>
      <w:r>
        <w:rPr>
          <w:spacing w:val="40"/>
        </w:rPr>
        <w:t xml:space="preserve"> </w:t>
      </w:r>
      <w:r>
        <w:t>supere el valor del daño efectivamente sufrido. Este extremo deberá acreditarse mediante la declaración responsable presentada junto con la solicitud de la subvención, indicando el importe recibido por otras subvenciones o indemnizaciones.</w:t>
      </w:r>
    </w:p>
    <w:p w14:paraId="36C60A18" w14:textId="77777777" w:rsidR="00A43F72" w:rsidRDefault="00A43F72">
      <w:pPr>
        <w:pStyle w:val="Textoindependiente"/>
        <w:spacing w:before="170"/>
      </w:pPr>
    </w:p>
    <w:p w14:paraId="667DFBD4" w14:textId="77777777" w:rsidR="00A43F72" w:rsidRDefault="00042C12">
      <w:pPr>
        <w:pStyle w:val="Textoindependiente"/>
        <w:spacing w:line="276" w:lineRule="auto"/>
        <w:ind w:left="142" w:right="139"/>
        <w:jc w:val="both"/>
      </w:pPr>
      <w:r>
        <w:t>La persona ben</w:t>
      </w:r>
      <w:r>
        <w:t>eficiaria que obtuviere una subvención o ayuda incompatible con las presentes, deberá comunicarlo de modo fehaciente e inmediato al órgano concedente de la ayuda que haya sido declarada incompatible.</w:t>
      </w:r>
    </w:p>
    <w:p w14:paraId="0A32EE4D" w14:textId="77777777" w:rsidR="00A43F72" w:rsidRDefault="00A43F72">
      <w:pPr>
        <w:pStyle w:val="Textoindependiente"/>
        <w:spacing w:before="170"/>
      </w:pPr>
    </w:p>
    <w:p w14:paraId="5EECC43B" w14:textId="77777777" w:rsidR="00A43F72" w:rsidRDefault="00042C12">
      <w:pPr>
        <w:pStyle w:val="Textoindependiente"/>
        <w:spacing w:line="276" w:lineRule="auto"/>
        <w:ind w:left="142" w:right="139"/>
        <w:jc w:val="both"/>
      </w:pPr>
      <w:r>
        <w:t>En todo caso no podrá subvencionarse más del 100% de la</w:t>
      </w:r>
      <w:r>
        <w:t xml:space="preserve"> cantidad para la sustitución o reparación del siniestro entre todas las ayudas.</w:t>
      </w:r>
    </w:p>
    <w:p w14:paraId="3C30F77B" w14:textId="77777777" w:rsidR="00A43F72" w:rsidRDefault="00A43F72">
      <w:pPr>
        <w:pStyle w:val="Textoindependiente"/>
        <w:spacing w:before="170"/>
      </w:pPr>
    </w:p>
    <w:p w14:paraId="3D9300AD" w14:textId="77777777" w:rsidR="00A43F72" w:rsidRDefault="00042C12">
      <w:pPr>
        <w:pStyle w:val="Ttulo2"/>
      </w:pPr>
      <w:r>
        <w:t>SEXTA.-</w:t>
      </w:r>
      <w:r>
        <w:rPr>
          <w:spacing w:val="-1"/>
        </w:rPr>
        <w:t xml:space="preserve"> </w:t>
      </w:r>
      <w:r>
        <w:t>Plazo</w:t>
      </w:r>
      <w:r>
        <w:rPr>
          <w:spacing w:val="-1"/>
        </w:rPr>
        <w:t xml:space="preserve"> </w:t>
      </w:r>
      <w:r>
        <w:t>y</w:t>
      </w:r>
      <w:r>
        <w:rPr>
          <w:spacing w:val="-1"/>
        </w:rPr>
        <w:t xml:space="preserve"> </w:t>
      </w:r>
      <w:r>
        <w:t>forma</w:t>
      </w:r>
      <w:r>
        <w:rPr>
          <w:spacing w:val="-1"/>
        </w:rPr>
        <w:t xml:space="preserve"> </w:t>
      </w:r>
      <w:r>
        <w:t>de</w:t>
      </w:r>
      <w:r>
        <w:rPr>
          <w:spacing w:val="-1"/>
        </w:rPr>
        <w:t xml:space="preserve"> </w:t>
      </w:r>
      <w:r>
        <w:t>presentación</w:t>
      </w:r>
      <w:r>
        <w:rPr>
          <w:spacing w:val="-1"/>
        </w:rPr>
        <w:t xml:space="preserve"> </w:t>
      </w:r>
      <w:r>
        <w:t>de</w:t>
      </w:r>
      <w:r>
        <w:rPr>
          <w:spacing w:val="-1"/>
        </w:rPr>
        <w:t xml:space="preserve"> </w:t>
      </w:r>
      <w:r>
        <w:t>las</w:t>
      </w:r>
      <w:r>
        <w:rPr>
          <w:spacing w:val="-1"/>
        </w:rPr>
        <w:t xml:space="preserve"> </w:t>
      </w:r>
      <w:r>
        <w:rPr>
          <w:spacing w:val="-2"/>
        </w:rPr>
        <w:t>solicitudes.</w:t>
      </w:r>
    </w:p>
    <w:p w14:paraId="4B8DC244" w14:textId="77777777" w:rsidR="00A43F72" w:rsidRDefault="00A43F72">
      <w:pPr>
        <w:pStyle w:val="Textoindependiente"/>
        <w:spacing w:before="205"/>
        <w:rPr>
          <w:rFonts w:ascii="Arial"/>
          <w:b/>
        </w:rPr>
      </w:pPr>
    </w:p>
    <w:p w14:paraId="1862873E" w14:textId="77777777" w:rsidR="00A43F72" w:rsidRDefault="00042C12">
      <w:pPr>
        <w:pStyle w:val="Prrafodelista"/>
        <w:numPr>
          <w:ilvl w:val="1"/>
          <w:numId w:val="4"/>
        </w:numPr>
        <w:tabs>
          <w:tab w:val="left" w:pos="522"/>
        </w:tabs>
        <w:spacing w:line="276" w:lineRule="auto"/>
        <w:ind w:right="138" w:firstLine="0"/>
        <w:jc w:val="both"/>
        <w:rPr>
          <w:sz w:val="20"/>
        </w:rPr>
      </w:pPr>
      <w:r>
        <w:rPr>
          <w:sz w:val="20"/>
        </w:rPr>
        <w:t>El plazo de presentación de solicitudes es hasta el 18 de septiembre de 2026 desde la publicación de la convocatori</w:t>
      </w:r>
      <w:r>
        <w:rPr>
          <w:sz w:val="20"/>
        </w:rPr>
        <w:t>a en el Boletín Oficial de la Provincia de Valencia. No se admitirán a trámite aquellas solicitudes presentadas fuera del plazo establecido, resolviéndose su inadmisión, previa resolución dictada en los términos del artículo 21 de la LPACAP.</w:t>
      </w:r>
    </w:p>
    <w:p w14:paraId="16EB1584" w14:textId="77777777" w:rsidR="00A43F72" w:rsidRDefault="00A43F72">
      <w:pPr>
        <w:pStyle w:val="Textoindependiente"/>
        <w:spacing w:before="170"/>
      </w:pPr>
    </w:p>
    <w:p w14:paraId="53A52113" w14:textId="77777777" w:rsidR="00A43F72" w:rsidRDefault="00042C12">
      <w:pPr>
        <w:pStyle w:val="Prrafodelista"/>
        <w:numPr>
          <w:ilvl w:val="1"/>
          <w:numId w:val="4"/>
        </w:numPr>
        <w:tabs>
          <w:tab w:val="left" w:pos="473"/>
        </w:tabs>
        <w:spacing w:line="276" w:lineRule="auto"/>
        <w:ind w:right="138" w:firstLine="0"/>
        <w:jc w:val="both"/>
        <w:rPr>
          <w:sz w:val="20"/>
        </w:rPr>
      </w:pPr>
      <w:r>
        <w:rPr>
          <w:sz w:val="20"/>
        </w:rPr>
        <w:t>Las</w:t>
      </w:r>
      <w:r>
        <w:rPr>
          <w:spacing w:val="-3"/>
          <w:sz w:val="20"/>
        </w:rPr>
        <w:t xml:space="preserve"> </w:t>
      </w:r>
      <w:r>
        <w:rPr>
          <w:sz w:val="20"/>
        </w:rPr>
        <w:t>solicitud</w:t>
      </w:r>
      <w:r>
        <w:rPr>
          <w:sz w:val="20"/>
        </w:rPr>
        <w:t>es</w:t>
      </w:r>
      <w:r>
        <w:rPr>
          <w:spacing w:val="-3"/>
          <w:sz w:val="20"/>
        </w:rPr>
        <w:t xml:space="preserve"> </w:t>
      </w:r>
      <w:r>
        <w:rPr>
          <w:sz w:val="20"/>
        </w:rPr>
        <w:t>podrán</w:t>
      </w:r>
      <w:r>
        <w:rPr>
          <w:spacing w:val="-3"/>
          <w:sz w:val="20"/>
        </w:rPr>
        <w:t xml:space="preserve"> </w:t>
      </w:r>
      <w:r>
        <w:rPr>
          <w:sz w:val="20"/>
        </w:rPr>
        <w:t>presentarse</w:t>
      </w:r>
      <w:r>
        <w:rPr>
          <w:spacing w:val="-3"/>
          <w:sz w:val="20"/>
        </w:rPr>
        <w:t xml:space="preserve"> </w:t>
      </w:r>
      <w:r>
        <w:rPr>
          <w:sz w:val="20"/>
        </w:rPr>
        <w:t>presencialmente</w:t>
      </w:r>
      <w:r>
        <w:rPr>
          <w:spacing w:val="-3"/>
          <w:sz w:val="20"/>
        </w:rPr>
        <w:t xml:space="preserve"> </w:t>
      </w:r>
      <w:r>
        <w:rPr>
          <w:sz w:val="20"/>
        </w:rPr>
        <w:t>en</w:t>
      </w:r>
      <w:r>
        <w:rPr>
          <w:spacing w:val="-3"/>
          <w:sz w:val="20"/>
        </w:rPr>
        <w:t xml:space="preserve"> </w:t>
      </w:r>
      <w:r>
        <w:rPr>
          <w:sz w:val="20"/>
        </w:rPr>
        <w:t>las</w:t>
      </w:r>
      <w:r>
        <w:rPr>
          <w:spacing w:val="-3"/>
          <w:sz w:val="20"/>
        </w:rPr>
        <w:t xml:space="preserve"> </w:t>
      </w:r>
      <w:r>
        <w:rPr>
          <w:sz w:val="20"/>
        </w:rPr>
        <w:t>oficinas</w:t>
      </w:r>
      <w:r>
        <w:rPr>
          <w:spacing w:val="-3"/>
          <w:sz w:val="20"/>
        </w:rPr>
        <w:t xml:space="preserve"> </w:t>
      </w:r>
      <w:r>
        <w:rPr>
          <w:sz w:val="20"/>
        </w:rPr>
        <w:t>de</w:t>
      </w:r>
      <w:r>
        <w:rPr>
          <w:spacing w:val="-3"/>
          <w:sz w:val="20"/>
        </w:rPr>
        <w:t xml:space="preserve"> </w:t>
      </w:r>
      <w:r>
        <w:rPr>
          <w:sz w:val="20"/>
        </w:rPr>
        <w:t>asistencia</w:t>
      </w:r>
      <w:r>
        <w:rPr>
          <w:spacing w:val="-3"/>
          <w:sz w:val="20"/>
        </w:rPr>
        <w:t xml:space="preserve"> </w:t>
      </w:r>
      <w:r>
        <w:rPr>
          <w:sz w:val="20"/>
        </w:rPr>
        <w:t>en</w:t>
      </w:r>
      <w:r>
        <w:rPr>
          <w:spacing w:val="-3"/>
          <w:sz w:val="20"/>
        </w:rPr>
        <w:t xml:space="preserve"> </w:t>
      </w:r>
      <w:r>
        <w:rPr>
          <w:sz w:val="20"/>
        </w:rPr>
        <w:t>materia</w:t>
      </w:r>
      <w:r>
        <w:rPr>
          <w:spacing w:val="-3"/>
          <w:sz w:val="20"/>
        </w:rPr>
        <w:t xml:space="preserve"> </w:t>
      </w:r>
      <w:r>
        <w:rPr>
          <w:sz w:val="20"/>
        </w:rPr>
        <w:t xml:space="preserve">de registros del Ayuntamiento de Aldaia, así como de manera telemática en la sede electrónica en el procedimiento que se habilite a tal efecto. Igualmente, podrán presentarse </w:t>
      </w:r>
      <w:r>
        <w:rPr>
          <w:sz w:val="20"/>
        </w:rPr>
        <w:t>por cualquiera de los medios</w:t>
      </w:r>
      <w:r>
        <w:rPr>
          <w:spacing w:val="-2"/>
          <w:sz w:val="20"/>
        </w:rPr>
        <w:t xml:space="preserve"> </w:t>
      </w:r>
      <w:r>
        <w:rPr>
          <w:sz w:val="20"/>
        </w:rPr>
        <w:t>establecidos</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art.</w:t>
      </w:r>
      <w:r>
        <w:rPr>
          <w:spacing w:val="-2"/>
          <w:sz w:val="20"/>
        </w:rPr>
        <w:t xml:space="preserve"> </w:t>
      </w:r>
      <w:r>
        <w:rPr>
          <w:sz w:val="20"/>
        </w:rPr>
        <w:t>16.4</w:t>
      </w:r>
      <w:r>
        <w:rPr>
          <w:spacing w:val="-2"/>
          <w:sz w:val="20"/>
        </w:rPr>
        <w:t xml:space="preserve"> </w:t>
      </w:r>
      <w:r>
        <w:rPr>
          <w:sz w:val="20"/>
        </w:rPr>
        <w:t>de</w:t>
      </w:r>
      <w:r>
        <w:rPr>
          <w:spacing w:val="-2"/>
          <w:sz w:val="20"/>
        </w:rPr>
        <w:t xml:space="preserve"> </w:t>
      </w:r>
      <w:r>
        <w:rPr>
          <w:sz w:val="20"/>
        </w:rPr>
        <w:t>la</w:t>
      </w:r>
      <w:r>
        <w:rPr>
          <w:spacing w:val="-2"/>
          <w:sz w:val="20"/>
        </w:rPr>
        <w:t xml:space="preserve"> </w:t>
      </w:r>
      <w:r>
        <w:rPr>
          <w:sz w:val="20"/>
        </w:rPr>
        <w:t>LPACAP,</w:t>
      </w:r>
      <w:r>
        <w:rPr>
          <w:spacing w:val="-2"/>
          <w:sz w:val="20"/>
        </w:rPr>
        <w:t xml:space="preserve"> </w:t>
      </w:r>
      <w:r>
        <w:rPr>
          <w:sz w:val="20"/>
        </w:rPr>
        <w:t>siendo</w:t>
      </w:r>
      <w:r>
        <w:rPr>
          <w:spacing w:val="-2"/>
          <w:sz w:val="20"/>
        </w:rPr>
        <w:t xml:space="preserve"> </w:t>
      </w:r>
      <w:r>
        <w:rPr>
          <w:sz w:val="20"/>
        </w:rPr>
        <w:t>de</w:t>
      </w:r>
      <w:r>
        <w:rPr>
          <w:spacing w:val="-2"/>
          <w:sz w:val="20"/>
        </w:rPr>
        <w:t xml:space="preserve"> </w:t>
      </w:r>
      <w:r>
        <w:rPr>
          <w:sz w:val="20"/>
        </w:rPr>
        <w:t>aplicación,</w:t>
      </w:r>
      <w:r>
        <w:rPr>
          <w:spacing w:val="-2"/>
          <w:sz w:val="20"/>
        </w:rPr>
        <w:t xml:space="preserve"> </w:t>
      </w:r>
      <w:r>
        <w:rPr>
          <w:sz w:val="20"/>
        </w:rPr>
        <w:t>en</w:t>
      </w:r>
      <w:r>
        <w:rPr>
          <w:spacing w:val="-2"/>
          <w:sz w:val="20"/>
        </w:rPr>
        <w:t xml:space="preserve"> </w:t>
      </w:r>
      <w:r>
        <w:rPr>
          <w:sz w:val="20"/>
        </w:rPr>
        <w:t>todo</w:t>
      </w:r>
      <w:r>
        <w:rPr>
          <w:spacing w:val="-2"/>
          <w:sz w:val="20"/>
        </w:rPr>
        <w:t xml:space="preserve"> </w:t>
      </w:r>
      <w:r>
        <w:rPr>
          <w:sz w:val="20"/>
        </w:rPr>
        <w:t>caso,</w:t>
      </w:r>
      <w:r>
        <w:rPr>
          <w:spacing w:val="-2"/>
          <w:sz w:val="20"/>
        </w:rPr>
        <w:t xml:space="preserve"> </w:t>
      </w:r>
      <w:r>
        <w:rPr>
          <w:sz w:val="20"/>
        </w:rPr>
        <w:t>lo</w:t>
      </w:r>
      <w:r>
        <w:rPr>
          <w:spacing w:val="-2"/>
          <w:sz w:val="20"/>
        </w:rPr>
        <w:t xml:space="preserve"> </w:t>
      </w:r>
      <w:r>
        <w:rPr>
          <w:sz w:val="20"/>
        </w:rPr>
        <w:t>dispuesto en el art. 14 de la LPACAP.</w:t>
      </w:r>
    </w:p>
    <w:p w14:paraId="00F2B19E" w14:textId="77777777" w:rsidR="00A43F72" w:rsidRDefault="00A43F72">
      <w:pPr>
        <w:pStyle w:val="Textoindependiente"/>
        <w:spacing w:before="170"/>
      </w:pPr>
    </w:p>
    <w:p w14:paraId="7994BA75" w14:textId="77777777" w:rsidR="00A43F72" w:rsidRDefault="00042C12">
      <w:pPr>
        <w:pStyle w:val="Ttulo2"/>
      </w:pPr>
      <w:r>
        <w:t xml:space="preserve">SÉPTIMA.- Crédito </w:t>
      </w:r>
      <w:r>
        <w:rPr>
          <w:spacing w:val="-2"/>
        </w:rPr>
        <w:t>presupuestario.</w:t>
      </w:r>
    </w:p>
    <w:p w14:paraId="59C22652" w14:textId="77777777" w:rsidR="00A43F72" w:rsidRDefault="00A43F72">
      <w:pPr>
        <w:pStyle w:val="Textoindependiente"/>
        <w:spacing w:before="205"/>
        <w:rPr>
          <w:rFonts w:ascii="Arial"/>
          <w:b/>
        </w:rPr>
      </w:pPr>
    </w:p>
    <w:p w14:paraId="0844FAEC" w14:textId="77777777" w:rsidR="00A43F72" w:rsidRDefault="00042C12">
      <w:pPr>
        <w:pStyle w:val="Textoindependiente"/>
        <w:spacing w:line="276" w:lineRule="auto"/>
        <w:ind w:left="142" w:right="139"/>
        <w:jc w:val="both"/>
      </w:pPr>
      <w:r>
        <w:t>La cuantía máxima asignada para la financiación de estas ayudas es de 9</w:t>
      </w:r>
      <w:r>
        <w:t>5.000,00€ las cuales se imputarán a la siguiente aplicación presupuestaria del Ayuntamiento de Aldaia ejercicio 2026, todo ello al amparo de la subvención del art. 51 del Real Decreto 8/2024:</w:t>
      </w:r>
    </w:p>
    <w:p w14:paraId="595AEF1F" w14:textId="77777777" w:rsidR="00A43F72" w:rsidRDefault="00A43F72">
      <w:pPr>
        <w:pStyle w:val="Textoindependiente"/>
        <w:spacing w:before="170"/>
      </w:pPr>
    </w:p>
    <w:p w14:paraId="10946BBB" w14:textId="77777777" w:rsidR="00A43F72" w:rsidRDefault="00042C12">
      <w:pPr>
        <w:ind w:left="1282"/>
        <w:rPr>
          <w:rFonts w:ascii="Symbol" w:hAnsi="Symbol"/>
          <w:sz w:val="20"/>
        </w:rPr>
      </w:pPr>
      <w:r>
        <w:rPr>
          <w:rFonts w:ascii="Symbol" w:hAnsi="Symbol"/>
          <w:noProof/>
          <w:sz w:val="20"/>
          <w:lang w:val="ca-ES-valencia" w:eastAsia="ca-ES-valencia"/>
        </w:rPr>
        <mc:AlternateContent>
          <mc:Choice Requires="wps">
            <w:drawing>
              <wp:anchor distT="0" distB="0" distL="0" distR="0" simplePos="0" relativeHeight="15729152" behindDoc="0" locked="0" layoutInCell="1" allowOverlap="1" wp14:anchorId="28983DE4" wp14:editId="738B1311">
                <wp:simplePos x="0" y="0"/>
                <wp:positionH relativeFrom="page">
                  <wp:posOffset>2032635</wp:posOffset>
                </wp:positionH>
                <wp:positionV relativeFrom="paragraph">
                  <wp:posOffset>122</wp:posOffset>
                </wp:positionV>
                <wp:extent cx="4664075" cy="1549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4075" cy="154940"/>
                        </a:xfrm>
                        <a:prstGeom prst="rect">
                          <a:avLst/>
                        </a:prstGeom>
                        <a:solidFill>
                          <a:srgbClr val="FCFCFC"/>
                        </a:solidFill>
                      </wps:spPr>
                      <wps:txbx>
                        <w:txbxContent>
                          <w:p w14:paraId="33CA8C05" w14:textId="77777777" w:rsidR="00A43F72" w:rsidRDefault="00042C12">
                            <w:pPr>
                              <w:pStyle w:val="Textoindependiente"/>
                              <w:tabs>
                                <w:tab w:val="left" w:pos="2382"/>
                                <w:tab w:val="left" w:pos="4484"/>
                                <w:tab w:val="left" w:pos="6288"/>
                              </w:tabs>
                              <w:spacing w:before="13"/>
                              <w:rPr>
                                <w:color w:val="000000"/>
                              </w:rPr>
                            </w:pPr>
                            <w:r>
                              <w:rPr>
                                <w:color w:val="000000"/>
                                <w:spacing w:val="-2"/>
                              </w:rPr>
                              <w:t>0210/23100/48115</w:t>
                            </w:r>
                            <w:r>
                              <w:rPr>
                                <w:color w:val="000000"/>
                              </w:rPr>
                              <w:tab/>
                            </w:r>
                            <w:r>
                              <w:rPr>
                                <w:color w:val="000000"/>
                                <w:spacing w:val="-2"/>
                              </w:rPr>
                              <w:t>“SUBVENCIÓN</w:t>
                            </w:r>
                            <w:r>
                              <w:rPr>
                                <w:color w:val="000000"/>
                              </w:rPr>
                              <w:tab/>
                            </w:r>
                            <w:r>
                              <w:rPr>
                                <w:color w:val="000000"/>
                                <w:spacing w:val="-2"/>
                              </w:rPr>
                              <w:t>SERVICIOS</w:t>
                            </w:r>
                            <w:r>
                              <w:rPr>
                                <w:color w:val="000000"/>
                              </w:rPr>
                              <w:tab/>
                            </w:r>
                            <w:r>
                              <w:rPr>
                                <w:color w:val="000000"/>
                                <w:spacing w:val="-2"/>
                              </w:rPr>
                              <w:t>SOCIALES</w:t>
                            </w:r>
                          </w:p>
                        </w:txbxContent>
                      </wps:txbx>
                      <wps:bodyPr wrap="square" lIns="0" tIns="0" rIns="0" bIns="0" rtlCol="0">
                        <a:noAutofit/>
                      </wps:bodyPr>
                    </wps:wsp>
                  </a:graphicData>
                </a:graphic>
              </wp:anchor>
            </w:drawing>
          </mc:Choice>
          <mc:Fallback>
            <w:pict>
              <v:shapetype w14:anchorId="28983DE4" id="_x0000_t202" coordsize="21600,21600" o:spt="202" path="m,l,21600r21600,l21600,xe">
                <v:stroke joinstyle="miter"/>
                <v:path gradientshapeok="t" o:connecttype="rect"/>
              </v:shapetype>
              <v:shape id="Textbox 5" o:spid="_x0000_s1026" type="#_x0000_t202" style="position:absolute;left:0;text-align:left;margin-left:160.05pt;margin-top:0;width:367.25pt;height:12.2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" fillcolor="#fcfcfc" stroked="f">
                <v:path arrowok="t"/>
                <v:textbox inset="0,0,0,0">
                  <w:txbxContent>
                    <w:p w14:paraId="33CA8C05" w14:textId="77777777" w:rsidR="00A43F72" w:rsidRDefault="00042C12">
                      <w:pPr>
                        <w:pStyle w:val="Textoindependiente"/>
                        <w:tabs>
                          <w:tab w:val="left" w:pos="2382"/>
                          <w:tab w:val="left" w:pos="4484"/>
                          <w:tab w:val="left" w:pos="6288"/>
                        </w:tabs>
                        <w:spacing w:before="13"/>
                        <w:rPr>
                          <w:color w:val="000000"/>
                        </w:rPr>
                      </w:pPr>
                      <w:r>
                        <w:rPr>
                          <w:color w:val="000000"/>
                          <w:spacing w:val="-2"/>
                        </w:rPr>
                        <w:t>0210/23100/48115</w:t>
                      </w:r>
                      <w:r>
                        <w:rPr>
                          <w:color w:val="000000"/>
                        </w:rPr>
                        <w:tab/>
                      </w:r>
                      <w:r>
                        <w:rPr>
                          <w:color w:val="000000"/>
                          <w:spacing w:val="-2"/>
                        </w:rPr>
                        <w:t>“SUBVENCIÓN</w:t>
                      </w:r>
                      <w:r>
                        <w:rPr>
                          <w:color w:val="000000"/>
                        </w:rPr>
                        <w:tab/>
                      </w:r>
                      <w:r>
                        <w:rPr>
                          <w:color w:val="000000"/>
                          <w:spacing w:val="-2"/>
                        </w:rPr>
                        <w:t>SERVICIOS</w:t>
                      </w:r>
                      <w:r>
                        <w:rPr>
                          <w:color w:val="000000"/>
                        </w:rPr>
                        <w:tab/>
                      </w:r>
                      <w:r>
                        <w:rPr>
                          <w:color w:val="000000"/>
                          <w:spacing w:val="-2"/>
                        </w:rPr>
                        <w:t>SOCIALES</w:t>
                      </w:r>
                    </w:p>
                  </w:txbxContent>
                </v:textbox>
                <w10:wrap anchorx="page"/>
              </v:shape>
            </w:pict>
          </mc:Fallback>
        </mc:AlternateContent>
      </w:r>
      <w:r>
        <w:rPr>
          <w:rFonts w:ascii="Symbol" w:hAnsi="Symbol"/>
          <w:spacing w:val="-10"/>
          <w:sz w:val="20"/>
        </w:rPr>
        <w:t></w:t>
      </w:r>
    </w:p>
    <w:p w14:paraId="28F594E4" w14:textId="77777777" w:rsidR="00A43F72" w:rsidRDefault="00042C12">
      <w:pPr>
        <w:pStyle w:val="Textoindependiente"/>
        <w:spacing w:before="33"/>
        <w:ind w:left="1642"/>
      </w:pPr>
      <w:r>
        <w:rPr>
          <w:color w:val="000000"/>
          <w:shd w:val="clear" w:color="auto" w:fill="FCFCFC"/>
        </w:rPr>
        <w:t xml:space="preserve">ASCENSORES/AUTONOMÍA </w:t>
      </w:r>
      <w:r>
        <w:rPr>
          <w:color w:val="000000"/>
          <w:spacing w:val="-2"/>
          <w:shd w:val="clear" w:color="auto" w:fill="FCFCFC"/>
        </w:rPr>
        <w:t>PERSONAL”.</w:t>
      </w:r>
      <w:r>
        <w:rPr>
          <w:color w:val="000000"/>
          <w:spacing w:val="40"/>
          <w:shd w:val="clear" w:color="auto" w:fill="FCFCFC"/>
        </w:rPr>
        <w:t xml:space="preserve"> </w:t>
      </w:r>
    </w:p>
    <w:p w14:paraId="705DABE4" w14:textId="77777777" w:rsidR="00A43F72" w:rsidRDefault="00A43F72">
      <w:pPr>
        <w:pStyle w:val="Textoindependiente"/>
      </w:pPr>
    </w:p>
    <w:p w14:paraId="54984B74" w14:textId="77777777" w:rsidR="00A43F72" w:rsidRDefault="00A43F72">
      <w:pPr>
        <w:pStyle w:val="Textoindependiente"/>
      </w:pPr>
    </w:p>
    <w:p w14:paraId="71938445" w14:textId="77777777" w:rsidR="00A43F72" w:rsidRDefault="00A43F72">
      <w:pPr>
        <w:pStyle w:val="Textoindependiente"/>
      </w:pPr>
    </w:p>
    <w:p w14:paraId="434630D2" w14:textId="77777777" w:rsidR="00A43F72" w:rsidRDefault="00A43F72">
      <w:pPr>
        <w:pStyle w:val="Textoindependiente"/>
        <w:spacing w:before="19"/>
      </w:pPr>
    </w:p>
    <w:p w14:paraId="76CBB58A" w14:textId="77777777" w:rsidR="00A43F72" w:rsidRDefault="00042C12">
      <w:pPr>
        <w:pStyle w:val="Ttulo2"/>
      </w:pPr>
      <w:r>
        <w:rPr>
          <w:color w:val="000000"/>
          <w:shd w:val="clear" w:color="auto" w:fill="FCFCFC"/>
        </w:rPr>
        <w:t xml:space="preserve">OCTAVA.- </w:t>
      </w:r>
      <w:r>
        <w:rPr>
          <w:color w:val="000000"/>
          <w:spacing w:val="-2"/>
          <w:shd w:val="clear" w:color="auto" w:fill="FCFCFC"/>
        </w:rPr>
        <w:t>Procedimiento</w:t>
      </w:r>
      <w:r>
        <w:rPr>
          <w:color w:val="000000"/>
          <w:spacing w:val="40"/>
          <w:shd w:val="clear" w:color="auto" w:fill="FCFCFC"/>
        </w:rPr>
        <w:t xml:space="preserve"> </w:t>
      </w:r>
    </w:p>
    <w:p w14:paraId="00005364" w14:textId="77777777" w:rsidR="00A43F72" w:rsidRDefault="00A43F72">
      <w:pPr>
        <w:pStyle w:val="Ttulo2"/>
        <w:sectPr w:rsidR="00A43F72">
          <w:pgSz w:w="11910" w:h="16840"/>
          <w:pgMar w:top="1560" w:right="1275" w:bottom="1000" w:left="1559" w:header="570" w:footer="819" w:gutter="0"/>
          <w:cols w:space="720"/>
        </w:sectPr>
      </w:pPr>
    </w:p>
    <w:p w14:paraId="278BD84E" w14:textId="77777777" w:rsidR="00A43F72" w:rsidRDefault="00042C12">
      <w:pPr>
        <w:pStyle w:val="Textoindependiente"/>
        <w:spacing w:before="40" w:line="276" w:lineRule="auto"/>
        <w:ind w:left="142" w:right="83"/>
        <w:jc w:val="both"/>
      </w:pPr>
      <w:r>
        <w:rPr>
          <w:color w:val="000000"/>
          <w:shd w:val="clear" w:color="auto" w:fill="FCFCFC"/>
        </w:rPr>
        <w:t>8.1. El órgano gestor, una vez analizadas las solicitudes presentadas y realizadas las</w:t>
      </w:r>
      <w:r>
        <w:rPr>
          <w:color w:val="000000"/>
          <w:spacing w:val="-2"/>
          <w:shd w:val="clear" w:color="auto" w:fill="FCFCFC"/>
        </w:rPr>
        <w:t xml:space="preserve"> </w:t>
      </w:r>
      <w:r>
        <w:rPr>
          <w:color w:val="000000"/>
          <w:spacing w:val="-2"/>
        </w:rPr>
        <w:t xml:space="preserve"> </w:t>
      </w:r>
      <w:r>
        <w:rPr>
          <w:color w:val="000000"/>
          <w:shd w:val="clear" w:color="auto" w:fill="FCFCFC"/>
        </w:rPr>
        <w:t>comprobaciones</w:t>
      </w:r>
      <w:r>
        <w:rPr>
          <w:color w:val="000000"/>
          <w:shd w:val="clear" w:color="auto" w:fill="FCFCFC"/>
        </w:rPr>
        <w:t xml:space="preserve"> pertinentes para verificar el cumplimiento de los requisitos establecidos para</w:t>
      </w:r>
      <w:r>
        <w:rPr>
          <w:color w:val="000000"/>
          <w:spacing w:val="-3"/>
          <w:shd w:val="clear" w:color="auto" w:fill="FCFCFC"/>
        </w:rPr>
        <w:t xml:space="preserve"> </w:t>
      </w:r>
      <w:r>
        <w:rPr>
          <w:color w:val="000000"/>
          <w:spacing w:val="-3"/>
        </w:rPr>
        <w:t xml:space="preserve"> </w:t>
      </w:r>
      <w:r>
        <w:rPr>
          <w:color w:val="000000"/>
          <w:shd w:val="clear" w:color="auto" w:fill="FCFCFC"/>
        </w:rPr>
        <w:t>obtener la condición de persona beneficiaria de la presente ayuda, emitirá una propuesta de</w:t>
      </w:r>
      <w:r>
        <w:rPr>
          <w:color w:val="000000"/>
          <w:spacing w:val="-1"/>
          <w:shd w:val="clear" w:color="auto" w:fill="FCFCFC"/>
        </w:rPr>
        <w:t xml:space="preserve"> </w:t>
      </w:r>
      <w:r>
        <w:rPr>
          <w:color w:val="000000"/>
          <w:spacing w:val="-1"/>
        </w:rPr>
        <w:t xml:space="preserve"> </w:t>
      </w:r>
      <w:r>
        <w:rPr>
          <w:color w:val="000000"/>
          <w:shd w:val="clear" w:color="auto" w:fill="FCFCFC"/>
        </w:rPr>
        <w:t>resolución de solicitudes correctamente presentadas y de denegaciones, con una per</w:t>
      </w:r>
      <w:r>
        <w:rPr>
          <w:color w:val="000000"/>
          <w:shd w:val="clear" w:color="auto" w:fill="FCFCFC"/>
        </w:rPr>
        <w:t>iodicidad</w:t>
      </w:r>
      <w:r>
        <w:rPr>
          <w:color w:val="000000"/>
          <w:spacing w:val="-3"/>
          <w:shd w:val="clear" w:color="auto" w:fill="FCFCFC"/>
        </w:rPr>
        <w:t xml:space="preserve"> </w:t>
      </w:r>
      <w:r>
        <w:rPr>
          <w:color w:val="000000"/>
          <w:spacing w:val="-3"/>
        </w:rPr>
        <w:t xml:space="preserve"> </w:t>
      </w:r>
      <w:r>
        <w:rPr>
          <w:color w:val="000000"/>
          <w:shd w:val="clear" w:color="auto" w:fill="FCFCFC"/>
        </w:rPr>
        <w:t>mínima mensual. De igual forma, se dictará, con la misma periodicidad, un Decreto de Alcaldía al</w:t>
      </w:r>
      <w:r>
        <w:rPr>
          <w:color w:val="000000"/>
          <w:spacing w:val="-3"/>
          <w:shd w:val="clear" w:color="auto" w:fill="FCFCFC"/>
        </w:rPr>
        <w:t xml:space="preserve"> </w:t>
      </w:r>
      <w:r>
        <w:rPr>
          <w:color w:val="000000"/>
          <w:spacing w:val="-3"/>
        </w:rPr>
        <w:t xml:space="preserve"> </w:t>
      </w:r>
      <w:r>
        <w:rPr>
          <w:color w:val="000000"/>
          <w:shd w:val="clear" w:color="auto" w:fill="FCFCFC"/>
        </w:rPr>
        <w:t>efecto, previa fiscalización por parte de la intervención Municipal, cuando corresponda.</w:t>
      </w:r>
    </w:p>
    <w:p w14:paraId="3AF5EBEC" w14:textId="77777777" w:rsidR="00A43F72" w:rsidRDefault="00A43F72">
      <w:pPr>
        <w:pStyle w:val="Textoindependiente"/>
        <w:spacing w:before="170"/>
      </w:pPr>
    </w:p>
    <w:p w14:paraId="07689E38" w14:textId="77777777" w:rsidR="00A43F72" w:rsidRDefault="00042C12">
      <w:pPr>
        <w:pStyle w:val="Textoindependiente"/>
        <w:spacing w:line="276" w:lineRule="auto"/>
        <w:ind w:left="142" w:right="83"/>
        <w:jc w:val="both"/>
      </w:pPr>
      <w:r>
        <w:rPr>
          <w:color w:val="000000"/>
          <w:shd w:val="clear" w:color="auto" w:fill="FCFCFC"/>
        </w:rPr>
        <w:t xml:space="preserve">Los listados serán publicados en el tablón de edictos de </w:t>
      </w:r>
      <w:r>
        <w:rPr>
          <w:color w:val="000000"/>
          <w:shd w:val="clear" w:color="auto" w:fill="FCFCFC"/>
        </w:rPr>
        <w:t>la casa consistorial, en el tablón de</w:t>
      </w:r>
      <w:r>
        <w:rPr>
          <w:color w:val="000000"/>
          <w:spacing w:val="-1"/>
          <w:shd w:val="clear" w:color="auto" w:fill="FCFCFC"/>
        </w:rPr>
        <w:t xml:space="preserve"> </w:t>
      </w:r>
      <w:r>
        <w:rPr>
          <w:color w:val="000000"/>
          <w:spacing w:val="40"/>
        </w:rPr>
        <w:t xml:space="preserve"> </w:t>
      </w:r>
      <w:r>
        <w:rPr>
          <w:color w:val="000000"/>
          <w:shd w:val="clear" w:color="auto" w:fill="FCFCFC"/>
        </w:rPr>
        <w:t>edictos electrónico y en la página web del Ayuntamiento de Aldaia, de conformidad con lo</w:t>
      </w:r>
      <w:r>
        <w:rPr>
          <w:color w:val="000000"/>
          <w:spacing w:val="-1"/>
          <w:shd w:val="clear" w:color="auto" w:fill="FCFCFC"/>
        </w:rPr>
        <w:t xml:space="preserve"> </w:t>
      </w:r>
      <w:r>
        <w:rPr>
          <w:color w:val="000000"/>
          <w:spacing w:val="-1"/>
        </w:rPr>
        <w:t xml:space="preserve"> </w:t>
      </w:r>
      <w:r>
        <w:rPr>
          <w:color w:val="000000"/>
          <w:shd w:val="clear" w:color="auto" w:fill="FCFCFC"/>
        </w:rPr>
        <w:t>dispuesto en el artículo 45 de la LPACAP, sin perjuicio de que puedan realizarse notificaciones</w:t>
      </w:r>
      <w:r>
        <w:rPr>
          <w:color w:val="000000"/>
          <w:spacing w:val="-2"/>
          <w:shd w:val="clear" w:color="auto" w:fill="FCFCFC"/>
        </w:rPr>
        <w:t xml:space="preserve"> </w:t>
      </w:r>
      <w:r>
        <w:rPr>
          <w:color w:val="000000"/>
          <w:spacing w:val="-2"/>
        </w:rPr>
        <w:t xml:space="preserve"> </w:t>
      </w:r>
      <w:r>
        <w:rPr>
          <w:color w:val="000000"/>
          <w:shd w:val="clear" w:color="auto" w:fill="FCFCFC"/>
        </w:rPr>
        <w:t>individualizadas si los medios</w:t>
      </w:r>
      <w:r>
        <w:rPr>
          <w:color w:val="000000"/>
          <w:shd w:val="clear" w:color="auto" w:fill="FCFCFC"/>
        </w:rPr>
        <w:t xml:space="preserve"> materiales y personales así lo permiten, a fin de garantizar, en</w:t>
      </w:r>
      <w:r>
        <w:rPr>
          <w:color w:val="000000"/>
          <w:spacing w:val="-2"/>
          <w:shd w:val="clear" w:color="auto" w:fill="FCFCFC"/>
        </w:rPr>
        <w:t xml:space="preserve"> </w:t>
      </w:r>
      <w:r>
        <w:rPr>
          <w:color w:val="000000"/>
          <w:spacing w:val="40"/>
        </w:rPr>
        <w:t xml:space="preserve"> </w:t>
      </w:r>
      <w:r>
        <w:rPr>
          <w:color w:val="000000"/>
          <w:shd w:val="clear" w:color="auto" w:fill="FCFCFC"/>
        </w:rPr>
        <w:t>mayor medida, la transparencia y comunicación a las personas interesadas. Conforme a lo</w:t>
      </w:r>
      <w:r>
        <w:rPr>
          <w:color w:val="000000"/>
          <w:spacing w:val="-2"/>
          <w:shd w:val="clear" w:color="auto" w:fill="FCFCFC"/>
        </w:rPr>
        <w:t xml:space="preserve"> </w:t>
      </w:r>
      <w:r>
        <w:rPr>
          <w:color w:val="000000"/>
          <w:spacing w:val="-2"/>
        </w:rPr>
        <w:t xml:space="preserve"> </w:t>
      </w:r>
      <w:r>
        <w:rPr>
          <w:color w:val="000000"/>
          <w:shd w:val="clear" w:color="auto" w:fill="FCFCFC"/>
        </w:rPr>
        <w:t>dispuesto en el artículo 68 de dicha ley, si la solicitud presentada no reuniera los requisitos</w:t>
      </w:r>
      <w:r>
        <w:rPr>
          <w:color w:val="000000"/>
          <w:spacing w:val="-1"/>
          <w:shd w:val="clear" w:color="auto" w:fill="FCFCFC"/>
        </w:rPr>
        <w:t xml:space="preserve"> </w:t>
      </w:r>
      <w:r>
        <w:rPr>
          <w:color w:val="000000"/>
          <w:spacing w:val="-1"/>
        </w:rPr>
        <w:t xml:space="preserve"> </w:t>
      </w:r>
      <w:r>
        <w:rPr>
          <w:color w:val="000000"/>
          <w:shd w:val="clear" w:color="auto" w:fill="FCFCFC"/>
        </w:rPr>
        <w:t>exi</w:t>
      </w:r>
      <w:r>
        <w:rPr>
          <w:color w:val="000000"/>
          <w:shd w:val="clear" w:color="auto" w:fill="FCFCFC"/>
        </w:rPr>
        <w:t>gidos las personas solicitantes serán requeridas por parte del centro gestor para que, en un</w:t>
      </w:r>
      <w:r>
        <w:rPr>
          <w:color w:val="000000"/>
          <w:spacing w:val="-2"/>
          <w:shd w:val="clear" w:color="auto" w:fill="FCFCFC"/>
        </w:rPr>
        <w:t xml:space="preserve"> </w:t>
      </w:r>
      <w:r>
        <w:rPr>
          <w:color w:val="000000"/>
          <w:spacing w:val="-2"/>
        </w:rPr>
        <w:t xml:space="preserve"> </w:t>
      </w:r>
      <w:r>
        <w:rPr>
          <w:color w:val="000000"/>
          <w:shd w:val="clear" w:color="auto" w:fill="FCFCFC"/>
        </w:rPr>
        <w:t>plazo de diez días hábiles, subsanen la falta o acompañen los documentos preceptivos, con la</w:t>
      </w:r>
      <w:r>
        <w:rPr>
          <w:color w:val="000000"/>
          <w:spacing w:val="-2"/>
          <w:shd w:val="clear" w:color="auto" w:fill="FCFCFC"/>
        </w:rPr>
        <w:t xml:space="preserve"> </w:t>
      </w:r>
      <w:r>
        <w:rPr>
          <w:color w:val="000000"/>
          <w:spacing w:val="-2"/>
        </w:rPr>
        <w:t xml:space="preserve"> </w:t>
      </w:r>
      <w:r>
        <w:rPr>
          <w:color w:val="000000"/>
          <w:shd w:val="clear" w:color="auto" w:fill="FCFCFC"/>
        </w:rPr>
        <w:t>indicación</w:t>
      </w:r>
      <w:r>
        <w:rPr>
          <w:color w:val="000000"/>
          <w:shd w:val="clear" w:color="auto" w:fill="FCFCFC"/>
        </w:rPr>
        <w:t xml:space="preserve"> de que, en caso de no hacerlo, se les tendrá por desistidas, previa resolución que</w:t>
      </w:r>
      <w:r>
        <w:rPr>
          <w:color w:val="000000"/>
          <w:spacing w:val="-2"/>
          <w:shd w:val="clear" w:color="auto" w:fill="FCFCFC"/>
        </w:rPr>
        <w:t xml:space="preserve"> </w:t>
      </w:r>
      <w:r>
        <w:rPr>
          <w:color w:val="000000"/>
          <w:spacing w:val="-2"/>
        </w:rPr>
        <w:t xml:space="preserve"> </w:t>
      </w:r>
      <w:r>
        <w:rPr>
          <w:color w:val="000000"/>
          <w:shd w:val="clear" w:color="auto" w:fill="FCFCFC"/>
        </w:rPr>
        <w:t>deberá ser dictada en los términos que prevé el art. 21. Se actuará de igual modo para el caso de</w:t>
      </w:r>
      <w:r>
        <w:rPr>
          <w:color w:val="000000"/>
          <w:spacing w:val="-1"/>
          <w:shd w:val="clear" w:color="auto" w:fill="FCFCFC"/>
        </w:rPr>
        <w:t xml:space="preserve"> </w:t>
      </w:r>
      <w:r>
        <w:rPr>
          <w:color w:val="000000"/>
          <w:spacing w:val="-1"/>
        </w:rPr>
        <w:t xml:space="preserve"> </w:t>
      </w:r>
      <w:r>
        <w:rPr>
          <w:color w:val="000000"/>
          <w:shd w:val="clear" w:color="auto" w:fill="FCFCFC"/>
        </w:rPr>
        <w:t>que existieran dos o más solicitudes que versen sobre el mismo hecho cau</w:t>
      </w:r>
      <w:r>
        <w:rPr>
          <w:color w:val="000000"/>
          <w:shd w:val="clear" w:color="auto" w:fill="FCFCFC"/>
        </w:rPr>
        <w:t>sante o sobre varias</w:t>
      </w:r>
      <w:r>
        <w:rPr>
          <w:color w:val="000000"/>
          <w:spacing w:val="-2"/>
          <w:shd w:val="clear" w:color="auto" w:fill="FCFCFC"/>
        </w:rPr>
        <w:t xml:space="preserve"> </w:t>
      </w:r>
      <w:r>
        <w:rPr>
          <w:color w:val="000000"/>
          <w:spacing w:val="-2"/>
        </w:rPr>
        <w:t xml:space="preserve"> </w:t>
      </w:r>
      <w:r>
        <w:rPr>
          <w:color w:val="000000"/>
          <w:shd w:val="clear" w:color="auto" w:fill="FCFCFC"/>
        </w:rPr>
        <w:t>ayudas incompatibles entre sí, sin poderse dilucidar la persona beneficiaria conforme a la</w:t>
      </w:r>
      <w:r>
        <w:rPr>
          <w:color w:val="000000"/>
          <w:spacing w:val="-1"/>
          <w:shd w:val="clear" w:color="auto" w:fill="FCFCFC"/>
        </w:rPr>
        <w:t xml:space="preserve"> </w:t>
      </w:r>
      <w:r>
        <w:rPr>
          <w:color w:val="000000"/>
          <w:spacing w:val="-1"/>
        </w:rPr>
        <w:t xml:space="preserve"> </w:t>
      </w:r>
      <w:r>
        <w:rPr>
          <w:color w:val="000000"/>
          <w:shd w:val="clear" w:color="auto" w:fill="FCFCFC"/>
        </w:rPr>
        <w:t>documentación de que se disponga.</w:t>
      </w:r>
    </w:p>
    <w:p w14:paraId="538A89E2" w14:textId="77777777" w:rsidR="00A43F72" w:rsidRDefault="00A43F72">
      <w:pPr>
        <w:pStyle w:val="Textoindependiente"/>
      </w:pPr>
    </w:p>
    <w:p w14:paraId="04D87E25" w14:textId="77777777" w:rsidR="00A43F72" w:rsidRDefault="00A43F72">
      <w:pPr>
        <w:pStyle w:val="Textoindependiente"/>
      </w:pPr>
    </w:p>
    <w:p w14:paraId="006BF928" w14:textId="77777777" w:rsidR="00A43F72" w:rsidRDefault="00A43F72">
      <w:pPr>
        <w:pStyle w:val="Textoindependiente"/>
      </w:pPr>
    </w:p>
    <w:p w14:paraId="49423159" w14:textId="77777777" w:rsidR="00A43F72" w:rsidRDefault="00A43F72">
      <w:pPr>
        <w:pStyle w:val="Textoindependiente"/>
        <w:spacing w:before="145"/>
      </w:pPr>
    </w:p>
    <w:p w14:paraId="0B6BF78E" w14:textId="77777777" w:rsidR="00A43F72" w:rsidRDefault="00042C12">
      <w:pPr>
        <w:pStyle w:val="Textoindependiente"/>
        <w:spacing w:line="276" w:lineRule="auto"/>
        <w:ind w:left="142" w:right="83"/>
        <w:jc w:val="both"/>
      </w:pPr>
      <w:r>
        <w:rPr>
          <w:color w:val="000000"/>
          <w:shd w:val="clear" w:color="auto" w:fill="FCFCFC"/>
        </w:rPr>
        <w:t>Las ayudas se concederán conforme al orden de entrada en el registro del Ayuntamiento, ya sea</w:t>
      </w:r>
      <w:r>
        <w:rPr>
          <w:color w:val="000000"/>
          <w:spacing w:val="-2"/>
          <w:shd w:val="clear" w:color="auto" w:fill="FCFCFC"/>
        </w:rPr>
        <w:t xml:space="preserve"> </w:t>
      </w:r>
      <w:r>
        <w:rPr>
          <w:color w:val="000000"/>
          <w:spacing w:val="-2"/>
        </w:rPr>
        <w:t xml:space="preserve"> </w:t>
      </w:r>
      <w:r>
        <w:rPr>
          <w:color w:val="000000"/>
          <w:shd w:val="clear" w:color="auto" w:fill="FCFCFC"/>
        </w:rPr>
        <w:t xml:space="preserve">de forma </w:t>
      </w:r>
      <w:r>
        <w:rPr>
          <w:color w:val="000000"/>
          <w:shd w:val="clear" w:color="auto" w:fill="FCFCFC"/>
        </w:rPr>
        <w:t>presencial o electrónica, sin necesidad de establecer comparaciones ni prelación entre</w:t>
      </w:r>
      <w:r>
        <w:rPr>
          <w:color w:val="000000"/>
          <w:spacing w:val="-2"/>
          <w:shd w:val="clear" w:color="auto" w:fill="FCFCFC"/>
        </w:rPr>
        <w:t xml:space="preserve"> </w:t>
      </w:r>
      <w:r>
        <w:rPr>
          <w:color w:val="000000"/>
          <w:spacing w:val="-2"/>
        </w:rPr>
        <w:t xml:space="preserve"> </w:t>
      </w:r>
      <w:r>
        <w:rPr>
          <w:color w:val="000000"/>
          <w:shd w:val="clear" w:color="auto" w:fill="FCFCFC"/>
        </w:rPr>
        <w:t>las solicitudes. A efectos de lo anterior, se considerará como fecha de presentación aquella en la</w:t>
      </w:r>
      <w:r>
        <w:rPr>
          <w:color w:val="000000"/>
          <w:spacing w:val="-3"/>
          <w:shd w:val="clear" w:color="auto" w:fill="FCFCFC"/>
        </w:rPr>
        <w:t xml:space="preserve"> </w:t>
      </w:r>
      <w:r>
        <w:rPr>
          <w:color w:val="000000"/>
          <w:spacing w:val="-3"/>
        </w:rPr>
        <w:t xml:space="preserve"> </w:t>
      </w:r>
      <w:r>
        <w:rPr>
          <w:color w:val="000000"/>
          <w:shd w:val="clear" w:color="auto" w:fill="FCFCFC"/>
        </w:rPr>
        <w:t>que la documentación esté completa.</w:t>
      </w:r>
      <w:r>
        <w:rPr>
          <w:color w:val="000000"/>
          <w:spacing w:val="40"/>
          <w:shd w:val="clear" w:color="auto" w:fill="FCFCFC"/>
        </w:rPr>
        <w:t xml:space="preserve"> </w:t>
      </w:r>
    </w:p>
    <w:p w14:paraId="4804C7D2" w14:textId="77777777" w:rsidR="00A43F72" w:rsidRDefault="00A43F72">
      <w:pPr>
        <w:pStyle w:val="Textoindependiente"/>
        <w:spacing w:before="170"/>
      </w:pPr>
    </w:p>
    <w:p w14:paraId="7A7296D5" w14:textId="77777777" w:rsidR="00A43F72" w:rsidRDefault="00042C12">
      <w:pPr>
        <w:pStyle w:val="Textoindependiente"/>
        <w:spacing w:line="276" w:lineRule="auto"/>
        <w:ind w:left="142"/>
      </w:pPr>
      <w:r>
        <w:rPr>
          <w:color w:val="000000"/>
          <w:shd w:val="clear" w:color="auto" w:fill="FCFCFC"/>
        </w:rPr>
        <w:t xml:space="preserve">En el supuesto de agotamiento </w:t>
      </w:r>
      <w:r>
        <w:rPr>
          <w:color w:val="000000"/>
          <w:shd w:val="clear" w:color="auto" w:fill="FCFCFC"/>
        </w:rPr>
        <w:t>del crédito presupuestario, las ayudas se resolverán por orden de</w:t>
      </w:r>
      <w:r>
        <w:rPr>
          <w:color w:val="000000"/>
          <w:spacing w:val="-2"/>
          <w:shd w:val="clear" w:color="auto" w:fill="FCFCFC"/>
        </w:rPr>
        <w:t xml:space="preserve"> </w:t>
      </w:r>
      <w:r>
        <w:rPr>
          <w:color w:val="000000"/>
          <w:spacing w:val="-2"/>
        </w:rPr>
        <w:t xml:space="preserve"> </w:t>
      </w:r>
      <w:r>
        <w:rPr>
          <w:color w:val="000000"/>
          <w:spacing w:val="-2"/>
          <w:shd w:val="clear" w:color="auto" w:fill="FCFCFC"/>
        </w:rPr>
        <w:t>entrada.</w:t>
      </w:r>
      <w:r>
        <w:rPr>
          <w:color w:val="000000"/>
          <w:spacing w:val="40"/>
          <w:shd w:val="clear" w:color="auto" w:fill="FCFCFC"/>
        </w:rPr>
        <w:t xml:space="preserve"> </w:t>
      </w:r>
    </w:p>
    <w:p w14:paraId="19115787" w14:textId="77777777" w:rsidR="00A43F72" w:rsidRDefault="00A43F72">
      <w:pPr>
        <w:pStyle w:val="Textoindependiente"/>
        <w:spacing w:before="170"/>
      </w:pPr>
    </w:p>
    <w:p w14:paraId="49578A1E" w14:textId="77777777" w:rsidR="00A43F72" w:rsidRDefault="00042C12">
      <w:pPr>
        <w:pStyle w:val="Textoindependiente"/>
        <w:spacing w:line="276" w:lineRule="auto"/>
        <w:ind w:left="142" w:right="83"/>
        <w:jc w:val="both"/>
      </w:pPr>
      <w:r>
        <w:rPr>
          <w:color w:val="000000"/>
          <w:shd w:val="clear" w:color="auto" w:fill="FCFCFC"/>
        </w:rPr>
        <w:t>8.2 Dada la naturaleza de las presentes ayudas, las personas físicas beneficiarias de las ayudas</w:t>
      </w:r>
      <w:r>
        <w:rPr>
          <w:color w:val="000000"/>
          <w:spacing w:val="-3"/>
          <w:shd w:val="clear" w:color="auto" w:fill="FCFCFC"/>
        </w:rPr>
        <w:t xml:space="preserve"> </w:t>
      </w:r>
      <w:r>
        <w:rPr>
          <w:color w:val="000000"/>
          <w:spacing w:val="-3"/>
        </w:rPr>
        <w:t xml:space="preserve"> </w:t>
      </w:r>
      <w:r>
        <w:rPr>
          <w:color w:val="000000"/>
          <w:shd w:val="clear" w:color="auto" w:fill="FCFCFC"/>
        </w:rPr>
        <w:t>estarán exceptuadas del requisito de hallarse al corriente en el cumplimiento de</w:t>
      </w:r>
      <w:r>
        <w:rPr>
          <w:color w:val="000000"/>
          <w:shd w:val="clear" w:color="auto" w:fill="FCFCFC"/>
        </w:rPr>
        <w:t xml:space="preserve"> las obligaciones</w:t>
      </w:r>
      <w:r>
        <w:rPr>
          <w:color w:val="000000"/>
          <w:spacing w:val="-3"/>
          <w:shd w:val="clear" w:color="auto" w:fill="FCFCFC"/>
        </w:rPr>
        <w:t xml:space="preserve"> </w:t>
      </w:r>
      <w:r>
        <w:rPr>
          <w:color w:val="000000"/>
          <w:spacing w:val="-3"/>
        </w:rPr>
        <w:t xml:space="preserve"> </w:t>
      </w:r>
      <w:r>
        <w:rPr>
          <w:color w:val="000000"/>
          <w:shd w:val="clear" w:color="auto" w:fill="FCFCFC"/>
        </w:rPr>
        <w:t>tributarias o frente a la Seguridad Social establecido en el art. 13.2 y 34.5 de la LGS. Igualmente,</w:t>
      </w:r>
      <w:r>
        <w:rPr>
          <w:color w:val="000000"/>
          <w:spacing w:val="-2"/>
          <w:shd w:val="clear" w:color="auto" w:fill="FCFCFC"/>
        </w:rPr>
        <w:t xml:space="preserve"> </w:t>
      </w:r>
      <w:r>
        <w:rPr>
          <w:color w:val="000000"/>
          <w:spacing w:val="-2"/>
        </w:rPr>
        <w:t xml:space="preserve"> </w:t>
      </w:r>
      <w:r>
        <w:rPr>
          <w:color w:val="000000"/>
          <w:shd w:val="clear" w:color="auto" w:fill="FCFCFC"/>
        </w:rPr>
        <w:t>no será de aplicación lo dispuesto en los mencionados preceptos a aquellas personas</w:t>
      </w:r>
      <w:r>
        <w:rPr>
          <w:color w:val="000000"/>
          <w:spacing w:val="-2"/>
          <w:shd w:val="clear" w:color="auto" w:fill="FCFCFC"/>
        </w:rPr>
        <w:t xml:space="preserve"> </w:t>
      </w:r>
      <w:r>
        <w:rPr>
          <w:color w:val="000000"/>
          <w:spacing w:val="40"/>
        </w:rPr>
        <w:t xml:space="preserve"> </w:t>
      </w:r>
      <w:r>
        <w:rPr>
          <w:color w:val="000000"/>
          <w:shd w:val="clear" w:color="auto" w:fill="FCFCFC"/>
        </w:rPr>
        <w:t xml:space="preserve">beneficiarias que tengan la condición de deudoras </w:t>
      </w:r>
      <w:r>
        <w:rPr>
          <w:color w:val="000000"/>
          <w:shd w:val="clear" w:color="auto" w:fill="FCFCFC"/>
        </w:rPr>
        <w:t>por resolución de procedencia de reintegro.</w:t>
      </w:r>
      <w:r>
        <w:rPr>
          <w:color w:val="000000"/>
          <w:spacing w:val="40"/>
          <w:shd w:val="clear" w:color="auto" w:fill="FCFCFC"/>
        </w:rPr>
        <w:t xml:space="preserve"> </w:t>
      </w:r>
    </w:p>
    <w:p w14:paraId="3E5A83F4" w14:textId="77777777" w:rsidR="00A43F72" w:rsidRDefault="00A43F72">
      <w:pPr>
        <w:pStyle w:val="Textoindependiente"/>
        <w:spacing w:before="170"/>
      </w:pPr>
    </w:p>
    <w:p w14:paraId="3185066D" w14:textId="77777777" w:rsidR="00A43F72" w:rsidRDefault="00042C12">
      <w:pPr>
        <w:pStyle w:val="Ttulo2"/>
      </w:pPr>
      <w:r>
        <w:rPr>
          <w:color w:val="000000"/>
          <w:shd w:val="clear" w:color="auto" w:fill="FCFCFC"/>
        </w:rPr>
        <w:t>NOVENA.</w:t>
      </w:r>
      <w:r>
        <w:rPr>
          <w:color w:val="000000"/>
          <w:spacing w:val="-3"/>
          <w:shd w:val="clear" w:color="auto" w:fill="FCFCFC"/>
        </w:rPr>
        <w:t xml:space="preserve"> </w:t>
      </w:r>
      <w:r>
        <w:rPr>
          <w:color w:val="000000"/>
          <w:shd w:val="clear" w:color="auto" w:fill="FCFCFC"/>
        </w:rPr>
        <w:t>Órgano</w:t>
      </w:r>
      <w:r>
        <w:rPr>
          <w:color w:val="000000"/>
          <w:spacing w:val="-3"/>
          <w:shd w:val="clear" w:color="auto" w:fill="FCFCFC"/>
        </w:rPr>
        <w:t xml:space="preserve"> </w:t>
      </w:r>
      <w:r>
        <w:rPr>
          <w:color w:val="000000"/>
          <w:shd w:val="clear" w:color="auto" w:fill="FCFCFC"/>
        </w:rPr>
        <w:t>gestor</w:t>
      </w:r>
      <w:r>
        <w:rPr>
          <w:color w:val="000000"/>
          <w:spacing w:val="-3"/>
          <w:shd w:val="clear" w:color="auto" w:fill="FCFCFC"/>
        </w:rPr>
        <w:t xml:space="preserve"> </w:t>
      </w:r>
      <w:r>
        <w:rPr>
          <w:color w:val="000000"/>
          <w:shd w:val="clear" w:color="auto" w:fill="FCFCFC"/>
        </w:rPr>
        <w:t>y</w:t>
      </w:r>
      <w:r>
        <w:rPr>
          <w:color w:val="000000"/>
          <w:spacing w:val="-2"/>
          <w:shd w:val="clear" w:color="auto" w:fill="FCFCFC"/>
        </w:rPr>
        <w:t xml:space="preserve"> </w:t>
      </w:r>
      <w:r>
        <w:rPr>
          <w:color w:val="000000"/>
          <w:shd w:val="clear" w:color="auto" w:fill="FCFCFC"/>
        </w:rPr>
        <w:t>órgano</w:t>
      </w:r>
      <w:r>
        <w:rPr>
          <w:color w:val="000000"/>
          <w:spacing w:val="-3"/>
          <w:shd w:val="clear" w:color="auto" w:fill="FCFCFC"/>
        </w:rPr>
        <w:t xml:space="preserve"> </w:t>
      </w:r>
      <w:r>
        <w:rPr>
          <w:color w:val="000000"/>
          <w:shd w:val="clear" w:color="auto" w:fill="FCFCFC"/>
        </w:rPr>
        <w:t>competente</w:t>
      </w:r>
      <w:r>
        <w:rPr>
          <w:color w:val="000000"/>
          <w:spacing w:val="-4"/>
          <w:shd w:val="clear" w:color="auto" w:fill="FCFCFC"/>
        </w:rPr>
        <w:t xml:space="preserve"> </w:t>
      </w:r>
      <w:r>
        <w:rPr>
          <w:color w:val="000000"/>
          <w:shd w:val="clear" w:color="auto" w:fill="FCFCFC"/>
        </w:rPr>
        <w:t>para</w:t>
      </w:r>
      <w:r>
        <w:rPr>
          <w:color w:val="000000"/>
          <w:spacing w:val="-3"/>
          <w:shd w:val="clear" w:color="auto" w:fill="FCFCFC"/>
        </w:rPr>
        <w:t xml:space="preserve"> </w:t>
      </w:r>
      <w:r>
        <w:rPr>
          <w:color w:val="000000"/>
          <w:shd w:val="clear" w:color="auto" w:fill="FCFCFC"/>
        </w:rPr>
        <w:t>otorgar</w:t>
      </w:r>
      <w:r>
        <w:rPr>
          <w:color w:val="000000"/>
          <w:spacing w:val="-3"/>
          <w:shd w:val="clear" w:color="auto" w:fill="FCFCFC"/>
        </w:rPr>
        <w:t xml:space="preserve"> </w:t>
      </w:r>
      <w:r>
        <w:rPr>
          <w:color w:val="000000"/>
          <w:shd w:val="clear" w:color="auto" w:fill="FCFCFC"/>
        </w:rPr>
        <w:t>las</w:t>
      </w:r>
      <w:r>
        <w:rPr>
          <w:color w:val="000000"/>
          <w:spacing w:val="-2"/>
          <w:shd w:val="clear" w:color="auto" w:fill="FCFCFC"/>
        </w:rPr>
        <w:t xml:space="preserve"> ayudas.</w:t>
      </w:r>
      <w:r>
        <w:rPr>
          <w:color w:val="000000"/>
          <w:spacing w:val="40"/>
          <w:shd w:val="clear" w:color="auto" w:fill="FCFCFC"/>
        </w:rPr>
        <w:t xml:space="preserve"> </w:t>
      </w:r>
    </w:p>
    <w:p w14:paraId="575454D2" w14:textId="77777777" w:rsidR="00A43F72" w:rsidRDefault="00A43F72">
      <w:pPr>
        <w:pStyle w:val="Textoindependiente"/>
        <w:spacing w:before="205"/>
        <w:rPr>
          <w:rFonts w:ascii="Arial"/>
          <w:b/>
        </w:rPr>
      </w:pPr>
    </w:p>
    <w:p w14:paraId="5946D23B" w14:textId="77777777" w:rsidR="00A43F72" w:rsidRDefault="00042C12">
      <w:pPr>
        <w:pStyle w:val="Prrafodelista"/>
        <w:numPr>
          <w:ilvl w:val="1"/>
          <w:numId w:val="3"/>
        </w:numPr>
        <w:tabs>
          <w:tab w:val="left" w:pos="521"/>
        </w:tabs>
        <w:spacing w:line="276" w:lineRule="auto"/>
        <w:ind w:right="83" w:firstLine="0"/>
        <w:jc w:val="both"/>
        <w:rPr>
          <w:sz w:val="20"/>
        </w:rPr>
      </w:pPr>
      <w:r>
        <w:rPr>
          <w:color w:val="000000"/>
          <w:sz w:val="20"/>
          <w:shd w:val="clear" w:color="auto" w:fill="FCFCFC"/>
        </w:rPr>
        <w:t>El órgano gestor de esta convocatoria (ordenación e instrucción del procedimiento) es el</w:t>
      </w:r>
      <w:r>
        <w:rPr>
          <w:color w:val="000000"/>
          <w:spacing w:val="-1"/>
          <w:sz w:val="20"/>
          <w:shd w:val="clear" w:color="auto" w:fill="FCFCFC"/>
        </w:rPr>
        <w:t xml:space="preserve"> </w:t>
      </w:r>
      <w:r>
        <w:rPr>
          <w:color w:val="000000"/>
          <w:spacing w:val="-1"/>
          <w:sz w:val="20"/>
        </w:rPr>
        <w:t xml:space="preserve"> </w:t>
      </w:r>
      <w:r>
        <w:rPr>
          <w:color w:val="000000"/>
          <w:sz w:val="20"/>
          <w:shd w:val="clear" w:color="auto" w:fill="FCFCFC"/>
        </w:rPr>
        <w:t>Servicio</w:t>
      </w:r>
      <w:r>
        <w:rPr>
          <w:color w:val="000000"/>
          <w:sz w:val="20"/>
          <w:shd w:val="clear" w:color="auto" w:fill="FCFCFC"/>
        </w:rPr>
        <w:t xml:space="preserve"> de Atención a las Personas y Servicios Sociales del Ayuntamiento de Aldaia, que</w:t>
      </w:r>
      <w:r>
        <w:rPr>
          <w:color w:val="000000"/>
          <w:spacing w:val="-1"/>
          <w:sz w:val="20"/>
          <w:shd w:val="clear" w:color="auto" w:fill="FCFCFC"/>
        </w:rPr>
        <w:t xml:space="preserve"> </w:t>
      </w:r>
      <w:r>
        <w:rPr>
          <w:color w:val="000000"/>
          <w:spacing w:val="-1"/>
          <w:sz w:val="20"/>
        </w:rPr>
        <w:t xml:space="preserve"> </w:t>
      </w:r>
      <w:r>
        <w:rPr>
          <w:color w:val="000000"/>
          <w:sz w:val="20"/>
          <w:shd w:val="clear" w:color="auto" w:fill="FCFCFC"/>
        </w:rPr>
        <w:t>ejecutará de oficio cuantas actuaciones estime necesarias para la determinación, conocimiento y</w:t>
      </w:r>
      <w:r>
        <w:rPr>
          <w:color w:val="000000"/>
          <w:spacing w:val="-2"/>
          <w:sz w:val="20"/>
          <w:shd w:val="clear" w:color="auto" w:fill="FCFCFC"/>
        </w:rPr>
        <w:t xml:space="preserve"> </w:t>
      </w:r>
      <w:r>
        <w:rPr>
          <w:color w:val="000000"/>
          <w:spacing w:val="-2"/>
          <w:sz w:val="20"/>
        </w:rPr>
        <w:t xml:space="preserve"> </w:t>
      </w:r>
      <w:r>
        <w:rPr>
          <w:color w:val="000000"/>
          <w:sz w:val="20"/>
          <w:shd w:val="clear" w:color="auto" w:fill="FCFCFC"/>
        </w:rPr>
        <w:t>comprobación de los datos en virtud de los cuales deba formularse la propuest</w:t>
      </w:r>
      <w:r>
        <w:rPr>
          <w:color w:val="000000"/>
          <w:sz w:val="20"/>
          <w:shd w:val="clear" w:color="auto" w:fill="FCFCFC"/>
        </w:rPr>
        <w:t>a de resolución de</w:t>
      </w:r>
      <w:r>
        <w:rPr>
          <w:color w:val="000000"/>
          <w:spacing w:val="-2"/>
          <w:sz w:val="20"/>
          <w:shd w:val="clear" w:color="auto" w:fill="FCFCFC"/>
        </w:rPr>
        <w:t xml:space="preserve"> </w:t>
      </w:r>
      <w:r>
        <w:rPr>
          <w:color w:val="000000"/>
          <w:spacing w:val="-2"/>
          <w:sz w:val="20"/>
        </w:rPr>
        <w:t xml:space="preserve"> </w:t>
      </w:r>
      <w:r>
        <w:rPr>
          <w:color w:val="000000"/>
          <w:sz w:val="20"/>
          <w:shd w:val="clear" w:color="auto" w:fill="FCFCFC"/>
        </w:rPr>
        <w:t>las establecidas en el artículo 24 de la LGS.</w:t>
      </w:r>
      <w:r>
        <w:rPr>
          <w:color w:val="000000"/>
          <w:spacing w:val="40"/>
          <w:sz w:val="20"/>
          <w:shd w:val="clear" w:color="auto" w:fill="FCFCFC"/>
        </w:rPr>
        <w:t xml:space="preserve"> </w:t>
      </w:r>
    </w:p>
    <w:p w14:paraId="0CFC0863" w14:textId="77777777" w:rsidR="00A43F72" w:rsidRDefault="00A43F72">
      <w:pPr>
        <w:pStyle w:val="Textoindependiente"/>
        <w:spacing w:before="170"/>
      </w:pPr>
    </w:p>
    <w:p w14:paraId="3BDA8778" w14:textId="77777777" w:rsidR="00A43F72" w:rsidRDefault="00042C12">
      <w:pPr>
        <w:pStyle w:val="Prrafodelista"/>
        <w:numPr>
          <w:ilvl w:val="1"/>
          <w:numId w:val="3"/>
        </w:numPr>
        <w:tabs>
          <w:tab w:val="left" w:pos="522"/>
        </w:tabs>
        <w:spacing w:line="276" w:lineRule="auto"/>
        <w:ind w:right="83" w:firstLine="0"/>
        <w:rPr>
          <w:sz w:val="20"/>
        </w:rPr>
      </w:pPr>
      <w:r>
        <w:rPr>
          <w:color w:val="000000"/>
          <w:sz w:val="20"/>
          <w:shd w:val="clear" w:color="auto" w:fill="FCFCFC"/>
        </w:rPr>
        <w:t>El</w:t>
      </w:r>
      <w:r>
        <w:rPr>
          <w:color w:val="000000"/>
          <w:spacing w:val="40"/>
          <w:sz w:val="20"/>
          <w:shd w:val="clear" w:color="auto" w:fill="FCFCFC"/>
        </w:rPr>
        <w:t xml:space="preserve"> </w:t>
      </w:r>
      <w:r>
        <w:rPr>
          <w:color w:val="000000"/>
          <w:sz w:val="20"/>
          <w:shd w:val="clear" w:color="auto" w:fill="FCFCFC"/>
        </w:rPr>
        <w:t>órgano</w:t>
      </w:r>
      <w:r>
        <w:rPr>
          <w:color w:val="000000"/>
          <w:spacing w:val="40"/>
          <w:sz w:val="20"/>
          <w:shd w:val="clear" w:color="auto" w:fill="FCFCFC"/>
        </w:rPr>
        <w:t xml:space="preserve"> </w:t>
      </w:r>
      <w:r>
        <w:rPr>
          <w:color w:val="000000"/>
          <w:sz w:val="20"/>
          <w:shd w:val="clear" w:color="auto" w:fill="FCFCFC"/>
        </w:rPr>
        <w:t>competente</w:t>
      </w:r>
      <w:r>
        <w:rPr>
          <w:color w:val="000000"/>
          <w:spacing w:val="40"/>
          <w:sz w:val="20"/>
          <w:shd w:val="clear" w:color="auto" w:fill="FCFCFC"/>
        </w:rPr>
        <w:t xml:space="preserve"> </w:t>
      </w:r>
      <w:r>
        <w:rPr>
          <w:color w:val="000000"/>
          <w:sz w:val="20"/>
          <w:shd w:val="clear" w:color="auto" w:fill="FCFCFC"/>
        </w:rPr>
        <w:t>para</w:t>
      </w:r>
      <w:r>
        <w:rPr>
          <w:color w:val="000000"/>
          <w:spacing w:val="40"/>
          <w:sz w:val="20"/>
          <w:shd w:val="clear" w:color="auto" w:fill="FCFCFC"/>
        </w:rPr>
        <w:t xml:space="preserve"> </w:t>
      </w:r>
      <w:r>
        <w:rPr>
          <w:color w:val="000000"/>
          <w:sz w:val="20"/>
          <w:shd w:val="clear" w:color="auto" w:fill="FCFCFC"/>
        </w:rPr>
        <w:t>la</w:t>
      </w:r>
      <w:r>
        <w:rPr>
          <w:color w:val="000000"/>
          <w:spacing w:val="40"/>
          <w:sz w:val="20"/>
          <w:shd w:val="clear" w:color="auto" w:fill="FCFCFC"/>
        </w:rPr>
        <w:t xml:space="preserve"> </w:t>
      </w:r>
      <w:r>
        <w:rPr>
          <w:color w:val="000000"/>
          <w:sz w:val="20"/>
          <w:shd w:val="clear" w:color="auto" w:fill="FCFCFC"/>
        </w:rPr>
        <w:t>aprobación</w:t>
      </w:r>
      <w:r>
        <w:rPr>
          <w:color w:val="000000"/>
          <w:spacing w:val="40"/>
          <w:sz w:val="20"/>
          <w:shd w:val="clear" w:color="auto" w:fill="FCFCFC"/>
        </w:rPr>
        <w:t xml:space="preserve"> </w:t>
      </w:r>
      <w:r>
        <w:rPr>
          <w:color w:val="000000"/>
          <w:sz w:val="20"/>
          <w:shd w:val="clear" w:color="auto" w:fill="FCFCFC"/>
        </w:rPr>
        <w:t>de</w:t>
      </w:r>
      <w:r>
        <w:rPr>
          <w:color w:val="000000"/>
          <w:spacing w:val="40"/>
          <w:sz w:val="20"/>
          <w:shd w:val="clear" w:color="auto" w:fill="FCFCFC"/>
        </w:rPr>
        <w:t xml:space="preserve"> </w:t>
      </w:r>
      <w:r>
        <w:rPr>
          <w:color w:val="000000"/>
          <w:sz w:val="20"/>
          <w:shd w:val="clear" w:color="auto" w:fill="FCFCFC"/>
        </w:rPr>
        <w:t>la</w:t>
      </w:r>
      <w:r>
        <w:rPr>
          <w:color w:val="000000"/>
          <w:spacing w:val="40"/>
          <w:sz w:val="20"/>
          <w:shd w:val="clear" w:color="auto" w:fill="FCFCFC"/>
        </w:rPr>
        <w:t xml:space="preserve"> </w:t>
      </w:r>
      <w:r>
        <w:rPr>
          <w:color w:val="000000"/>
          <w:sz w:val="20"/>
          <w:shd w:val="clear" w:color="auto" w:fill="FCFCFC"/>
        </w:rPr>
        <w:t>presente</w:t>
      </w:r>
      <w:r>
        <w:rPr>
          <w:color w:val="000000"/>
          <w:spacing w:val="40"/>
          <w:sz w:val="20"/>
          <w:shd w:val="clear" w:color="auto" w:fill="FCFCFC"/>
        </w:rPr>
        <w:t xml:space="preserve"> </w:t>
      </w:r>
      <w:r>
        <w:rPr>
          <w:color w:val="000000"/>
          <w:sz w:val="20"/>
          <w:shd w:val="clear" w:color="auto" w:fill="FCFCFC"/>
        </w:rPr>
        <w:t>convocatoria,</w:t>
      </w:r>
      <w:r>
        <w:rPr>
          <w:color w:val="000000"/>
          <w:spacing w:val="40"/>
          <w:sz w:val="20"/>
          <w:shd w:val="clear" w:color="auto" w:fill="FCFCFC"/>
        </w:rPr>
        <w:t xml:space="preserve"> </w:t>
      </w:r>
      <w:r>
        <w:rPr>
          <w:color w:val="000000"/>
          <w:sz w:val="20"/>
          <w:shd w:val="clear" w:color="auto" w:fill="FCFCFC"/>
        </w:rPr>
        <w:t>así</w:t>
      </w:r>
      <w:r>
        <w:rPr>
          <w:color w:val="000000"/>
          <w:spacing w:val="40"/>
          <w:sz w:val="20"/>
          <w:shd w:val="clear" w:color="auto" w:fill="FCFCFC"/>
        </w:rPr>
        <w:t xml:space="preserve"> </w:t>
      </w:r>
      <w:r>
        <w:rPr>
          <w:color w:val="000000"/>
          <w:sz w:val="20"/>
          <w:shd w:val="clear" w:color="auto" w:fill="FCFCFC"/>
        </w:rPr>
        <w:t>como</w:t>
      </w:r>
      <w:r>
        <w:rPr>
          <w:color w:val="000000"/>
          <w:spacing w:val="40"/>
          <w:sz w:val="20"/>
          <w:shd w:val="clear" w:color="auto" w:fill="FCFCFC"/>
        </w:rPr>
        <w:t xml:space="preserve"> </w:t>
      </w:r>
      <w:r>
        <w:rPr>
          <w:color w:val="000000"/>
          <w:sz w:val="20"/>
          <w:shd w:val="clear" w:color="auto" w:fill="FCFCFC"/>
        </w:rPr>
        <w:t>para</w:t>
      </w:r>
      <w:r>
        <w:rPr>
          <w:color w:val="000000"/>
          <w:spacing w:val="40"/>
          <w:sz w:val="20"/>
          <w:shd w:val="clear" w:color="auto" w:fill="FCFCFC"/>
        </w:rPr>
        <w:t xml:space="preserve"> </w:t>
      </w:r>
      <w:r>
        <w:rPr>
          <w:color w:val="000000"/>
          <w:sz w:val="20"/>
          <w:shd w:val="clear" w:color="auto" w:fill="FCFCFC"/>
        </w:rPr>
        <w:t>la</w:t>
      </w:r>
      <w:r>
        <w:rPr>
          <w:color w:val="000000"/>
          <w:spacing w:val="-1"/>
          <w:sz w:val="20"/>
          <w:shd w:val="clear" w:color="auto" w:fill="FCFCFC"/>
        </w:rPr>
        <w:t xml:space="preserve"> </w:t>
      </w:r>
      <w:r>
        <w:rPr>
          <w:color w:val="000000"/>
          <w:spacing w:val="-1"/>
          <w:sz w:val="20"/>
        </w:rPr>
        <w:t xml:space="preserve"> </w:t>
      </w:r>
      <w:r>
        <w:rPr>
          <w:color w:val="000000"/>
          <w:sz w:val="20"/>
          <w:shd w:val="clear" w:color="auto" w:fill="FCFCFC"/>
        </w:rPr>
        <w:t>resolución de concesión y denegación de ayudas es la Alcaldía.</w:t>
      </w:r>
      <w:r>
        <w:rPr>
          <w:color w:val="000000"/>
          <w:spacing w:val="40"/>
          <w:sz w:val="20"/>
          <w:shd w:val="clear" w:color="auto" w:fill="FCFCFC"/>
        </w:rPr>
        <w:t xml:space="preserve"> </w:t>
      </w:r>
    </w:p>
    <w:p w14:paraId="498BE7B3" w14:textId="77777777" w:rsidR="00A43F72" w:rsidRDefault="00A43F72">
      <w:pPr>
        <w:pStyle w:val="Prrafodelista"/>
        <w:spacing w:line="276" w:lineRule="auto"/>
        <w:jc w:val="left"/>
        <w:rPr>
          <w:sz w:val="20"/>
        </w:rPr>
        <w:sectPr w:rsidR="00A43F72">
          <w:pgSz w:w="11910" w:h="16840"/>
          <w:pgMar w:top="1560" w:right="1275" w:bottom="1000" w:left="1559" w:header="570" w:footer="819" w:gutter="0"/>
          <w:cols w:space="720"/>
        </w:sectPr>
      </w:pPr>
    </w:p>
    <w:p w14:paraId="1744A774" w14:textId="77777777" w:rsidR="00A43F72" w:rsidRDefault="00042C12">
      <w:pPr>
        <w:pStyle w:val="Ttulo2"/>
        <w:spacing w:before="40"/>
      </w:pPr>
      <w:r>
        <w:rPr>
          <w:color w:val="000000"/>
          <w:shd w:val="clear" w:color="auto" w:fill="FCFCFC"/>
        </w:rPr>
        <w:t>DÉCIMA.</w:t>
      </w:r>
      <w:r>
        <w:rPr>
          <w:color w:val="000000"/>
          <w:spacing w:val="-2"/>
          <w:shd w:val="clear" w:color="auto" w:fill="FCFCFC"/>
        </w:rPr>
        <w:t xml:space="preserve"> </w:t>
      </w:r>
      <w:r>
        <w:rPr>
          <w:color w:val="000000"/>
          <w:shd w:val="clear" w:color="auto" w:fill="FCFCFC"/>
        </w:rPr>
        <w:t>Redistribución</w:t>
      </w:r>
      <w:r>
        <w:rPr>
          <w:color w:val="000000"/>
          <w:spacing w:val="-1"/>
          <w:shd w:val="clear" w:color="auto" w:fill="FCFCFC"/>
        </w:rPr>
        <w:t xml:space="preserve"> </w:t>
      </w:r>
      <w:r>
        <w:rPr>
          <w:color w:val="000000"/>
          <w:shd w:val="clear" w:color="auto" w:fill="FCFCFC"/>
        </w:rPr>
        <w:t>del</w:t>
      </w:r>
      <w:r>
        <w:rPr>
          <w:color w:val="000000"/>
          <w:spacing w:val="-1"/>
          <w:shd w:val="clear" w:color="auto" w:fill="FCFCFC"/>
        </w:rPr>
        <w:t xml:space="preserve"> </w:t>
      </w:r>
      <w:r>
        <w:rPr>
          <w:color w:val="000000"/>
          <w:shd w:val="clear" w:color="auto" w:fill="FCFCFC"/>
        </w:rPr>
        <w:t>importe</w:t>
      </w:r>
      <w:r>
        <w:rPr>
          <w:color w:val="000000"/>
          <w:spacing w:val="-1"/>
          <w:shd w:val="clear" w:color="auto" w:fill="FCFCFC"/>
        </w:rPr>
        <w:t xml:space="preserve"> </w:t>
      </w:r>
      <w:r>
        <w:rPr>
          <w:color w:val="000000"/>
          <w:spacing w:val="-2"/>
          <w:shd w:val="clear" w:color="auto" w:fill="FCFCFC"/>
        </w:rPr>
        <w:t>sobrante.</w:t>
      </w:r>
    </w:p>
    <w:p w14:paraId="3FD8D66C" w14:textId="77777777" w:rsidR="00A43F72" w:rsidRDefault="00A43F72">
      <w:pPr>
        <w:pStyle w:val="Textoindependiente"/>
        <w:spacing w:before="204"/>
        <w:rPr>
          <w:rFonts w:ascii="Arial"/>
          <w:b/>
        </w:rPr>
      </w:pPr>
    </w:p>
    <w:p w14:paraId="7CA6B96F" w14:textId="77777777" w:rsidR="00A43F72" w:rsidRDefault="00042C12">
      <w:pPr>
        <w:pStyle w:val="Textoindependiente"/>
        <w:spacing w:before="1" w:line="276" w:lineRule="auto"/>
        <w:ind w:left="142" w:right="83"/>
        <w:jc w:val="both"/>
      </w:pPr>
      <w:r>
        <w:rPr>
          <w:color w:val="000000"/>
          <w:shd w:val="clear" w:color="auto" w:fill="FCFCFC"/>
        </w:rPr>
        <w:t>En el supuesto de que, atendiendo al número de personas beneficiarias finalmente admitidas en la</w:t>
      </w:r>
      <w:r>
        <w:rPr>
          <w:color w:val="000000"/>
          <w:spacing w:val="-2"/>
          <w:shd w:val="clear" w:color="auto" w:fill="FCFCFC"/>
        </w:rPr>
        <w:t xml:space="preserve"> </w:t>
      </w:r>
      <w:r>
        <w:rPr>
          <w:color w:val="000000"/>
          <w:spacing w:val="-2"/>
        </w:rPr>
        <w:t xml:space="preserve"> </w:t>
      </w:r>
      <w:r>
        <w:rPr>
          <w:color w:val="000000"/>
          <w:shd w:val="clear" w:color="auto" w:fill="FCFCFC"/>
        </w:rPr>
        <w:t>presente convocatoria se genere un sobrante de crédito inicialmente previsto que asciende a</w:t>
      </w:r>
      <w:r>
        <w:rPr>
          <w:color w:val="000000"/>
          <w:spacing w:val="-2"/>
          <w:shd w:val="clear" w:color="auto" w:fill="FCFCFC"/>
        </w:rPr>
        <w:t xml:space="preserve"> </w:t>
      </w:r>
      <w:r>
        <w:rPr>
          <w:color w:val="000000"/>
          <w:spacing w:val="-2"/>
        </w:rPr>
        <w:t xml:space="preserve"> </w:t>
      </w:r>
      <w:r>
        <w:rPr>
          <w:color w:val="000000"/>
          <w:shd w:val="clear" w:color="auto" w:fill="FCFCFC"/>
        </w:rPr>
        <w:t>95.000,00 €, el área de Ate</w:t>
      </w:r>
      <w:r>
        <w:rPr>
          <w:color w:val="000000"/>
          <w:shd w:val="clear" w:color="auto" w:fill="FCFCFC"/>
        </w:rPr>
        <w:t>nción a las Personas, Servicios Sociales procederá a la redistribución</w:t>
      </w:r>
      <w:r>
        <w:rPr>
          <w:color w:val="000000"/>
          <w:spacing w:val="-7"/>
          <w:shd w:val="clear" w:color="auto" w:fill="FCFCFC"/>
        </w:rPr>
        <w:t xml:space="preserve"> </w:t>
      </w:r>
      <w:r>
        <w:rPr>
          <w:color w:val="000000"/>
          <w:spacing w:val="-7"/>
        </w:rPr>
        <w:t xml:space="preserve"> </w:t>
      </w:r>
      <w:r>
        <w:rPr>
          <w:color w:val="000000"/>
          <w:shd w:val="clear" w:color="auto" w:fill="FCFCFC"/>
        </w:rPr>
        <w:t>del excedente entre las solicitudes presentadas, previa elaboración de un informe técnico que</w:t>
      </w:r>
      <w:r>
        <w:rPr>
          <w:color w:val="000000"/>
          <w:spacing w:val="-1"/>
          <w:shd w:val="clear" w:color="auto" w:fill="FCFCFC"/>
        </w:rPr>
        <w:t xml:space="preserve"> </w:t>
      </w:r>
      <w:r>
        <w:rPr>
          <w:color w:val="000000"/>
          <w:spacing w:val="-1"/>
        </w:rPr>
        <w:t xml:space="preserve"> </w:t>
      </w:r>
      <w:r>
        <w:rPr>
          <w:color w:val="000000"/>
          <w:shd w:val="clear" w:color="auto" w:fill="FCFCFC"/>
        </w:rPr>
        <w:t>justifique</w:t>
      </w:r>
      <w:r>
        <w:rPr>
          <w:color w:val="000000"/>
          <w:shd w:val="clear" w:color="auto" w:fill="FCFCFC"/>
        </w:rPr>
        <w:t xml:space="preserve"> dicha redistribución, con el fin de garantizar la máxima eficiencia en el uso de fondos</w:t>
      </w:r>
      <w:r>
        <w:rPr>
          <w:color w:val="000000"/>
          <w:spacing w:val="-1"/>
          <w:shd w:val="clear" w:color="auto" w:fill="FCFCFC"/>
        </w:rPr>
        <w:t xml:space="preserve"> </w:t>
      </w:r>
      <w:r>
        <w:rPr>
          <w:color w:val="000000"/>
          <w:spacing w:val="-1"/>
        </w:rPr>
        <w:t xml:space="preserve"> </w:t>
      </w:r>
      <w:r>
        <w:rPr>
          <w:color w:val="000000"/>
          <w:spacing w:val="-2"/>
          <w:shd w:val="clear" w:color="auto" w:fill="FCFCFC"/>
        </w:rPr>
        <w:t>públicos.</w:t>
      </w:r>
      <w:r>
        <w:rPr>
          <w:color w:val="000000"/>
          <w:spacing w:val="40"/>
          <w:shd w:val="clear" w:color="auto" w:fill="FCFCFC"/>
        </w:rPr>
        <w:t xml:space="preserve"> </w:t>
      </w:r>
    </w:p>
    <w:p w14:paraId="2324CD1D" w14:textId="77777777" w:rsidR="00A43F72" w:rsidRDefault="00A43F72">
      <w:pPr>
        <w:pStyle w:val="Textoindependiente"/>
        <w:spacing w:before="169"/>
      </w:pPr>
    </w:p>
    <w:p w14:paraId="55DD99B1" w14:textId="77777777" w:rsidR="00A43F72" w:rsidRDefault="00042C12">
      <w:pPr>
        <w:pStyle w:val="Ttulo2"/>
        <w:spacing w:before="1"/>
      </w:pPr>
      <w:r>
        <w:rPr>
          <w:color w:val="000000"/>
          <w:shd w:val="clear" w:color="auto" w:fill="FCFCFC"/>
        </w:rPr>
        <w:t xml:space="preserve">DECIMOPRIMERA. </w:t>
      </w:r>
      <w:r>
        <w:rPr>
          <w:color w:val="000000"/>
          <w:spacing w:val="-4"/>
          <w:shd w:val="clear" w:color="auto" w:fill="FCFCFC"/>
        </w:rPr>
        <w:t>Pago</w:t>
      </w:r>
      <w:r>
        <w:rPr>
          <w:color w:val="000000"/>
          <w:spacing w:val="40"/>
          <w:shd w:val="clear" w:color="auto" w:fill="FCFCFC"/>
        </w:rPr>
        <w:t xml:space="preserve"> </w:t>
      </w:r>
    </w:p>
    <w:p w14:paraId="315DF212" w14:textId="77777777" w:rsidR="00A43F72" w:rsidRDefault="00A43F72">
      <w:pPr>
        <w:pStyle w:val="Textoindependiente"/>
        <w:spacing w:before="204"/>
        <w:rPr>
          <w:rFonts w:ascii="Arial"/>
          <w:b/>
        </w:rPr>
      </w:pPr>
    </w:p>
    <w:p w14:paraId="7C1C5D0D" w14:textId="77777777" w:rsidR="00A43F72" w:rsidRDefault="00042C12">
      <w:pPr>
        <w:pStyle w:val="Textoindependiente"/>
        <w:spacing w:line="276" w:lineRule="auto"/>
        <w:ind w:left="142"/>
      </w:pPr>
      <w:r>
        <w:rPr>
          <w:color w:val="000000"/>
          <w:shd w:val="clear" w:color="auto" w:fill="FCFCFC"/>
        </w:rPr>
        <w:t>El</w:t>
      </w:r>
      <w:r>
        <w:rPr>
          <w:color w:val="000000"/>
          <w:spacing w:val="39"/>
          <w:shd w:val="clear" w:color="auto" w:fill="FCFCFC"/>
        </w:rPr>
        <w:t xml:space="preserve"> </w:t>
      </w:r>
      <w:r>
        <w:rPr>
          <w:color w:val="000000"/>
          <w:shd w:val="clear" w:color="auto" w:fill="FCFCFC"/>
        </w:rPr>
        <w:t>pago</w:t>
      </w:r>
      <w:r>
        <w:rPr>
          <w:color w:val="000000"/>
          <w:spacing w:val="39"/>
          <w:shd w:val="clear" w:color="auto" w:fill="FCFCFC"/>
        </w:rPr>
        <w:t xml:space="preserve"> </w:t>
      </w:r>
      <w:r>
        <w:rPr>
          <w:color w:val="000000"/>
          <w:shd w:val="clear" w:color="auto" w:fill="FCFCFC"/>
        </w:rPr>
        <w:t>de</w:t>
      </w:r>
      <w:r>
        <w:rPr>
          <w:color w:val="000000"/>
          <w:spacing w:val="39"/>
          <w:shd w:val="clear" w:color="auto" w:fill="FCFCFC"/>
        </w:rPr>
        <w:t xml:space="preserve"> </w:t>
      </w:r>
      <w:r>
        <w:rPr>
          <w:color w:val="000000"/>
          <w:shd w:val="clear" w:color="auto" w:fill="FCFCFC"/>
        </w:rPr>
        <w:t>las</w:t>
      </w:r>
      <w:r>
        <w:rPr>
          <w:color w:val="000000"/>
          <w:spacing w:val="39"/>
          <w:shd w:val="clear" w:color="auto" w:fill="FCFCFC"/>
        </w:rPr>
        <w:t xml:space="preserve"> </w:t>
      </w:r>
      <w:r>
        <w:rPr>
          <w:color w:val="000000"/>
          <w:shd w:val="clear" w:color="auto" w:fill="FCFCFC"/>
        </w:rPr>
        <w:t>ayudas</w:t>
      </w:r>
      <w:r>
        <w:rPr>
          <w:color w:val="000000"/>
          <w:spacing w:val="39"/>
          <w:shd w:val="clear" w:color="auto" w:fill="FCFCFC"/>
        </w:rPr>
        <w:t xml:space="preserve"> </w:t>
      </w:r>
      <w:r>
        <w:rPr>
          <w:color w:val="000000"/>
          <w:shd w:val="clear" w:color="auto" w:fill="FCFCFC"/>
        </w:rPr>
        <w:t>se</w:t>
      </w:r>
      <w:r>
        <w:rPr>
          <w:color w:val="000000"/>
          <w:spacing w:val="39"/>
          <w:shd w:val="clear" w:color="auto" w:fill="FCFCFC"/>
        </w:rPr>
        <w:t xml:space="preserve"> </w:t>
      </w:r>
      <w:r>
        <w:rPr>
          <w:color w:val="000000"/>
          <w:shd w:val="clear" w:color="auto" w:fill="FCFCFC"/>
        </w:rPr>
        <w:t>efectuará,</w:t>
      </w:r>
      <w:r>
        <w:rPr>
          <w:color w:val="000000"/>
          <w:spacing w:val="39"/>
          <w:shd w:val="clear" w:color="auto" w:fill="FCFCFC"/>
        </w:rPr>
        <w:t xml:space="preserve"> </w:t>
      </w:r>
      <w:r>
        <w:rPr>
          <w:color w:val="000000"/>
          <w:shd w:val="clear" w:color="auto" w:fill="FCFCFC"/>
        </w:rPr>
        <w:t>por</w:t>
      </w:r>
      <w:r>
        <w:rPr>
          <w:color w:val="000000"/>
          <w:spacing w:val="39"/>
          <w:shd w:val="clear" w:color="auto" w:fill="FCFCFC"/>
        </w:rPr>
        <w:t xml:space="preserve"> </w:t>
      </w:r>
      <w:r>
        <w:rPr>
          <w:color w:val="000000"/>
          <w:shd w:val="clear" w:color="auto" w:fill="FCFCFC"/>
        </w:rPr>
        <w:t>medio</w:t>
      </w:r>
      <w:r>
        <w:rPr>
          <w:color w:val="000000"/>
          <w:spacing w:val="39"/>
          <w:shd w:val="clear" w:color="auto" w:fill="FCFCFC"/>
        </w:rPr>
        <w:t xml:space="preserve"> </w:t>
      </w:r>
      <w:r>
        <w:rPr>
          <w:color w:val="000000"/>
          <w:shd w:val="clear" w:color="auto" w:fill="FCFCFC"/>
        </w:rPr>
        <w:t>de</w:t>
      </w:r>
      <w:r>
        <w:rPr>
          <w:color w:val="000000"/>
          <w:spacing w:val="39"/>
          <w:shd w:val="clear" w:color="auto" w:fill="FCFCFC"/>
        </w:rPr>
        <w:t xml:space="preserve"> </w:t>
      </w:r>
      <w:r>
        <w:rPr>
          <w:color w:val="000000"/>
          <w:shd w:val="clear" w:color="auto" w:fill="FCFCFC"/>
        </w:rPr>
        <w:t>transferencia,</w:t>
      </w:r>
      <w:r>
        <w:rPr>
          <w:color w:val="000000"/>
          <w:spacing w:val="39"/>
          <w:shd w:val="clear" w:color="auto" w:fill="FCFCFC"/>
        </w:rPr>
        <w:t xml:space="preserve"> </w:t>
      </w:r>
      <w:r>
        <w:rPr>
          <w:color w:val="000000"/>
          <w:shd w:val="clear" w:color="auto" w:fill="FCFCFC"/>
        </w:rPr>
        <w:t>a</w:t>
      </w:r>
      <w:r>
        <w:rPr>
          <w:color w:val="000000"/>
          <w:spacing w:val="39"/>
          <w:shd w:val="clear" w:color="auto" w:fill="FCFCFC"/>
        </w:rPr>
        <w:t xml:space="preserve"> </w:t>
      </w:r>
      <w:r>
        <w:rPr>
          <w:color w:val="000000"/>
          <w:shd w:val="clear" w:color="auto" w:fill="FCFCFC"/>
        </w:rPr>
        <w:t>la</w:t>
      </w:r>
      <w:r>
        <w:rPr>
          <w:color w:val="000000"/>
          <w:spacing w:val="39"/>
          <w:shd w:val="clear" w:color="auto" w:fill="FCFCFC"/>
        </w:rPr>
        <w:t xml:space="preserve"> </w:t>
      </w:r>
      <w:r>
        <w:rPr>
          <w:color w:val="000000"/>
          <w:shd w:val="clear" w:color="auto" w:fill="FCFCFC"/>
        </w:rPr>
        <w:t>cuenta</w:t>
      </w:r>
      <w:r>
        <w:rPr>
          <w:color w:val="000000"/>
          <w:spacing w:val="39"/>
          <w:shd w:val="clear" w:color="auto" w:fill="FCFCFC"/>
        </w:rPr>
        <w:t xml:space="preserve"> </w:t>
      </w:r>
      <w:r>
        <w:rPr>
          <w:color w:val="000000"/>
          <w:shd w:val="clear" w:color="auto" w:fill="FCFCFC"/>
        </w:rPr>
        <w:t>bancaria</w:t>
      </w:r>
      <w:r>
        <w:rPr>
          <w:color w:val="000000"/>
          <w:spacing w:val="39"/>
          <w:shd w:val="clear" w:color="auto" w:fill="FCFCFC"/>
        </w:rPr>
        <w:t xml:space="preserve"> </w:t>
      </w:r>
      <w:r>
        <w:rPr>
          <w:color w:val="000000"/>
          <w:shd w:val="clear" w:color="auto" w:fill="FCFCFC"/>
        </w:rPr>
        <w:t>que</w:t>
      </w:r>
      <w:r>
        <w:rPr>
          <w:color w:val="000000"/>
          <w:spacing w:val="39"/>
          <w:shd w:val="clear" w:color="auto" w:fill="FCFCFC"/>
        </w:rPr>
        <w:t xml:space="preserve"> </w:t>
      </w:r>
      <w:r>
        <w:rPr>
          <w:color w:val="000000"/>
          <w:shd w:val="clear" w:color="auto" w:fill="FCFCFC"/>
        </w:rPr>
        <w:t>la</w:t>
      </w:r>
      <w:r>
        <w:rPr>
          <w:color w:val="000000"/>
          <w:spacing w:val="-2"/>
          <w:shd w:val="clear" w:color="auto" w:fill="FCFCFC"/>
        </w:rPr>
        <w:t xml:space="preserve"> </w:t>
      </w:r>
      <w:r>
        <w:rPr>
          <w:color w:val="000000"/>
          <w:spacing w:val="-2"/>
        </w:rPr>
        <w:t xml:space="preserve"> </w:t>
      </w:r>
      <w:r>
        <w:rPr>
          <w:color w:val="000000"/>
          <w:shd w:val="clear" w:color="auto" w:fill="FCFCFC"/>
        </w:rPr>
        <w:t>persona solicitante declare responsable</w:t>
      </w:r>
      <w:r>
        <w:rPr>
          <w:color w:val="000000"/>
          <w:shd w:val="clear" w:color="auto" w:fill="FCFCFC"/>
        </w:rPr>
        <w:t>mente en su solicitud.</w:t>
      </w:r>
      <w:r>
        <w:rPr>
          <w:color w:val="000000"/>
          <w:spacing w:val="40"/>
          <w:shd w:val="clear" w:color="auto" w:fill="FCFCFC"/>
        </w:rPr>
        <w:t xml:space="preserve"> </w:t>
      </w:r>
    </w:p>
    <w:p w14:paraId="672AA49F" w14:textId="77777777" w:rsidR="00A43F72" w:rsidRDefault="00A43F72">
      <w:pPr>
        <w:pStyle w:val="Textoindependiente"/>
        <w:spacing w:before="170"/>
      </w:pPr>
    </w:p>
    <w:p w14:paraId="69FA4CFD" w14:textId="77777777" w:rsidR="00A43F72" w:rsidRDefault="00042C12">
      <w:pPr>
        <w:pStyle w:val="Ttulo2"/>
      </w:pPr>
      <w:r>
        <w:rPr>
          <w:color w:val="000000"/>
          <w:shd w:val="clear" w:color="auto" w:fill="FCFCFC"/>
        </w:rPr>
        <w:t xml:space="preserve">DECIMOSEGUNDA. </w:t>
      </w:r>
      <w:r>
        <w:rPr>
          <w:color w:val="000000"/>
          <w:spacing w:val="-2"/>
          <w:shd w:val="clear" w:color="auto" w:fill="FCFCFC"/>
        </w:rPr>
        <w:t>Justificación</w:t>
      </w:r>
      <w:r>
        <w:rPr>
          <w:color w:val="000000"/>
          <w:spacing w:val="40"/>
          <w:shd w:val="clear" w:color="auto" w:fill="FCFCFC"/>
        </w:rPr>
        <w:t xml:space="preserve"> </w:t>
      </w:r>
    </w:p>
    <w:p w14:paraId="42686EF6" w14:textId="77777777" w:rsidR="00A43F72" w:rsidRDefault="00A43F72">
      <w:pPr>
        <w:pStyle w:val="Textoindependiente"/>
        <w:spacing w:before="205"/>
        <w:rPr>
          <w:rFonts w:ascii="Arial"/>
          <w:b/>
        </w:rPr>
      </w:pPr>
    </w:p>
    <w:p w14:paraId="3B75A02B" w14:textId="77777777" w:rsidR="00A43F72" w:rsidRDefault="00042C12">
      <w:pPr>
        <w:pStyle w:val="Textoindependiente"/>
        <w:spacing w:line="276" w:lineRule="auto"/>
        <w:ind w:left="142" w:right="139"/>
      </w:pPr>
      <w:r>
        <w:t>Para proceder a la justificación de estas ayudas las persones beneficiarias habrán de presentar la siguiente documentación:</w:t>
      </w:r>
    </w:p>
    <w:p w14:paraId="2A8E726E" w14:textId="77777777" w:rsidR="00A43F72" w:rsidRDefault="00A43F72">
      <w:pPr>
        <w:pStyle w:val="Textoindependiente"/>
      </w:pPr>
    </w:p>
    <w:p w14:paraId="35C8B383" w14:textId="77777777" w:rsidR="00A43F72" w:rsidRDefault="00A43F72">
      <w:pPr>
        <w:pStyle w:val="Textoindependiente"/>
      </w:pPr>
    </w:p>
    <w:p w14:paraId="6F9B825A" w14:textId="77777777" w:rsidR="00A43F72" w:rsidRDefault="00A43F72">
      <w:pPr>
        <w:pStyle w:val="Textoindependiente"/>
      </w:pPr>
    </w:p>
    <w:p w14:paraId="3BE4A7C3" w14:textId="77777777" w:rsidR="00A43F72" w:rsidRDefault="00A43F72">
      <w:pPr>
        <w:pStyle w:val="Textoindependiente"/>
        <w:spacing w:before="144"/>
      </w:pPr>
    </w:p>
    <w:p w14:paraId="4E04C16D" w14:textId="77777777" w:rsidR="00A43F72" w:rsidRDefault="00042C12">
      <w:pPr>
        <w:pStyle w:val="Prrafodelista"/>
        <w:numPr>
          <w:ilvl w:val="2"/>
          <w:numId w:val="3"/>
        </w:numPr>
        <w:tabs>
          <w:tab w:val="left" w:pos="1757"/>
        </w:tabs>
        <w:spacing w:line="276" w:lineRule="auto"/>
        <w:ind w:firstLine="0"/>
        <w:jc w:val="both"/>
        <w:rPr>
          <w:sz w:val="20"/>
        </w:rPr>
      </w:pPr>
      <w:r>
        <w:rPr>
          <w:sz w:val="20"/>
        </w:rPr>
        <w:t xml:space="preserve">En el supuesto de que a la fecha de la solicitud ya haya sido realizado el pago correspondiente habrá de presentar la factura junto con la acreditación del pago </w:t>
      </w:r>
      <w:r>
        <w:rPr>
          <w:spacing w:val="-2"/>
          <w:sz w:val="20"/>
        </w:rPr>
        <w:t>realizado.</w:t>
      </w:r>
    </w:p>
    <w:p w14:paraId="277D476B" w14:textId="77777777" w:rsidR="00A43F72" w:rsidRDefault="00A43F72">
      <w:pPr>
        <w:pStyle w:val="Textoindependiente"/>
        <w:spacing w:before="170"/>
      </w:pPr>
    </w:p>
    <w:p w14:paraId="0C299F07" w14:textId="77777777" w:rsidR="00A43F72" w:rsidRDefault="00042C12">
      <w:pPr>
        <w:pStyle w:val="Prrafodelista"/>
        <w:numPr>
          <w:ilvl w:val="2"/>
          <w:numId w:val="3"/>
        </w:numPr>
        <w:tabs>
          <w:tab w:val="left" w:pos="1757"/>
        </w:tabs>
        <w:spacing w:line="276" w:lineRule="auto"/>
        <w:ind w:firstLine="0"/>
        <w:jc w:val="both"/>
        <w:rPr>
          <w:sz w:val="20"/>
        </w:rPr>
      </w:pPr>
      <w:r>
        <w:rPr>
          <w:sz w:val="20"/>
        </w:rPr>
        <w:t>En</w:t>
      </w:r>
      <w:r>
        <w:rPr>
          <w:spacing w:val="-2"/>
          <w:sz w:val="20"/>
        </w:rPr>
        <w:t xml:space="preserve"> </w:t>
      </w:r>
      <w:r>
        <w:rPr>
          <w:sz w:val="20"/>
        </w:rPr>
        <w:t>el</w:t>
      </w:r>
      <w:r>
        <w:rPr>
          <w:spacing w:val="-2"/>
          <w:sz w:val="20"/>
        </w:rPr>
        <w:t xml:space="preserve"> </w:t>
      </w:r>
      <w:r>
        <w:rPr>
          <w:sz w:val="20"/>
        </w:rPr>
        <w:t>supuesto</w:t>
      </w:r>
      <w:r>
        <w:rPr>
          <w:spacing w:val="-2"/>
          <w:sz w:val="20"/>
        </w:rPr>
        <w:t xml:space="preserve"> </w:t>
      </w:r>
      <w:r>
        <w:rPr>
          <w:sz w:val="20"/>
        </w:rPr>
        <w:t>de</w:t>
      </w:r>
      <w:r>
        <w:rPr>
          <w:spacing w:val="-2"/>
          <w:sz w:val="20"/>
        </w:rPr>
        <w:t xml:space="preserve"> </w:t>
      </w:r>
      <w:r>
        <w:rPr>
          <w:sz w:val="20"/>
        </w:rPr>
        <w:t>que</w:t>
      </w:r>
      <w:r>
        <w:rPr>
          <w:spacing w:val="-2"/>
          <w:sz w:val="20"/>
        </w:rPr>
        <w:t xml:space="preserve"> </w:t>
      </w:r>
      <w:r>
        <w:rPr>
          <w:sz w:val="20"/>
        </w:rPr>
        <w:t>a</w:t>
      </w:r>
      <w:r>
        <w:rPr>
          <w:spacing w:val="-2"/>
          <w:sz w:val="20"/>
        </w:rPr>
        <w:t xml:space="preserve"> </w:t>
      </w:r>
      <w:r>
        <w:rPr>
          <w:sz w:val="20"/>
        </w:rPr>
        <w:t>la</w:t>
      </w:r>
      <w:r>
        <w:rPr>
          <w:spacing w:val="-2"/>
          <w:sz w:val="20"/>
        </w:rPr>
        <w:t xml:space="preserve"> </w:t>
      </w:r>
      <w:r>
        <w:rPr>
          <w:sz w:val="20"/>
        </w:rPr>
        <w:t>fecha</w:t>
      </w:r>
      <w:r>
        <w:rPr>
          <w:spacing w:val="-2"/>
          <w:sz w:val="20"/>
        </w:rPr>
        <w:t xml:space="preserve"> </w:t>
      </w:r>
      <w:r>
        <w:rPr>
          <w:sz w:val="20"/>
        </w:rPr>
        <w:t>de</w:t>
      </w:r>
      <w:r>
        <w:rPr>
          <w:spacing w:val="-2"/>
          <w:sz w:val="20"/>
        </w:rPr>
        <w:t xml:space="preserve"> </w:t>
      </w:r>
      <w:r>
        <w:rPr>
          <w:sz w:val="20"/>
        </w:rPr>
        <w:t>presentación</w:t>
      </w:r>
      <w:r>
        <w:rPr>
          <w:spacing w:val="-2"/>
          <w:sz w:val="20"/>
        </w:rPr>
        <w:t xml:space="preserve"> </w:t>
      </w:r>
      <w:r>
        <w:rPr>
          <w:sz w:val="20"/>
        </w:rPr>
        <w:t>no</w:t>
      </w:r>
      <w:r>
        <w:rPr>
          <w:spacing w:val="-2"/>
          <w:sz w:val="20"/>
        </w:rPr>
        <w:t xml:space="preserve"> </w:t>
      </w:r>
      <w:r>
        <w:rPr>
          <w:sz w:val="20"/>
        </w:rPr>
        <w:t>haya</w:t>
      </w:r>
      <w:r>
        <w:rPr>
          <w:spacing w:val="-2"/>
          <w:sz w:val="20"/>
        </w:rPr>
        <w:t xml:space="preserve"> </w:t>
      </w:r>
      <w:r>
        <w:rPr>
          <w:sz w:val="20"/>
        </w:rPr>
        <w:t>sido</w:t>
      </w:r>
      <w:r>
        <w:rPr>
          <w:spacing w:val="-2"/>
          <w:sz w:val="20"/>
        </w:rPr>
        <w:t xml:space="preserve"> </w:t>
      </w:r>
      <w:r>
        <w:rPr>
          <w:sz w:val="20"/>
        </w:rPr>
        <w:t>realizado</w:t>
      </w:r>
      <w:r>
        <w:rPr>
          <w:spacing w:val="-2"/>
          <w:sz w:val="20"/>
        </w:rPr>
        <w:t xml:space="preserve"> </w:t>
      </w:r>
      <w:r>
        <w:rPr>
          <w:sz w:val="20"/>
        </w:rPr>
        <w:t>el</w:t>
      </w:r>
      <w:r>
        <w:rPr>
          <w:spacing w:val="-2"/>
          <w:sz w:val="20"/>
        </w:rPr>
        <w:t xml:space="preserve"> </w:t>
      </w:r>
      <w:r>
        <w:rPr>
          <w:sz w:val="20"/>
        </w:rPr>
        <w:t>pago pod</w:t>
      </w:r>
      <w:r>
        <w:rPr>
          <w:sz w:val="20"/>
        </w:rPr>
        <w:t>rá justificar la ayuda hasta el 1 de noviembre de 2026.</w:t>
      </w:r>
    </w:p>
    <w:p w14:paraId="33C68A23" w14:textId="77777777" w:rsidR="00A43F72" w:rsidRDefault="00A43F72">
      <w:pPr>
        <w:pStyle w:val="Textoindependiente"/>
      </w:pPr>
    </w:p>
    <w:p w14:paraId="62AE3C33" w14:textId="77777777" w:rsidR="00A43F72" w:rsidRDefault="00A43F72">
      <w:pPr>
        <w:pStyle w:val="Textoindependiente"/>
      </w:pPr>
    </w:p>
    <w:p w14:paraId="51486869" w14:textId="77777777" w:rsidR="00A43F72" w:rsidRDefault="00A43F72">
      <w:pPr>
        <w:pStyle w:val="Textoindependiente"/>
      </w:pPr>
    </w:p>
    <w:p w14:paraId="61DA75F5" w14:textId="77777777" w:rsidR="00A43F72" w:rsidRDefault="00A43F72">
      <w:pPr>
        <w:pStyle w:val="Textoindependiente"/>
        <w:spacing w:before="145"/>
      </w:pPr>
    </w:p>
    <w:p w14:paraId="14EC34D6" w14:textId="77777777" w:rsidR="00A43F72" w:rsidRDefault="00042C12">
      <w:pPr>
        <w:pStyle w:val="Ttulo2"/>
        <w:jc w:val="both"/>
      </w:pPr>
      <w:r>
        <w:rPr>
          <w:color w:val="000000"/>
          <w:shd w:val="clear" w:color="auto" w:fill="FCFCFC"/>
        </w:rPr>
        <w:t>DECIMOTERCERA.</w:t>
      </w:r>
      <w:r>
        <w:rPr>
          <w:color w:val="000000"/>
          <w:spacing w:val="-6"/>
          <w:shd w:val="clear" w:color="auto" w:fill="FCFCFC"/>
        </w:rPr>
        <w:t xml:space="preserve"> </w:t>
      </w:r>
      <w:r>
        <w:rPr>
          <w:color w:val="000000"/>
          <w:shd w:val="clear" w:color="auto" w:fill="FCFCFC"/>
        </w:rPr>
        <w:t>Obligaciones</w:t>
      </w:r>
      <w:r>
        <w:rPr>
          <w:color w:val="000000"/>
          <w:spacing w:val="-4"/>
          <w:shd w:val="clear" w:color="auto" w:fill="FCFCFC"/>
        </w:rPr>
        <w:t xml:space="preserve"> </w:t>
      </w:r>
      <w:r>
        <w:rPr>
          <w:color w:val="000000"/>
          <w:shd w:val="clear" w:color="auto" w:fill="FCFCFC"/>
        </w:rPr>
        <w:t>de</w:t>
      </w:r>
      <w:r>
        <w:rPr>
          <w:color w:val="000000"/>
          <w:spacing w:val="-3"/>
          <w:shd w:val="clear" w:color="auto" w:fill="FCFCFC"/>
        </w:rPr>
        <w:t xml:space="preserve"> </w:t>
      </w:r>
      <w:r>
        <w:rPr>
          <w:color w:val="000000"/>
          <w:shd w:val="clear" w:color="auto" w:fill="FCFCFC"/>
        </w:rPr>
        <w:t>las</w:t>
      </w:r>
      <w:r>
        <w:rPr>
          <w:color w:val="000000"/>
          <w:spacing w:val="-4"/>
          <w:shd w:val="clear" w:color="auto" w:fill="FCFCFC"/>
        </w:rPr>
        <w:t xml:space="preserve"> </w:t>
      </w:r>
      <w:r>
        <w:rPr>
          <w:color w:val="000000"/>
          <w:shd w:val="clear" w:color="auto" w:fill="FCFCFC"/>
        </w:rPr>
        <w:t>personas</w:t>
      </w:r>
      <w:r>
        <w:rPr>
          <w:color w:val="000000"/>
          <w:spacing w:val="-3"/>
          <w:shd w:val="clear" w:color="auto" w:fill="FCFCFC"/>
        </w:rPr>
        <w:t xml:space="preserve"> </w:t>
      </w:r>
      <w:r>
        <w:rPr>
          <w:color w:val="000000"/>
          <w:spacing w:val="-2"/>
          <w:shd w:val="clear" w:color="auto" w:fill="FCFCFC"/>
        </w:rPr>
        <w:t>beneficiarias.</w:t>
      </w:r>
      <w:r>
        <w:rPr>
          <w:color w:val="000000"/>
          <w:spacing w:val="40"/>
          <w:shd w:val="clear" w:color="auto" w:fill="FCFCFC"/>
        </w:rPr>
        <w:t xml:space="preserve"> </w:t>
      </w:r>
    </w:p>
    <w:p w14:paraId="44B3C0BF" w14:textId="77777777" w:rsidR="00A43F72" w:rsidRDefault="00A43F72">
      <w:pPr>
        <w:pStyle w:val="Textoindependiente"/>
        <w:rPr>
          <w:rFonts w:ascii="Arial"/>
          <w:b/>
        </w:rPr>
      </w:pPr>
    </w:p>
    <w:p w14:paraId="3EF63268" w14:textId="77777777" w:rsidR="00A43F72" w:rsidRDefault="00A43F72">
      <w:pPr>
        <w:pStyle w:val="Textoindependiente"/>
        <w:spacing w:before="54"/>
        <w:rPr>
          <w:rFonts w:ascii="Arial"/>
          <w:b/>
        </w:rPr>
      </w:pPr>
    </w:p>
    <w:p w14:paraId="05F8A384" w14:textId="77777777" w:rsidR="00A43F72" w:rsidRDefault="00042C12">
      <w:pPr>
        <w:pStyle w:val="Textoindependiente"/>
        <w:spacing w:before="1" w:line="276" w:lineRule="auto"/>
        <w:ind w:left="142" w:right="138"/>
        <w:jc w:val="both"/>
      </w:pPr>
      <w:r>
        <w:t>Las personas beneficiarias de esta subvención quedan obligadas a someterse a la normativa</w:t>
      </w:r>
      <w:r>
        <w:rPr>
          <w:spacing w:val="40"/>
        </w:rPr>
        <w:t xml:space="preserve"> </w:t>
      </w:r>
      <w:r>
        <w:t xml:space="preserve">sobre supervisión, seguimiento y control de </w:t>
      </w:r>
      <w:r>
        <w:t>subvenciones, así como a facilitar toda la información requerida por el órgano gestor de la subvención. Igualmente quedarán, en todo caso, sujetas a las obligaciones impuestas que resulten aplicables de las previstas en los artículos 14 y concordantes de l</w:t>
      </w:r>
      <w:r>
        <w:t>a LGS.</w:t>
      </w:r>
    </w:p>
    <w:p w14:paraId="2EA5A95D" w14:textId="77777777" w:rsidR="00A43F72" w:rsidRDefault="00A43F72">
      <w:pPr>
        <w:pStyle w:val="Textoindependiente"/>
      </w:pPr>
    </w:p>
    <w:p w14:paraId="245F2749" w14:textId="77777777" w:rsidR="00A43F72" w:rsidRDefault="00A43F72">
      <w:pPr>
        <w:pStyle w:val="Textoindependiente"/>
        <w:spacing w:before="20"/>
      </w:pPr>
    </w:p>
    <w:p w14:paraId="7172CE78" w14:textId="77777777" w:rsidR="00A43F72" w:rsidRDefault="00042C12">
      <w:pPr>
        <w:pStyle w:val="Ttulo2"/>
        <w:jc w:val="both"/>
      </w:pPr>
      <w:r>
        <w:t>DECIMOCUARTA.</w:t>
      </w:r>
      <w:r>
        <w:rPr>
          <w:spacing w:val="-5"/>
        </w:rPr>
        <w:t xml:space="preserve"> </w:t>
      </w:r>
      <w:r>
        <w:t>Régimen</w:t>
      </w:r>
      <w:r>
        <w:rPr>
          <w:spacing w:val="-2"/>
        </w:rPr>
        <w:t xml:space="preserve"> </w:t>
      </w:r>
      <w:r>
        <w:t>de</w:t>
      </w:r>
      <w:r>
        <w:rPr>
          <w:spacing w:val="-2"/>
        </w:rPr>
        <w:t xml:space="preserve"> </w:t>
      </w:r>
      <w:r>
        <w:t>control</w:t>
      </w:r>
      <w:r>
        <w:rPr>
          <w:spacing w:val="-1"/>
        </w:rPr>
        <w:t xml:space="preserve"> </w:t>
      </w:r>
      <w:r>
        <w:t>de</w:t>
      </w:r>
      <w:r>
        <w:rPr>
          <w:spacing w:val="-2"/>
        </w:rPr>
        <w:t xml:space="preserve"> </w:t>
      </w:r>
      <w:r>
        <w:t>las</w:t>
      </w:r>
      <w:r>
        <w:rPr>
          <w:spacing w:val="-2"/>
        </w:rPr>
        <w:t xml:space="preserve"> </w:t>
      </w:r>
      <w:r>
        <w:t>ayudas.</w:t>
      </w:r>
      <w:r>
        <w:rPr>
          <w:spacing w:val="-1"/>
        </w:rPr>
        <w:t xml:space="preserve"> </w:t>
      </w:r>
      <w:r>
        <w:rPr>
          <w:spacing w:val="-2"/>
        </w:rPr>
        <w:t>Reintegro.</w:t>
      </w:r>
    </w:p>
    <w:p w14:paraId="5C67BF36" w14:textId="77777777" w:rsidR="00A43F72" w:rsidRDefault="00A43F72">
      <w:pPr>
        <w:pStyle w:val="Textoindependiente"/>
        <w:rPr>
          <w:rFonts w:ascii="Arial"/>
          <w:b/>
        </w:rPr>
      </w:pPr>
    </w:p>
    <w:p w14:paraId="131F70EF" w14:textId="77777777" w:rsidR="00A43F72" w:rsidRDefault="00A43F72">
      <w:pPr>
        <w:pStyle w:val="Textoindependiente"/>
        <w:spacing w:before="54"/>
        <w:rPr>
          <w:rFonts w:ascii="Arial"/>
          <w:b/>
        </w:rPr>
      </w:pPr>
    </w:p>
    <w:p w14:paraId="383C2D08" w14:textId="77777777" w:rsidR="00A43F72" w:rsidRDefault="00042C12">
      <w:pPr>
        <w:pStyle w:val="Prrafodelista"/>
        <w:numPr>
          <w:ilvl w:val="1"/>
          <w:numId w:val="2"/>
        </w:numPr>
        <w:tabs>
          <w:tab w:val="left" w:pos="587"/>
        </w:tabs>
        <w:spacing w:line="276" w:lineRule="auto"/>
        <w:ind w:right="138" w:firstLine="0"/>
        <w:jc w:val="both"/>
        <w:rPr>
          <w:sz w:val="20"/>
        </w:rPr>
      </w:pPr>
      <w:r>
        <w:rPr>
          <w:sz w:val="20"/>
        </w:rPr>
        <w:t xml:space="preserve">El Ayuntamiento de Aldaia efectuará un control a posteriori de las ayudas concedidas, ya sea financiero o de otro tipo. Si de otro control se concluyera que ha existido falseamiento u </w:t>
      </w:r>
      <w:r>
        <w:rPr>
          <w:sz w:val="20"/>
        </w:rPr>
        <w:t>ocultación de datos y documentos que afecten sustancialmente a la concesión de las ayudas, o bien que no se queden acreditados los requisitos para la percepción de la ayuda o para la determinación de su cuantía, las personas beneficiarias, atendiendo a las</w:t>
      </w:r>
      <w:r>
        <w:rPr>
          <w:sz w:val="20"/>
        </w:rPr>
        <w:t xml:space="preserve"> causas de reintegro que prevé el art. 37 de la</w:t>
      </w:r>
    </w:p>
    <w:p w14:paraId="77986C30" w14:textId="77777777" w:rsidR="00A43F72" w:rsidRDefault="00A43F72">
      <w:pPr>
        <w:pStyle w:val="Prrafodelista"/>
        <w:spacing w:line="276" w:lineRule="auto"/>
        <w:rPr>
          <w:sz w:val="20"/>
        </w:rPr>
        <w:sectPr w:rsidR="00A43F72">
          <w:pgSz w:w="11910" w:h="16840"/>
          <w:pgMar w:top="1560" w:right="1275" w:bottom="1000" w:left="1559" w:header="570" w:footer="819" w:gutter="0"/>
          <w:cols w:space="720"/>
        </w:sectPr>
      </w:pPr>
    </w:p>
    <w:p w14:paraId="2D7B56F0" w14:textId="77777777" w:rsidR="00A43F72" w:rsidRDefault="00042C12">
      <w:pPr>
        <w:pStyle w:val="Textoindependiente"/>
        <w:spacing w:before="40" w:line="276" w:lineRule="auto"/>
        <w:ind w:left="142" w:right="138"/>
        <w:jc w:val="both"/>
      </w:pPr>
      <w:r>
        <w:t>LGS, deberán reintegrar la totalidad o una parte de la cantidad percibida, más los</w:t>
      </w:r>
      <w:r>
        <w:rPr>
          <w:spacing w:val="40"/>
        </w:rPr>
        <w:t xml:space="preserve"> </w:t>
      </w:r>
      <w:r>
        <w:t>correspondientes intereses de demora, conforme a lo dispuesto en el los artículos 37 a 40 de la LGS, y de</w:t>
      </w:r>
      <w:r>
        <w:t xml:space="preserve"> los artículos 91 a 101 del Real Decreto 887/2006, de 21 de julio. Todo ello se entiende sin perjuicio de las responsabilidades, tanto en el ámbito administrativo como en el jurisdiccional competente, en las que haya podido incurrir la persona solicitante </w:t>
      </w:r>
      <w:r>
        <w:t>como consecuencia de la inexactitud o falsedad de su declaración.</w:t>
      </w:r>
    </w:p>
    <w:p w14:paraId="6FC3056F" w14:textId="77777777" w:rsidR="00A43F72" w:rsidRDefault="00A43F72">
      <w:pPr>
        <w:pStyle w:val="Textoindependiente"/>
      </w:pPr>
    </w:p>
    <w:p w14:paraId="27B461C5" w14:textId="77777777" w:rsidR="00A43F72" w:rsidRDefault="00A43F72">
      <w:pPr>
        <w:pStyle w:val="Textoindependiente"/>
        <w:spacing w:before="20"/>
      </w:pPr>
    </w:p>
    <w:p w14:paraId="4E179284" w14:textId="77777777" w:rsidR="00A43F72" w:rsidRDefault="00042C12">
      <w:pPr>
        <w:pStyle w:val="Prrafodelista"/>
        <w:numPr>
          <w:ilvl w:val="1"/>
          <w:numId w:val="2"/>
        </w:numPr>
        <w:tabs>
          <w:tab w:val="left" w:pos="653"/>
        </w:tabs>
        <w:spacing w:line="276" w:lineRule="auto"/>
        <w:ind w:right="138" w:firstLine="0"/>
        <w:jc w:val="both"/>
        <w:rPr>
          <w:sz w:val="20"/>
        </w:rPr>
      </w:pPr>
      <w:r>
        <w:rPr>
          <w:sz w:val="20"/>
        </w:rPr>
        <w:t>Los servicios municipales se reservan el derecho a llevar a cabo las actividades de inspección y control que consideren necesarias a fin de dar cumplimiento íntegramente a las disposicione</w:t>
      </w:r>
      <w:r>
        <w:rPr>
          <w:sz w:val="20"/>
        </w:rPr>
        <w:t>s de la presente convocatoria. Las personas beneficiarias, en su caso, tendrán que proporcionar en todo momento la información y documentación que se les solicite y someterse a actuaciones de comprobación que se estimen oportunas.</w:t>
      </w:r>
    </w:p>
    <w:p w14:paraId="795CA485" w14:textId="77777777" w:rsidR="00A43F72" w:rsidRDefault="00A43F72">
      <w:pPr>
        <w:pStyle w:val="Textoindependiente"/>
      </w:pPr>
    </w:p>
    <w:p w14:paraId="722088F6" w14:textId="77777777" w:rsidR="00A43F72" w:rsidRDefault="00A43F72">
      <w:pPr>
        <w:pStyle w:val="Textoindependiente"/>
        <w:spacing w:before="20"/>
      </w:pPr>
    </w:p>
    <w:p w14:paraId="65332EF0" w14:textId="77777777" w:rsidR="00A43F72" w:rsidRDefault="00042C12">
      <w:pPr>
        <w:pStyle w:val="Ttulo2"/>
        <w:jc w:val="both"/>
      </w:pPr>
      <w:r>
        <w:t>DECIMOQUINTA. Resolució</w:t>
      </w:r>
      <w:r>
        <w:t xml:space="preserve">n y </w:t>
      </w:r>
      <w:r>
        <w:rPr>
          <w:spacing w:val="-2"/>
        </w:rPr>
        <w:t>recursos.</w:t>
      </w:r>
    </w:p>
    <w:p w14:paraId="779CAAD7" w14:textId="77777777" w:rsidR="00A43F72" w:rsidRDefault="00A43F72">
      <w:pPr>
        <w:pStyle w:val="Textoindependiente"/>
        <w:rPr>
          <w:rFonts w:ascii="Arial"/>
          <w:b/>
        </w:rPr>
      </w:pPr>
    </w:p>
    <w:p w14:paraId="5052EB65" w14:textId="77777777" w:rsidR="00A43F72" w:rsidRDefault="00A43F72">
      <w:pPr>
        <w:pStyle w:val="Textoindependiente"/>
        <w:spacing w:before="55"/>
        <w:rPr>
          <w:rFonts w:ascii="Arial"/>
          <w:b/>
        </w:rPr>
      </w:pPr>
    </w:p>
    <w:p w14:paraId="181D741C" w14:textId="77777777" w:rsidR="00A43F72" w:rsidRDefault="00042C12">
      <w:pPr>
        <w:pStyle w:val="Prrafodelista"/>
        <w:numPr>
          <w:ilvl w:val="1"/>
          <w:numId w:val="1"/>
        </w:numPr>
        <w:tabs>
          <w:tab w:val="left" w:pos="589"/>
        </w:tabs>
        <w:spacing w:line="276" w:lineRule="auto"/>
        <w:ind w:firstLine="0"/>
        <w:jc w:val="both"/>
        <w:rPr>
          <w:sz w:val="20"/>
        </w:rPr>
      </w:pPr>
      <w:r>
        <w:rPr>
          <w:sz w:val="20"/>
        </w:rPr>
        <w:t>El plazo de resolución y notificación será de tres meses (3), a contar desde la finalización del plazo de presentación de solicitudes. Vencido el plazo de resolución sin que hubiera sido dictada expresamente, los interesados podrán entender</w:t>
      </w:r>
      <w:r>
        <w:rPr>
          <w:sz w:val="20"/>
        </w:rPr>
        <w:t xml:space="preserve"> desestimada la solicitud por silencio administrativo, de conformidad con el artículo 24 de la LPACAP.</w:t>
      </w:r>
    </w:p>
    <w:p w14:paraId="3CFC17A9" w14:textId="77777777" w:rsidR="00A43F72" w:rsidRDefault="00A43F72">
      <w:pPr>
        <w:pStyle w:val="Textoindependiente"/>
      </w:pPr>
    </w:p>
    <w:p w14:paraId="2E247ECB" w14:textId="77777777" w:rsidR="00A43F72" w:rsidRDefault="00A43F72">
      <w:pPr>
        <w:pStyle w:val="Textoindependiente"/>
        <w:spacing w:before="20"/>
      </w:pPr>
    </w:p>
    <w:p w14:paraId="492107C3" w14:textId="77777777" w:rsidR="00A43F72" w:rsidRDefault="00042C12">
      <w:pPr>
        <w:pStyle w:val="Prrafodelista"/>
        <w:numPr>
          <w:ilvl w:val="1"/>
          <w:numId w:val="1"/>
        </w:numPr>
        <w:tabs>
          <w:tab w:val="left" w:pos="584"/>
        </w:tabs>
        <w:spacing w:line="276" w:lineRule="auto"/>
        <w:ind w:right="138" w:firstLine="0"/>
        <w:jc w:val="both"/>
        <w:rPr>
          <w:sz w:val="20"/>
        </w:rPr>
      </w:pPr>
      <w:r>
        <w:rPr>
          <w:sz w:val="20"/>
        </w:rPr>
        <w:t>Contra</w:t>
      </w:r>
      <w:r>
        <w:rPr>
          <w:spacing w:val="-1"/>
          <w:sz w:val="20"/>
        </w:rPr>
        <w:t xml:space="preserve"> </w:t>
      </w:r>
      <w:r>
        <w:rPr>
          <w:sz w:val="20"/>
        </w:rPr>
        <w:t>los</w:t>
      </w:r>
      <w:r>
        <w:rPr>
          <w:spacing w:val="-1"/>
          <w:sz w:val="20"/>
        </w:rPr>
        <w:t xml:space="preserve"> </w:t>
      </w:r>
      <w:r>
        <w:rPr>
          <w:sz w:val="20"/>
        </w:rPr>
        <w:t>acuerdos</w:t>
      </w:r>
      <w:r>
        <w:rPr>
          <w:spacing w:val="-1"/>
          <w:sz w:val="20"/>
        </w:rPr>
        <w:t xml:space="preserve"> </w:t>
      </w:r>
      <w:r>
        <w:rPr>
          <w:sz w:val="20"/>
        </w:rPr>
        <w:t>de</w:t>
      </w:r>
      <w:r>
        <w:rPr>
          <w:spacing w:val="-1"/>
          <w:sz w:val="20"/>
        </w:rPr>
        <w:t xml:space="preserve"> </w:t>
      </w:r>
      <w:r>
        <w:rPr>
          <w:sz w:val="20"/>
        </w:rPr>
        <w:t>Alcaldía</w:t>
      </w:r>
      <w:r>
        <w:rPr>
          <w:spacing w:val="-1"/>
          <w:sz w:val="20"/>
        </w:rPr>
        <w:t xml:space="preserve"> </w:t>
      </w:r>
      <w:r>
        <w:rPr>
          <w:sz w:val="20"/>
        </w:rPr>
        <w:t>de</w:t>
      </w:r>
      <w:r>
        <w:rPr>
          <w:spacing w:val="-1"/>
          <w:sz w:val="20"/>
        </w:rPr>
        <w:t xml:space="preserve"> </w:t>
      </w:r>
      <w:r>
        <w:rPr>
          <w:sz w:val="20"/>
        </w:rPr>
        <w:t>concesión</w:t>
      </w:r>
      <w:r>
        <w:rPr>
          <w:spacing w:val="-1"/>
          <w:sz w:val="20"/>
        </w:rPr>
        <w:t xml:space="preserve"> </w:t>
      </w:r>
      <w:r>
        <w:rPr>
          <w:sz w:val="20"/>
        </w:rPr>
        <w:t>o</w:t>
      </w:r>
      <w:r>
        <w:rPr>
          <w:spacing w:val="-1"/>
          <w:sz w:val="20"/>
        </w:rPr>
        <w:t xml:space="preserve"> </w:t>
      </w:r>
      <w:r>
        <w:rPr>
          <w:sz w:val="20"/>
        </w:rPr>
        <w:t>denegación</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ayudas,</w:t>
      </w:r>
      <w:r>
        <w:rPr>
          <w:spacing w:val="-1"/>
          <w:sz w:val="20"/>
        </w:rPr>
        <w:t xml:space="preserve"> </w:t>
      </w:r>
      <w:r>
        <w:rPr>
          <w:sz w:val="20"/>
        </w:rPr>
        <w:t>que</w:t>
      </w:r>
      <w:r>
        <w:rPr>
          <w:spacing w:val="-1"/>
          <w:sz w:val="20"/>
        </w:rPr>
        <w:t xml:space="preserve"> </w:t>
      </w:r>
      <w:r>
        <w:rPr>
          <w:sz w:val="20"/>
        </w:rPr>
        <w:t>ponen</w:t>
      </w:r>
      <w:r>
        <w:rPr>
          <w:spacing w:val="-1"/>
          <w:sz w:val="20"/>
        </w:rPr>
        <w:t xml:space="preserve"> </w:t>
      </w:r>
      <w:r>
        <w:rPr>
          <w:sz w:val="20"/>
        </w:rPr>
        <w:t>fin</w:t>
      </w:r>
      <w:r>
        <w:rPr>
          <w:spacing w:val="-1"/>
          <w:sz w:val="20"/>
        </w:rPr>
        <w:t xml:space="preserve"> </w:t>
      </w:r>
      <w:r>
        <w:rPr>
          <w:sz w:val="20"/>
        </w:rPr>
        <w:t>a</w:t>
      </w:r>
      <w:r>
        <w:rPr>
          <w:spacing w:val="-1"/>
          <w:sz w:val="20"/>
        </w:rPr>
        <w:t xml:space="preserve"> </w:t>
      </w:r>
      <w:r>
        <w:rPr>
          <w:sz w:val="20"/>
        </w:rPr>
        <w:t xml:space="preserve">la vía administrativa, se puede interponer, con carácter </w:t>
      </w:r>
      <w:r>
        <w:rPr>
          <w:sz w:val="20"/>
        </w:rPr>
        <w:t>potestativo, recurso de reposición ante el mismo órgano que lo dictó en el plazo de un mes desde el día siguiente a la fecha de publicación de conformidad con los artículos 112, 123 y 124 de la LPACAP o, en su caso, recurso</w:t>
      </w:r>
      <w:r>
        <w:rPr>
          <w:spacing w:val="40"/>
          <w:sz w:val="20"/>
        </w:rPr>
        <w:t xml:space="preserve"> </w:t>
      </w:r>
      <w:r>
        <w:rPr>
          <w:sz w:val="20"/>
        </w:rPr>
        <w:t xml:space="preserve">contencioso-administrativo ante </w:t>
      </w:r>
      <w:r>
        <w:rPr>
          <w:sz w:val="20"/>
        </w:rPr>
        <w:t>los juzgados de lo Contencioso-administrativo de Valencia, dentro del plazo de dos meses contados desde el día siguiente de la publicación de la resolución de conformidad con los art. 8,10,14 y 46 de la Ley 29/1998 de 13 de julio reguladora de la jurisdicc</w:t>
      </w:r>
      <w:r>
        <w:rPr>
          <w:sz w:val="20"/>
        </w:rPr>
        <w:t>ión contencioso-administrativa, sin perjuicio de que se utilice cualquier otra vía procedente.</w:t>
      </w:r>
    </w:p>
    <w:p w14:paraId="1333B1C3" w14:textId="77777777" w:rsidR="00A43F72" w:rsidRDefault="00A43F72">
      <w:pPr>
        <w:pStyle w:val="Textoindependiente"/>
      </w:pPr>
    </w:p>
    <w:p w14:paraId="41374B39" w14:textId="77777777" w:rsidR="00A43F72" w:rsidRDefault="00A43F72">
      <w:pPr>
        <w:pStyle w:val="Textoindependiente"/>
        <w:spacing w:before="20"/>
      </w:pPr>
    </w:p>
    <w:p w14:paraId="014DAB31" w14:textId="77777777" w:rsidR="00A43F72" w:rsidRDefault="00042C12">
      <w:pPr>
        <w:pStyle w:val="Ttulo2"/>
        <w:jc w:val="both"/>
      </w:pPr>
      <w:r>
        <w:t>DECIMOSEXTA.</w:t>
      </w:r>
      <w:r>
        <w:rPr>
          <w:spacing w:val="-1"/>
        </w:rPr>
        <w:t xml:space="preserve"> </w:t>
      </w:r>
      <w:r>
        <w:t xml:space="preserve">Protección de </w:t>
      </w:r>
      <w:r>
        <w:rPr>
          <w:spacing w:val="-2"/>
        </w:rPr>
        <w:t>Datos.</w:t>
      </w:r>
    </w:p>
    <w:p w14:paraId="1BAD3658" w14:textId="77777777" w:rsidR="00A43F72" w:rsidRDefault="00A43F72">
      <w:pPr>
        <w:pStyle w:val="Textoindependiente"/>
        <w:rPr>
          <w:rFonts w:ascii="Arial"/>
          <w:b/>
        </w:rPr>
      </w:pPr>
    </w:p>
    <w:p w14:paraId="5F0A82A5" w14:textId="77777777" w:rsidR="00A43F72" w:rsidRDefault="00A43F72">
      <w:pPr>
        <w:pStyle w:val="Textoindependiente"/>
        <w:spacing w:before="55"/>
        <w:rPr>
          <w:rFonts w:ascii="Arial"/>
          <w:b/>
        </w:rPr>
      </w:pPr>
    </w:p>
    <w:p w14:paraId="3142CD85" w14:textId="77777777" w:rsidR="00A43F72" w:rsidRDefault="00042C12">
      <w:pPr>
        <w:pStyle w:val="Textoindependiente"/>
        <w:spacing w:line="276" w:lineRule="auto"/>
        <w:ind w:left="142" w:right="138"/>
        <w:jc w:val="both"/>
      </w:pPr>
      <w:r>
        <w:t>Los datos de carácter personal contenidos en la documentación que presenten los solicitantes podrán ser incluidos en un fic</w:t>
      </w:r>
      <w:r>
        <w:t>hero para su tratamiento por este órgano administrativo, como titular responsable de fichero, en el uso de las funciones propias que tiene atribuidas y en el ámbito de sus competencias. Asimismo, se informa de la posibilidad de ejercer los derechos de acce</w:t>
      </w:r>
      <w:r>
        <w:t>so, rectificación, cancelación y oposición, todo ello de conformidad con lo dispuesto en la Ley</w:t>
      </w:r>
      <w:r>
        <w:rPr>
          <w:spacing w:val="40"/>
        </w:rPr>
        <w:t xml:space="preserve"> </w:t>
      </w:r>
      <w:r>
        <w:t>Orgánica 3/2018, de 5 de diciembre, de Protección de Datos Personales y garantía de los derechos digitales y el Reglamento General de Protección de Datos (RGPD)</w:t>
      </w:r>
      <w:r>
        <w:t>.</w:t>
      </w:r>
    </w:p>
    <w:p w14:paraId="6AD333BE" w14:textId="77777777" w:rsidR="00A43F72" w:rsidRDefault="00A43F72">
      <w:pPr>
        <w:pStyle w:val="Textoindependiente"/>
        <w:spacing w:line="276" w:lineRule="auto"/>
        <w:jc w:val="both"/>
        <w:sectPr w:rsidR="00A43F72">
          <w:pgSz w:w="11910" w:h="16840"/>
          <w:pgMar w:top="1560" w:right="1275" w:bottom="1000" w:left="1559" w:header="570" w:footer="819" w:gutter="0"/>
          <w:cols w:space="720"/>
        </w:sectPr>
      </w:pPr>
    </w:p>
    <w:p w14:paraId="4374E45A" w14:textId="77777777" w:rsidR="00A43F72" w:rsidRDefault="00042C12">
      <w:pPr>
        <w:pStyle w:val="Ttulo2"/>
        <w:spacing w:before="40"/>
        <w:jc w:val="both"/>
      </w:pPr>
      <w:r>
        <w:t xml:space="preserve">DECIMOSÉPTIMA. </w:t>
      </w:r>
      <w:r>
        <w:rPr>
          <w:spacing w:val="-2"/>
        </w:rPr>
        <w:t>Publicidad.</w:t>
      </w:r>
    </w:p>
    <w:p w14:paraId="766932EC" w14:textId="77777777" w:rsidR="00A43F72" w:rsidRDefault="00A43F72">
      <w:pPr>
        <w:pStyle w:val="Textoindependiente"/>
        <w:rPr>
          <w:rFonts w:ascii="Arial"/>
          <w:b/>
        </w:rPr>
      </w:pPr>
    </w:p>
    <w:p w14:paraId="3CD38CF5" w14:textId="77777777" w:rsidR="00A43F72" w:rsidRDefault="00A43F72">
      <w:pPr>
        <w:pStyle w:val="Textoindependiente"/>
        <w:spacing w:before="54"/>
        <w:rPr>
          <w:rFonts w:ascii="Arial"/>
          <w:b/>
        </w:rPr>
      </w:pPr>
    </w:p>
    <w:p w14:paraId="1AD36B59" w14:textId="77777777" w:rsidR="00A43F72" w:rsidRDefault="00042C12">
      <w:pPr>
        <w:pStyle w:val="Textoindependiente"/>
        <w:spacing w:before="1" w:line="276" w:lineRule="auto"/>
        <w:ind w:left="142" w:right="138"/>
        <w:jc w:val="both"/>
      </w:pPr>
      <w:r>
        <w:t>La presente convocatoria junto con las bases específicas reguladoras de las presentes ayudas, se publicarán en el Portal de Transparencia a través de la web del Ayuntamiento, en la Base de</w:t>
      </w:r>
      <w:r>
        <w:rPr>
          <w:spacing w:val="80"/>
        </w:rPr>
        <w:t xml:space="preserve"> </w:t>
      </w:r>
      <w:r>
        <w:t xml:space="preserve">Datos Nacional </w:t>
      </w:r>
      <w:r>
        <w:t>de Subvenciones, y por conducto de esta, en el Boletín Oficial de la Provincia.</w:t>
      </w:r>
    </w:p>
    <w:p w14:paraId="3BC9EEBA" w14:textId="77777777" w:rsidR="00A43F72" w:rsidRDefault="00A43F72">
      <w:pPr>
        <w:pStyle w:val="Textoindependiente"/>
      </w:pPr>
    </w:p>
    <w:p w14:paraId="4CD834A7" w14:textId="77777777" w:rsidR="00A43F72" w:rsidRDefault="00A43F72">
      <w:pPr>
        <w:pStyle w:val="Textoindependiente"/>
        <w:spacing w:before="19"/>
      </w:pPr>
    </w:p>
    <w:p w14:paraId="1D68D7C4" w14:textId="77777777" w:rsidR="00A43F72" w:rsidRDefault="00042C12">
      <w:pPr>
        <w:pStyle w:val="Textoindependiente"/>
        <w:spacing w:before="1" w:line="276" w:lineRule="auto"/>
        <w:ind w:left="142" w:right="139"/>
        <w:jc w:val="both"/>
      </w:pPr>
      <w:r>
        <w:t xml:space="preserve">El acuerdo de la resolución de concesión de las ayudas, se publicará en el Portal de Transparencia, a través de la web del Ayuntamiento y en la Base de datos Nacional de </w:t>
      </w:r>
      <w:r>
        <w:rPr>
          <w:spacing w:val="-2"/>
        </w:rPr>
        <w:t>Subv</w:t>
      </w:r>
      <w:r>
        <w:rPr>
          <w:spacing w:val="-2"/>
        </w:rPr>
        <w:t>enciones.</w:t>
      </w:r>
    </w:p>
    <w:p w14:paraId="5A2A3FA9" w14:textId="77777777" w:rsidR="00A43F72" w:rsidRDefault="00A43F72">
      <w:pPr>
        <w:pStyle w:val="Textoindependiente"/>
      </w:pPr>
    </w:p>
    <w:p w14:paraId="21D91ED9" w14:textId="77777777" w:rsidR="00A43F72" w:rsidRDefault="00A43F72">
      <w:pPr>
        <w:pStyle w:val="Textoindependiente"/>
      </w:pPr>
    </w:p>
    <w:p w14:paraId="21812641" w14:textId="77777777" w:rsidR="00A43F72" w:rsidRDefault="00A43F72">
      <w:pPr>
        <w:pStyle w:val="Textoindependiente"/>
      </w:pPr>
    </w:p>
    <w:p w14:paraId="72A540A9" w14:textId="77777777" w:rsidR="00A43F72" w:rsidRDefault="00A43F72">
      <w:pPr>
        <w:pStyle w:val="Textoindependiente"/>
        <w:spacing w:before="113"/>
      </w:pPr>
    </w:p>
    <w:p w14:paraId="48AE8450" w14:textId="77777777" w:rsidR="00A43F72" w:rsidRDefault="00042C12">
      <w:pPr>
        <w:pStyle w:val="Textoindependiente"/>
        <w:ind w:left="142"/>
        <w:jc w:val="both"/>
      </w:pPr>
      <w:r>
        <w:t>Aldaia,</w:t>
      </w:r>
      <w:r>
        <w:rPr>
          <w:spacing w:val="-3"/>
        </w:rPr>
        <w:t xml:space="preserve"> </w:t>
      </w:r>
      <w:r>
        <w:t>a</w:t>
      </w:r>
      <w:r>
        <w:rPr>
          <w:spacing w:val="-1"/>
        </w:rPr>
        <w:t xml:space="preserve"> </w:t>
      </w:r>
      <w:r>
        <w:t>la</w:t>
      </w:r>
      <w:r>
        <w:rPr>
          <w:spacing w:val="-3"/>
        </w:rPr>
        <w:t xml:space="preserve"> </w:t>
      </w:r>
      <w:r>
        <w:t>fecha</w:t>
      </w:r>
      <w:r>
        <w:rPr>
          <w:spacing w:val="-1"/>
        </w:rPr>
        <w:t xml:space="preserve"> </w:t>
      </w:r>
      <w:r>
        <w:t>de</w:t>
      </w:r>
      <w:r>
        <w:rPr>
          <w:spacing w:val="-2"/>
        </w:rPr>
        <w:t xml:space="preserve"> </w:t>
      </w:r>
      <w:r>
        <w:t>la</w:t>
      </w:r>
      <w:r>
        <w:rPr>
          <w:spacing w:val="-1"/>
        </w:rPr>
        <w:t xml:space="preserve"> </w:t>
      </w:r>
      <w:r>
        <w:rPr>
          <w:spacing w:val="-2"/>
        </w:rPr>
        <w:t>firma.</w:t>
      </w:r>
    </w:p>
    <w:p w14:paraId="6A16C0B6" w14:textId="77777777" w:rsidR="00A43F72" w:rsidRDefault="00042C12">
      <w:pPr>
        <w:spacing w:before="35"/>
        <w:ind w:left="142"/>
        <w:jc w:val="both"/>
        <w:rPr>
          <w:rFonts w:ascii="Arial" w:hAnsi="Arial"/>
          <w:i/>
          <w:sz w:val="20"/>
        </w:rPr>
      </w:pPr>
      <w:r>
        <w:rPr>
          <w:rFonts w:ascii="Arial" w:hAnsi="Arial"/>
          <w:i/>
          <w:sz w:val="20"/>
        </w:rPr>
        <w:t>Firma</w:t>
      </w:r>
      <w:r>
        <w:rPr>
          <w:rFonts w:ascii="Arial" w:hAnsi="Arial"/>
          <w:i/>
          <w:spacing w:val="-5"/>
          <w:sz w:val="20"/>
        </w:rPr>
        <w:t xml:space="preserve"> </w:t>
      </w:r>
      <w:r>
        <w:rPr>
          <w:rFonts w:ascii="Arial" w:hAnsi="Arial"/>
          <w:i/>
          <w:sz w:val="20"/>
        </w:rPr>
        <w:t>de</w:t>
      </w:r>
      <w:r>
        <w:rPr>
          <w:rFonts w:ascii="Arial" w:hAnsi="Arial"/>
          <w:i/>
          <w:spacing w:val="-2"/>
          <w:sz w:val="20"/>
        </w:rPr>
        <w:t xml:space="preserve"> </w:t>
      </w:r>
      <w:r>
        <w:rPr>
          <w:rFonts w:ascii="Arial" w:hAnsi="Arial"/>
          <w:i/>
          <w:sz w:val="20"/>
        </w:rPr>
        <w:t>la</w:t>
      </w:r>
      <w:r>
        <w:rPr>
          <w:rFonts w:ascii="Arial" w:hAnsi="Arial"/>
          <w:i/>
          <w:spacing w:val="-3"/>
          <w:sz w:val="20"/>
        </w:rPr>
        <w:t xml:space="preserve"> </w:t>
      </w:r>
      <w:r>
        <w:rPr>
          <w:rFonts w:ascii="Arial" w:hAnsi="Arial"/>
          <w:i/>
          <w:sz w:val="20"/>
        </w:rPr>
        <w:t>secretaria</w:t>
      </w:r>
      <w:r>
        <w:rPr>
          <w:rFonts w:ascii="Arial" w:hAnsi="Arial"/>
          <w:i/>
          <w:spacing w:val="-2"/>
          <w:sz w:val="20"/>
        </w:rPr>
        <w:t xml:space="preserve"> </w:t>
      </w:r>
      <w:r>
        <w:rPr>
          <w:rFonts w:ascii="Arial" w:hAnsi="Arial"/>
          <w:i/>
          <w:sz w:val="20"/>
        </w:rPr>
        <w:t>general/oficial</w:t>
      </w:r>
      <w:r>
        <w:rPr>
          <w:rFonts w:ascii="Arial" w:hAnsi="Arial"/>
          <w:i/>
          <w:spacing w:val="-3"/>
          <w:sz w:val="20"/>
        </w:rPr>
        <w:t xml:space="preserve"> </w:t>
      </w:r>
      <w:r>
        <w:rPr>
          <w:rFonts w:ascii="Arial" w:hAnsi="Arial"/>
          <w:i/>
          <w:sz w:val="20"/>
        </w:rPr>
        <w:t>mayor</w:t>
      </w:r>
      <w:r>
        <w:rPr>
          <w:rFonts w:ascii="Arial" w:hAnsi="Arial"/>
          <w:i/>
          <w:spacing w:val="-2"/>
          <w:sz w:val="20"/>
        </w:rPr>
        <w:t xml:space="preserve"> </w:t>
      </w:r>
      <w:r>
        <w:rPr>
          <w:rFonts w:ascii="Arial" w:hAnsi="Arial"/>
          <w:i/>
          <w:sz w:val="20"/>
        </w:rPr>
        <w:t>solo</w:t>
      </w:r>
      <w:r>
        <w:rPr>
          <w:rFonts w:ascii="Arial" w:hAnsi="Arial"/>
          <w:i/>
          <w:spacing w:val="-2"/>
          <w:sz w:val="20"/>
        </w:rPr>
        <w:t xml:space="preserve"> </w:t>
      </w:r>
      <w:r>
        <w:rPr>
          <w:rFonts w:ascii="Arial" w:hAnsi="Arial"/>
          <w:i/>
          <w:sz w:val="20"/>
        </w:rPr>
        <w:t>a</w:t>
      </w:r>
      <w:r>
        <w:rPr>
          <w:rFonts w:ascii="Arial" w:hAnsi="Arial"/>
          <w:i/>
          <w:spacing w:val="-3"/>
          <w:sz w:val="20"/>
        </w:rPr>
        <w:t xml:space="preserve"> </w:t>
      </w:r>
      <w:r>
        <w:rPr>
          <w:rFonts w:ascii="Arial" w:hAnsi="Arial"/>
          <w:i/>
          <w:sz w:val="20"/>
        </w:rPr>
        <w:t>los</w:t>
      </w:r>
      <w:r>
        <w:rPr>
          <w:rFonts w:ascii="Arial" w:hAnsi="Arial"/>
          <w:i/>
          <w:spacing w:val="-3"/>
          <w:sz w:val="20"/>
        </w:rPr>
        <w:t xml:space="preserve"> </w:t>
      </w:r>
      <w:r>
        <w:rPr>
          <w:rFonts w:ascii="Arial" w:hAnsi="Arial"/>
          <w:i/>
          <w:sz w:val="20"/>
        </w:rPr>
        <w:t>efectos</w:t>
      </w:r>
      <w:r>
        <w:rPr>
          <w:rFonts w:ascii="Arial" w:hAnsi="Arial"/>
          <w:i/>
          <w:spacing w:val="-3"/>
          <w:sz w:val="20"/>
        </w:rPr>
        <w:t xml:space="preserve"> </w:t>
      </w:r>
      <w:r>
        <w:rPr>
          <w:rFonts w:ascii="Arial" w:hAnsi="Arial"/>
          <w:i/>
          <w:sz w:val="20"/>
        </w:rPr>
        <w:t>de</w:t>
      </w:r>
      <w:r>
        <w:rPr>
          <w:rFonts w:ascii="Arial" w:hAnsi="Arial"/>
          <w:i/>
          <w:spacing w:val="-2"/>
          <w:sz w:val="20"/>
        </w:rPr>
        <w:t xml:space="preserve"> </w:t>
      </w:r>
      <w:r>
        <w:rPr>
          <w:rFonts w:ascii="Arial" w:hAnsi="Arial"/>
          <w:i/>
          <w:sz w:val="20"/>
        </w:rPr>
        <w:t>fe</w:t>
      </w:r>
      <w:r>
        <w:rPr>
          <w:rFonts w:ascii="Arial" w:hAnsi="Arial"/>
          <w:i/>
          <w:spacing w:val="-2"/>
          <w:sz w:val="20"/>
        </w:rPr>
        <w:t xml:space="preserve"> pública</w:t>
      </w:r>
    </w:p>
    <w:p w14:paraId="05EBE32F" w14:textId="77777777" w:rsidR="00A43F72" w:rsidRDefault="00A43F72">
      <w:pPr>
        <w:pStyle w:val="Textoindependiente"/>
        <w:rPr>
          <w:rFonts w:ascii="Arial"/>
          <w:i/>
        </w:rPr>
      </w:pPr>
    </w:p>
    <w:p w14:paraId="4577261D" w14:textId="77777777" w:rsidR="00A43F72" w:rsidRDefault="00A43F72">
      <w:pPr>
        <w:pStyle w:val="Textoindependiente"/>
        <w:rPr>
          <w:rFonts w:ascii="Arial"/>
          <w:i/>
        </w:rPr>
      </w:pPr>
    </w:p>
    <w:p w14:paraId="06FE0E8A" w14:textId="77777777" w:rsidR="00A43F72" w:rsidRDefault="00A43F72">
      <w:pPr>
        <w:pStyle w:val="Textoindependiente"/>
        <w:spacing w:before="137"/>
        <w:rPr>
          <w:rFonts w:ascii="Arial"/>
          <w:i/>
        </w:rPr>
      </w:pPr>
    </w:p>
    <w:p w14:paraId="5B807C1A" w14:textId="77777777" w:rsidR="00A43F72" w:rsidRDefault="00042C12">
      <w:pPr>
        <w:spacing w:before="1"/>
        <w:ind w:left="1" w:right="1"/>
        <w:jc w:val="center"/>
        <w:rPr>
          <w:rFonts w:ascii="Arial" w:hAnsi="Arial"/>
          <w:i/>
          <w:sz w:val="20"/>
        </w:rPr>
      </w:pPr>
      <w:r>
        <w:rPr>
          <w:rFonts w:ascii="Arial" w:hAnsi="Arial"/>
          <w:i/>
          <w:sz w:val="20"/>
        </w:rPr>
        <w:t>Documento</w:t>
      </w:r>
      <w:r>
        <w:rPr>
          <w:rFonts w:ascii="Arial" w:hAnsi="Arial"/>
          <w:i/>
          <w:spacing w:val="-8"/>
          <w:sz w:val="20"/>
        </w:rPr>
        <w:t xml:space="preserve"> </w:t>
      </w:r>
      <w:r>
        <w:rPr>
          <w:rFonts w:ascii="Arial" w:hAnsi="Arial"/>
          <w:i/>
          <w:sz w:val="20"/>
        </w:rPr>
        <w:t>Firmado</w:t>
      </w:r>
      <w:r>
        <w:rPr>
          <w:rFonts w:ascii="Arial" w:hAnsi="Arial"/>
          <w:i/>
          <w:spacing w:val="-6"/>
          <w:sz w:val="20"/>
        </w:rPr>
        <w:t xml:space="preserve"> </w:t>
      </w:r>
      <w:r>
        <w:rPr>
          <w:rFonts w:ascii="Arial" w:hAnsi="Arial"/>
          <w:i/>
          <w:spacing w:val="-2"/>
          <w:sz w:val="20"/>
        </w:rPr>
        <w:t>Electrónicamente</w:t>
      </w:r>
    </w:p>
    <w:sectPr w:rsidR="00A43F72">
      <w:pgSz w:w="11910" w:h="16840"/>
      <w:pgMar w:top="1560" w:right="1275" w:bottom="1000" w:left="1559" w:header="570" w:footer="81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71458" w14:textId="77777777" w:rsidR="00A72D96" w:rsidRDefault="00A72D96">
      <w:r>
        <w:separator/>
      </w:r>
    </w:p>
  </w:endnote>
  <w:endnote w:type="continuationSeparator" w:id="0">
    <w:p w14:paraId="10F574B7" w14:textId="77777777" w:rsidR="00A72D96" w:rsidRDefault="00A72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54F07" w14:textId="55661686" w:rsidR="00A43F72" w:rsidRDefault="00042C12">
    <w:pPr>
      <w:pStyle w:val="Textoindependiente"/>
      <w:spacing w:line="14" w:lineRule="auto"/>
    </w:pPr>
    <w:r>
      <w:rPr>
        <w:noProof/>
        <w:lang w:val="ca-ES-valencia" w:eastAsia="ca-ES-valencia"/>
      </w:rPr>
      <mc:AlternateContent>
        <mc:Choice Requires="wps">
          <w:drawing>
            <wp:anchor distT="0" distB="0" distL="0" distR="0" simplePos="0" relativeHeight="487388160" behindDoc="1" locked="0" layoutInCell="1" allowOverlap="1" wp14:anchorId="6BB1244A" wp14:editId="487B088B">
              <wp:simplePos x="0" y="0"/>
              <wp:positionH relativeFrom="page">
                <wp:posOffset>6131852</wp:posOffset>
              </wp:positionH>
              <wp:positionV relativeFrom="page">
                <wp:posOffset>10185071</wp:posOffset>
              </wp:positionV>
              <wp:extent cx="464184" cy="12509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184" cy="125095"/>
                      </a:xfrm>
                      <a:prstGeom prst="rect">
                        <a:avLst/>
                      </a:prstGeom>
                    </wps:spPr>
                    <wps:txbx>
                      <w:txbxContent>
                        <w:p w14:paraId="3BEDC3CA" w14:textId="0FD3646B" w:rsidR="00A43F72" w:rsidRDefault="00042C12">
                          <w:pPr>
                            <w:spacing w:before="15"/>
                            <w:ind w:left="20"/>
                            <w:rPr>
                              <w:rFonts w:ascii="Arial" w:hAnsi="Arial"/>
                              <w:i/>
                              <w:sz w:val="14"/>
                            </w:rPr>
                          </w:pPr>
                          <w:r>
                            <w:rPr>
                              <w:rFonts w:ascii="Arial" w:hAnsi="Arial"/>
                              <w:i/>
                              <w:sz w:val="14"/>
                            </w:rPr>
                            <w:t>Página</w:t>
                          </w:r>
                          <w:r>
                            <w:rPr>
                              <w:rFonts w:ascii="Arial" w:hAnsi="Arial"/>
                              <w:i/>
                              <w:spacing w:val="-4"/>
                              <w:sz w:val="14"/>
                            </w:rPr>
                            <w:t xml:space="preserve"> </w:t>
                          </w:r>
                          <w:r>
                            <w:rPr>
                              <w:rFonts w:ascii="Arial" w:hAnsi="Arial"/>
                              <w:i/>
                              <w:spacing w:val="-5"/>
                              <w:sz w:val="14"/>
                            </w:rPr>
                            <w:fldChar w:fldCharType="begin"/>
                          </w:r>
                          <w:r>
                            <w:rPr>
                              <w:rFonts w:ascii="Arial" w:hAnsi="Arial"/>
                              <w:i/>
                              <w:spacing w:val="-5"/>
                              <w:sz w:val="14"/>
                            </w:rPr>
                            <w:instrText xml:space="preserve"> PAGE </w:instrText>
                          </w:r>
                          <w:r>
                            <w:rPr>
                              <w:rFonts w:ascii="Arial" w:hAnsi="Arial"/>
                              <w:i/>
                              <w:spacing w:val="-5"/>
                              <w:sz w:val="14"/>
                            </w:rPr>
                            <w:fldChar w:fldCharType="separate"/>
                          </w:r>
                          <w:r>
                            <w:rPr>
                              <w:rFonts w:ascii="Arial" w:hAnsi="Arial"/>
                              <w:i/>
                              <w:noProof/>
                              <w:spacing w:val="-5"/>
                              <w:sz w:val="14"/>
                            </w:rPr>
                            <w:t>12</w:t>
                          </w:r>
                          <w:r>
                            <w:rPr>
                              <w:rFonts w:ascii="Arial" w:hAnsi="Arial"/>
                              <w:i/>
                              <w:spacing w:val="-5"/>
                              <w:sz w:val="14"/>
                            </w:rPr>
                            <w:fldChar w:fldCharType="end"/>
                          </w:r>
                        </w:p>
                      </w:txbxContent>
                    </wps:txbx>
                    <wps:bodyPr wrap="square" lIns="0" tIns="0" rIns="0" bIns="0" rtlCol="0">
                      <a:noAutofit/>
                    </wps:bodyPr>
                  </wps:wsp>
                </a:graphicData>
              </a:graphic>
            </wp:anchor>
          </w:drawing>
        </mc:Choice>
        <mc:Fallback>
          <w:pict>
            <v:shapetype w14:anchorId="6BB1244A" id="_x0000_t202" coordsize="21600,21600" o:spt="202" path="m,l,21600r21600,l21600,xe">
              <v:stroke joinstyle="miter"/>
              <v:path gradientshapeok="t" o:connecttype="rect"/>
            </v:shapetype>
            <v:shape id="Textbox 3" o:spid="_x0000_s1027" type="#_x0000_t202" style="position:absolute;margin-left:482.8pt;margin-top:801.95pt;width:36.55pt;height:9.85pt;z-index:-15928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" filled="f" stroked="f">
              <v:path arrowok="t"/>
              <v:textbox inset="0,0,0,0">
                <w:txbxContent>
                  <w:p w14:paraId="3BEDC3CA" w14:textId="0FD3646B" w:rsidR="00A43F72" w:rsidRDefault="00042C12">
                    <w:pPr>
                      <w:spacing w:before="15"/>
                      <w:ind w:left="20"/>
                      <w:rPr>
                        <w:rFonts w:ascii="Arial" w:hAnsi="Arial"/>
                        <w:i/>
                        <w:sz w:val="14"/>
                      </w:rPr>
                    </w:pPr>
                    <w:r>
                      <w:rPr>
                        <w:rFonts w:ascii="Arial" w:hAnsi="Arial"/>
                        <w:i/>
                        <w:sz w:val="14"/>
                      </w:rPr>
                      <w:t>Página</w:t>
                    </w:r>
                    <w:r>
                      <w:rPr>
                        <w:rFonts w:ascii="Arial" w:hAnsi="Arial"/>
                        <w:i/>
                        <w:spacing w:val="-4"/>
                        <w:sz w:val="14"/>
                      </w:rPr>
                      <w:t xml:space="preserve"> </w:t>
                    </w:r>
                    <w:r>
                      <w:rPr>
                        <w:rFonts w:ascii="Arial" w:hAnsi="Arial"/>
                        <w:i/>
                        <w:spacing w:val="-5"/>
                        <w:sz w:val="14"/>
                      </w:rPr>
                      <w:fldChar w:fldCharType="begin"/>
                    </w:r>
                    <w:r>
                      <w:rPr>
                        <w:rFonts w:ascii="Arial" w:hAnsi="Arial"/>
                        <w:i/>
                        <w:spacing w:val="-5"/>
                        <w:sz w:val="14"/>
                      </w:rPr>
                      <w:instrText xml:space="preserve"> PAGE </w:instrText>
                    </w:r>
                    <w:r>
                      <w:rPr>
                        <w:rFonts w:ascii="Arial" w:hAnsi="Arial"/>
                        <w:i/>
                        <w:spacing w:val="-5"/>
                        <w:sz w:val="14"/>
                      </w:rPr>
                      <w:fldChar w:fldCharType="separate"/>
                    </w:r>
                    <w:r>
                      <w:rPr>
                        <w:rFonts w:ascii="Arial" w:hAnsi="Arial"/>
                        <w:i/>
                        <w:noProof/>
                        <w:spacing w:val="-5"/>
                        <w:sz w:val="14"/>
                      </w:rPr>
                      <w:t>12</w:t>
                    </w:r>
                    <w:r>
                      <w:rPr>
                        <w:rFonts w:ascii="Arial" w:hAnsi="Arial"/>
                        <w:i/>
                        <w:spacing w:val="-5"/>
                        <w:sz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9762E" w14:textId="77777777" w:rsidR="00A72D96" w:rsidRDefault="00A72D96">
      <w:r>
        <w:separator/>
      </w:r>
    </w:p>
  </w:footnote>
  <w:footnote w:type="continuationSeparator" w:id="0">
    <w:p w14:paraId="6CA7DAE6" w14:textId="77777777" w:rsidR="00A72D96" w:rsidRDefault="00A72D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FE794" w14:textId="3109D004" w:rsidR="00A43F72" w:rsidRDefault="00A43F72">
    <w:pPr>
      <w:pStyle w:val="Textoindependiente"/>
      <w:spacing w:line="1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651AA"/>
    <w:multiLevelType w:val="multilevel"/>
    <w:tmpl w:val="40D470D4"/>
    <w:lvl w:ilvl="0">
      <w:start w:val="14"/>
      <w:numFmt w:val="decimal"/>
      <w:lvlText w:val="%1"/>
      <w:lvlJc w:val="left"/>
      <w:pPr>
        <w:ind w:left="142" w:hanging="450"/>
        <w:jc w:val="left"/>
      </w:pPr>
      <w:rPr>
        <w:rFonts w:hint="default"/>
        <w:lang w:val="es-ES" w:eastAsia="en-US" w:bidi="ar-SA"/>
      </w:rPr>
    </w:lvl>
    <w:lvl w:ilvl="1">
      <w:start w:val="1"/>
      <w:numFmt w:val="decimal"/>
      <w:lvlText w:val="%1.%2"/>
      <w:lvlJc w:val="left"/>
      <w:pPr>
        <w:ind w:left="142" w:hanging="450"/>
        <w:jc w:val="left"/>
      </w:pPr>
      <w:rPr>
        <w:rFonts w:ascii="Arial MT" w:eastAsia="Arial MT" w:hAnsi="Arial MT" w:cs="Arial MT" w:hint="default"/>
        <w:b w:val="0"/>
        <w:bCs w:val="0"/>
        <w:i w:val="0"/>
        <w:iCs w:val="0"/>
        <w:spacing w:val="-1"/>
        <w:w w:val="100"/>
        <w:sz w:val="20"/>
        <w:szCs w:val="20"/>
        <w:lang w:val="es-ES" w:eastAsia="en-US" w:bidi="ar-SA"/>
      </w:rPr>
    </w:lvl>
    <w:lvl w:ilvl="2">
      <w:numFmt w:val="bullet"/>
      <w:lvlText w:val="•"/>
      <w:lvlJc w:val="left"/>
      <w:pPr>
        <w:ind w:left="1926" w:hanging="450"/>
      </w:pPr>
      <w:rPr>
        <w:rFonts w:hint="default"/>
        <w:lang w:val="es-ES" w:eastAsia="en-US" w:bidi="ar-SA"/>
      </w:rPr>
    </w:lvl>
    <w:lvl w:ilvl="3">
      <w:numFmt w:val="bullet"/>
      <w:lvlText w:val="•"/>
      <w:lvlJc w:val="left"/>
      <w:pPr>
        <w:ind w:left="2819" w:hanging="450"/>
      </w:pPr>
      <w:rPr>
        <w:rFonts w:hint="default"/>
        <w:lang w:val="es-ES" w:eastAsia="en-US" w:bidi="ar-SA"/>
      </w:rPr>
    </w:lvl>
    <w:lvl w:ilvl="4">
      <w:numFmt w:val="bullet"/>
      <w:lvlText w:val="•"/>
      <w:lvlJc w:val="left"/>
      <w:pPr>
        <w:ind w:left="3712" w:hanging="450"/>
      </w:pPr>
      <w:rPr>
        <w:rFonts w:hint="default"/>
        <w:lang w:val="es-ES" w:eastAsia="en-US" w:bidi="ar-SA"/>
      </w:rPr>
    </w:lvl>
    <w:lvl w:ilvl="5">
      <w:numFmt w:val="bullet"/>
      <w:lvlText w:val="•"/>
      <w:lvlJc w:val="left"/>
      <w:pPr>
        <w:ind w:left="4606" w:hanging="450"/>
      </w:pPr>
      <w:rPr>
        <w:rFonts w:hint="default"/>
        <w:lang w:val="es-ES" w:eastAsia="en-US" w:bidi="ar-SA"/>
      </w:rPr>
    </w:lvl>
    <w:lvl w:ilvl="6">
      <w:numFmt w:val="bullet"/>
      <w:lvlText w:val="•"/>
      <w:lvlJc w:val="left"/>
      <w:pPr>
        <w:ind w:left="5499" w:hanging="450"/>
      </w:pPr>
      <w:rPr>
        <w:rFonts w:hint="default"/>
        <w:lang w:val="es-ES" w:eastAsia="en-US" w:bidi="ar-SA"/>
      </w:rPr>
    </w:lvl>
    <w:lvl w:ilvl="7">
      <w:numFmt w:val="bullet"/>
      <w:lvlText w:val="•"/>
      <w:lvlJc w:val="left"/>
      <w:pPr>
        <w:ind w:left="6392" w:hanging="450"/>
      </w:pPr>
      <w:rPr>
        <w:rFonts w:hint="default"/>
        <w:lang w:val="es-ES" w:eastAsia="en-US" w:bidi="ar-SA"/>
      </w:rPr>
    </w:lvl>
    <w:lvl w:ilvl="8">
      <w:numFmt w:val="bullet"/>
      <w:lvlText w:val="•"/>
      <w:lvlJc w:val="left"/>
      <w:pPr>
        <w:ind w:left="7285" w:hanging="450"/>
      </w:pPr>
      <w:rPr>
        <w:rFonts w:hint="default"/>
        <w:lang w:val="es-ES" w:eastAsia="en-US" w:bidi="ar-SA"/>
      </w:rPr>
    </w:lvl>
  </w:abstractNum>
  <w:abstractNum w:abstractNumId="1" w15:restartNumberingAfterBreak="0">
    <w:nsid w:val="269D1C7A"/>
    <w:multiLevelType w:val="hybridMultilevel"/>
    <w:tmpl w:val="4C26DAA2"/>
    <w:lvl w:ilvl="0" w:tplc="2606F692">
      <w:start w:val="1"/>
      <w:numFmt w:val="decimal"/>
      <w:lvlText w:val="%1."/>
      <w:lvlJc w:val="left"/>
      <w:pPr>
        <w:ind w:left="862" w:hanging="361"/>
        <w:jc w:val="left"/>
      </w:pPr>
      <w:rPr>
        <w:rFonts w:ascii="Arial MT" w:eastAsia="Arial MT" w:hAnsi="Arial MT" w:cs="Arial MT" w:hint="default"/>
        <w:b w:val="0"/>
        <w:bCs w:val="0"/>
        <w:i w:val="0"/>
        <w:iCs w:val="0"/>
        <w:spacing w:val="0"/>
        <w:w w:val="100"/>
        <w:sz w:val="20"/>
        <w:szCs w:val="20"/>
        <w:lang w:val="es-ES" w:eastAsia="en-US" w:bidi="ar-SA"/>
      </w:rPr>
    </w:lvl>
    <w:lvl w:ilvl="1" w:tplc="ED5EF85A">
      <w:numFmt w:val="bullet"/>
      <w:lvlText w:val=""/>
      <w:lvlJc w:val="left"/>
      <w:pPr>
        <w:ind w:left="856" w:hanging="357"/>
      </w:pPr>
      <w:rPr>
        <w:rFonts w:ascii="Symbol" w:eastAsia="Symbol" w:hAnsi="Symbol" w:cs="Symbol" w:hint="default"/>
        <w:b w:val="0"/>
        <w:bCs w:val="0"/>
        <w:i w:val="0"/>
        <w:iCs w:val="0"/>
        <w:spacing w:val="0"/>
        <w:w w:val="100"/>
        <w:sz w:val="20"/>
        <w:szCs w:val="20"/>
        <w:lang w:val="es-ES" w:eastAsia="en-US" w:bidi="ar-SA"/>
      </w:rPr>
    </w:lvl>
    <w:lvl w:ilvl="2" w:tplc="4492F9C6">
      <w:numFmt w:val="bullet"/>
      <w:lvlText w:val="•"/>
      <w:lvlJc w:val="left"/>
      <w:pPr>
        <w:ind w:left="2502" w:hanging="357"/>
      </w:pPr>
      <w:rPr>
        <w:rFonts w:hint="default"/>
        <w:lang w:val="es-ES" w:eastAsia="en-US" w:bidi="ar-SA"/>
      </w:rPr>
    </w:lvl>
    <w:lvl w:ilvl="3" w:tplc="C8306406">
      <w:numFmt w:val="bullet"/>
      <w:lvlText w:val="•"/>
      <w:lvlJc w:val="left"/>
      <w:pPr>
        <w:ind w:left="3323" w:hanging="357"/>
      </w:pPr>
      <w:rPr>
        <w:rFonts w:hint="default"/>
        <w:lang w:val="es-ES" w:eastAsia="en-US" w:bidi="ar-SA"/>
      </w:rPr>
    </w:lvl>
    <w:lvl w:ilvl="4" w:tplc="984E5BBE">
      <w:numFmt w:val="bullet"/>
      <w:lvlText w:val="•"/>
      <w:lvlJc w:val="left"/>
      <w:pPr>
        <w:ind w:left="4144" w:hanging="357"/>
      </w:pPr>
      <w:rPr>
        <w:rFonts w:hint="default"/>
        <w:lang w:val="es-ES" w:eastAsia="en-US" w:bidi="ar-SA"/>
      </w:rPr>
    </w:lvl>
    <w:lvl w:ilvl="5" w:tplc="EAFA1F96">
      <w:numFmt w:val="bullet"/>
      <w:lvlText w:val="•"/>
      <w:lvlJc w:val="left"/>
      <w:pPr>
        <w:ind w:left="4966" w:hanging="357"/>
      </w:pPr>
      <w:rPr>
        <w:rFonts w:hint="default"/>
        <w:lang w:val="es-ES" w:eastAsia="en-US" w:bidi="ar-SA"/>
      </w:rPr>
    </w:lvl>
    <w:lvl w:ilvl="6" w:tplc="1B0C031C">
      <w:numFmt w:val="bullet"/>
      <w:lvlText w:val="•"/>
      <w:lvlJc w:val="left"/>
      <w:pPr>
        <w:ind w:left="5787" w:hanging="357"/>
      </w:pPr>
      <w:rPr>
        <w:rFonts w:hint="default"/>
        <w:lang w:val="es-ES" w:eastAsia="en-US" w:bidi="ar-SA"/>
      </w:rPr>
    </w:lvl>
    <w:lvl w:ilvl="7" w:tplc="901E5DE2">
      <w:numFmt w:val="bullet"/>
      <w:lvlText w:val="•"/>
      <w:lvlJc w:val="left"/>
      <w:pPr>
        <w:ind w:left="6608" w:hanging="357"/>
      </w:pPr>
      <w:rPr>
        <w:rFonts w:hint="default"/>
        <w:lang w:val="es-ES" w:eastAsia="en-US" w:bidi="ar-SA"/>
      </w:rPr>
    </w:lvl>
    <w:lvl w:ilvl="8" w:tplc="32EE2D80">
      <w:numFmt w:val="bullet"/>
      <w:lvlText w:val="•"/>
      <w:lvlJc w:val="left"/>
      <w:pPr>
        <w:ind w:left="7429" w:hanging="357"/>
      </w:pPr>
      <w:rPr>
        <w:rFonts w:hint="default"/>
        <w:lang w:val="es-ES" w:eastAsia="en-US" w:bidi="ar-SA"/>
      </w:rPr>
    </w:lvl>
  </w:abstractNum>
  <w:abstractNum w:abstractNumId="2" w15:restartNumberingAfterBreak="0">
    <w:nsid w:val="2E330FCB"/>
    <w:multiLevelType w:val="multilevel"/>
    <w:tmpl w:val="47DC5422"/>
    <w:lvl w:ilvl="0">
      <w:start w:val="3"/>
      <w:numFmt w:val="decimal"/>
      <w:lvlText w:val="%1"/>
      <w:lvlJc w:val="left"/>
      <w:pPr>
        <w:ind w:left="142" w:hanging="405"/>
        <w:jc w:val="left"/>
      </w:pPr>
      <w:rPr>
        <w:rFonts w:hint="default"/>
        <w:lang w:val="es-ES" w:eastAsia="en-US" w:bidi="ar-SA"/>
      </w:rPr>
    </w:lvl>
    <w:lvl w:ilvl="1">
      <w:start w:val="1"/>
      <w:numFmt w:val="decimal"/>
      <w:lvlText w:val="%1.%2"/>
      <w:lvlJc w:val="left"/>
      <w:pPr>
        <w:ind w:left="142" w:hanging="405"/>
        <w:jc w:val="left"/>
      </w:pPr>
      <w:rPr>
        <w:rFonts w:ascii="Arial MT" w:eastAsia="Arial MT" w:hAnsi="Arial MT" w:cs="Arial MT" w:hint="default"/>
        <w:b w:val="0"/>
        <w:bCs w:val="0"/>
        <w:i w:val="0"/>
        <w:iCs w:val="0"/>
        <w:spacing w:val="-1"/>
        <w:w w:val="100"/>
        <w:sz w:val="20"/>
        <w:szCs w:val="20"/>
        <w:lang w:val="es-ES" w:eastAsia="en-US" w:bidi="ar-SA"/>
      </w:rPr>
    </w:lvl>
    <w:lvl w:ilvl="2">
      <w:numFmt w:val="bullet"/>
      <w:lvlText w:val="•"/>
      <w:lvlJc w:val="left"/>
      <w:pPr>
        <w:ind w:left="1926" w:hanging="405"/>
      </w:pPr>
      <w:rPr>
        <w:rFonts w:hint="default"/>
        <w:lang w:val="es-ES" w:eastAsia="en-US" w:bidi="ar-SA"/>
      </w:rPr>
    </w:lvl>
    <w:lvl w:ilvl="3">
      <w:numFmt w:val="bullet"/>
      <w:lvlText w:val="•"/>
      <w:lvlJc w:val="left"/>
      <w:pPr>
        <w:ind w:left="2819" w:hanging="405"/>
      </w:pPr>
      <w:rPr>
        <w:rFonts w:hint="default"/>
        <w:lang w:val="es-ES" w:eastAsia="en-US" w:bidi="ar-SA"/>
      </w:rPr>
    </w:lvl>
    <w:lvl w:ilvl="4">
      <w:numFmt w:val="bullet"/>
      <w:lvlText w:val="•"/>
      <w:lvlJc w:val="left"/>
      <w:pPr>
        <w:ind w:left="3712" w:hanging="405"/>
      </w:pPr>
      <w:rPr>
        <w:rFonts w:hint="default"/>
        <w:lang w:val="es-ES" w:eastAsia="en-US" w:bidi="ar-SA"/>
      </w:rPr>
    </w:lvl>
    <w:lvl w:ilvl="5">
      <w:numFmt w:val="bullet"/>
      <w:lvlText w:val="•"/>
      <w:lvlJc w:val="left"/>
      <w:pPr>
        <w:ind w:left="4606" w:hanging="405"/>
      </w:pPr>
      <w:rPr>
        <w:rFonts w:hint="default"/>
        <w:lang w:val="es-ES" w:eastAsia="en-US" w:bidi="ar-SA"/>
      </w:rPr>
    </w:lvl>
    <w:lvl w:ilvl="6">
      <w:numFmt w:val="bullet"/>
      <w:lvlText w:val="•"/>
      <w:lvlJc w:val="left"/>
      <w:pPr>
        <w:ind w:left="5499" w:hanging="405"/>
      </w:pPr>
      <w:rPr>
        <w:rFonts w:hint="default"/>
        <w:lang w:val="es-ES" w:eastAsia="en-US" w:bidi="ar-SA"/>
      </w:rPr>
    </w:lvl>
    <w:lvl w:ilvl="7">
      <w:numFmt w:val="bullet"/>
      <w:lvlText w:val="•"/>
      <w:lvlJc w:val="left"/>
      <w:pPr>
        <w:ind w:left="6392" w:hanging="405"/>
      </w:pPr>
      <w:rPr>
        <w:rFonts w:hint="default"/>
        <w:lang w:val="es-ES" w:eastAsia="en-US" w:bidi="ar-SA"/>
      </w:rPr>
    </w:lvl>
    <w:lvl w:ilvl="8">
      <w:numFmt w:val="bullet"/>
      <w:lvlText w:val="•"/>
      <w:lvlJc w:val="left"/>
      <w:pPr>
        <w:ind w:left="7285" w:hanging="405"/>
      </w:pPr>
      <w:rPr>
        <w:rFonts w:hint="default"/>
        <w:lang w:val="es-ES" w:eastAsia="en-US" w:bidi="ar-SA"/>
      </w:rPr>
    </w:lvl>
  </w:abstractNum>
  <w:abstractNum w:abstractNumId="3" w15:restartNumberingAfterBreak="0">
    <w:nsid w:val="348E762E"/>
    <w:multiLevelType w:val="multilevel"/>
    <w:tmpl w:val="4802C6B6"/>
    <w:lvl w:ilvl="0">
      <w:start w:val="6"/>
      <w:numFmt w:val="decimal"/>
      <w:lvlText w:val="%1"/>
      <w:lvlJc w:val="left"/>
      <w:pPr>
        <w:ind w:left="142" w:hanging="383"/>
        <w:jc w:val="left"/>
      </w:pPr>
      <w:rPr>
        <w:rFonts w:hint="default"/>
        <w:lang w:val="es-ES" w:eastAsia="en-US" w:bidi="ar-SA"/>
      </w:rPr>
    </w:lvl>
    <w:lvl w:ilvl="1">
      <w:start w:val="1"/>
      <w:numFmt w:val="decimal"/>
      <w:lvlText w:val="%1.%2"/>
      <w:lvlJc w:val="left"/>
      <w:pPr>
        <w:ind w:left="142" w:hanging="383"/>
        <w:jc w:val="left"/>
      </w:pPr>
      <w:rPr>
        <w:rFonts w:ascii="Arial MT" w:eastAsia="Arial MT" w:hAnsi="Arial MT" w:cs="Arial MT" w:hint="default"/>
        <w:b w:val="0"/>
        <w:bCs w:val="0"/>
        <w:i w:val="0"/>
        <w:iCs w:val="0"/>
        <w:spacing w:val="-1"/>
        <w:w w:val="100"/>
        <w:sz w:val="20"/>
        <w:szCs w:val="20"/>
        <w:lang w:val="es-ES" w:eastAsia="en-US" w:bidi="ar-SA"/>
      </w:rPr>
    </w:lvl>
    <w:lvl w:ilvl="2">
      <w:numFmt w:val="bullet"/>
      <w:lvlText w:val="•"/>
      <w:lvlJc w:val="left"/>
      <w:pPr>
        <w:ind w:left="1926" w:hanging="383"/>
      </w:pPr>
      <w:rPr>
        <w:rFonts w:hint="default"/>
        <w:lang w:val="es-ES" w:eastAsia="en-US" w:bidi="ar-SA"/>
      </w:rPr>
    </w:lvl>
    <w:lvl w:ilvl="3">
      <w:numFmt w:val="bullet"/>
      <w:lvlText w:val="•"/>
      <w:lvlJc w:val="left"/>
      <w:pPr>
        <w:ind w:left="2819" w:hanging="383"/>
      </w:pPr>
      <w:rPr>
        <w:rFonts w:hint="default"/>
        <w:lang w:val="es-ES" w:eastAsia="en-US" w:bidi="ar-SA"/>
      </w:rPr>
    </w:lvl>
    <w:lvl w:ilvl="4">
      <w:numFmt w:val="bullet"/>
      <w:lvlText w:val="•"/>
      <w:lvlJc w:val="left"/>
      <w:pPr>
        <w:ind w:left="3712" w:hanging="383"/>
      </w:pPr>
      <w:rPr>
        <w:rFonts w:hint="default"/>
        <w:lang w:val="es-ES" w:eastAsia="en-US" w:bidi="ar-SA"/>
      </w:rPr>
    </w:lvl>
    <w:lvl w:ilvl="5">
      <w:numFmt w:val="bullet"/>
      <w:lvlText w:val="•"/>
      <w:lvlJc w:val="left"/>
      <w:pPr>
        <w:ind w:left="4606" w:hanging="383"/>
      </w:pPr>
      <w:rPr>
        <w:rFonts w:hint="default"/>
        <w:lang w:val="es-ES" w:eastAsia="en-US" w:bidi="ar-SA"/>
      </w:rPr>
    </w:lvl>
    <w:lvl w:ilvl="6">
      <w:numFmt w:val="bullet"/>
      <w:lvlText w:val="•"/>
      <w:lvlJc w:val="left"/>
      <w:pPr>
        <w:ind w:left="5499" w:hanging="383"/>
      </w:pPr>
      <w:rPr>
        <w:rFonts w:hint="default"/>
        <w:lang w:val="es-ES" w:eastAsia="en-US" w:bidi="ar-SA"/>
      </w:rPr>
    </w:lvl>
    <w:lvl w:ilvl="7">
      <w:numFmt w:val="bullet"/>
      <w:lvlText w:val="•"/>
      <w:lvlJc w:val="left"/>
      <w:pPr>
        <w:ind w:left="6392" w:hanging="383"/>
      </w:pPr>
      <w:rPr>
        <w:rFonts w:hint="default"/>
        <w:lang w:val="es-ES" w:eastAsia="en-US" w:bidi="ar-SA"/>
      </w:rPr>
    </w:lvl>
    <w:lvl w:ilvl="8">
      <w:numFmt w:val="bullet"/>
      <w:lvlText w:val="•"/>
      <w:lvlJc w:val="left"/>
      <w:pPr>
        <w:ind w:left="7285" w:hanging="383"/>
      </w:pPr>
      <w:rPr>
        <w:rFonts w:hint="default"/>
        <w:lang w:val="es-ES" w:eastAsia="en-US" w:bidi="ar-SA"/>
      </w:rPr>
    </w:lvl>
  </w:abstractNum>
  <w:abstractNum w:abstractNumId="4" w15:restartNumberingAfterBreak="0">
    <w:nsid w:val="35D43776"/>
    <w:multiLevelType w:val="multilevel"/>
    <w:tmpl w:val="DC2C23EA"/>
    <w:lvl w:ilvl="0">
      <w:start w:val="9"/>
      <w:numFmt w:val="decimal"/>
      <w:lvlText w:val="%1"/>
      <w:lvlJc w:val="left"/>
      <w:pPr>
        <w:ind w:left="142" w:hanging="382"/>
        <w:jc w:val="left"/>
      </w:pPr>
      <w:rPr>
        <w:rFonts w:hint="default"/>
        <w:lang w:val="es-ES" w:eastAsia="en-US" w:bidi="ar-SA"/>
      </w:rPr>
    </w:lvl>
    <w:lvl w:ilvl="1">
      <w:start w:val="1"/>
      <w:numFmt w:val="decimal"/>
      <w:lvlText w:val="%1.%2"/>
      <w:lvlJc w:val="left"/>
      <w:pPr>
        <w:ind w:left="142" w:hanging="382"/>
        <w:jc w:val="left"/>
      </w:pPr>
      <w:rPr>
        <w:rFonts w:ascii="Arial MT" w:eastAsia="Arial MT" w:hAnsi="Arial MT" w:cs="Arial MT" w:hint="default"/>
        <w:b w:val="0"/>
        <w:bCs w:val="0"/>
        <w:i w:val="0"/>
        <w:iCs w:val="0"/>
        <w:spacing w:val="-1"/>
        <w:w w:val="100"/>
        <w:sz w:val="20"/>
        <w:szCs w:val="20"/>
        <w:shd w:val="clear" w:color="auto" w:fill="FCFCFC"/>
        <w:lang w:val="es-ES" w:eastAsia="en-US" w:bidi="ar-SA"/>
      </w:rPr>
    </w:lvl>
    <w:lvl w:ilvl="2">
      <w:start w:val="1"/>
      <w:numFmt w:val="lowerLetter"/>
      <w:lvlText w:val="%3)"/>
      <w:lvlJc w:val="left"/>
      <w:pPr>
        <w:ind w:left="1582" w:hanging="179"/>
        <w:jc w:val="left"/>
      </w:pPr>
      <w:rPr>
        <w:rFonts w:ascii="Arial MT" w:eastAsia="Arial MT" w:hAnsi="Arial MT" w:cs="Arial MT" w:hint="default"/>
        <w:b w:val="0"/>
        <w:bCs w:val="0"/>
        <w:i w:val="0"/>
        <w:iCs w:val="0"/>
        <w:spacing w:val="-1"/>
        <w:w w:val="98"/>
        <w:sz w:val="18"/>
        <w:szCs w:val="18"/>
        <w:lang w:val="es-ES" w:eastAsia="en-US" w:bidi="ar-SA"/>
      </w:rPr>
    </w:lvl>
    <w:lvl w:ilvl="3">
      <w:numFmt w:val="bullet"/>
      <w:lvlText w:val="•"/>
      <w:lvlJc w:val="left"/>
      <w:pPr>
        <w:ind w:left="3244" w:hanging="179"/>
      </w:pPr>
      <w:rPr>
        <w:rFonts w:hint="default"/>
        <w:lang w:val="es-ES" w:eastAsia="en-US" w:bidi="ar-SA"/>
      </w:rPr>
    </w:lvl>
    <w:lvl w:ilvl="4">
      <w:numFmt w:val="bullet"/>
      <w:lvlText w:val="•"/>
      <w:lvlJc w:val="left"/>
      <w:pPr>
        <w:ind w:left="4077" w:hanging="179"/>
      </w:pPr>
      <w:rPr>
        <w:rFonts w:hint="default"/>
        <w:lang w:val="es-ES" w:eastAsia="en-US" w:bidi="ar-SA"/>
      </w:rPr>
    </w:lvl>
    <w:lvl w:ilvl="5">
      <w:numFmt w:val="bullet"/>
      <w:lvlText w:val="•"/>
      <w:lvlJc w:val="left"/>
      <w:pPr>
        <w:ind w:left="4909" w:hanging="179"/>
      </w:pPr>
      <w:rPr>
        <w:rFonts w:hint="default"/>
        <w:lang w:val="es-ES" w:eastAsia="en-US" w:bidi="ar-SA"/>
      </w:rPr>
    </w:lvl>
    <w:lvl w:ilvl="6">
      <w:numFmt w:val="bullet"/>
      <w:lvlText w:val="•"/>
      <w:lvlJc w:val="left"/>
      <w:pPr>
        <w:ind w:left="5742" w:hanging="179"/>
      </w:pPr>
      <w:rPr>
        <w:rFonts w:hint="default"/>
        <w:lang w:val="es-ES" w:eastAsia="en-US" w:bidi="ar-SA"/>
      </w:rPr>
    </w:lvl>
    <w:lvl w:ilvl="7">
      <w:numFmt w:val="bullet"/>
      <w:lvlText w:val="•"/>
      <w:lvlJc w:val="left"/>
      <w:pPr>
        <w:ind w:left="6574" w:hanging="179"/>
      </w:pPr>
      <w:rPr>
        <w:rFonts w:hint="default"/>
        <w:lang w:val="es-ES" w:eastAsia="en-US" w:bidi="ar-SA"/>
      </w:rPr>
    </w:lvl>
    <w:lvl w:ilvl="8">
      <w:numFmt w:val="bullet"/>
      <w:lvlText w:val="•"/>
      <w:lvlJc w:val="left"/>
      <w:pPr>
        <w:ind w:left="7407" w:hanging="179"/>
      </w:pPr>
      <w:rPr>
        <w:rFonts w:hint="default"/>
        <w:lang w:val="es-ES" w:eastAsia="en-US" w:bidi="ar-SA"/>
      </w:rPr>
    </w:lvl>
  </w:abstractNum>
  <w:abstractNum w:abstractNumId="5" w15:restartNumberingAfterBreak="0">
    <w:nsid w:val="4AC82E06"/>
    <w:multiLevelType w:val="multilevel"/>
    <w:tmpl w:val="3AC862EC"/>
    <w:lvl w:ilvl="0">
      <w:start w:val="15"/>
      <w:numFmt w:val="decimal"/>
      <w:lvlText w:val="%1"/>
      <w:lvlJc w:val="left"/>
      <w:pPr>
        <w:ind w:left="142" w:hanging="452"/>
        <w:jc w:val="left"/>
      </w:pPr>
      <w:rPr>
        <w:rFonts w:hint="default"/>
        <w:lang w:val="es-ES" w:eastAsia="en-US" w:bidi="ar-SA"/>
      </w:rPr>
    </w:lvl>
    <w:lvl w:ilvl="1">
      <w:start w:val="1"/>
      <w:numFmt w:val="decimal"/>
      <w:lvlText w:val="%1.%2"/>
      <w:lvlJc w:val="left"/>
      <w:pPr>
        <w:ind w:left="142" w:hanging="452"/>
        <w:jc w:val="left"/>
      </w:pPr>
      <w:rPr>
        <w:rFonts w:ascii="Arial MT" w:eastAsia="Arial MT" w:hAnsi="Arial MT" w:cs="Arial MT" w:hint="default"/>
        <w:b w:val="0"/>
        <w:bCs w:val="0"/>
        <w:i w:val="0"/>
        <w:iCs w:val="0"/>
        <w:spacing w:val="-1"/>
        <w:w w:val="100"/>
        <w:sz w:val="20"/>
        <w:szCs w:val="20"/>
        <w:lang w:val="es-ES" w:eastAsia="en-US" w:bidi="ar-SA"/>
      </w:rPr>
    </w:lvl>
    <w:lvl w:ilvl="2">
      <w:numFmt w:val="bullet"/>
      <w:lvlText w:val="•"/>
      <w:lvlJc w:val="left"/>
      <w:pPr>
        <w:ind w:left="1926" w:hanging="452"/>
      </w:pPr>
      <w:rPr>
        <w:rFonts w:hint="default"/>
        <w:lang w:val="es-ES" w:eastAsia="en-US" w:bidi="ar-SA"/>
      </w:rPr>
    </w:lvl>
    <w:lvl w:ilvl="3">
      <w:numFmt w:val="bullet"/>
      <w:lvlText w:val="•"/>
      <w:lvlJc w:val="left"/>
      <w:pPr>
        <w:ind w:left="2819" w:hanging="452"/>
      </w:pPr>
      <w:rPr>
        <w:rFonts w:hint="default"/>
        <w:lang w:val="es-ES" w:eastAsia="en-US" w:bidi="ar-SA"/>
      </w:rPr>
    </w:lvl>
    <w:lvl w:ilvl="4">
      <w:numFmt w:val="bullet"/>
      <w:lvlText w:val="•"/>
      <w:lvlJc w:val="left"/>
      <w:pPr>
        <w:ind w:left="3712" w:hanging="452"/>
      </w:pPr>
      <w:rPr>
        <w:rFonts w:hint="default"/>
        <w:lang w:val="es-ES" w:eastAsia="en-US" w:bidi="ar-SA"/>
      </w:rPr>
    </w:lvl>
    <w:lvl w:ilvl="5">
      <w:numFmt w:val="bullet"/>
      <w:lvlText w:val="•"/>
      <w:lvlJc w:val="left"/>
      <w:pPr>
        <w:ind w:left="4606" w:hanging="452"/>
      </w:pPr>
      <w:rPr>
        <w:rFonts w:hint="default"/>
        <w:lang w:val="es-ES" w:eastAsia="en-US" w:bidi="ar-SA"/>
      </w:rPr>
    </w:lvl>
    <w:lvl w:ilvl="6">
      <w:numFmt w:val="bullet"/>
      <w:lvlText w:val="•"/>
      <w:lvlJc w:val="left"/>
      <w:pPr>
        <w:ind w:left="5499" w:hanging="452"/>
      </w:pPr>
      <w:rPr>
        <w:rFonts w:hint="default"/>
        <w:lang w:val="es-ES" w:eastAsia="en-US" w:bidi="ar-SA"/>
      </w:rPr>
    </w:lvl>
    <w:lvl w:ilvl="7">
      <w:numFmt w:val="bullet"/>
      <w:lvlText w:val="•"/>
      <w:lvlJc w:val="left"/>
      <w:pPr>
        <w:ind w:left="6392" w:hanging="452"/>
      </w:pPr>
      <w:rPr>
        <w:rFonts w:hint="default"/>
        <w:lang w:val="es-ES" w:eastAsia="en-US" w:bidi="ar-SA"/>
      </w:rPr>
    </w:lvl>
    <w:lvl w:ilvl="8">
      <w:numFmt w:val="bullet"/>
      <w:lvlText w:val="•"/>
      <w:lvlJc w:val="left"/>
      <w:pPr>
        <w:ind w:left="7285" w:hanging="452"/>
      </w:pPr>
      <w:rPr>
        <w:rFonts w:hint="default"/>
        <w:lang w:val="es-ES" w:eastAsia="en-US" w:bidi="ar-SA"/>
      </w:rPr>
    </w:lvl>
  </w:abstractNum>
  <w:abstractNum w:abstractNumId="6" w15:restartNumberingAfterBreak="0">
    <w:nsid w:val="6AD301CC"/>
    <w:multiLevelType w:val="multilevel"/>
    <w:tmpl w:val="41023A84"/>
    <w:lvl w:ilvl="0">
      <w:start w:val="4"/>
      <w:numFmt w:val="decimal"/>
      <w:lvlText w:val="%1"/>
      <w:lvlJc w:val="left"/>
      <w:pPr>
        <w:ind w:left="475" w:hanging="334"/>
        <w:jc w:val="left"/>
      </w:pPr>
      <w:rPr>
        <w:rFonts w:hint="default"/>
        <w:lang w:val="es-ES" w:eastAsia="en-US" w:bidi="ar-SA"/>
      </w:rPr>
    </w:lvl>
    <w:lvl w:ilvl="1">
      <w:start w:val="2"/>
      <w:numFmt w:val="decimal"/>
      <w:lvlText w:val="%1.%2"/>
      <w:lvlJc w:val="left"/>
      <w:pPr>
        <w:ind w:left="475" w:hanging="334"/>
        <w:jc w:val="left"/>
      </w:pPr>
      <w:rPr>
        <w:rFonts w:hint="default"/>
        <w:spacing w:val="-1"/>
        <w:w w:val="93"/>
        <w:lang w:val="es-ES" w:eastAsia="en-US" w:bidi="ar-SA"/>
      </w:rPr>
    </w:lvl>
    <w:lvl w:ilvl="2">
      <w:start w:val="1"/>
      <w:numFmt w:val="lowerLetter"/>
      <w:lvlText w:val="%3)"/>
      <w:lvlJc w:val="left"/>
      <w:pPr>
        <w:ind w:left="862" w:hanging="252"/>
        <w:jc w:val="left"/>
      </w:pPr>
      <w:rPr>
        <w:rFonts w:ascii="Arial MT" w:eastAsia="Arial MT" w:hAnsi="Arial MT" w:cs="Arial MT" w:hint="default"/>
        <w:b w:val="0"/>
        <w:bCs w:val="0"/>
        <w:i w:val="0"/>
        <w:iCs w:val="0"/>
        <w:spacing w:val="0"/>
        <w:w w:val="100"/>
        <w:sz w:val="20"/>
        <w:szCs w:val="20"/>
        <w:lang w:val="es-ES" w:eastAsia="en-US" w:bidi="ar-SA"/>
      </w:rPr>
    </w:lvl>
    <w:lvl w:ilvl="3">
      <w:numFmt w:val="bullet"/>
      <w:lvlText w:val="•"/>
      <w:lvlJc w:val="left"/>
      <w:pPr>
        <w:ind w:left="2684" w:hanging="252"/>
      </w:pPr>
      <w:rPr>
        <w:rFonts w:hint="default"/>
        <w:lang w:val="es-ES" w:eastAsia="en-US" w:bidi="ar-SA"/>
      </w:rPr>
    </w:lvl>
    <w:lvl w:ilvl="4">
      <w:numFmt w:val="bullet"/>
      <w:lvlText w:val="•"/>
      <w:lvlJc w:val="left"/>
      <w:pPr>
        <w:ind w:left="3597" w:hanging="252"/>
      </w:pPr>
      <w:rPr>
        <w:rFonts w:hint="default"/>
        <w:lang w:val="es-ES" w:eastAsia="en-US" w:bidi="ar-SA"/>
      </w:rPr>
    </w:lvl>
    <w:lvl w:ilvl="5">
      <w:numFmt w:val="bullet"/>
      <w:lvlText w:val="•"/>
      <w:lvlJc w:val="left"/>
      <w:pPr>
        <w:ind w:left="4509" w:hanging="252"/>
      </w:pPr>
      <w:rPr>
        <w:rFonts w:hint="default"/>
        <w:lang w:val="es-ES" w:eastAsia="en-US" w:bidi="ar-SA"/>
      </w:rPr>
    </w:lvl>
    <w:lvl w:ilvl="6">
      <w:numFmt w:val="bullet"/>
      <w:lvlText w:val="•"/>
      <w:lvlJc w:val="left"/>
      <w:pPr>
        <w:ind w:left="5422" w:hanging="252"/>
      </w:pPr>
      <w:rPr>
        <w:rFonts w:hint="default"/>
        <w:lang w:val="es-ES" w:eastAsia="en-US" w:bidi="ar-SA"/>
      </w:rPr>
    </w:lvl>
    <w:lvl w:ilvl="7">
      <w:numFmt w:val="bullet"/>
      <w:lvlText w:val="•"/>
      <w:lvlJc w:val="left"/>
      <w:pPr>
        <w:ind w:left="6334" w:hanging="252"/>
      </w:pPr>
      <w:rPr>
        <w:rFonts w:hint="default"/>
        <w:lang w:val="es-ES" w:eastAsia="en-US" w:bidi="ar-SA"/>
      </w:rPr>
    </w:lvl>
    <w:lvl w:ilvl="8">
      <w:numFmt w:val="bullet"/>
      <w:lvlText w:val="•"/>
      <w:lvlJc w:val="left"/>
      <w:pPr>
        <w:ind w:left="7247" w:hanging="252"/>
      </w:pPr>
      <w:rPr>
        <w:rFonts w:hint="default"/>
        <w:lang w:val="es-ES" w:eastAsia="en-US" w:bidi="ar-SA"/>
      </w:rPr>
    </w:lvl>
  </w:abstractNum>
  <w:num w:numId="1">
    <w:abstractNumId w:val="5"/>
  </w:num>
  <w:num w:numId="2">
    <w:abstractNumId w:val="0"/>
  </w:num>
  <w:num w:numId="3">
    <w:abstractNumId w:val="4"/>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F72"/>
    <w:rsid w:val="00042C12"/>
    <w:rsid w:val="00A43F72"/>
    <w:rsid w:val="00A65C0D"/>
    <w:rsid w:val="00A72D96"/>
    <w:rsid w:val="00B95D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71E25"/>
  <w15:docId w15:val="{9FA8CF8C-48E3-44E1-B766-E5D33F00D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
      <w:jc w:val="center"/>
      <w:outlineLvl w:val="0"/>
    </w:pPr>
    <w:rPr>
      <w:rFonts w:ascii="Arial" w:eastAsia="Arial" w:hAnsi="Arial" w:cs="Arial"/>
      <w:b/>
      <w:bCs/>
      <w:sz w:val="20"/>
      <w:szCs w:val="20"/>
    </w:rPr>
  </w:style>
  <w:style w:type="paragraph" w:styleId="Ttulo2">
    <w:name w:val="heading 2"/>
    <w:basedOn w:val="Normal"/>
    <w:uiPriority w:val="9"/>
    <w:unhideWhenUsed/>
    <w:qFormat/>
    <w:pPr>
      <w:ind w:left="14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62" w:right="139"/>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95D55"/>
    <w:pPr>
      <w:tabs>
        <w:tab w:val="center" w:pos="4252"/>
        <w:tab w:val="right" w:pos="8504"/>
      </w:tabs>
    </w:pPr>
  </w:style>
  <w:style w:type="character" w:customStyle="1" w:styleId="EncabezadoCar">
    <w:name w:val="Encabezado Car"/>
    <w:basedOn w:val="Fuentedeprrafopredeter"/>
    <w:link w:val="Encabezado"/>
    <w:uiPriority w:val="99"/>
    <w:rsid w:val="00B95D55"/>
    <w:rPr>
      <w:rFonts w:ascii="Arial MT" w:eastAsia="Arial MT" w:hAnsi="Arial MT" w:cs="Arial MT"/>
      <w:lang w:val="es-ES"/>
    </w:rPr>
  </w:style>
  <w:style w:type="paragraph" w:styleId="Piedepgina">
    <w:name w:val="footer"/>
    <w:basedOn w:val="Normal"/>
    <w:link w:val="PiedepginaCar"/>
    <w:uiPriority w:val="99"/>
    <w:unhideWhenUsed/>
    <w:rsid w:val="00B95D55"/>
    <w:pPr>
      <w:tabs>
        <w:tab w:val="center" w:pos="4252"/>
        <w:tab w:val="right" w:pos="8504"/>
      </w:tabs>
    </w:pPr>
  </w:style>
  <w:style w:type="character" w:customStyle="1" w:styleId="PiedepginaCar">
    <w:name w:val="Pie de página Car"/>
    <w:basedOn w:val="Fuentedeprrafopredeter"/>
    <w:link w:val="Piedepgina"/>
    <w:uiPriority w:val="99"/>
    <w:rsid w:val="00B95D55"/>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4577</Words>
  <Characters>26089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Empar López Agües</dc:creator>
  <cp:lastModifiedBy>Empar López Agües</cp:lastModifiedBy>
  <cp:revision>2</cp:revision>
  <dcterms:created xsi:type="dcterms:W3CDTF">2026-06-11T12:11:00Z</dcterms:created>
  <dcterms:modified xsi:type="dcterms:W3CDTF">2026-06-11T12:11:00Z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2026-06-11T00:00:00Z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2026-06-11T00:00:00Z</vt:filetime>
  </property>
</Properties>
</file>