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63FC5" w14:textId="77777777" w:rsidR="00331AAE" w:rsidRDefault="00331AAE">
      <w:pPr>
        <w:spacing w:line="276" w:lineRule="auto"/>
        <w:ind w:left="227" w:right="284" w:firstLine="454"/>
        <w:jc w:val="center"/>
        <w:rPr>
          <w:rFonts w:ascii="Frutiger LT Std 47 Light Cn" w:hAnsi="Frutiger LT Std 47 Light Cn"/>
          <w:b/>
          <w:color w:val="000000"/>
          <w:sz w:val="24"/>
          <w:szCs w:val="24"/>
        </w:rPr>
      </w:pPr>
    </w:p>
    <w:p w14:paraId="69D943C0" w14:textId="77777777" w:rsidR="00331AAE" w:rsidRDefault="00331AAE">
      <w:pPr>
        <w:spacing w:line="276" w:lineRule="auto"/>
        <w:ind w:left="227" w:right="284" w:firstLine="454"/>
        <w:jc w:val="center"/>
        <w:rPr>
          <w:rFonts w:ascii="Frutiger LT Std 47 Light Cn" w:hAnsi="Frutiger LT Std 47 Light Cn"/>
          <w:b/>
          <w:color w:val="000000"/>
          <w:sz w:val="24"/>
          <w:szCs w:val="24"/>
        </w:rPr>
      </w:pPr>
    </w:p>
    <w:p w14:paraId="4F091F20" w14:textId="77777777" w:rsidR="00331AAE" w:rsidRDefault="00000000">
      <w:pPr>
        <w:spacing w:line="276" w:lineRule="auto"/>
        <w:ind w:left="227" w:right="284" w:firstLine="45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PROPUESTA DE LA CONCEJAL DELEGADA</w:t>
      </w:r>
    </w:p>
    <w:p w14:paraId="2BFBEA90" w14:textId="66C0CE66" w:rsidR="00331AAE" w:rsidRPr="001D1633" w:rsidRDefault="00000000" w:rsidP="001D1633">
      <w:pPr>
        <w:jc w:val="both"/>
        <w:rPr>
          <w:rFonts w:ascii="AytoRoquetas Light Condensed" w:hAnsi="AytoRoquetas Light Condensed"/>
          <w:b/>
          <w:sz w:val="24"/>
          <w:szCs w:val="24"/>
        </w:rPr>
      </w:pPr>
      <w:r>
        <w:rPr>
          <w:rFonts w:ascii="AytoRoquetas Light Condensed" w:hAnsi="AytoRoquetas Light Condensed"/>
          <w:b/>
          <w:color w:val="000000"/>
          <w:sz w:val="24"/>
          <w:szCs w:val="24"/>
        </w:rPr>
        <w:t xml:space="preserve">DEL AREA DE PRESIDENCIA REFERENTE A SUBVENCIÓN NOMINATIVA A FAVOR DE </w:t>
      </w:r>
      <w:r w:rsidR="001D1633" w:rsidRPr="009C6956">
        <w:rPr>
          <w:rFonts w:ascii="AytoRoquetas Light Condensed" w:hAnsi="AytoRoquetas Light Condensed"/>
          <w:b/>
          <w:sz w:val="24"/>
          <w:szCs w:val="24"/>
        </w:rPr>
        <w:t>LA IGLESIA PENTICOSTALA RUMANA ELIM.</w:t>
      </w:r>
    </w:p>
    <w:p w14:paraId="7A626B47" w14:textId="77777777" w:rsidR="00331AAE" w:rsidRDefault="00331AAE">
      <w:pPr>
        <w:spacing w:line="360" w:lineRule="auto"/>
        <w:ind w:right="284" w:firstLine="227"/>
        <w:jc w:val="both"/>
        <w:rPr>
          <w:rFonts w:ascii="AytoRoquetas Light Condensed" w:hAnsi="AytoRoquetas Light Condensed"/>
          <w:color w:val="000000"/>
          <w:sz w:val="24"/>
          <w:szCs w:val="24"/>
        </w:rPr>
      </w:pPr>
    </w:p>
    <w:p w14:paraId="2CBA823F" w14:textId="77777777" w:rsidR="00331AAE" w:rsidRDefault="00000000">
      <w:pPr>
        <w:spacing w:line="360" w:lineRule="auto"/>
        <w:ind w:right="284" w:firstLine="681"/>
        <w:jc w:val="both"/>
        <w:rPr>
          <w:rFonts w:ascii="AytoRoquetas Light Condensed" w:hAnsi="AytoRoquetas Light Condensed"/>
          <w:color w:val="000000"/>
          <w:sz w:val="24"/>
          <w:szCs w:val="24"/>
        </w:rPr>
      </w:pPr>
      <w:r>
        <w:rPr>
          <w:rFonts w:ascii="AytoRoquetas Light Condensed" w:hAnsi="AytoRoquetas Light Condensed"/>
          <w:color w:val="000000"/>
          <w:sz w:val="24"/>
          <w:szCs w:val="24"/>
        </w:rPr>
        <w:t>I.- ANTECEDENTES</w:t>
      </w:r>
    </w:p>
    <w:p w14:paraId="0A2383AE" w14:textId="343CE95C" w:rsidR="00331AAE" w:rsidRPr="001D1633" w:rsidRDefault="00000000" w:rsidP="001D1633">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1.- </w:t>
      </w:r>
      <w:r w:rsidR="001D1633" w:rsidRPr="009C6956">
        <w:rPr>
          <w:rFonts w:ascii="AytoRoquetas Light Condensed" w:hAnsi="AytoRoquetas Light Condensed"/>
          <w:sz w:val="24"/>
          <w:szCs w:val="24"/>
        </w:rPr>
        <w:t xml:space="preserve">Con fecha </w:t>
      </w:r>
      <w:r w:rsidR="001D1633">
        <w:rPr>
          <w:rFonts w:ascii="AytoRoquetas Light Condensed" w:hAnsi="AytoRoquetas Light Condensed"/>
          <w:sz w:val="24"/>
          <w:szCs w:val="24"/>
        </w:rPr>
        <w:t>23</w:t>
      </w:r>
      <w:r w:rsidR="001D1633" w:rsidRPr="009C6956">
        <w:rPr>
          <w:rFonts w:ascii="AytoRoquetas Light Condensed" w:hAnsi="AytoRoquetas Light Condensed"/>
          <w:sz w:val="24"/>
          <w:szCs w:val="24"/>
        </w:rPr>
        <w:t xml:space="preserve"> de </w:t>
      </w:r>
      <w:r w:rsidR="001D1633">
        <w:rPr>
          <w:rFonts w:ascii="AytoRoquetas Light Condensed" w:hAnsi="AytoRoquetas Light Condensed"/>
          <w:sz w:val="24"/>
          <w:szCs w:val="24"/>
        </w:rPr>
        <w:t>julio</w:t>
      </w:r>
      <w:r w:rsidR="001D1633" w:rsidRPr="009C6956">
        <w:rPr>
          <w:rFonts w:ascii="AytoRoquetas Light Condensed" w:hAnsi="AytoRoquetas Light Condensed"/>
          <w:sz w:val="24"/>
          <w:szCs w:val="24"/>
        </w:rPr>
        <w:t xml:space="preserve"> de 202</w:t>
      </w:r>
      <w:r w:rsidR="001D1633">
        <w:rPr>
          <w:rFonts w:ascii="AytoRoquetas Light Condensed" w:hAnsi="AytoRoquetas Light Condensed"/>
          <w:sz w:val="24"/>
          <w:szCs w:val="24"/>
        </w:rPr>
        <w:t>5</w:t>
      </w:r>
      <w:r w:rsidR="001D1633" w:rsidRPr="009C6956">
        <w:rPr>
          <w:rFonts w:ascii="AytoRoquetas Light Condensed" w:hAnsi="AytoRoquetas Light Condensed"/>
          <w:sz w:val="24"/>
          <w:szCs w:val="24"/>
        </w:rPr>
        <w:t xml:space="preserve"> (registro de entrada n.º 202</w:t>
      </w:r>
      <w:r w:rsidR="001D1633">
        <w:rPr>
          <w:rFonts w:ascii="AytoRoquetas Light Condensed" w:hAnsi="AytoRoquetas Light Condensed"/>
          <w:sz w:val="24"/>
          <w:szCs w:val="24"/>
        </w:rPr>
        <w:t>5</w:t>
      </w:r>
      <w:r w:rsidR="001D1633" w:rsidRPr="009C6956">
        <w:rPr>
          <w:rFonts w:ascii="AytoRoquetas Light Condensed" w:hAnsi="AytoRoquetas Light Condensed"/>
          <w:sz w:val="24"/>
          <w:szCs w:val="24"/>
        </w:rPr>
        <w:t>/</w:t>
      </w:r>
      <w:r w:rsidR="001D1633">
        <w:rPr>
          <w:rFonts w:ascii="AytoRoquetas Light Condensed" w:hAnsi="AytoRoquetas Light Condensed"/>
          <w:sz w:val="24"/>
          <w:szCs w:val="24"/>
        </w:rPr>
        <w:t>27732</w:t>
      </w:r>
      <w:r w:rsidR="001D1633" w:rsidRPr="009C6956">
        <w:rPr>
          <w:rFonts w:ascii="AytoRoquetas Light Condensed" w:hAnsi="AytoRoquetas Light Condensed"/>
          <w:sz w:val="24"/>
          <w:szCs w:val="24"/>
        </w:rPr>
        <w:t xml:space="preserve">), D. </w:t>
      </w:r>
      <w:proofErr w:type="spellStart"/>
      <w:r w:rsidR="001D1633" w:rsidRPr="009C6956">
        <w:rPr>
          <w:rFonts w:ascii="AytoRoquetas Light Condensed" w:hAnsi="AytoRoquetas Light Condensed"/>
          <w:sz w:val="24"/>
          <w:szCs w:val="24"/>
        </w:rPr>
        <w:t>Ioan</w:t>
      </w:r>
      <w:proofErr w:type="spellEnd"/>
      <w:r w:rsidR="001D1633" w:rsidRPr="009C6956">
        <w:rPr>
          <w:rFonts w:ascii="AytoRoquetas Light Condensed" w:hAnsi="AytoRoquetas Light Condensed"/>
          <w:sz w:val="24"/>
          <w:szCs w:val="24"/>
        </w:rPr>
        <w:t xml:space="preserve"> Radu Galea, con NIE n.º X</w:t>
      </w:r>
      <w:r w:rsidR="001D1633">
        <w:rPr>
          <w:rFonts w:ascii="AytoRoquetas Light Condensed" w:hAnsi="AytoRoquetas Light Condensed"/>
          <w:sz w:val="24"/>
          <w:szCs w:val="24"/>
        </w:rPr>
        <w:t>***</w:t>
      </w:r>
      <w:r w:rsidR="001D1633" w:rsidRPr="009C6956">
        <w:rPr>
          <w:rFonts w:ascii="AytoRoquetas Light Condensed" w:hAnsi="AytoRoquetas Light Condensed"/>
          <w:sz w:val="24"/>
          <w:szCs w:val="24"/>
        </w:rPr>
        <w:t>4832</w:t>
      </w:r>
      <w:r w:rsidR="001D1633">
        <w:rPr>
          <w:rFonts w:ascii="AytoRoquetas Light Condensed" w:hAnsi="AytoRoquetas Light Condensed"/>
          <w:sz w:val="24"/>
          <w:szCs w:val="24"/>
        </w:rPr>
        <w:t>***</w:t>
      </w:r>
      <w:r w:rsidR="001D1633" w:rsidRPr="009C6956">
        <w:rPr>
          <w:rFonts w:ascii="AytoRoquetas Light Condensed" w:hAnsi="AytoRoquetas Light Condensed"/>
          <w:sz w:val="24"/>
          <w:szCs w:val="24"/>
        </w:rPr>
        <w:t>B, en nombre y representación de la</w:t>
      </w:r>
      <w:r w:rsidR="001D1633" w:rsidRPr="009C6956">
        <w:rPr>
          <w:rFonts w:ascii="AytoRoquetas Light Condensed" w:hAnsi="AytoRoquetas Light Condensed"/>
          <w:bCs/>
          <w:sz w:val="24"/>
          <w:szCs w:val="24"/>
        </w:rPr>
        <w:t xml:space="preserve"> IGLESIA PENTICOSTALA RUMANA ELIM con CIF </w:t>
      </w:r>
      <w:proofErr w:type="spellStart"/>
      <w:r w:rsidR="001D1633" w:rsidRPr="009C6956">
        <w:rPr>
          <w:rFonts w:ascii="AytoRoquetas Light Condensed" w:hAnsi="AytoRoquetas Light Condensed"/>
          <w:bCs/>
          <w:sz w:val="24"/>
          <w:szCs w:val="24"/>
        </w:rPr>
        <w:t>nº</w:t>
      </w:r>
      <w:proofErr w:type="spellEnd"/>
      <w:r w:rsidR="001D1633" w:rsidRPr="009C6956">
        <w:rPr>
          <w:rFonts w:ascii="AytoRoquetas Light Condensed" w:hAnsi="AytoRoquetas Light Condensed"/>
          <w:bCs/>
          <w:sz w:val="24"/>
          <w:szCs w:val="24"/>
        </w:rPr>
        <w:t xml:space="preserve"> R0400126I</w:t>
      </w:r>
      <w:r w:rsidR="001D1633" w:rsidRPr="009C6956">
        <w:rPr>
          <w:rFonts w:ascii="AytoRoquetas Light Condensed" w:hAnsi="AytoRoquetas Light Condensed"/>
          <w:sz w:val="24"/>
          <w:szCs w:val="24"/>
        </w:rPr>
        <w:t xml:space="preserve">, presenta solicitud de subvención por importe de </w:t>
      </w:r>
      <w:r w:rsidR="001D1633">
        <w:rPr>
          <w:rFonts w:ascii="AytoRoquetas Light Condensed" w:hAnsi="AytoRoquetas Light Condensed"/>
          <w:sz w:val="24"/>
          <w:szCs w:val="24"/>
        </w:rPr>
        <w:t>Diez</w:t>
      </w:r>
      <w:r w:rsidR="001D1633" w:rsidRPr="009C6956">
        <w:rPr>
          <w:rFonts w:ascii="AytoRoquetas Light Condensed" w:hAnsi="AytoRoquetas Light Condensed"/>
          <w:sz w:val="24"/>
          <w:szCs w:val="24"/>
        </w:rPr>
        <w:t xml:space="preserve"> Mil </w:t>
      </w:r>
      <w:proofErr w:type="gramStart"/>
      <w:r w:rsidR="001D1633" w:rsidRPr="009C6956">
        <w:rPr>
          <w:rFonts w:ascii="AytoRoquetas Light Condensed" w:hAnsi="AytoRoquetas Light Condensed"/>
          <w:sz w:val="24"/>
          <w:szCs w:val="24"/>
        </w:rPr>
        <w:t>Euros</w:t>
      </w:r>
      <w:proofErr w:type="gramEnd"/>
      <w:r w:rsidR="001D1633" w:rsidRPr="009C6956">
        <w:rPr>
          <w:rFonts w:ascii="AytoRoquetas Light Condensed" w:hAnsi="AytoRoquetas Light Condensed"/>
          <w:sz w:val="24"/>
          <w:szCs w:val="24"/>
        </w:rPr>
        <w:t xml:space="preserve"> (</w:t>
      </w:r>
      <w:r w:rsidR="001D1633">
        <w:rPr>
          <w:rFonts w:ascii="AytoRoquetas Light Condensed" w:hAnsi="AytoRoquetas Light Condensed"/>
          <w:sz w:val="24"/>
          <w:szCs w:val="24"/>
        </w:rPr>
        <w:t>10</w:t>
      </w:r>
      <w:r w:rsidR="001D1633" w:rsidRPr="009C6956">
        <w:rPr>
          <w:rFonts w:ascii="AytoRoquetas Light Condensed" w:hAnsi="AytoRoquetas Light Condensed"/>
          <w:sz w:val="24"/>
          <w:szCs w:val="24"/>
        </w:rPr>
        <w:t xml:space="preserve">.000 Euros) para cubrir los gastos </w:t>
      </w:r>
      <w:r w:rsidR="001D1633" w:rsidRPr="009C6956">
        <w:rPr>
          <w:rFonts w:ascii="AytoRoquetas Light Condensed" w:hAnsi="AytoRoquetas Light Condensed" w:cs="FrutigerLTStd-LightCn"/>
          <w:sz w:val="24"/>
          <w:szCs w:val="24"/>
        </w:rPr>
        <w:t>de realización de obras en el Santuario para mejorar el sonido y tratamiento acústico en las paredes</w:t>
      </w:r>
      <w:r w:rsidR="001D1633">
        <w:rPr>
          <w:rFonts w:ascii="AytoRoquetas Light Condensed" w:hAnsi="AytoRoquetas Light Condensed" w:cs="FrutigerLTStd-LightCn"/>
          <w:sz w:val="24"/>
          <w:szCs w:val="24"/>
        </w:rPr>
        <w:t>.</w:t>
      </w:r>
    </w:p>
    <w:p w14:paraId="0F7F670E" w14:textId="77777777" w:rsidR="00331AAE" w:rsidRDefault="00331AAE">
      <w:pPr>
        <w:spacing w:after="0" w:line="288" w:lineRule="auto"/>
        <w:ind w:firstLine="708"/>
        <w:jc w:val="both"/>
        <w:rPr>
          <w:rFonts w:ascii="AytoRoquetas Light Condensed" w:hAnsi="AytoRoquetas Light Condensed"/>
          <w:sz w:val="24"/>
          <w:szCs w:val="24"/>
        </w:rPr>
      </w:pPr>
    </w:p>
    <w:p w14:paraId="25A14A72" w14:textId="77777777" w:rsidR="00331AAE" w:rsidRDefault="00000000">
      <w:pPr>
        <w:spacing w:after="0" w:line="276" w:lineRule="auto"/>
        <w:ind w:firstLine="708"/>
        <w:jc w:val="both"/>
        <w:rPr>
          <w:rFonts w:ascii="AytoRoquetas Light Condensed" w:hAnsi="AytoRoquetas Light Condensed" w:cs="Calibri-Italic"/>
          <w:i/>
          <w:iCs/>
          <w:color w:val="000000"/>
          <w:sz w:val="24"/>
          <w:szCs w:val="24"/>
        </w:rPr>
      </w:pPr>
      <w:r>
        <w:rPr>
          <w:rFonts w:ascii="AytoRoquetas Light Condensed" w:hAnsi="AytoRoquetas Light Condensed" w:cs="FrutigerLTStd-LightCn"/>
          <w:sz w:val="24"/>
          <w:szCs w:val="24"/>
        </w:rPr>
        <w:t xml:space="preserve">2.- </w:t>
      </w:r>
      <w:r>
        <w:rPr>
          <w:rFonts w:ascii="AytoRoquetas Light Condensed" w:hAnsi="AytoRoquetas Light Condensed" w:cs="Calibri"/>
          <w:color w:val="000000"/>
          <w:sz w:val="24"/>
          <w:szCs w:val="24"/>
        </w:rPr>
        <w:t xml:space="preserve">Que el Ayuntamiento de Roquetas de Mar, conforme a lo previsto en la </w:t>
      </w:r>
      <w:r>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Pr>
          <w:rFonts w:ascii="AytoRoquetas Light Condensed" w:hAnsi="AytoRoquetas Light Condensed" w:cs="Calibri"/>
          <w:color w:val="000000"/>
          <w:sz w:val="24"/>
          <w:szCs w:val="24"/>
        </w:rPr>
        <w:t>, publicada en el B.O.P de Almería número 58 de 25 de marzo de 2022, en su artículo 13, referido al “</w:t>
      </w:r>
      <w:r>
        <w:rPr>
          <w:rFonts w:ascii="AytoRoquetas Light Condensed" w:hAnsi="AytoRoquetas Light Condensed" w:cs="Calibri-Italic"/>
          <w:iCs/>
          <w:color w:val="000000"/>
          <w:sz w:val="24"/>
          <w:szCs w:val="24"/>
        </w:rPr>
        <w:t>Procedimiento de concesión directa</w:t>
      </w:r>
      <w:r>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37B1C065" w14:textId="77777777" w:rsidR="00331AAE" w:rsidRDefault="00331AAE">
      <w:pPr>
        <w:spacing w:after="0" w:line="276" w:lineRule="auto"/>
        <w:jc w:val="both"/>
        <w:rPr>
          <w:rFonts w:ascii="AytoRoquetas Light Condensed" w:hAnsi="AytoRoquetas Light Condensed" w:cs="Calibri"/>
          <w:color w:val="000000"/>
          <w:sz w:val="24"/>
          <w:szCs w:val="24"/>
        </w:rPr>
      </w:pPr>
    </w:p>
    <w:p w14:paraId="392EB962" w14:textId="77777777" w:rsidR="00331AAE"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508AC482" w14:textId="77777777" w:rsidR="00331AAE"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76A19C3F" w14:textId="77777777" w:rsidR="00331AAE"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0F401BE" w14:textId="5A7065F3" w:rsidR="00331AAE" w:rsidRDefault="00000000">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cs="Frutiger-LightCn,Italic"/>
          <w:sz w:val="24"/>
          <w:szCs w:val="24"/>
        </w:rPr>
        <w:t xml:space="preserve">En el borrador de Convenio se vienen a regular todas las actuaciones pretendidas para </w:t>
      </w:r>
      <w:r>
        <w:rPr>
          <w:rFonts w:ascii="AytoRoquetas Light Condensed" w:hAnsi="AytoRoquetas Light Condensed" w:cs="FrutigerLTStd-LightCn"/>
          <w:sz w:val="24"/>
          <w:szCs w:val="24"/>
        </w:rPr>
        <w:t xml:space="preserve">cubrir los gastos </w:t>
      </w:r>
      <w:r>
        <w:rPr>
          <w:rFonts w:ascii="AytoRoquetas Light Condensed" w:hAnsi="AytoRoquetas Light Condensed"/>
          <w:sz w:val="24"/>
          <w:szCs w:val="24"/>
        </w:rPr>
        <w:t xml:space="preserve">relativos a </w:t>
      </w:r>
      <w:r w:rsidR="001D1633" w:rsidRPr="009C6956">
        <w:rPr>
          <w:rFonts w:ascii="AytoRoquetas Light Condensed" w:hAnsi="AytoRoquetas Light Condensed" w:cs="FrutigerLTStd-LightCn"/>
          <w:sz w:val="24"/>
          <w:szCs w:val="24"/>
        </w:rPr>
        <w:t>realización de obras en el Santuario para mejorar el sonido y tratamiento acústico en las paredes</w:t>
      </w:r>
      <w:r w:rsidR="001D1633">
        <w:rPr>
          <w:rFonts w:ascii="AytoRoquetas Light Condensed" w:hAnsi="AytoRoquetas Light Condensed" w:cs="FrutigerLTStd-LightCn"/>
          <w:sz w:val="24"/>
          <w:szCs w:val="24"/>
        </w:rPr>
        <w:t>.</w:t>
      </w:r>
    </w:p>
    <w:p w14:paraId="1BF39C62" w14:textId="77777777" w:rsidR="00331AAE" w:rsidRDefault="00331AAE">
      <w:pPr>
        <w:spacing w:after="0" w:line="288" w:lineRule="auto"/>
        <w:jc w:val="both"/>
        <w:rPr>
          <w:rFonts w:ascii="AytoRoquetas Light Condensed" w:hAnsi="AytoRoquetas Light Condensed" w:cstheme="minorHAnsi"/>
          <w:color w:val="000000" w:themeColor="text1"/>
          <w:sz w:val="24"/>
          <w:szCs w:val="24"/>
        </w:rPr>
      </w:pPr>
    </w:p>
    <w:p w14:paraId="6BC32494" w14:textId="77777777" w:rsidR="00331AAE" w:rsidRDefault="00000000">
      <w:pPr>
        <w:spacing w:after="0" w:line="276" w:lineRule="auto"/>
        <w:ind w:firstLine="708"/>
        <w:jc w:val="both"/>
        <w:rPr>
          <w:rFonts w:ascii="AytoRoquetas Light Condensed" w:hAnsi="AytoRoquetas Light Condensed"/>
          <w:color w:val="333333"/>
          <w:sz w:val="24"/>
          <w:szCs w:val="24"/>
          <w:shd w:val="clear" w:color="auto" w:fill="FFFFFF"/>
        </w:rPr>
      </w:pPr>
      <w:r>
        <w:rPr>
          <w:rFonts w:ascii="AytoRoquetas Light Condensed" w:hAnsi="AytoRoquetas Light Condensed" w:cs="Calibri-Bold"/>
          <w:color w:val="000000"/>
          <w:sz w:val="24"/>
          <w:szCs w:val="24"/>
        </w:rPr>
        <w:lastRenderedPageBreak/>
        <w:t>4</w:t>
      </w:r>
      <w:r>
        <w:rPr>
          <w:rFonts w:ascii="AytoRoquetas Light Condensed" w:hAnsi="AytoRoquetas Light Condensed" w:cs="Calibri-Bold"/>
          <w:b/>
          <w:bCs/>
          <w:color w:val="000000"/>
          <w:sz w:val="24"/>
          <w:szCs w:val="24"/>
        </w:rPr>
        <w:t xml:space="preserve">.- </w:t>
      </w:r>
      <w:r>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385F3ED2" w14:textId="77777777" w:rsidR="00331AAE" w:rsidRDefault="00331AAE">
      <w:pPr>
        <w:spacing w:after="0" w:line="276" w:lineRule="auto"/>
        <w:ind w:firstLine="708"/>
        <w:jc w:val="both"/>
        <w:rPr>
          <w:rFonts w:ascii="AytoRoquetas Light Condensed" w:hAnsi="AytoRoquetas Light Condensed"/>
          <w:color w:val="333333"/>
          <w:sz w:val="24"/>
          <w:szCs w:val="24"/>
          <w:shd w:val="clear" w:color="auto" w:fill="FFFFFF"/>
        </w:rPr>
      </w:pPr>
    </w:p>
    <w:p w14:paraId="38F9DE46" w14:textId="77777777" w:rsidR="00331AAE" w:rsidRDefault="00331AAE">
      <w:pPr>
        <w:spacing w:after="0" w:line="276" w:lineRule="auto"/>
        <w:ind w:firstLine="708"/>
        <w:jc w:val="both"/>
        <w:rPr>
          <w:rFonts w:ascii="AytoRoquetas Light Condensed" w:hAnsi="AytoRoquetas Light Condensed"/>
          <w:color w:val="333333"/>
          <w:sz w:val="24"/>
          <w:szCs w:val="24"/>
          <w:shd w:val="clear" w:color="auto" w:fill="FFFFFF"/>
        </w:rPr>
      </w:pPr>
    </w:p>
    <w:p w14:paraId="64D0F10E" w14:textId="77777777" w:rsidR="00331AAE"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II. LEGISLACIÓN APLICABLE</w:t>
      </w:r>
    </w:p>
    <w:p w14:paraId="3EBC86D2" w14:textId="77777777" w:rsidR="00331AAE" w:rsidRDefault="00331AAE">
      <w:pPr>
        <w:spacing w:after="0" w:line="276" w:lineRule="auto"/>
        <w:ind w:left="705"/>
        <w:jc w:val="both"/>
        <w:rPr>
          <w:rFonts w:ascii="AytoRoquetas Light Condensed" w:hAnsi="AytoRoquetas Light Condensed" w:cs="FrutigerLTStd-BoldCn"/>
          <w:bCs/>
          <w:sz w:val="24"/>
          <w:szCs w:val="24"/>
        </w:rPr>
      </w:pPr>
    </w:p>
    <w:p w14:paraId="618CECDF" w14:textId="77777777" w:rsidR="00331AAE" w:rsidRDefault="00000000">
      <w:pPr>
        <w:spacing w:after="0" w:line="276" w:lineRule="auto"/>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Ley 38/2003, de 17 de noviembre, General de Subvenciones.</w:t>
      </w:r>
    </w:p>
    <w:p w14:paraId="766804E5" w14:textId="77777777" w:rsidR="00331AAE"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0F90B5E3" w14:textId="77777777" w:rsidR="00331AAE"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D9E8022" w14:textId="77777777" w:rsidR="00331AAE"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Plan Estratégico de Subvenciones del Ayuntamiento de Roquetas de Mar, ejercicio presupuestario 2025.</w:t>
      </w:r>
    </w:p>
    <w:p w14:paraId="04A67AD0" w14:textId="77777777" w:rsidR="00331AAE"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val="clear" w:color="auto" w:fill="F8F8F8"/>
        </w:rPr>
        <w:t>Ley 40/2015, de 1 de octubre, de Régimen Jurídico del Sector Público.</w:t>
      </w:r>
    </w:p>
    <w:p w14:paraId="01C2249B" w14:textId="77777777" w:rsidR="00331AAE"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002F3C7" w14:textId="77777777" w:rsidR="00331AAE" w:rsidRDefault="00331AAE">
      <w:pPr>
        <w:spacing w:after="0" w:line="276" w:lineRule="auto"/>
        <w:jc w:val="both"/>
        <w:rPr>
          <w:rFonts w:ascii="AytoRoquetas Light Condensed" w:hAnsi="AytoRoquetas Light Condensed" w:cs="Frutiger-LightCn,Italic"/>
          <w:sz w:val="24"/>
          <w:szCs w:val="24"/>
        </w:rPr>
      </w:pPr>
    </w:p>
    <w:p w14:paraId="5C4EC5E0" w14:textId="77777777" w:rsidR="00331AAE"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550A1623" w14:textId="77777777" w:rsidR="00331AAE" w:rsidRDefault="00331AAE">
      <w:pPr>
        <w:spacing w:after="0" w:line="276" w:lineRule="auto"/>
        <w:ind w:left="708"/>
        <w:jc w:val="both"/>
        <w:rPr>
          <w:rFonts w:ascii="AytoRoquetas Light Condensed" w:hAnsi="AytoRoquetas Light Condensed" w:cs="Frutiger-LightCn,Italic"/>
          <w:sz w:val="24"/>
          <w:szCs w:val="24"/>
        </w:rPr>
      </w:pPr>
    </w:p>
    <w:p w14:paraId="7F002EE7" w14:textId="1BBA20B5" w:rsidR="00331AAE" w:rsidRPr="001D1633" w:rsidRDefault="00000000" w:rsidP="001D1633">
      <w:pPr>
        <w:spacing w:after="0" w:line="288" w:lineRule="auto"/>
        <w:ind w:firstLine="708"/>
        <w:jc w:val="both"/>
        <w:rPr>
          <w:rFonts w:ascii="AytoRoquetas Light Condensed" w:hAnsi="AytoRoquetas Light Condensed" w:cstheme="minorHAnsi"/>
          <w:color w:val="000000" w:themeColor="text1"/>
          <w:sz w:val="24"/>
          <w:szCs w:val="24"/>
        </w:rPr>
      </w:pPr>
      <w:r>
        <w:rPr>
          <w:rFonts w:ascii="AytoRoquetas Light Condensed" w:hAnsi="AytoRoquetas Light Condensed" w:cs="Frutiger-LightCn,Italic"/>
          <w:sz w:val="24"/>
          <w:szCs w:val="24"/>
        </w:rPr>
        <w:t xml:space="preserve">1º. Aprobación del Convenio de colaboración </w:t>
      </w:r>
      <w:r>
        <w:rPr>
          <w:rFonts w:ascii="AytoRoquetas Light Condensed" w:hAnsi="AytoRoquetas Light Condensed"/>
          <w:bCs/>
          <w:sz w:val="24"/>
          <w:szCs w:val="24"/>
        </w:rPr>
        <w:t xml:space="preserve">para el otorgamiento de subvención nominativa recogida en el presupuesto 2025 entre el Ayuntamiento de Roquetas de Mar y </w:t>
      </w:r>
      <w:r>
        <w:rPr>
          <w:rFonts w:ascii="AytoRoquetas Light Condensed" w:hAnsi="AytoRoquetas Light Condensed"/>
          <w:sz w:val="24"/>
          <w:szCs w:val="24"/>
        </w:rPr>
        <w:t xml:space="preserve">la </w:t>
      </w:r>
      <w:r w:rsidR="001D1633" w:rsidRPr="00AD1885">
        <w:rPr>
          <w:rFonts w:ascii="AytoRoquetas Light Condensed" w:hAnsi="AytoRoquetas Light Condensed"/>
          <w:bCs/>
          <w:sz w:val="24"/>
          <w:szCs w:val="24"/>
        </w:rPr>
        <w:t xml:space="preserve">IGLESIA PENTICOSTALA RUMANA ELIM con CIF </w:t>
      </w:r>
      <w:proofErr w:type="spellStart"/>
      <w:r w:rsidR="001D1633" w:rsidRPr="00AD1885">
        <w:rPr>
          <w:rFonts w:ascii="AytoRoquetas Light Condensed" w:hAnsi="AytoRoquetas Light Condensed"/>
          <w:bCs/>
          <w:sz w:val="24"/>
          <w:szCs w:val="24"/>
        </w:rPr>
        <w:t>nº</w:t>
      </w:r>
      <w:proofErr w:type="spellEnd"/>
      <w:r w:rsidR="001D1633" w:rsidRPr="00AD1885">
        <w:rPr>
          <w:rFonts w:ascii="AytoRoquetas Light Condensed" w:hAnsi="AytoRoquetas Light Condensed"/>
          <w:bCs/>
          <w:sz w:val="24"/>
          <w:szCs w:val="24"/>
        </w:rPr>
        <w:t xml:space="preserve"> R0400126I</w:t>
      </w:r>
      <w:r w:rsidRPr="001D1633">
        <w:rPr>
          <w:rFonts w:ascii="AytoRoquetas Light Condensed" w:hAnsi="AytoRoquetas Light Condensed"/>
          <w:sz w:val="24"/>
          <w:szCs w:val="24"/>
        </w:rPr>
        <w:t xml:space="preserve">, </w:t>
      </w:r>
      <w:r w:rsidRPr="001D1633">
        <w:rPr>
          <w:rFonts w:ascii="AytoRoquetas Light Condensed" w:hAnsi="AytoRoquetas Light Condensed"/>
          <w:bCs/>
          <w:sz w:val="24"/>
          <w:szCs w:val="24"/>
        </w:rPr>
        <w:t xml:space="preserve">por importe de </w:t>
      </w:r>
      <w:r w:rsidR="001D1633">
        <w:rPr>
          <w:rFonts w:ascii="AytoRoquetas Light Condensed" w:hAnsi="AytoRoquetas Light Condensed"/>
          <w:bCs/>
          <w:sz w:val="24"/>
          <w:szCs w:val="24"/>
        </w:rPr>
        <w:t>Diez</w:t>
      </w:r>
      <w:r w:rsidRPr="001D1633">
        <w:rPr>
          <w:rFonts w:ascii="AytoRoquetas Light Condensed" w:hAnsi="AytoRoquetas Light Condensed"/>
          <w:bCs/>
          <w:sz w:val="24"/>
          <w:szCs w:val="24"/>
        </w:rPr>
        <w:t xml:space="preserve"> Mil </w:t>
      </w:r>
      <w:proofErr w:type="gramStart"/>
      <w:r w:rsidRPr="001D1633">
        <w:rPr>
          <w:rFonts w:ascii="AytoRoquetas Light Condensed" w:hAnsi="AytoRoquetas Light Condensed"/>
          <w:bCs/>
          <w:sz w:val="24"/>
          <w:szCs w:val="24"/>
        </w:rPr>
        <w:t>Euros</w:t>
      </w:r>
      <w:proofErr w:type="gramEnd"/>
      <w:r w:rsidRPr="001D1633">
        <w:rPr>
          <w:rFonts w:ascii="AytoRoquetas Light Condensed" w:hAnsi="AytoRoquetas Light Condensed"/>
          <w:sz w:val="24"/>
          <w:szCs w:val="24"/>
        </w:rPr>
        <w:t xml:space="preserve"> (</w:t>
      </w:r>
      <w:r w:rsidR="001D1633">
        <w:rPr>
          <w:rFonts w:ascii="AytoRoquetas Light Condensed" w:hAnsi="AytoRoquetas Light Condensed"/>
          <w:sz w:val="24"/>
          <w:szCs w:val="24"/>
        </w:rPr>
        <w:t>10</w:t>
      </w:r>
      <w:r w:rsidRPr="001D1633">
        <w:rPr>
          <w:rFonts w:ascii="AytoRoquetas Light Condensed" w:hAnsi="AytoRoquetas Light Condensed"/>
          <w:sz w:val="24"/>
          <w:szCs w:val="24"/>
        </w:rPr>
        <w:t>.000 Euros).</w:t>
      </w:r>
    </w:p>
    <w:p w14:paraId="45144D3A" w14:textId="77777777" w:rsidR="00331AAE"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36E386E8" w14:textId="1A8A1A2F" w:rsidR="00331AAE" w:rsidRPr="001D1633" w:rsidRDefault="00000000" w:rsidP="001D1633">
      <w:pPr>
        <w:spacing w:after="0" w:line="288" w:lineRule="auto"/>
        <w:ind w:firstLine="708"/>
        <w:jc w:val="both"/>
        <w:rPr>
          <w:rFonts w:ascii="AytoRoquetas Light Condensed" w:hAnsi="AytoRoquetas Light Condensed" w:cstheme="minorHAnsi"/>
          <w:color w:val="000000" w:themeColor="text1"/>
          <w:sz w:val="24"/>
          <w:szCs w:val="24"/>
        </w:rPr>
      </w:pPr>
      <w:r>
        <w:rPr>
          <w:rFonts w:ascii="AytoRoquetas Light Condensed" w:hAnsi="AytoRoquetas Light Condensed" w:cs="Frutiger-LightCn,Italic"/>
          <w:sz w:val="24"/>
          <w:szCs w:val="24"/>
        </w:rPr>
        <w:lastRenderedPageBreak/>
        <w:t xml:space="preserve">3º. </w:t>
      </w:r>
      <w:r>
        <w:rPr>
          <w:rFonts w:ascii="AytoRoquetas Light Condensed" w:hAnsi="AytoRoquetas Light Condensed" w:cs="FrutigerLTStd-LightCn"/>
          <w:sz w:val="24"/>
          <w:szCs w:val="24"/>
        </w:rPr>
        <w:t xml:space="preserve">Autorizar y Disponer el gasto </w:t>
      </w:r>
      <w:r>
        <w:rPr>
          <w:rFonts w:ascii="AytoRoquetas Light Condensed" w:hAnsi="AytoRoquetas Light Condensed" w:cs="Frutiger-LightCn,Italic"/>
          <w:sz w:val="24"/>
          <w:szCs w:val="24"/>
        </w:rPr>
        <w:t xml:space="preserve">por importe de </w:t>
      </w:r>
      <w:r w:rsidR="001D1633">
        <w:rPr>
          <w:rFonts w:ascii="AytoRoquetas Light Condensed" w:hAnsi="AytoRoquetas Light Condensed" w:cs="Frutiger-LightCn,Italic"/>
          <w:sz w:val="24"/>
          <w:szCs w:val="24"/>
        </w:rPr>
        <w:t>Diez</w:t>
      </w:r>
      <w:r>
        <w:rPr>
          <w:rFonts w:ascii="AytoRoquetas Light Condensed" w:hAnsi="AytoRoquetas Light Condensed" w:cs="Frutiger-LightCn,Italic"/>
          <w:bCs/>
          <w:sz w:val="24"/>
          <w:szCs w:val="24"/>
        </w:rPr>
        <w:t xml:space="preserve"> Euros</w:t>
      </w:r>
      <w:r>
        <w:rPr>
          <w:rFonts w:ascii="AytoRoquetas Light Condensed" w:hAnsi="AytoRoquetas Light Condensed" w:cs="Frutiger-LightCn,Italic"/>
          <w:sz w:val="24"/>
          <w:szCs w:val="24"/>
        </w:rPr>
        <w:t xml:space="preserve"> (</w:t>
      </w:r>
      <w:r w:rsidR="001D1633">
        <w:rPr>
          <w:rFonts w:ascii="AytoRoquetas Light Condensed" w:hAnsi="AytoRoquetas Light Condensed" w:cs="Frutiger-LightCn,Italic"/>
          <w:sz w:val="24"/>
          <w:szCs w:val="24"/>
        </w:rPr>
        <w:t>10</w:t>
      </w:r>
      <w:r>
        <w:rPr>
          <w:rFonts w:ascii="AytoRoquetas Light Condensed" w:hAnsi="AytoRoquetas Light Condensed" w:cs="Frutiger-LightCn,Italic"/>
          <w:sz w:val="24"/>
          <w:szCs w:val="24"/>
        </w:rPr>
        <w:t>.000 Euros)</w:t>
      </w:r>
      <w:r w:rsidR="001D1633">
        <w:rPr>
          <w:rFonts w:ascii="AytoRoquetas Light Condensed" w:hAnsi="AytoRoquetas Light Condensed" w:cs="Frutiger-LightCn,Italic"/>
          <w:sz w:val="24"/>
          <w:szCs w:val="24"/>
        </w:rPr>
        <w:t xml:space="preserve"> </w:t>
      </w:r>
      <w:r>
        <w:rPr>
          <w:rFonts w:ascii="AytoRoquetas Light Condensed" w:hAnsi="AytoRoquetas Light Condensed" w:cs="Frutiger-LightCn,Italic"/>
          <w:sz w:val="24"/>
          <w:szCs w:val="24"/>
        </w:rPr>
        <w:t xml:space="preserve">a la </w:t>
      </w:r>
      <w:r w:rsidR="001D1633" w:rsidRPr="00AD1885">
        <w:rPr>
          <w:rFonts w:ascii="AytoRoquetas Light Condensed" w:hAnsi="AytoRoquetas Light Condensed"/>
          <w:bCs/>
          <w:sz w:val="24"/>
          <w:szCs w:val="24"/>
        </w:rPr>
        <w:t xml:space="preserve">IGLESIA PENTICOSTALA RUMANA ELIM con CIF </w:t>
      </w:r>
      <w:proofErr w:type="spellStart"/>
      <w:r w:rsidR="001D1633" w:rsidRPr="00AD1885">
        <w:rPr>
          <w:rFonts w:ascii="AytoRoquetas Light Condensed" w:hAnsi="AytoRoquetas Light Condensed"/>
          <w:bCs/>
          <w:sz w:val="24"/>
          <w:szCs w:val="24"/>
        </w:rPr>
        <w:t>nº</w:t>
      </w:r>
      <w:proofErr w:type="spellEnd"/>
      <w:r w:rsidR="001D1633" w:rsidRPr="00AD1885">
        <w:rPr>
          <w:rFonts w:ascii="AytoRoquetas Light Condensed" w:hAnsi="AytoRoquetas Light Condensed"/>
          <w:bCs/>
          <w:sz w:val="24"/>
          <w:szCs w:val="24"/>
        </w:rPr>
        <w:t xml:space="preserve"> R0400126I</w:t>
      </w:r>
      <w:r>
        <w:rPr>
          <w:rFonts w:ascii="AytoRoquetas Light Condensed" w:hAnsi="AytoRoquetas Light Condensed" w:cstheme="minorHAnsi"/>
          <w:b/>
          <w:bCs/>
          <w:color w:val="000000" w:themeColor="text1"/>
          <w:sz w:val="24"/>
          <w:szCs w:val="24"/>
        </w:rPr>
        <w:t xml:space="preserve">, </w:t>
      </w:r>
      <w:r>
        <w:rPr>
          <w:rFonts w:ascii="AytoRoquetas Light Condensed" w:hAnsi="AytoRoquetas Light Condensed" w:cs="FrutigerLTStd-LightCn"/>
          <w:sz w:val="24"/>
          <w:szCs w:val="24"/>
        </w:rPr>
        <w:t xml:space="preserve">para cubrir </w:t>
      </w:r>
      <w:r>
        <w:rPr>
          <w:rFonts w:ascii="AytoRoquetas Light Condensed" w:hAnsi="AytoRoquetas Light Condensed" w:cs="Frutiger-LightCn,Italic"/>
          <w:sz w:val="24"/>
          <w:szCs w:val="24"/>
        </w:rPr>
        <w:t>los gastos de</w:t>
      </w:r>
      <w:r w:rsidR="001D1633">
        <w:rPr>
          <w:rFonts w:ascii="AytoRoquetas Light Condensed" w:hAnsi="AytoRoquetas Light Condensed" w:cs="Frutiger-LightCn,Italic"/>
          <w:sz w:val="24"/>
          <w:szCs w:val="24"/>
        </w:rPr>
        <w:t xml:space="preserve"> </w:t>
      </w:r>
      <w:r w:rsidR="001D1633" w:rsidRPr="009C6956">
        <w:rPr>
          <w:rFonts w:ascii="AytoRoquetas Light Condensed" w:hAnsi="AytoRoquetas Light Condensed" w:cs="FrutigerLTStd-LightCn"/>
          <w:sz w:val="24"/>
          <w:szCs w:val="24"/>
        </w:rPr>
        <w:t>realización de obras en el Santuario para mejorar el sonido y tratamiento acústico en las paredes</w:t>
      </w:r>
      <w:r w:rsidR="001D1633">
        <w:rPr>
          <w:rFonts w:ascii="AytoRoquetas Light Condensed" w:hAnsi="AytoRoquetas Light Condensed" w:cs="FrutigerLTStd-LightCn"/>
          <w:sz w:val="24"/>
          <w:szCs w:val="24"/>
        </w:rPr>
        <w:t>,</w:t>
      </w:r>
      <w:r w:rsidR="001D1633">
        <w:rPr>
          <w:rFonts w:ascii="AytoRoquetas Light Condensed" w:hAnsi="AytoRoquetas Light Condensed" w:cs="Frutiger-LightCn,Italic"/>
          <w:sz w:val="24"/>
          <w:szCs w:val="24"/>
        </w:rPr>
        <w:t xml:space="preserve"> </w:t>
      </w:r>
      <w:r>
        <w:rPr>
          <w:rFonts w:ascii="AytoRoquetas Light Condensed" w:hAnsi="AytoRoquetas Light Condensed" w:cs="Frutiger-LightCn,Italic"/>
          <w:sz w:val="24"/>
          <w:szCs w:val="24"/>
        </w:rPr>
        <w:t xml:space="preserve">con cargo a la aplicación presupuestaria </w:t>
      </w:r>
      <w:r>
        <w:rPr>
          <w:rFonts w:ascii="AytoRoquetas Light Condensed" w:hAnsi="AytoRoquetas Light Condensed" w:cs="Calibri"/>
          <w:sz w:val="24"/>
          <w:szCs w:val="24"/>
        </w:rPr>
        <w:t>0</w:t>
      </w:r>
      <w:r w:rsidR="001D1633">
        <w:rPr>
          <w:rFonts w:ascii="AytoRoquetas Light Condensed" w:hAnsi="AytoRoquetas Light Condensed" w:cs="Calibri"/>
          <w:sz w:val="24"/>
          <w:szCs w:val="24"/>
        </w:rPr>
        <w:t>1000.912.78000.</w:t>
      </w:r>
    </w:p>
    <w:p w14:paraId="51BB4E25" w14:textId="77777777" w:rsidR="00331AAE" w:rsidRDefault="00000000">
      <w:pPr>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4º. Dar traslado y notificación del acuerdo que se adopte a Secretaría General, la Delegación de Presidencia y la interesada, a los oportunos efectos.</w:t>
      </w:r>
    </w:p>
    <w:p w14:paraId="19B1AF72" w14:textId="77777777" w:rsidR="00331AAE" w:rsidRDefault="00331AAE">
      <w:pPr>
        <w:spacing w:after="0" w:line="276" w:lineRule="auto"/>
        <w:jc w:val="both"/>
        <w:rPr>
          <w:rFonts w:ascii="AytoRoquetas Light Condensed" w:hAnsi="AytoRoquetas Light Condensed" w:cs="Frutiger-LightCn,Italic"/>
          <w:sz w:val="24"/>
          <w:szCs w:val="24"/>
        </w:rPr>
      </w:pPr>
    </w:p>
    <w:p w14:paraId="50A45F43" w14:textId="77777777" w:rsidR="00331AAE" w:rsidRDefault="00000000">
      <w:pPr>
        <w:spacing w:line="360" w:lineRule="auto"/>
        <w:ind w:left="227" w:right="284" w:firstLine="454"/>
        <w:jc w:val="both"/>
        <w:rPr>
          <w:rFonts w:ascii="AytoRoquetas Light Condensed" w:hAnsi="AytoRoquetas Light Condensed" w:cs="Arial"/>
          <w:color w:val="000000"/>
          <w:sz w:val="24"/>
          <w:szCs w:val="24"/>
        </w:rPr>
      </w:pPr>
      <w:r>
        <w:rPr>
          <w:rFonts w:ascii="AytoRoquetas Light Condensed" w:hAnsi="AytoRoquetas Light Condensed" w:cs="Arial"/>
          <w:color w:val="000000"/>
          <w:sz w:val="24"/>
          <w:szCs w:val="24"/>
        </w:rPr>
        <w:t>No obstante, la Junta Local de Gobierno, con su superior criterio decidirá.</w:t>
      </w:r>
    </w:p>
    <w:p w14:paraId="4CE765AE" w14:textId="77777777" w:rsidR="00331AAE" w:rsidRDefault="00331AAE">
      <w:pPr>
        <w:pStyle w:val="Prrafodelista"/>
        <w:spacing w:after="0" w:line="276" w:lineRule="auto"/>
        <w:ind w:left="0" w:firstLine="708"/>
        <w:jc w:val="both"/>
        <w:rPr>
          <w:rFonts w:ascii="AytoRoquetas Light Condensed" w:hAnsi="AytoRoquetas Light Condensed" w:cs="Arial"/>
          <w:color w:val="000000"/>
          <w:sz w:val="24"/>
          <w:szCs w:val="24"/>
        </w:rPr>
      </w:pPr>
    </w:p>
    <w:sectPr w:rsidR="00331AAE">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5" w:usb1="00000000" w:usb2="00000000" w:usb3="00000000" w:csb0="00000011" w:csb1="00000000"/>
  </w:font>
  <w:font w:name="FrutigerLTStd-LightCn">
    <w:panose1 w:val="020B0406020204020204"/>
    <w:charset w:val="00"/>
    <w:family w:val="roman"/>
    <w:notTrueType/>
    <w:pitch w:val="default"/>
  </w:font>
  <w:font w:name="Calibri-Italic">
    <w:panose1 w:val="00000000000000000000"/>
    <w:charset w:val="00"/>
    <w:family w:val="roman"/>
    <w:notTrueType/>
    <w:pitch w:val="default"/>
  </w:font>
  <w:font w:name="Frutiger-LightCn,Italic">
    <w:panose1 w:val="00000000000000000000"/>
    <w:charset w:val="00"/>
    <w:family w:val="roman"/>
    <w:notTrueType/>
    <w:pitch w:val="default"/>
  </w:font>
  <w:font w:name="Calibri-Bold">
    <w:panose1 w:val="00000000000000000000"/>
    <w:charset w:val="00"/>
    <w:family w:val="roman"/>
    <w:notTrueType/>
    <w:pitch w:val="default"/>
  </w:font>
  <w:font w:name="FrutigerLTStd-BoldC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7666A"/>
    <w:multiLevelType w:val="multilevel"/>
    <w:tmpl w:val="7AE8BBEE"/>
    <w:lvl w:ilvl="0">
      <w:start w:val="2"/>
      <w:numFmt w:val="bullet"/>
      <w:lvlText w:val="-"/>
      <w:lvlJc w:val="left"/>
      <w:pPr>
        <w:tabs>
          <w:tab w:val="num" w:pos="0"/>
        </w:tabs>
        <w:ind w:left="1065" w:hanging="360"/>
      </w:pPr>
      <w:rPr>
        <w:rFonts w:ascii="Frutiger LT Std 47 Light Cn" w:eastAsiaTheme="minorHAnsi" w:hAnsi="Frutiger LT Std 47 Light Cn" w:cs="Frutiger LT Std 47 Light Cn" w:hint="default"/>
      </w:rPr>
    </w:lvl>
    <w:lvl w:ilvl="1">
      <w:start w:val="1"/>
      <w:numFmt w:val="bullet"/>
      <w:lvlText w:val="o"/>
      <w:lvlJc w:val="left"/>
      <w:pPr>
        <w:tabs>
          <w:tab w:val="num" w:pos="0"/>
        </w:tabs>
        <w:ind w:left="1785" w:hanging="360"/>
      </w:pPr>
      <w:rPr>
        <w:rFonts w:ascii="Courier New" w:hAnsi="Courier New" w:cs="Courier New" w:hint="default"/>
      </w:rPr>
    </w:lvl>
    <w:lvl w:ilvl="2">
      <w:start w:val="1"/>
      <w:numFmt w:val="bullet"/>
      <w:lvlText w:val=""/>
      <w:lvlJc w:val="left"/>
      <w:pPr>
        <w:tabs>
          <w:tab w:val="num" w:pos="0"/>
        </w:tabs>
        <w:ind w:left="2505" w:hanging="360"/>
      </w:pPr>
      <w:rPr>
        <w:rFonts w:ascii="Wingdings" w:hAnsi="Wingdings" w:cs="Wingdings" w:hint="default"/>
      </w:rPr>
    </w:lvl>
    <w:lvl w:ilvl="3">
      <w:start w:val="1"/>
      <w:numFmt w:val="bullet"/>
      <w:lvlText w:val=""/>
      <w:lvlJc w:val="left"/>
      <w:pPr>
        <w:tabs>
          <w:tab w:val="num" w:pos="0"/>
        </w:tabs>
        <w:ind w:left="3225" w:hanging="360"/>
      </w:pPr>
      <w:rPr>
        <w:rFonts w:ascii="Symbol" w:hAnsi="Symbol" w:cs="Symbol" w:hint="default"/>
      </w:rPr>
    </w:lvl>
    <w:lvl w:ilvl="4">
      <w:start w:val="1"/>
      <w:numFmt w:val="bullet"/>
      <w:lvlText w:val="o"/>
      <w:lvlJc w:val="left"/>
      <w:pPr>
        <w:tabs>
          <w:tab w:val="num" w:pos="0"/>
        </w:tabs>
        <w:ind w:left="3945" w:hanging="360"/>
      </w:pPr>
      <w:rPr>
        <w:rFonts w:ascii="Courier New" w:hAnsi="Courier New" w:cs="Courier New" w:hint="default"/>
      </w:rPr>
    </w:lvl>
    <w:lvl w:ilvl="5">
      <w:start w:val="1"/>
      <w:numFmt w:val="bullet"/>
      <w:lvlText w:val=""/>
      <w:lvlJc w:val="left"/>
      <w:pPr>
        <w:tabs>
          <w:tab w:val="num" w:pos="0"/>
        </w:tabs>
        <w:ind w:left="4665" w:hanging="360"/>
      </w:pPr>
      <w:rPr>
        <w:rFonts w:ascii="Wingdings" w:hAnsi="Wingdings" w:cs="Wingdings" w:hint="default"/>
      </w:rPr>
    </w:lvl>
    <w:lvl w:ilvl="6">
      <w:start w:val="1"/>
      <w:numFmt w:val="bullet"/>
      <w:lvlText w:val=""/>
      <w:lvlJc w:val="left"/>
      <w:pPr>
        <w:tabs>
          <w:tab w:val="num" w:pos="0"/>
        </w:tabs>
        <w:ind w:left="5385" w:hanging="360"/>
      </w:pPr>
      <w:rPr>
        <w:rFonts w:ascii="Symbol" w:hAnsi="Symbol" w:cs="Symbol" w:hint="default"/>
      </w:rPr>
    </w:lvl>
    <w:lvl w:ilvl="7">
      <w:start w:val="1"/>
      <w:numFmt w:val="bullet"/>
      <w:lvlText w:val="o"/>
      <w:lvlJc w:val="left"/>
      <w:pPr>
        <w:tabs>
          <w:tab w:val="num" w:pos="0"/>
        </w:tabs>
        <w:ind w:left="6105" w:hanging="360"/>
      </w:pPr>
      <w:rPr>
        <w:rFonts w:ascii="Courier New" w:hAnsi="Courier New" w:cs="Courier New" w:hint="default"/>
      </w:rPr>
    </w:lvl>
    <w:lvl w:ilvl="8">
      <w:start w:val="1"/>
      <w:numFmt w:val="bullet"/>
      <w:lvlText w:val=""/>
      <w:lvlJc w:val="left"/>
      <w:pPr>
        <w:tabs>
          <w:tab w:val="num" w:pos="0"/>
        </w:tabs>
        <w:ind w:left="6825" w:hanging="360"/>
      </w:pPr>
      <w:rPr>
        <w:rFonts w:ascii="Wingdings" w:hAnsi="Wingdings" w:cs="Wingdings" w:hint="default"/>
      </w:rPr>
    </w:lvl>
  </w:abstractNum>
  <w:abstractNum w:abstractNumId="1" w15:restartNumberingAfterBreak="0">
    <w:nsid w:val="70327EE2"/>
    <w:multiLevelType w:val="multilevel"/>
    <w:tmpl w:val="13EC91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34560607">
    <w:abstractNumId w:val="0"/>
  </w:num>
  <w:num w:numId="2" w16cid:durableId="374744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AAE"/>
    <w:rsid w:val="001D1633"/>
    <w:rsid w:val="00331AAE"/>
    <w:rsid w:val="00483DA5"/>
    <w:rsid w:val="00D5359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1EB72"/>
  <w15:docId w15:val="{C70DE0D4-6C9C-4C0A-A86E-FD089C2AC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uiPriority w:val="34"/>
    <w:qFormat/>
    <w:rsid w:val="009A4605"/>
    <w:pPr>
      <w:ind w:left="720"/>
      <w:contextualSpacing/>
    </w:p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dc:description/>
  <cp:lastModifiedBy>Juan Pablo Vargas Amador</cp:lastModifiedBy>
  <cp:revision>3</cp:revision>
  <dcterms:created xsi:type="dcterms:W3CDTF">2025-11-04T08:09:00Z</dcterms:created>
  <dcterms:modified xsi:type="dcterms:W3CDTF">2025-11-04T08:15:00Z</dcterms:modified>
  <dc:language>es-ES</dc:language>
</cp:coreProperties>
</file>