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EE9C0"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12DA1623"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3D8CD77D" w14:textId="38700A13" w:rsidR="00E03264" w:rsidRPr="005C0815" w:rsidRDefault="00647A5A" w:rsidP="00E03264">
      <w:pPr>
        <w:jc w:val="both"/>
        <w:rPr>
          <w:rFonts w:ascii="AytoRoquetas Light Condensed" w:hAnsi="AytoRoquetas Light Condensed"/>
          <w:b/>
          <w:sz w:val="24"/>
          <w:szCs w:val="24"/>
        </w:rPr>
      </w:pPr>
      <w:r w:rsidRPr="005C0815">
        <w:rPr>
          <w:rFonts w:ascii="AytoRoquetas Light Condensed" w:hAnsi="AytoRoquetas Light Condensed"/>
          <w:b/>
          <w:color w:val="000000"/>
          <w:sz w:val="24"/>
          <w:szCs w:val="24"/>
        </w:rPr>
        <w:t xml:space="preserve">PROPUESTA DE LA CONCEJAL DELEGADA </w:t>
      </w:r>
      <w:r w:rsidR="00A85DAE" w:rsidRPr="005C0815">
        <w:rPr>
          <w:rFonts w:ascii="AytoRoquetas Light Condensed" w:hAnsi="AytoRoquetas Light Condensed"/>
          <w:b/>
          <w:color w:val="000000"/>
          <w:sz w:val="24"/>
          <w:szCs w:val="24"/>
        </w:rPr>
        <w:t>DE</w:t>
      </w:r>
      <w:r w:rsidR="00371292" w:rsidRPr="005C0815">
        <w:rPr>
          <w:rFonts w:ascii="AytoRoquetas Light Condensed" w:hAnsi="AytoRoquetas Light Condensed"/>
          <w:b/>
          <w:color w:val="000000"/>
          <w:sz w:val="24"/>
          <w:szCs w:val="24"/>
        </w:rPr>
        <w:t xml:space="preserve"> </w:t>
      </w:r>
      <w:r w:rsidR="006E03D8" w:rsidRPr="005C0815">
        <w:rPr>
          <w:rFonts w:ascii="AytoRoquetas Light Condensed" w:hAnsi="AytoRoquetas Light Condensed"/>
          <w:b/>
          <w:color w:val="000000"/>
          <w:sz w:val="24"/>
          <w:szCs w:val="24"/>
        </w:rPr>
        <w:t>PRESIDENCIA</w:t>
      </w:r>
      <w:r w:rsidRPr="005C0815">
        <w:rPr>
          <w:rFonts w:ascii="AytoRoquetas Light Condensed" w:hAnsi="AytoRoquetas Light Condensed"/>
          <w:b/>
          <w:color w:val="000000"/>
          <w:sz w:val="24"/>
          <w:szCs w:val="24"/>
        </w:rPr>
        <w:t xml:space="preserve"> RE</w:t>
      </w:r>
      <w:r w:rsidR="006711BC" w:rsidRPr="005C0815">
        <w:rPr>
          <w:rFonts w:ascii="AytoRoquetas Light Condensed" w:hAnsi="AytoRoquetas Light Condensed"/>
          <w:b/>
          <w:color w:val="000000"/>
          <w:sz w:val="24"/>
          <w:szCs w:val="24"/>
        </w:rPr>
        <w:t xml:space="preserve">FERENTE A </w:t>
      </w:r>
      <w:r w:rsidRPr="005C0815">
        <w:rPr>
          <w:rFonts w:ascii="AytoRoquetas Light Condensed" w:hAnsi="AytoRoquetas Light Condensed"/>
          <w:b/>
          <w:sz w:val="24"/>
          <w:szCs w:val="24"/>
        </w:rPr>
        <w:t>EXPEDIENTE DE CONCESIÓN DIRECTA NOMINATIVA AÑO 202</w:t>
      </w:r>
      <w:r w:rsidR="002639E6">
        <w:rPr>
          <w:rFonts w:ascii="AytoRoquetas Light Condensed" w:hAnsi="AytoRoquetas Light Condensed"/>
          <w:b/>
          <w:sz w:val="24"/>
          <w:szCs w:val="24"/>
        </w:rPr>
        <w:t>5</w:t>
      </w:r>
      <w:r w:rsidRPr="005C0815">
        <w:rPr>
          <w:rFonts w:ascii="AytoRoquetas Light Condensed" w:hAnsi="AytoRoquetas Light Condensed"/>
          <w:b/>
          <w:sz w:val="24"/>
          <w:szCs w:val="24"/>
        </w:rPr>
        <w:t xml:space="preserve"> VIA CONVENIO DE SUBVENCIÓN ECONÓMICA A FAVOR DE</w:t>
      </w:r>
      <w:r w:rsidR="00E03264" w:rsidRPr="005C0815">
        <w:rPr>
          <w:rFonts w:ascii="AytoRoquetas Light Condensed" w:hAnsi="AytoRoquetas Light Condensed"/>
          <w:b/>
          <w:sz w:val="24"/>
          <w:szCs w:val="24"/>
        </w:rPr>
        <w:t xml:space="preserve"> </w:t>
      </w:r>
      <w:r w:rsidR="00FA304F">
        <w:rPr>
          <w:rFonts w:ascii="AytoRoquetas Light Condensed" w:hAnsi="AytoRoquetas Light Condensed"/>
          <w:b/>
          <w:sz w:val="24"/>
          <w:szCs w:val="24"/>
        </w:rPr>
        <w:t>CLUB DEPORTIVO LA DESERTICA</w:t>
      </w:r>
      <w:r w:rsidR="00E03264" w:rsidRPr="005C0815">
        <w:rPr>
          <w:rFonts w:ascii="AytoRoquetas Light Condensed" w:hAnsi="AytoRoquetas Light Condensed"/>
          <w:b/>
          <w:sz w:val="24"/>
          <w:szCs w:val="24"/>
        </w:rPr>
        <w:t>.</w:t>
      </w:r>
    </w:p>
    <w:p w14:paraId="59A94CD5" w14:textId="7705EF4B" w:rsidR="00A85DAE" w:rsidRPr="00E03264" w:rsidRDefault="00A85DAE" w:rsidP="00E03264">
      <w:pPr>
        <w:spacing w:line="276" w:lineRule="auto"/>
        <w:jc w:val="both"/>
        <w:rPr>
          <w:rFonts w:ascii="AytoRoquetas Light Condensed" w:hAnsi="AytoRoquetas Light Condensed"/>
          <w:b/>
          <w:sz w:val="24"/>
          <w:szCs w:val="24"/>
        </w:rPr>
      </w:pPr>
    </w:p>
    <w:p w14:paraId="2043086D" w14:textId="77777777" w:rsidR="00647A5A" w:rsidRDefault="00647A5A" w:rsidP="00647A5A">
      <w:pPr>
        <w:jc w:val="center"/>
        <w:rPr>
          <w:rFonts w:ascii="AytoRoquetas Light Condensed" w:hAnsi="AytoRoquetas Light Condensed"/>
          <w:b/>
          <w:szCs w:val="24"/>
        </w:rPr>
      </w:pPr>
      <w:r>
        <w:rPr>
          <w:rFonts w:ascii="AytoRoquetas Light Condensed" w:hAnsi="AytoRoquetas Light Condensed"/>
          <w:b/>
          <w:szCs w:val="24"/>
        </w:rPr>
        <w:t>I.- ANTECEDENTES</w:t>
      </w:r>
    </w:p>
    <w:p w14:paraId="56C835EB" w14:textId="7167F0E6" w:rsidR="006D39D3" w:rsidRPr="002639E6" w:rsidRDefault="00647A5A" w:rsidP="002639E6">
      <w:pPr>
        <w:autoSpaceDE w:val="0"/>
        <w:autoSpaceDN w:val="0"/>
        <w:adjustRightInd w:val="0"/>
        <w:spacing w:after="0" w:line="276" w:lineRule="auto"/>
        <w:ind w:firstLine="708"/>
        <w:jc w:val="both"/>
        <w:rPr>
          <w:rFonts w:ascii="AytoRoquetas Light Condensed" w:hAnsi="AytoRoquetas Light Condensed"/>
          <w:szCs w:val="24"/>
        </w:rPr>
      </w:pPr>
      <w:r w:rsidRPr="006C1DAC">
        <w:rPr>
          <w:rFonts w:ascii="AytoRoquetas Light Condensed" w:hAnsi="AytoRoquetas Light Condensed"/>
          <w:sz w:val="24"/>
          <w:szCs w:val="24"/>
        </w:rPr>
        <w:t xml:space="preserve">1.- </w:t>
      </w:r>
      <w:r w:rsidR="002639E6" w:rsidRPr="005C0815">
        <w:rPr>
          <w:rFonts w:ascii="AytoRoquetas Light Condensed" w:hAnsi="AytoRoquetas Light Condensed"/>
          <w:szCs w:val="24"/>
        </w:rPr>
        <w:t xml:space="preserve">Con fecha </w:t>
      </w:r>
      <w:r w:rsidR="002639E6">
        <w:rPr>
          <w:rFonts w:ascii="AytoRoquetas Light Condensed" w:hAnsi="AytoRoquetas Light Condensed"/>
          <w:szCs w:val="24"/>
        </w:rPr>
        <w:t>27</w:t>
      </w:r>
      <w:r w:rsidR="002639E6" w:rsidRPr="005C0815">
        <w:rPr>
          <w:rFonts w:ascii="AytoRoquetas Light Condensed" w:hAnsi="AytoRoquetas Light Condensed"/>
          <w:szCs w:val="24"/>
        </w:rPr>
        <w:t xml:space="preserve"> de </w:t>
      </w:r>
      <w:r w:rsidR="002639E6">
        <w:rPr>
          <w:rFonts w:ascii="AytoRoquetas Light Condensed" w:hAnsi="AytoRoquetas Light Condensed"/>
          <w:szCs w:val="24"/>
        </w:rPr>
        <w:t>marzo</w:t>
      </w:r>
      <w:r w:rsidR="002639E6" w:rsidRPr="005C0815">
        <w:rPr>
          <w:rFonts w:ascii="AytoRoquetas Light Condensed" w:hAnsi="AytoRoquetas Light Condensed"/>
          <w:szCs w:val="24"/>
        </w:rPr>
        <w:t xml:space="preserve"> de 202</w:t>
      </w:r>
      <w:r w:rsidR="002639E6">
        <w:rPr>
          <w:rFonts w:ascii="AytoRoquetas Light Condensed" w:hAnsi="AytoRoquetas Light Condensed"/>
          <w:szCs w:val="24"/>
        </w:rPr>
        <w:t>5</w:t>
      </w:r>
      <w:r w:rsidR="002639E6" w:rsidRPr="005C0815">
        <w:rPr>
          <w:rFonts w:ascii="AytoRoquetas Light Condensed" w:hAnsi="AytoRoquetas Light Condensed"/>
          <w:szCs w:val="24"/>
        </w:rPr>
        <w:t xml:space="preserve"> (registro </w:t>
      </w:r>
      <w:r w:rsidR="002639E6">
        <w:rPr>
          <w:rFonts w:ascii="AytoRoquetas Light Condensed" w:hAnsi="AytoRoquetas Light Condensed"/>
          <w:szCs w:val="24"/>
        </w:rPr>
        <w:t>nº 2025/11777)</w:t>
      </w:r>
      <w:r w:rsidR="002639E6" w:rsidRPr="005C0815">
        <w:rPr>
          <w:rFonts w:ascii="AytoRoquetas Light Condensed" w:hAnsi="AytoRoquetas Light Condensed"/>
          <w:szCs w:val="24"/>
        </w:rPr>
        <w:t xml:space="preserve">, D. </w:t>
      </w:r>
      <w:r w:rsidR="002639E6">
        <w:rPr>
          <w:rFonts w:ascii="AytoRoquetas Light Condensed" w:hAnsi="AytoRoquetas Light Condensed"/>
          <w:szCs w:val="24"/>
        </w:rPr>
        <w:t>Carlos Alfredo Pérez Pernas</w:t>
      </w:r>
      <w:r w:rsidR="002639E6" w:rsidRPr="005C0815">
        <w:rPr>
          <w:rFonts w:ascii="AytoRoquetas Light Condensed" w:hAnsi="AytoRoquetas Light Condensed"/>
          <w:szCs w:val="24"/>
        </w:rPr>
        <w:t>, con DNI n.º ***</w:t>
      </w:r>
      <w:r w:rsidR="002639E6">
        <w:rPr>
          <w:rFonts w:ascii="AytoRoquetas Light Condensed" w:hAnsi="AytoRoquetas Light Condensed"/>
          <w:szCs w:val="24"/>
        </w:rPr>
        <w:t>140</w:t>
      </w:r>
      <w:r w:rsidR="002639E6" w:rsidRPr="005C0815">
        <w:rPr>
          <w:rFonts w:ascii="AytoRoquetas Light Condensed" w:hAnsi="AytoRoquetas Light Condensed"/>
          <w:szCs w:val="24"/>
        </w:rPr>
        <w:t>***</w:t>
      </w:r>
      <w:r w:rsidR="002639E6">
        <w:rPr>
          <w:rFonts w:ascii="AytoRoquetas Light Condensed" w:hAnsi="AytoRoquetas Light Condensed"/>
          <w:szCs w:val="24"/>
        </w:rPr>
        <w:t>B</w:t>
      </w:r>
      <w:r w:rsidR="002639E6" w:rsidRPr="005C0815">
        <w:rPr>
          <w:rFonts w:ascii="AytoRoquetas Light Condensed" w:hAnsi="AytoRoquetas Light Condensed"/>
          <w:szCs w:val="24"/>
        </w:rPr>
        <w:t xml:space="preserve">, en nombre y representación de </w:t>
      </w:r>
      <w:r w:rsidR="002639E6" w:rsidRPr="005C0815">
        <w:rPr>
          <w:rFonts w:ascii="AytoRoquetas Light Condensed" w:hAnsi="AytoRoquetas Light Condensed"/>
          <w:b/>
          <w:szCs w:val="24"/>
        </w:rPr>
        <w:t>C</w:t>
      </w:r>
      <w:r w:rsidR="002639E6">
        <w:rPr>
          <w:rFonts w:ascii="AytoRoquetas Light Condensed" w:hAnsi="AytoRoquetas Light Condensed"/>
          <w:b/>
          <w:szCs w:val="24"/>
        </w:rPr>
        <w:t>LUB DEPORTIVO LA DESERTICA</w:t>
      </w:r>
      <w:r w:rsidR="002639E6" w:rsidRPr="005C0815">
        <w:rPr>
          <w:rFonts w:ascii="AytoRoquetas Light Condensed" w:hAnsi="AytoRoquetas Light Condensed" w:cstheme="minorHAnsi"/>
          <w:color w:val="000000" w:themeColor="text1"/>
          <w:szCs w:val="24"/>
        </w:rPr>
        <w:t>, provist</w:t>
      </w:r>
      <w:r w:rsidR="002639E6">
        <w:rPr>
          <w:rFonts w:ascii="AytoRoquetas Light Condensed" w:hAnsi="AytoRoquetas Light Condensed" w:cstheme="minorHAnsi"/>
          <w:color w:val="000000" w:themeColor="text1"/>
          <w:szCs w:val="24"/>
        </w:rPr>
        <w:t>o</w:t>
      </w:r>
      <w:r w:rsidR="002639E6" w:rsidRPr="005C0815">
        <w:rPr>
          <w:rFonts w:ascii="AytoRoquetas Light Condensed" w:hAnsi="AytoRoquetas Light Condensed" w:cstheme="minorHAnsi"/>
          <w:color w:val="000000" w:themeColor="text1"/>
          <w:szCs w:val="24"/>
        </w:rPr>
        <w:t xml:space="preserve"> de C.I.F. número </w:t>
      </w:r>
      <w:r w:rsidR="002639E6">
        <w:rPr>
          <w:rFonts w:ascii="AytoRoquetas Light Condensed" w:hAnsi="AytoRoquetas Light Condensed" w:cstheme="minorHAnsi"/>
          <w:b/>
          <w:bCs/>
          <w:color w:val="000000" w:themeColor="text1"/>
          <w:szCs w:val="24"/>
        </w:rPr>
        <w:t>G04868469</w:t>
      </w:r>
      <w:r w:rsidR="002639E6" w:rsidRPr="005C0815">
        <w:rPr>
          <w:rFonts w:ascii="AytoRoquetas Light Condensed" w:hAnsi="AytoRoquetas Light Condensed"/>
          <w:szCs w:val="24"/>
        </w:rPr>
        <w:t xml:space="preserve">, presenta solicitud de subvención por importe de </w:t>
      </w:r>
      <w:r w:rsidR="002639E6">
        <w:rPr>
          <w:rFonts w:ascii="AytoRoquetas Light Condensed" w:hAnsi="AytoRoquetas Light Condensed"/>
          <w:szCs w:val="24"/>
        </w:rPr>
        <w:t xml:space="preserve">Treinta y Un </w:t>
      </w:r>
      <w:r w:rsidR="002639E6" w:rsidRPr="005C0815">
        <w:rPr>
          <w:rFonts w:ascii="AytoRoquetas Light Condensed" w:hAnsi="AytoRoquetas Light Condensed"/>
          <w:szCs w:val="24"/>
        </w:rPr>
        <w:t>Mil Euros (</w:t>
      </w:r>
      <w:r w:rsidR="002639E6">
        <w:rPr>
          <w:rFonts w:ascii="AytoRoquetas Light Condensed" w:hAnsi="AytoRoquetas Light Condensed"/>
          <w:szCs w:val="24"/>
        </w:rPr>
        <w:t>31</w:t>
      </w:r>
      <w:r w:rsidR="002639E6" w:rsidRPr="005C0815">
        <w:rPr>
          <w:rFonts w:ascii="AytoRoquetas Light Condensed" w:hAnsi="AytoRoquetas Light Condensed"/>
          <w:szCs w:val="24"/>
        </w:rPr>
        <w:t xml:space="preserve">.000 Euros) </w:t>
      </w:r>
      <w:r w:rsidR="002639E6" w:rsidRPr="005C0815">
        <w:rPr>
          <w:rFonts w:ascii="AytoRoquetas Light Condensed" w:hAnsi="AytoRoquetas Light Condensed" w:cs="FrutigerLTStd-LightCn"/>
          <w:szCs w:val="24"/>
        </w:rPr>
        <w:t xml:space="preserve">para cubrir </w:t>
      </w:r>
      <w:r w:rsidR="002639E6" w:rsidRPr="005C0815">
        <w:rPr>
          <w:rFonts w:ascii="AytoRoquetas Light Condensed" w:hAnsi="AytoRoquetas Light Condensed"/>
          <w:szCs w:val="24"/>
        </w:rPr>
        <w:t xml:space="preserve">los gastos de </w:t>
      </w:r>
      <w:r w:rsidR="002639E6" w:rsidRPr="00E84D1B">
        <w:rPr>
          <w:rFonts w:ascii="AytoRoquetas Light Condensed" w:hAnsi="AytoRoquetas Light Condensed"/>
          <w:color w:val="333333"/>
          <w:szCs w:val="24"/>
          <w:shd w:val="clear" w:color="auto" w:fill="FFFFFF"/>
        </w:rPr>
        <w:t>Prueba Deportiva V</w:t>
      </w:r>
      <w:r w:rsidR="002639E6">
        <w:rPr>
          <w:rFonts w:ascii="AytoRoquetas Light Condensed" w:hAnsi="AytoRoquetas Light Condensed"/>
          <w:color w:val="333333"/>
          <w:szCs w:val="24"/>
          <w:shd w:val="clear" w:color="auto" w:fill="FFFFFF"/>
        </w:rPr>
        <w:t>II</w:t>
      </w:r>
      <w:r w:rsidR="002639E6" w:rsidRPr="00E84D1B">
        <w:rPr>
          <w:rFonts w:ascii="AytoRoquetas Light Condensed" w:hAnsi="AytoRoquetas Light Condensed"/>
          <w:color w:val="333333"/>
          <w:szCs w:val="24"/>
          <w:shd w:val="clear" w:color="auto" w:fill="FFFFFF"/>
        </w:rPr>
        <w:t xml:space="preserve"> Edición La Desértica “La legión y el desierto nos une</w:t>
      </w:r>
      <w:r w:rsidR="002639E6">
        <w:rPr>
          <w:rFonts w:ascii="AytoRoquetas Light Condensed" w:hAnsi="AytoRoquetas Light Condensed"/>
          <w:color w:val="333333"/>
          <w:szCs w:val="24"/>
          <w:shd w:val="clear" w:color="auto" w:fill="FFFFFF"/>
        </w:rPr>
        <w:t>”.</w:t>
      </w:r>
    </w:p>
    <w:p w14:paraId="11E7C49F" w14:textId="77777777" w:rsidR="00647A5A" w:rsidRPr="00BA28F2" w:rsidRDefault="00647A5A" w:rsidP="00647A5A">
      <w:pPr>
        <w:autoSpaceDE w:val="0"/>
        <w:autoSpaceDN w:val="0"/>
        <w:adjustRightInd w:val="0"/>
        <w:spacing w:after="0" w:line="276" w:lineRule="auto"/>
        <w:jc w:val="both"/>
        <w:rPr>
          <w:rFonts w:ascii="AytoRoquetas Light Condensed" w:hAnsi="AytoRoquetas Light Condensed"/>
          <w:color w:val="333333"/>
          <w:sz w:val="24"/>
          <w:szCs w:val="24"/>
          <w:shd w:val="clear" w:color="auto" w:fill="FFFFFF"/>
        </w:rPr>
      </w:pPr>
    </w:p>
    <w:p w14:paraId="036ED4B8" w14:textId="77777777" w:rsidR="00647A5A" w:rsidRPr="003E53B5" w:rsidRDefault="00647A5A" w:rsidP="00647A5A">
      <w:pPr>
        <w:spacing w:after="0" w:line="288" w:lineRule="auto"/>
        <w:ind w:firstLine="708"/>
        <w:jc w:val="both"/>
        <w:rPr>
          <w:rFonts w:ascii="AytoRoquetas Light Condensed" w:hAnsi="AytoRoquetas Light Condensed" w:cstheme="minorHAnsi"/>
          <w:color w:val="000000" w:themeColor="text1"/>
          <w:sz w:val="24"/>
          <w:szCs w:val="24"/>
        </w:rPr>
      </w:pPr>
      <w:r w:rsidRPr="003E53B5">
        <w:rPr>
          <w:rFonts w:ascii="AytoRoquetas Light Condensed" w:hAnsi="AytoRoquetas Light Condensed"/>
          <w:sz w:val="24"/>
          <w:szCs w:val="24"/>
        </w:rPr>
        <w:t>2.-</w:t>
      </w:r>
      <w:r w:rsidRPr="003E53B5">
        <w:rPr>
          <w:rFonts w:ascii="AytoRoquetas Light Condensed" w:hAnsi="AytoRoquetas Light Condensed" w:cs="FrutigerLTStd-LightCn"/>
          <w:sz w:val="24"/>
          <w:szCs w:val="24"/>
        </w:rPr>
        <w:t xml:space="preserve"> </w:t>
      </w:r>
      <w:r w:rsidRPr="003E53B5">
        <w:rPr>
          <w:rFonts w:ascii="AytoRoquetas Light Condensed" w:hAnsi="AytoRoquetas Light Condensed" w:cs="Calibri"/>
          <w:color w:val="000000"/>
          <w:sz w:val="24"/>
          <w:szCs w:val="24"/>
        </w:rPr>
        <w:t xml:space="preserve">Que el Ayuntamiento de Roquetas de Mar, conforme a lo previsto en la </w:t>
      </w:r>
      <w:r w:rsidRPr="003E53B5">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3E53B5">
        <w:rPr>
          <w:rFonts w:ascii="AytoRoquetas Light Condensed" w:hAnsi="AytoRoquetas Light Condensed" w:cs="Calibri"/>
          <w:color w:val="000000"/>
          <w:sz w:val="24"/>
          <w:szCs w:val="24"/>
        </w:rPr>
        <w:t>, publicada en el B.O.P de Almería número 58 de fecha 25 de marzo de 2022, en su artículo 13,1,a), referido al “</w:t>
      </w:r>
      <w:r w:rsidRPr="003E53B5">
        <w:rPr>
          <w:rFonts w:ascii="AytoRoquetas Light Condensed" w:hAnsi="AytoRoquetas Light Condensed" w:cs="Calibri-Italic"/>
          <w:iCs/>
          <w:color w:val="000000"/>
          <w:sz w:val="24"/>
          <w:szCs w:val="24"/>
        </w:rPr>
        <w:t>Procedimiento de concesión directa</w:t>
      </w:r>
      <w:r w:rsidRPr="003E53B5">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4DE338DC" w14:textId="77777777" w:rsidR="00647A5A" w:rsidRPr="003E53B5" w:rsidRDefault="00647A5A" w:rsidP="00647A5A">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21093B99"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3E53B5">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7A4010BB"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3E53B5">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06CEBFF6"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3E53B5">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44A6F4BE" w14:textId="77777777" w:rsidR="00647A5A" w:rsidRPr="003E53B5" w:rsidRDefault="00647A5A" w:rsidP="00647A5A">
      <w:pPr>
        <w:tabs>
          <w:tab w:val="left" w:pos="3986"/>
        </w:tabs>
        <w:spacing w:after="0" w:line="288" w:lineRule="auto"/>
        <w:ind w:firstLine="708"/>
        <w:jc w:val="both"/>
        <w:rPr>
          <w:rFonts w:ascii="AytoRoquetas Light Condensed" w:hAnsi="AytoRoquetas Light Condensed"/>
          <w:sz w:val="24"/>
          <w:szCs w:val="24"/>
        </w:rPr>
      </w:pPr>
    </w:p>
    <w:p w14:paraId="5407F596" w14:textId="77777777" w:rsidR="00647A5A" w:rsidRPr="003E53B5" w:rsidRDefault="00647A5A" w:rsidP="00647A5A">
      <w:pPr>
        <w:tabs>
          <w:tab w:val="left" w:pos="3986"/>
        </w:tabs>
        <w:spacing w:after="0" w:line="288"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 4.- Consta en el expediente Borrador de Convenio de Colaboración que establece el régimen regulador de la subvención nominativa, especificándose la finalidad a que está afectada la misma, la obligación de dar la adecuada publicidad del carácter público de la financiación, el plazo de justificación de la subvención, así como </w:t>
      </w:r>
      <w:r w:rsidRPr="003E53B5">
        <w:rPr>
          <w:rFonts w:ascii="AytoRoquetas Light Condensed" w:hAnsi="AytoRoquetas Light Condensed"/>
          <w:sz w:val="24"/>
          <w:szCs w:val="24"/>
        </w:rPr>
        <w:lastRenderedPageBreak/>
        <w:t xml:space="preserve">las demás condiciones que ha de cumplir el beneficiario que determina el art. 65 del </w:t>
      </w:r>
      <w:r w:rsidRPr="003E53B5">
        <w:rPr>
          <w:rFonts w:ascii="AytoRoquetas Light Condensed" w:hAnsi="AytoRoquetas Light Condensed" w:cs="FrutigerLTStd-BoldCn"/>
          <w:bCs/>
          <w:sz w:val="24"/>
          <w:szCs w:val="24"/>
        </w:rPr>
        <w:t>Real Decreto 887/2006, de 21 de julio, por el que se aprueba el Reglamento de la Ley 38/2003, de 17 de noviembre, General de Subvenciones</w:t>
      </w:r>
      <w:r w:rsidRPr="003E53B5">
        <w:rPr>
          <w:rFonts w:ascii="AytoRoquetas Light Condensed" w:hAnsi="AytoRoquetas Light Condensed"/>
          <w:sz w:val="24"/>
          <w:szCs w:val="24"/>
        </w:rPr>
        <w:t>.</w:t>
      </w:r>
    </w:p>
    <w:p w14:paraId="50657028" w14:textId="77777777" w:rsidR="00647A5A" w:rsidRPr="003E53B5" w:rsidRDefault="00647A5A" w:rsidP="00647A5A">
      <w:pPr>
        <w:tabs>
          <w:tab w:val="left" w:pos="3986"/>
        </w:tabs>
        <w:spacing w:after="0" w:line="288" w:lineRule="auto"/>
        <w:ind w:firstLine="708"/>
        <w:jc w:val="both"/>
        <w:rPr>
          <w:rFonts w:ascii="AytoRoquetas Light Condensed" w:hAnsi="AytoRoquetas Light Condensed"/>
          <w:sz w:val="24"/>
          <w:szCs w:val="24"/>
        </w:rPr>
      </w:pPr>
    </w:p>
    <w:p w14:paraId="5E8C8140"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3E53B5">
        <w:rPr>
          <w:rFonts w:ascii="AytoRoquetas Light Condensed" w:hAnsi="AytoRoquetas Light Condensed"/>
          <w:sz w:val="24"/>
          <w:szCs w:val="24"/>
        </w:rPr>
        <w:t>5.-</w:t>
      </w:r>
      <w:r w:rsidRPr="003E53B5">
        <w:rPr>
          <w:rFonts w:ascii="AytoRoquetas Light Condensed" w:hAnsi="AytoRoquetas Light Condensed" w:cs="Calibri-Bold"/>
          <w:b/>
          <w:bCs/>
          <w:color w:val="000000"/>
          <w:sz w:val="24"/>
          <w:szCs w:val="24"/>
        </w:rPr>
        <w:t xml:space="preserve"> </w:t>
      </w:r>
      <w:r w:rsidRPr="003E53B5">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Pr="003E53B5">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1A715A32" w14:textId="77777777" w:rsidR="00647A5A" w:rsidRPr="003E53B5" w:rsidRDefault="00647A5A" w:rsidP="00A613DE">
      <w:pPr>
        <w:rPr>
          <w:rFonts w:ascii="AytoRoquetas Light Condensed" w:hAnsi="AytoRoquetas Light Condensed"/>
          <w:b/>
          <w:sz w:val="24"/>
          <w:szCs w:val="24"/>
        </w:rPr>
      </w:pPr>
    </w:p>
    <w:p w14:paraId="099DF135" w14:textId="77777777" w:rsidR="00647A5A" w:rsidRPr="003E53B5" w:rsidRDefault="00647A5A" w:rsidP="00647A5A">
      <w:pPr>
        <w:autoSpaceDE w:val="0"/>
        <w:autoSpaceDN w:val="0"/>
        <w:adjustRightInd w:val="0"/>
        <w:spacing w:after="0" w:line="360" w:lineRule="auto"/>
        <w:jc w:val="center"/>
        <w:rPr>
          <w:rFonts w:ascii="AytoRoquetas Light Condensed" w:hAnsi="AytoRoquetas Light Condensed" w:cs="FrutigerLTStd-BoldCn"/>
          <w:b/>
          <w:bCs/>
          <w:sz w:val="24"/>
          <w:szCs w:val="24"/>
        </w:rPr>
      </w:pPr>
      <w:r w:rsidRPr="003E53B5">
        <w:rPr>
          <w:rFonts w:ascii="AytoRoquetas Light Condensed" w:hAnsi="AytoRoquetas Light Condensed" w:cs="FrutigerLTStd-BoldCn"/>
          <w:b/>
          <w:bCs/>
          <w:sz w:val="24"/>
          <w:szCs w:val="24"/>
        </w:rPr>
        <w:t>II.- LEGISLACIÓN APLICABLE</w:t>
      </w:r>
    </w:p>
    <w:p w14:paraId="0B3B3059"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Ley 38/2003, de 17 de noviembre, General de Subvenciones.</w:t>
      </w:r>
    </w:p>
    <w:p w14:paraId="78BA76FF"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Real Decreto 887/2006, de 21 de julio, por el que se aprueba el Reglamento de la Ley 38/2003, de 17 de noviembre, general de Subvenciones.</w:t>
      </w:r>
    </w:p>
    <w:p w14:paraId="247400B9"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114C809E" w14:textId="068AF11F"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Base 40 de las Bases de Ejecución del Presupuesto municipal aprobado para el ejercicio económico 202</w:t>
      </w:r>
      <w:r w:rsidR="002639E6">
        <w:rPr>
          <w:rFonts w:ascii="AytoRoquetas Light Condensed" w:hAnsi="AytoRoquetas Light Condensed" w:cs="FrutigerLTStd-BoldCn"/>
          <w:bCs/>
          <w:sz w:val="24"/>
          <w:szCs w:val="24"/>
        </w:rPr>
        <w:t>5</w:t>
      </w:r>
      <w:r w:rsidRPr="003E53B5">
        <w:rPr>
          <w:rFonts w:ascii="AytoRoquetas Light Condensed" w:hAnsi="AytoRoquetas Light Condensed" w:cs="FrutigerLTStd-BoldCn"/>
          <w:bCs/>
          <w:sz w:val="24"/>
          <w:szCs w:val="24"/>
        </w:rPr>
        <w:t xml:space="preserve"> y Plan Estratégico de Subvenciones del Ayuntamiento de Roquetas de Mar, ejercicio presupuestario 202</w:t>
      </w:r>
      <w:r w:rsidR="002639E6">
        <w:rPr>
          <w:rFonts w:ascii="AytoRoquetas Light Condensed" w:hAnsi="AytoRoquetas Light Condensed" w:cs="FrutigerLTStd-BoldCn"/>
          <w:bCs/>
          <w:sz w:val="24"/>
          <w:szCs w:val="24"/>
        </w:rPr>
        <w:t>5</w:t>
      </w:r>
      <w:r w:rsidR="005C0815" w:rsidRPr="005C0815">
        <w:rPr>
          <w:rFonts w:ascii="AytoRoquetas Light Condensed" w:hAnsi="AytoRoquetas Light Condensed" w:cstheme="minorHAnsi"/>
          <w:color w:val="000000" w:themeColor="text1"/>
          <w:sz w:val="24"/>
          <w:szCs w:val="24"/>
        </w:rPr>
        <w:t>.</w:t>
      </w:r>
    </w:p>
    <w:p w14:paraId="3EEEE4D9"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olor w:val="000000"/>
          <w:sz w:val="24"/>
          <w:szCs w:val="24"/>
          <w:shd w:val="clear" w:color="auto" w:fill="F8F8F8"/>
        </w:rPr>
        <w:t>Ley 40/2015, de 1 de octubre, de Régimen Jurídico del Sector Público.</w:t>
      </w:r>
    </w:p>
    <w:p w14:paraId="6DCE1C31"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p w14:paraId="5E20329D" w14:textId="77777777" w:rsidR="006E03D8" w:rsidRDefault="006E03D8" w:rsidP="00A613DE">
      <w:pPr>
        <w:autoSpaceDE w:val="0"/>
        <w:autoSpaceDN w:val="0"/>
        <w:adjustRightInd w:val="0"/>
        <w:spacing w:after="0" w:line="360" w:lineRule="auto"/>
        <w:rPr>
          <w:rFonts w:ascii="AytoRoquetas Light Condensed" w:hAnsi="AytoRoquetas Light Condensed" w:cs="FrutigerLTStd-BoldCn"/>
          <w:b/>
          <w:bCs/>
          <w:sz w:val="24"/>
          <w:szCs w:val="24"/>
        </w:rPr>
      </w:pPr>
    </w:p>
    <w:p w14:paraId="37F33ADF" w14:textId="5C45000F" w:rsidR="00647A5A" w:rsidRPr="003E53B5" w:rsidRDefault="00647A5A" w:rsidP="00647A5A">
      <w:pPr>
        <w:autoSpaceDE w:val="0"/>
        <w:autoSpaceDN w:val="0"/>
        <w:adjustRightInd w:val="0"/>
        <w:spacing w:after="0" w:line="360" w:lineRule="auto"/>
        <w:jc w:val="center"/>
        <w:rPr>
          <w:rFonts w:ascii="AytoRoquetas Light Condensed" w:hAnsi="AytoRoquetas Light Condensed" w:cs="FrutigerLTStd-BoldCn"/>
          <w:b/>
          <w:bCs/>
          <w:sz w:val="24"/>
          <w:szCs w:val="24"/>
        </w:rPr>
      </w:pPr>
      <w:r w:rsidRPr="003E53B5">
        <w:rPr>
          <w:rFonts w:ascii="AytoRoquetas Light Condensed" w:hAnsi="AytoRoquetas Light Condensed" w:cs="FrutigerLTStd-BoldCn"/>
          <w:b/>
          <w:bCs/>
          <w:sz w:val="24"/>
          <w:szCs w:val="24"/>
        </w:rPr>
        <w:t>III.- CONSIDERACIONES JURÍDICAS</w:t>
      </w:r>
    </w:p>
    <w:p w14:paraId="09265BE0"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Procedimiento de concesión directa nominativa de subvención vía Convenio</w:t>
      </w:r>
      <w:r w:rsidRPr="003E53B5">
        <w:rPr>
          <w:rFonts w:ascii="AytoRoquetas Light Condensed" w:hAnsi="AytoRoquetas Light Condensed"/>
          <w:sz w:val="24"/>
          <w:szCs w:val="24"/>
        </w:rPr>
        <w:t>.-</w:t>
      </w:r>
    </w:p>
    <w:p w14:paraId="1F9F5234"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En el artículo 22 de la Ley General de Subvenciones, se establece que podrán concederse de forma directa las subvenciones previstas nominativamente en los presupuestos de las entidades locales, en los términos recogidos en los convenios y en la normativa reguladora de estas subvenciones. </w:t>
      </w:r>
    </w:p>
    <w:p w14:paraId="3E2166B6"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A su vez el art. 65 del RGS define las subvenciones previstas nominativamente en los Presupuestos Generales de las Entidades Locales, aquellas cuyo objeto, dotación </w:t>
      </w:r>
      <w:r w:rsidRPr="003E53B5">
        <w:rPr>
          <w:rFonts w:ascii="AytoRoquetas Light Condensed" w:hAnsi="AytoRoquetas Light Condensed"/>
          <w:sz w:val="24"/>
          <w:szCs w:val="24"/>
        </w:rPr>
        <w:lastRenderedPageBreak/>
        <w:t>presupuestaria y beneficiario aparecen determinados expresamente en el estado de gastos del presupuesto y establece que el procedimiento para la concesión de estas subvenciones se iniciará de oficio por el centro gestor del crédito presupuestario al que se imputa la subvención, o a instancia del interesado, y terminará con la resolución o el convenio, que tendrá el carácter de bases reguladoras de la concesión.</w:t>
      </w:r>
    </w:p>
    <w:p w14:paraId="226E3B72"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sz w:val="24"/>
          <w:szCs w:val="24"/>
        </w:rPr>
      </w:pPr>
      <w:r w:rsidRPr="003E53B5">
        <w:rPr>
          <w:rFonts w:ascii="AytoRoquetas Light Condensed" w:hAnsi="AytoRoquetas Light Condensed" w:cs="Calibri"/>
          <w:sz w:val="24"/>
          <w:szCs w:val="24"/>
        </w:rPr>
        <w:t>En este sentido, el Ayuntamiento de Roquetas de Mar, conforme a lo previsto en la “</w:t>
      </w:r>
      <w:r w:rsidRPr="003E53B5">
        <w:rPr>
          <w:rFonts w:ascii="AytoRoquetas Light Condensed" w:hAnsi="AytoRoquetas Light Condensed" w:cs="Calibri-Italic"/>
          <w:i/>
          <w:iCs/>
          <w:sz w:val="24"/>
          <w:szCs w:val="24"/>
        </w:rPr>
        <w:t>Ordenanza General Reguladora del Régimen Jurídico de las subvenciones otorgadas por el Ayuntamiento de Roquetas de Mar</w:t>
      </w:r>
      <w:r w:rsidRPr="003E53B5">
        <w:rPr>
          <w:rFonts w:ascii="AytoRoquetas Light Condensed" w:hAnsi="AytoRoquetas Light Condensed" w:cs="Calibri"/>
          <w:sz w:val="24"/>
          <w:szCs w:val="24"/>
        </w:rPr>
        <w:t>”, publicada</w:t>
      </w:r>
      <w:r w:rsidRPr="003E53B5">
        <w:rPr>
          <w:rFonts w:ascii="AytoRoquetas Light Condensed" w:hAnsi="AytoRoquetas Light Condensed" w:cs="Calibri-Italic"/>
          <w:i/>
          <w:iCs/>
          <w:sz w:val="24"/>
          <w:szCs w:val="24"/>
        </w:rPr>
        <w:t xml:space="preserve"> </w:t>
      </w:r>
      <w:r w:rsidRPr="003E53B5">
        <w:rPr>
          <w:rFonts w:ascii="AytoRoquetas Light Condensed" w:hAnsi="AytoRoquetas Light Condensed" w:cs="Calibri"/>
          <w:sz w:val="24"/>
          <w:szCs w:val="24"/>
        </w:rPr>
        <w:t>en el B.O.P de Almería número 58 de fecha 25 de marzo de 2022, en su artículo 13, apartado 1, a), referido</w:t>
      </w:r>
      <w:r w:rsidRPr="003E53B5">
        <w:rPr>
          <w:rFonts w:ascii="AytoRoquetas Light Condensed" w:hAnsi="AytoRoquetas Light Condensed" w:cs="Calibri-Italic"/>
          <w:i/>
          <w:iCs/>
          <w:sz w:val="24"/>
          <w:szCs w:val="24"/>
        </w:rPr>
        <w:t xml:space="preserve"> </w:t>
      </w:r>
      <w:r w:rsidRPr="003E53B5">
        <w:rPr>
          <w:rFonts w:ascii="AytoRoquetas Light Condensed" w:hAnsi="AytoRoquetas Light Condensed" w:cs="Calibri"/>
          <w:sz w:val="24"/>
          <w:szCs w:val="24"/>
        </w:rPr>
        <w:t>al “</w:t>
      </w:r>
      <w:r w:rsidRPr="003E53B5">
        <w:rPr>
          <w:rFonts w:ascii="AytoRoquetas Light Condensed" w:hAnsi="AytoRoquetas Light Condensed" w:cs="Calibri-Italic"/>
          <w:i/>
          <w:iCs/>
          <w:sz w:val="24"/>
          <w:szCs w:val="24"/>
        </w:rPr>
        <w:t>Procedimiento de concesión directa</w:t>
      </w:r>
      <w:r w:rsidRPr="003E53B5">
        <w:rPr>
          <w:rFonts w:ascii="AytoRoquetas Light Condensed" w:hAnsi="AytoRoquetas Light Condensed" w:cs="Calibri"/>
          <w:sz w:val="24"/>
          <w:szCs w:val="24"/>
        </w:rPr>
        <w:t>”, expone que se podrán conceder de forma directa las</w:t>
      </w:r>
      <w:r w:rsidRPr="003E53B5">
        <w:rPr>
          <w:rFonts w:ascii="AytoRoquetas Light Condensed" w:hAnsi="AytoRoquetas Light Condensed" w:cs="Calibri-Italic"/>
          <w:i/>
          <w:iCs/>
          <w:sz w:val="24"/>
          <w:szCs w:val="24"/>
        </w:rPr>
        <w:t xml:space="preserve"> </w:t>
      </w:r>
      <w:r w:rsidRPr="003E53B5">
        <w:rPr>
          <w:rFonts w:ascii="AytoRoquetas Light Condensed" w:hAnsi="AytoRoquetas Light Condensed" w:cs="Calibri"/>
          <w:sz w:val="24"/>
          <w:szCs w:val="24"/>
        </w:rPr>
        <w:t>subvenciones previstas nominativamente en el Presupuesto del Ayuntamiento, cumpliéndose así con lo establecido en el art. 17 de la LGS en cuanto a las bases reguladoras de la concesión de las subvenciones”.</w:t>
      </w:r>
    </w:p>
    <w:p w14:paraId="79EB4A65"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Consta en el Artículo 1 del Plan estratégico de Subvenciones del Ayuntamiento de Roquetas de Mar que </w:t>
      </w:r>
      <w:r w:rsidRPr="003E53B5">
        <w:rPr>
          <w:rFonts w:ascii="AytoRoquetas Light Condensed" w:hAnsi="AytoRoquetas Light Condensed"/>
          <w:i/>
          <w:iCs/>
          <w:sz w:val="24"/>
          <w:szCs w:val="24"/>
        </w:rPr>
        <w:t>“el Plan Estratégico de subvenciones deberá confeccionarse con carácter previo a cualquier propuesta de otorgamiento de subvenciones y las propuestas que se planteen deberán estar recogidas en el citado Plan”</w:t>
      </w:r>
      <w:r w:rsidRPr="003E53B5">
        <w:rPr>
          <w:rFonts w:ascii="AytoRoquetas Light Condensed" w:hAnsi="AytoRoquetas Light Condensed"/>
          <w:sz w:val="24"/>
          <w:szCs w:val="24"/>
        </w:rPr>
        <w:t>.</w:t>
      </w:r>
    </w:p>
    <w:p w14:paraId="5291F78E" w14:textId="6612FA35"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En la Base 40 de las Bases de Ejecución del Presupuesto municipal aprobado para el ejercicio económico 202</w:t>
      </w:r>
      <w:r w:rsidR="002639E6">
        <w:rPr>
          <w:rFonts w:ascii="AytoRoquetas Light Condensed" w:hAnsi="AytoRoquetas Light Condensed" w:cs="FrutigerLTStd-BoldCn"/>
          <w:bCs/>
          <w:sz w:val="24"/>
          <w:szCs w:val="24"/>
        </w:rPr>
        <w:t>5</w:t>
      </w:r>
      <w:r w:rsidRPr="003E53B5">
        <w:rPr>
          <w:rFonts w:ascii="AytoRoquetas Light Condensed" w:hAnsi="AytoRoquetas Light Condensed" w:cs="FrutigerLTStd-BoldCn"/>
          <w:bCs/>
          <w:sz w:val="24"/>
          <w:szCs w:val="24"/>
        </w:rPr>
        <w:t xml:space="preserve"> así como e</w:t>
      </w:r>
      <w:r w:rsidRPr="003E53B5">
        <w:rPr>
          <w:rFonts w:ascii="AytoRoquetas Light Condensed" w:hAnsi="AytoRoquetas Light Condensed"/>
          <w:sz w:val="24"/>
          <w:szCs w:val="24"/>
        </w:rPr>
        <w:t>n el Plan Estratégico de subvenciones de Roquetas de Mar 202</w:t>
      </w:r>
      <w:r w:rsidR="002639E6">
        <w:rPr>
          <w:rFonts w:ascii="AytoRoquetas Light Condensed" w:hAnsi="AytoRoquetas Light Condensed"/>
          <w:sz w:val="24"/>
          <w:szCs w:val="24"/>
        </w:rPr>
        <w:t>5</w:t>
      </w:r>
      <w:r w:rsidRPr="003E53B5">
        <w:rPr>
          <w:rFonts w:ascii="AytoRoquetas Light Condensed" w:hAnsi="AytoRoquetas Light Condensed"/>
          <w:sz w:val="24"/>
          <w:szCs w:val="24"/>
        </w:rPr>
        <w:t>,</w:t>
      </w:r>
      <w:r w:rsidRPr="003E53B5">
        <w:rPr>
          <w:rFonts w:ascii="AytoRoquetas Light Condensed" w:hAnsi="AytoRoquetas Light Condensed" w:cs="FrutigerLTStd-BoldCn"/>
          <w:bCs/>
          <w:sz w:val="24"/>
          <w:szCs w:val="24"/>
        </w:rPr>
        <w:t xml:space="preserve"> está contemplada una ayuda nominativa por importe</w:t>
      </w:r>
      <w:r w:rsidR="003E53B5">
        <w:rPr>
          <w:rFonts w:ascii="AytoRoquetas Light Condensed" w:hAnsi="AytoRoquetas Light Condensed" w:cs="FrutigerLTStd-BoldCn"/>
          <w:bCs/>
          <w:sz w:val="24"/>
          <w:szCs w:val="24"/>
        </w:rPr>
        <w:t xml:space="preserve"> de </w:t>
      </w:r>
      <w:r w:rsidR="00BA28F2">
        <w:rPr>
          <w:rFonts w:ascii="AytoRoquetas Light Condensed" w:hAnsi="AytoRoquetas Light Condensed" w:cs="FrutigerLTStd-BoldCn"/>
          <w:bCs/>
          <w:sz w:val="24"/>
          <w:szCs w:val="24"/>
        </w:rPr>
        <w:t>Treinta y Un</w:t>
      </w:r>
      <w:r w:rsidR="003E53B5" w:rsidRPr="003E53B5">
        <w:rPr>
          <w:rFonts w:ascii="AytoRoquetas Light Condensed" w:hAnsi="AytoRoquetas Light Condensed"/>
          <w:sz w:val="24"/>
          <w:szCs w:val="24"/>
        </w:rPr>
        <w:t xml:space="preserve"> Mil Euros (</w:t>
      </w:r>
      <w:r w:rsidR="00BA28F2">
        <w:rPr>
          <w:rFonts w:ascii="AytoRoquetas Light Condensed" w:hAnsi="AytoRoquetas Light Condensed"/>
          <w:sz w:val="24"/>
          <w:szCs w:val="24"/>
        </w:rPr>
        <w:t>31</w:t>
      </w:r>
      <w:r w:rsidR="003E53B5" w:rsidRPr="003E53B5">
        <w:rPr>
          <w:rFonts w:ascii="AytoRoquetas Light Condensed" w:hAnsi="AytoRoquetas Light Condensed"/>
          <w:sz w:val="24"/>
          <w:szCs w:val="24"/>
        </w:rPr>
        <w:t xml:space="preserve">.000 Euros) a </w:t>
      </w:r>
      <w:r w:rsidR="00BA28F2" w:rsidRPr="00BA28F2">
        <w:rPr>
          <w:rFonts w:ascii="AytoRoquetas Light Condensed" w:hAnsi="AytoRoquetas Light Condensed"/>
          <w:sz w:val="24"/>
          <w:szCs w:val="24"/>
        </w:rPr>
        <w:t xml:space="preserve">de </w:t>
      </w:r>
      <w:r w:rsidR="00BA28F2" w:rsidRPr="00BA28F2">
        <w:rPr>
          <w:rFonts w:ascii="AytoRoquetas Light Condensed" w:hAnsi="AytoRoquetas Light Condensed"/>
          <w:b/>
          <w:sz w:val="24"/>
          <w:szCs w:val="24"/>
        </w:rPr>
        <w:t>CLUB DEPORTIVO LA DESERTICA</w:t>
      </w:r>
      <w:r w:rsidR="00BA28F2" w:rsidRPr="00BA28F2">
        <w:rPr>
          <w:rFonts w:ascii="AytoRoquetas Light Condensed" w:hAnsi="AytoRoquetas Light Condensed" w:cstheme="minorHAnsi"/>
          <w:color w:val="000000" w:themeColor="text1"/>
          <w:sz w:val="24"/>
          <w:szCs w:val="24"/>
        </w:rPr>
        <w:t xml:space="preserve">, provisto de C.I.F. número </w:t>
      </w:r>
      <w:r w:rsidR="00BA28F2" w:rsidRPr="00BA28F2">
        <w:rPr>
          <w:rFonts w:ascii="AytoRoquetas Light Condensed" w:hAnsi="AytoRoquetas Light Condensed" w:cstheme="minorHAnsi"/>
          <w:b/>
          <w:bCs/>
          <w:color w:val="000000" w:themeColor="text1"/>
          <w:sz w:val="24"/>
          <w:szCs w:val="24"/>
        </w:rPr>
        <w:t>G04868469</w:t>
      </w:r>
      <w:r w:rsidR="00BA28F2">
        <w:rPr>
          <w:rFonts w:ascii="AytoRoquetas Light Condensed" w:hAnsi="AytoRoquetas Light Condensed" w:cstheme="minorHAnsi"/>
          <w:b/>
          <w:bCs/>
          <w:color w:val="000000" w:themeColor="text1"/>
          <w:sz w:val="24"/>
          <w:szCs w:val="24"/>
        </w:rPr>
        <w:t>.</w:t>
      </w:r>
    </w:p>
    <w:p w14:paraId="44D2EDF5"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Estando en el supuesto de subvención vía Convenio de Colaboración, el artículo 28 de la LGS establece que “los convenios a través de los cuales se canalicen estas subvenciones establecerán las condiciones y compromisos aplicables de conformidad con lo dispuesto en esta Ley. Los convenios serán el instrumento habitual para canalizar las subvenciones previstas nominativamente en los Presupuestos Generales del Estado, o en los de las corporaciones locales, sin perjuicio de lo que a este respecto establezca su normativa reguladora”. </w:t>
      </w:r>
    </w:p>
    <w:p w14:paraId="6AFFB501" w14:textId="77777777" w:rsidR="00647A5A" w:rsidRPr="003E53B5" w:rsidRDefault="00647A5A" w:rsidP="00647A5A">
      <w:pPr>
        <w:pStyle w:val="NormalWeb"/>
        <w:shd w:val="clear" w:color="auto" w:fill="F8F8F8"/>
        <w:spacing w:before="120" w:beforeAutospacing="0" w:after="120" w:afterAutospacing="0" w:line="300" w:lineRule="atLeast"/>
        <w:ind w:firstLine="708"/>
        <w:jc w:val="both"/>
        <w:rPr>
          <w:rFonts w:ascii="AytoRoquetas Light Condensed" w:hAnsi="AytoRoquetas Light Condensed" w:cs="Arial"/>
        </w:rPr>
      </w:pPr>
      <w:r w:rsidRPr="003E53B5">
        <w:rPr>
          <w:rFonts w:ascii="AytoRoquetas Light Condensed" w:hAnsi="AytoRoquetas Light Condensed" w:cs="Arial"/>
        </w:rPr>
        <w:t>Su objeto se determinará expresamente en el correspondiente convenio de colaboración o resolución de concesión que tendrá el carácter de bases reguladoras a los efectos de lo dispuesto en la LGS y será congruente con la clasificación funcional y económica del correspondiente crédito presupuestario.</w:t>
      </w:r>
    </w:p>
    <w:p w14:paraId="6ECFE1DE" w14:textId="77777777" w:rsidR="00647A5A" w:rsidRPr="003E53B5" w:rsidRDefault="00647A5A" w:rsidP="00647A5A">
      <w:pPr>
        <w:shd w:val="clear" w:color="auto" w:fill="F8F8F8"/>
        <w:spacing w:after="0" w:line="300" w:lineRule="atLeast"/>
        <w:ind w:firstLine="708"/>
        <w:jc w:val="both"/>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En estos supuestos se requerirá que:</w:t>
      </w:r>
    </w:p>
    <w:p w14:paraId="38190141" w14:textId="77777777" w:rsidR="00647A5A" w:rsidRPr="003E53B5" w:rsidRDefault="00647A5A" w:rsidP="00647A5A">
      <w:pPr>
        <w:shd w:val="clear" w:color="auto" w:fill="F8F8F8"/>
        <w:spacing w:after="0" w:line="300" w:lineRule="atLeast"/>
        <w:ind w:firstLine="708"/>
        <w:jc w:val="both"/>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El Convenio o resolución de concesión tendrá el contenido mínimo siguiente:</w:t>
      </w:r>
    </w:p>
    <w:p w14:paraId="3251DAFA" w14:textId="77777777" w:rsidR="00647A5A" w:rsidRPr="003E53B5" w:rsidRDefault="00647A5A" w:rsidP="00647A5A">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a)</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Determinación del objeto de la subvención y de sus beneficiarios, de acuerdo con la asignación presupuestaria.</w:t>
      </w:r>
    </w:p>
    <w:p w14:paraId="094A83C9" w14:textId="77777777" w:rsidR="00647A5A" w:rsidRPr="003E53B5" w:rsidRDefault="00647A5A" w:rsidP="00647A5A">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b)</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Crédito presupuestario al que se imputa el gasto y cuantía de la subvención, individualizada, en su caso, para cada beneficiario si fuesen varios.</w:t>
      </w:r>
    </w:p>
    <w:p w14:paraId="0AAE7D21" w14:textId="77777777" w:rsidR="00647A5A" w:rsidRPr="003E53B5" w:rsidRDefault="00647A5A" w:rsidP="00647A5A">
      <w:pPr>
        <w:numPr>
          <w:ilvl w:val="0"/>
          <w:numId w:val="3"/>
        </w:numPr>
        <w:shd w:val="clear" w:color="auto" w:fill="F8F8F8"/>
        <w:spacing w:after="0" w:line="276" w:lineRule="auto"/>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lastRenderedPageBreak/>
        <w:t>c)</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Compatibilidad o incompatibilidad con otras subvenciones, ayudas, ingresos o recursos para la misma finalidad, procedentes de cualesquiera Administraciones o entes públicos o privados, nacionales, de la Unión Europea o de organismos internacionales.</w:t>
      </w:r>
    </w:p>
    <w:p w14:paraId="63031CEC" w14:textId="77777777" w:rsidR="00647A5A" w:rsidRPr="003E53B5" w:rsidRDefault="00647A5A" w:rsidP="00647A5A">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d)</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Plazos y modos de pago de la subvención, posibilidad de efectuar pagos anticipados y abonos a cuenta, así como el régimen de garantías que, en su caso, deberán aportar los beneficiarios.</w:t>
      </w:r>
    </w:p>
    <w:p w14:paraId="097983F2" w14:textId="77777777" w:rsidR="00647A5A" w:rsidRPr="003E53B5" w:rsidRDefault="00647A5A" w:rsidP="00647A5A">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e)</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Plazo y forma de justificación por parte del beneficiario del cumplimiento de la finalidad para la que se concedió la subvención y de la aplicación de los fondos percibidos.</w:t>
      </w:r>
    </w:p>
    <w:p w14:paraId="15C79835"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2526F30F"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De conformidad con lo anterior el borrador de Convenio se ajusta a derecho, quedando incluido en el ámbito de aplicación de la Ley de Subvenciones y cumpliendo con los requisitos legales exigidos al efecto.</w:t>
      </w:r>
    </w:p>
    <w:p w14:paraId="62475D11"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66CA2E1D"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Requisitos de la subvención</w:t>
      </w:r>
      <w:r w:rsidRPr="003E53B5">
        <w:rPr>
          <w:rFonts w:ascii="AytoRoquetas Light Condensed" w:hAnsi="AytoRoquetas Light Condensed"/>
          <w:sz w:val="24"/>
          <w:szCs w:val="24"/>
        </w:rPr>
        <w:t>.-</w:t>
      </w:r>
    </w:p>
    <w:p w14:paraId="7557FFAD"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De conformidad con la LGS se deberá considerar la presente subvención como disposición dineraria realizada por esta Corporación, cumpliéndose con los siguientes requisitos: </w:t>
      </w:r>
    </w:p>
    <w:p w14:paraId="4BF87453"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a. Que la entrega se realiza sin contraprestación directa del beneficiario. </w:t>
      </w:r>
    </w:p>
    <w:p w14:paraId="15938453"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b. Que la entrega está sujeta al cumplimiento de un determinado objetivo, debiendo el beneficiario cumplir las obligaciones materiales y formales que se hubieran establecido. </w:t>
      </w:r>
    </w:p>
    <w:p w14:paraId="13A273E8" w14:textId="26EF6EBC" w:rsidR="003E53B5" w:rsidRDefault="00647A5A" w:rsidP="006E03D8">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c. Que la acción, conducta o situación financiada tiene por objeto el fomento de una actividad de utilidad pública o interés social o de promoción de una finalidad pública. </w:t>
      </w:r>
    </w:p>
    <w:p w14:paraId="4A77F997" w14:textId="77777777" w:rsidR="006E03D8" w:rsidRPr="006E03D8" w:rsidRDefault="006E03D8" w:rsidP="006E03D8">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54ED0107" w14:textId="05F4991C"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Requisitos para el otorgamiento de la subvención</w:t>
      </w:r>
      <w:r w:rsidRPr="003E53B5">
        <w:rPr>
          <w:rFonts w:ascii="AytoRoquetas Light Condensed" w:hAnsi="AytoRoquetas Light Condensed"/>
          <w:sz w:val="24"/>
          <w:szCs w:val="24"/>
        </w:rPr>
        <w:t xml:space="preserve">.- </w:t>
      </w:r>
    </w:p>
    <w:p w14:paraId="234D4A47"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De igual forma, el otorgamiento de la subvención debe cumplir los siguientes requisitos de conformidad con lo establecido en el art. 8,4 de la LGS: </w:t>
      </w:r>
    </w:p>
    <w:p w14:paraId="67274C60"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a. La competencia del órgano administrativo concedente. </w:t>
      </w:r>
    </w:p>
    <w:p w14:paraId="69A9DCC2"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b. La existencia de crédito adecuado y suficiente para atender las obligaciones de contenido económico que se derivan de la concesión de la subvención. </w:t>
      </w:r>
    </w:p>
    <w:p w14:paraId="3486EF2B"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c. La tramitación del procedimiento de concesión de acuerdo con las normas que resulten de aplicación. </w:t>
      </w:r>
    </w:p>
    <w:p w14:paraId="379225A7"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d. La fiscalización previa de los actos administrativos de contenido económico, en los términos previstos en las Leyes.</w:t>
      </w:r>
    </w:p>
    <w:p w14:paraId="7CBB5A1F"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e. La aprobación del gasto por el órgano competente para ello.</w:t>
      </w:r>
    </w:p>
    <w:p w14:paraId="3A7D4B07"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r w:rsidRPr="003E53B5">
        <w:rPr>
          <w:rFonts w:ascii="AytoRoquetas Light Condensed" w:hAnsi="AytoRoquetas Light Condensed"/>
          <w:sz w:val="24"/>
          <w:szCs w:val="24"/>
        </w:rPr>
        <w:lastRenderedPageBreak/>
        <w:t xml:space="preserve">La solicitud y demás documentación presentada, se ajusta a lo dispuesto en la </w:t>
      </w:r>
      <w:r w:rsidRPr="003E53B5">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73B41771"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p>
    <w:p w14:paraId="5EF44A54"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r w:rsidRPr="003E53B5">
        <w:rPr>
          <w:rFonts w:ascii="AytoRoquetas Light Condensed" w:hAnsi="AytoRoquetas Light Condensed" w:cs="FrutigerLTStd-BoldCn"/>
          <w:bCs/>
          <w:sz w:val="24"/>
          <w:szCs w:val="24"/>
          <w:u w:val="single"/>
        </w:rPr>
        <w:t>Requisitos para la obtención de la condición de beneficiario</w:t>
      </w:r>
      <w:r w:rsidRPr="003E53B5">
        <w:rPr>
          <w:rFonts w:ascii="AytoRoquetas Light Condensed" w:hAnsi="AytoRoquetas Light Condensed" w:cs="FrutigerLTStd-BoldCn"/>
          <w:bCs/>
          <w:sz w:val="24"/>
          <w:szCs w:val="24"/>
        </w:rPr>
        <w:t xml:space="preserve">.- </w:t>
      </w:r>
    </w:p>
    <w:p w14:paraId="5CD45128"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De conformidad con el artículo 13 de la LGS podrán obtener la condición de beneficiario las personas o entidades que se encuentren en la situación que fundamenta la concesión de la subvención. </w:t>
      </w:r>
    </w:p>
    <w:p w14:paraId="583A40CC"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No obstante, no podrán obtener la condición de beneficiario de las subvenciones reguladas en la Ley las personas o entidades en quienes concurra alguna de las circunstancias o prohibiciones previstas en el citado artículo, salvo que por la naturaleza de la subvención se exceptúe por su normativa reguladora. El RGS posibilita que el beneficiario acredite que no está incurso en ninguna de las prohibiciones previstas en el artículo 13 de la Ley, mediante la presentación de declaración responsable ante el órgano concedente de la subvención, sin perjuicio de la acreditación del cumplimiento de las obligaciones tributarias mediante los certificados respectivos, como señalan los artículos 18 y siguientes del reglamento citado.</w:t>
      </w:r>
    </w:p>
    <w:p w14:paraId="4DD4C712"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76E5EC21"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Pagos anticipados</w:t>
      </w:r>
      <w:r w:rsidRPr="003E53B5">
        <w:rPr>
          <w:rFonts w:ascii="AytoRoquetas Light Condensed" w:hAnsi="AytoRoquetas Light Condensed"/>
          <w:sz w:val="24"/>
          <w:szCs w:val="24"/>
        </w:rPr>
        <w:t>.-</w:t>
      </w:r>
    </w:p>
    <w:p w14:paraId="554A548E" w14:textId="77777777" w:rsidR="003E53B5" w:rsidRPr="003E53B5" w:rsidRDefault="003E53B5" w:rsidP="003E53B5">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De conformidad con los artículos 34 de la LGS y 88 del reglamento se establece la posibilidad de pagos anticipados que supone entregas de fondos con carácter previo a la justificación. </w:t>
      </w:r>
    </w:p>
    <w:p w14:paraId="1F9AAC05" w14:textId="06AF17D9" w:rsidR="003E53B5" w:rsidRPr="003E53B5" w:rsidRDefault="003E53B5" w:rsidP="003E53B5">
      <w:pPr>
        <w:autoSpaceDE w:val="0"/>
        <w:autoSpaceDN w:val="0"/>
        <w:adjustRightInd w:val="0"/>
        <w:spacing w:after="0" w:line="276" w:lineRule="auto"/>
        <w:ind w:firstLine="708"/>
        <w:jc w:val="both"/>
        <w:rPr>
          <w:rFonts w:ascii="AytoRoquetas Light Condensed" w:hAnsi="AytoRoquetas Light Condensed" w:cs="Calibri"/>
          <w:i/>
          <w:iCs/>
          <w:color w:val="000000"/>
          <w:sz w:val="24"/>
          <w:szCs w:val="24"/>
        </w:rPr>
      </w:pPr>
      <w:r w:rsidRPr="003E53B5">
        <w:rPr>
          <w:rFonts w:ascii="AytoRoquetas Light Condensed" w:hAnsi="AytoRoquetas Light Condensed"/>
          <w:sz w:val="24"/>
          <w:szCs w:val="24"/>
        </w:rPr>
        <w:t>En el presente caso, se producirá un pago anticipado del 75% de la subvención (</w:t>
      </w:r>
      <w:r w:rsidR="00BA28F2">
        <w:rPr>
          <w:rFonts w:ascii="AytoRoquetas Light Condensed" w:hAnsi="AytoRoquetas Light Condensed"/>
          <w:sz w:val="24"/>
          <w:szCs w:val="24"/>
        </w:rPr>
        <w:t>23.250</w:t>
      </w:r>
      <w:r w:rsidRPr="003E53B5">
        <w:rPr>
          <w:rFonts w:ascii="AytoRoquetas Light Condensed" w:hAnsi="AytoRoquetas Light Condensed"/>
          <w:sz w:val="24"/>
          <w:szCs w:val="24"/>
        </w:rPr>
        <w:t xml:space="preserve"> €), debiendo la beneficiaria presentar posteriormente la correspondiente Cuenta Justificativa</w:t>
      </w:r>
      <w:r w:rsidRPr="003E53B5">
        <w:rPr>
          <w:rFonts w:ascii="AytoRoquetas Light Condensed" w:hAnsi="AytoRoquetas Light Condensed" w:cs="Calibri"/>
          <w:color w:val="000000"/>
          <w:sz w:val="24"/>
          <w:szCs w:val="24"/>
        </w:rPr>
        <w:t>, momento en el que se abonará el restante 25% (</w:t>
      </w:r>
      <w:r w:rsidR="00BA28F2">
        <w:rPr>
          <w:rFonts w:ascii="AytoRoquetas Light Condensed" w:hAnsi="AytoRoquetas Light Condensed" w:cs="Calibri"/>
          <w:color w:val="000000"/>
          <w:sz w:val="24"/>
          <w:szCs w:val="24"/>
        </w:rPr>
        <w:t>7.750</w:t>
      </w:r>
      <w:r w:rsidRPr="003E53B5">
        <w:rPr>
          <w:rFonts w:ascii="AytoRoquetas Light Condensed" w:hAnsi="AytoRoquetas Light Condensed" w:cs="Calibri"/>
          <w:color w:val="000000"/>
          <w:sz w:val="24"/>
          <w:szCs w:val="24"/>
        </w:rPr>
        <w:t xml:space="preserve"> €), todo ello de conformidad con lo estipulado en el Artículo 16 de la Ordenanza General de Subvenciones que establece que el pago anticipado “</w:t>
      </w:r>
      <w:r w:rsidRPr="003E53B5">
        <w:rPr>
          <w:rFonts w:ascii="AytoRoquetas Light Condensed" w:hAnsi="AytoRoquetas Light Condensed" w:cs="Calibri"/>
          <w:i/>
          <w:iCs/>
          <w:color w:val="000000"/>
          <w:sz w:val="24"/>
          <w:szCs w:val="24"/>
        </w:rPr>
        <w:t>en ningún caso podrá exceder del 75%del importe total de la subvención”.</w:t>
      </w:r>
    </w:p>
    <w:p w14:paraId="4CAD0DAF" w14:textId="77777777" w:rsidR="005C0815" w:rsidRPr="003E53B5" w:rsidRDefault="005C0815" w:rsidP="00647A5A">
      <w:pPr>
        <w:autoSpaceDE w:val="0"/>
        <w:autoSpaceDN w:val="0"/>
        <w:adjustRightInd w:val="0"/>
        <w:spacing w:after="0" w:line="276" w:lineRule="auto"/>
        <w:jc w:val="both"/>
        <w:rPr>
          <w:rFonts w:ascii="AytoRoquetas Light Condensed" w:hAnsi="AytoRoquetas Light Condensed"/>
          <w:sz w:val="24"/>
          <w:szCs w:val="24"/>
          <w:u w:val="single"/>
        </w:rPr>
      </w:pPr>
    </w:p>
    <w:p w14:paraId="0776B4FD"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u w:val="single"/>
        </w:rPr>
      </w:pPr>
      <w:r w:rsidRPr="003E53B5">
        <w:rPr>
          <w:rFonts w:ascii="AytoRoquetas Light Condensed" w:hAnsi="AytoRoquetas Light Condensed"/>
          <w:sz w:val="24"/>
          <w:szCs w:val="24"/>
          <w:u w:val="single"/>
        </w:rPr>
        <w:t>Medidas de garantía.</w:t>
      </w:r>
    </w:p>
    <w:p w14:paraId="7009F326"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Al no estar regulado en el Convenio, la beneficiaria no está obligada a prestar garantía, de conformidad con lo estipulado en el art. 42 y 43 del Real Decreto 887/2006, de 21 de julio, por el que se aprueba el Reglamento de la Ley 38/2003, de 17 noviembre, General de Subvenciones, que establece que “</w:t>
      </w:r>
      <w:r w:rsidRPr="003E53B5">
        <w:rPr>
          <w:rFonts w:ascii="AytoRoquetas Light Condensed" w:hAnsi="AytoRoquetas Light Condensed"/>
          <w:i/>
          <w:iCs/>
          <w:sz w:val="24"/>
          <w:szCs w:val="24"/>
        </w:rPr>
        <w:t>procederá la constitución de garantías en los supuestos en los que las bases reguladoras así lo impongan</w:t>
      </w:r>
      <w:r w:rsidRPr="003E53B5">
        <w:rPr>
          <w:rFonts w:ascii="AytoRoquetas Light Condensed" w:hAnsi="AytoRoquetas Light Condensed"/>
          <w:sz w:val="24"/>
          <w:szCs w:val="24"/>
        </w:rPr>
        <w:t>”.</w:t>
      </w:r>
    </w:p>
    <w:p w14:paraId="48C1DD35"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i/>
          <w:iCs/>
          <w:sz w:val="24"/>
          <w:szCs w:val="24"/>
        </w:rPr>
      </w:pPr>
      <w:r w:rsidRPr="003E53B5">
        <w:rPr>
          <w:rFonts w:ascii="AytoRoquetas Light Condensed" w:hAnsi="AytoRoquetas Light Condensed"/>
          <w:sz w:val="24"/>
          <w:szCs w:val="24"/>
        </w:rPr>
        <w:t>Por otra parte, el art. 45 del mismo texto legal establece en cuanto a la exigencia de garantías en el caso de pagos anticipados que “</w:t>
      </w:r>
      <w:r w:rsidRPr="003E53B5">
        <w:rPr>
          <w:rFonts w:ascii="AytoRoquetas Light Condensed" w:hAnsi="AytoRoquetas Light Condensed"/>
          <w:i/>
          <w:iCs/>
          <w:sz w:val="24"/>
          <w:szCs w:val="24"/>
        </w:rPr>
        <w:t>cuando las bases reguladoras contemplen la posibilidad de realizar pagos a cuenta o anticipados, podrán establecer un régimen de garantías de los fondos entregados”.</w:t>
      </w:r>
    </w:p>
    <w:p w14:paraId="50502361"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color w:val="000000"/>
          <w:sz w:val="24"/>
          <w:szCs w:val="24"/>
          <w:u w:val="single"/>
        </w:rPr>
      </w:pPr>
      <w:r w:rsidRPr="003E53B5">
        <w:rPr>
          <w:rFonts w:ascii="AytoRoquetas Light Condensed" w:hAnsi="AytoRoquetas Light Condensed"/>
          <w:sz w:val="24"/>
          <w:szCs w:val="24"/>
        </w:rPr>
        <w:lastRenderedPageBreak/>
        <w:t>Por lo tanto, al no estar contemplado en el Convenio la exigencia de garantía, la beneficiaria está exonerada de la prestación de la misma.</w:t>
      </w:r>
    </w:p>
    <w:p w14:paraId="2D6A1402" w14:textId="30FB382F"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Además, </w:t>
      </w:r>
      <w:r w:rsidR="00BA28F2">
        <w:rPr>
          <w:rFonts w:ascii="AytoRoquetas Light Condensed" w:hAnsi="AytoRoquetas Light Condensed"/>
          <w:sz w:val="24"/>
          <w:szCs w:val="24"/>
        </w:rPr>
        <w:t>el Club</w:t>
      </w:r>
      <w:r w:rsidRPr="003E53B5">
        <w:rPr>
          <w:rFonts w:ascii="AytoRoquetas Light Condensed" w:hAnsi="AytoRoquetas Light Condensed"/>
          <w:sz w:val="24"/>
          <w:szCs w:val="24"/>
        </w:rPr>
        <w:t>, de acuerdo con lo dispuesto en el art. 42,2,d) del Reglamento General de Subvenciones, queda exonerada de la constitución de garantía al tratarse de una entidad no lucrativa.</w:t>
      </w:r>
    </w:p>
    <w:p w14:paraId="598E6D69"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4808496F"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Justificación de la subvención</w:t>
      </w:r>
      <w:r w:rsidRPr="003E53B5">
        <w:rPr>
          <w:rFonts w:ascii="AytoRoquetas Light Condensed" w:hAnsi="AytoRoquetas Light Condensed"/>
          <w:sz w:val="24"/>
          <w:szCs w:val="24"/>
        </w:rPr>
        <w:t xml:space="preserve">.- </w:t>
      </w:r>
    </w:p>
    <w:p w14:paraId="00F5FD92"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La justificación del cumplimiento de las condiciones impuestas y de la consecución de los objetivos previstos en el acto de concesión de la subvención se documentará de la manera que se determina en el art. 69 y siguientes del RD 887/2006 (RGS), pudiendo revestir la forma de cuenta justificativa del gasto realizado o acreditarse dicho gasto por módulos o mediante la presentación de estados contables. </w:t>
      </w:r>
    </w:p>
    <w:p w14:paraId="780D8022"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Los gastos se acreditan mediante facturas y demás documentos de valor probatorio equivalente con validez en el tráfico jurídico mercantil o con eficacia administrativa, en los términos establecidos reglamentariamente.</w:t>
      </w:r>
    </w:p>
    <w:p w14:paraId="38F99E1A" w14:textId="77777777" w:rsidR="00647A5A" w:rsidRPr="003E53B5" w:rsidRDefault="00647A5A" w:rsidP="00647A5A">
      <w:pPr>
        <w:autoSpaceDE w:val="0"/>
        <w:autoSpaceDN w:val="0"/>
        <w:adjustRightInd w:val="0"/>
        <w:spacing w:after="0" w:line="276" w:lineRule="auto"/>
        <w:jc w:val="both"/>
        <w:rPr>
          <w:rFonts w:ascii="AytoRoquetas Light Condensed" w:hAnsi="AytoRoquetas Light Condensed" w:cs="FrutigerLTStd-BoldCn"/>
          <w:bCs/>
          <w:sz w:val="24"/>
          <w:szCs w:val="24"/>
        </w:rPr>
      </w:pPr>
    </w:p>
    <w:p w14:paraId="5B33134D" w14:textId="504F118C" w:rsidR="00647A5A" w:rsidRPr="003E53B5" w:rsidRDefault="00647A5A" w:rsidP="00647A5A">
      <w:pPr>
        <w:pStyle w:val="Prrafodelista"/>
        <w:autoSpaceDE w:val="0"/>
        <w:autoSpaceDN w:val="0"/>
        <w:adjustRightInd w:val="0"/>
        <w:spacing w:after="0" w:line="240" w:lineRule="auto"/>
        <w:ind w:left="0" w:firstLine="708"/>
        <w:jc w:val="both"/>
        <w:rPr>
          <w:rFonts w:ascii="AytoRoquetas Light Condensed" w:hAnsi="AytoRoquetas Light Condensed" w:cs="FrutigerLTStd-BoldCn"/>
          <w:bCs/>
          <w:sz w:val="24"/>
          <w:szCs w:val="24"/>
        </w:rPr>
      </w:pPr>
      <w:r w:rsidRPr="003E53B5">
        <w:rPr>
          <w:rFonts w:ascii="AytoRoquetas Light Condensed" w:hAnsi="AytoRoquetas Light Condensed" w:cs="FrutigerLTStd-BoldCn"/>
          <w:bCs/>
          <w:sz w:val="24"/>
          <w:szCs w:val="24"/>
          <w:u w:val="single"/>
        </w:rPr>
        <w:t>Publicidad y Transparencia</w:t>
      </w:r>
      <w:r w:rsidRPr="003E53B5">
        <w:rPr>
          <w:rFonts w:ascii="AytoRoquetas Light Condensed" w:hAnsi="AytoRoquetas Light Condensed" w:cs="FrutigerLTStd-BoldCn"/>
          <w:bCs/>
          <w:sz w:val="24"/>
          <w:szCs w:val="24"/>
        </w:rPr>
        <w:t xml:space="preserve">.- </w:t>
      </w:r>
    </w:p>
    <w:p w14:paraId="5178523B"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De conformidad con lo dispuesto en el art. 81,c) de la Ley 19/2013, de 9 de diciembre, de transparencia, acceso a la información pública y buen gobierno, las Entidades Locales deberán hacer públicas las subvenciones y ayudas públicas concedidas con indicación de su importe, objetivo o finalidad y beneficiarios. Del mismo modo, deben tenerse en cuenta las obligaciones de publicidad en la Base de Datos Nacional de Subvenciones, conforme a lo establecido en los arts. 35 al 41 del RD 887/2006, de 21 de julio, por el que se aprueba el Reglamento de la Ley 38/2003, de 17 de noviembre, General de Subvenciones y Nota Informativa de la Intervención General del Estado de 15 de abril de 2014, sobre la Base de Datos Nacional de Subvenciones para los Órganos de la Administración Local y orientaciones para el comienzo de envío de información.</w:t>
      </w:r>
    </w:p>
    <w:p w14:paraId="1EB10A5F" w14:textId="08E7AB3E" w:rsidR="0023232A" w:rsidRPr="003E53B5" w:rsidRDefault="0023232A" w:rsidP="009F0CD5">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23C8DD9C" w14:textId="77777777" w:rsidR="00BB509B" w:rsidRPr="00CC3A18" w:rsidRDefault="00BB509B" w:rsidP="00BB509B">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 xml:space="preserve">Por cuanto antecede esta Concejalía- Delegada,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w:t>
      </w:r>
      <w:r w:rsidRPr="00BB509B">
        <w:rPr>
          <w:rFonts w:ascii="AytoRoquetas Light Condensed" w:hAnsi="AytoRoquetas Light Condensed" w:cs="Frutiger-LightCn,Italic"/>
          <w:b/>
          <w:bCs/>
          <w:sz w:val="24"/>
          <w:szCs w:val="24"/>
        </w:rPr>
        <w:t>ACUERO</w:t>
      </w:r>
      <w:r>
        <w:rPr>
          <w:rFonts w:ascii="AytoRoquetas Light Condensed" w:hAnsi="AytoRoquetas Light Condensed" w:cs="Frutiger-LightCn,Italic"/>
          <w:sz w:val="24"/>
          <w:szCs w:val="24"/>
        </w:rPr>
        <w:t>:</w:t>
      </w:r>
    </w:p>
    <w:p w14:paraId="0E9BABEE" w14:textId="77777777" w:rsidR="00676138" w:rsidRPr="003E53B5" w:rsidRDefault="00676138" w:rsidP="00676138">
      <w:pPr>
        <w:pStyle w:val="Formatolibre"/>
        <w:spacing w:line="288" w:lineRule="auto"/>
        <w:ind w:firstLine="709"/>
        <w:jc w:val="both"/>
        <w:rPr>
          <w:rFonts w:ascii="AytoRoquetas Light Condensed" w:hAnsi="AytoRoquetas Light Condensed" w:cs="Arial"/>
        </w:rPr>
      </w:pPr>
    </w:p>
    <w:p w14:paraId="051F8C73" w14:textId="377199C9" w:rsidR="00676138" w:rsidRPr="00D5290E" w:rsidRDefault="00676138" w:rsidP="00676138">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bookmarkStart w:id="0" w:name="_Hlk45095639"/>
      <w:r w:rsidRPr="003E53B5">
        <w:rPr>
          <w:rFonts w:ascii="AytoRoquetas Light Condensed" w:hAnsi="AytoRoquetas Light Condensed" w:cs="Frutiger-LightCn,Italic"/>
          <w:sz w:val="24"/>
          <w:szCs w:val="24"/>
        </w:rPr>
        <w:t xml:space="preserve">1º. Aprobación del Convenio de colaboración </w:t>
      </w:r>
      <w:r w:rsidRPr="003E53B5">
        <w:rPr>
          <w:rFonts w:ascii="AytoRoquetas Light Condensed" w:hAnsi="AytoRoquetas Light Condensed"/>
          <w:bCs/>
          <w:sz w:val="24"/>
          <w:szCs w:val="24"/>
        </w:rPr>
        <w:t>para el otorgamiento de subvención nominativa recogida en el presupuesto 202</w:t>
      </w:r>
      <w:r w:rsidR="002639E6">
        <w:rPr>
          <w:rFonts w:ascii="AytoRoquetas Light Condensed" w:hAnsi="AytoRoquetas Light Condensed"/>
          <w:bCs/>
          <w:sz w:val="24"/>
          <w:szCs w:val="24"/>
        </w:rPr>
        <w:t>5</w:t>
      </w:r>
      <w:r w:rsidRPr="003E53B5">
        <w:rPr>
          <w:rFonts w:ascii="AytoRoquetas Light Condensed" w:hAnsi="AytoRoquetas Light Condensed"/>
          <w:bCs/>
          <w:sz w:val="24"/>
          <w:szCs w:val="24"/>
        </w:rPr>
        <w:t xml:space="preserve"> entre el Ayuntamiento de Roquetas de Mar </w:t>
      </w:r>
      <w:r w:rsidRPr="00D5290E">
        <w:rPr>
          <w:rFonts w:ascii="AytoRoquetas Light Condensed" w:hAnsi="AytoRoquetas Light Condensed"/>
          <w:bCs/>
          <w:sz w:val="24"/>
          <w:szCs w:val="24"/>
        </w:rPr>
        <w:t>y</w:t>
      </w:r>
      <w:r w:rsidR="00BA28F2">
        <w:rPr>
          <w:rFonts w:ascii="AytoRoquetas Light Condensed" w:hAnsi="AytoRoquetas Light Condensed"/>
          <w:bCs/>
          <w:sz w:val="24"/>
          <w:szCs w:val="24"/>
        </w:rPr>
        <w:t xml:space="preserve"> el</w:t>
      </w:r>
      <w:r w:rsidR="00BA28F2" w:rsidRPr="00BA28F2">
        <w:rPr>
          <w:rFonts w:ascii="AytoRoquetas Light Condensed" w:hAnsi="AytoRoquetas Light Condensed"/>
          <w:sz w:val="24"/>
          <w:szCs w:val="24"/>
        </w:rPr>
        <w:t xml:space="preserve"> </w:t>
      </w:r>
      <w:r w:rsidR="00BA28F2" w:rsidRPr="00BA28F2">
        <w:rPr>
          <w:rFonts w:ascii="AytoRoquetas Light Condensed" w:hAnsi="AytoRoquetas Light Condensed"/>
          <w:b/>
          <w:sz w:val="24"/>
          <w:szCs w:val="24"/>
        </w:rPr>
        <w:t>CLUB DEPORTIVO LA DESERTICA</w:t>
      </w:r>
      <w:r w:rsidR="00BA28F2" w:rsidRPr="00BA28F2">
        <w:rPr>
          <w:rFonts w:ascii="AytoRoquetas Light Condensed" w:hAnsi="AytoRoquetas Light Condensed" w:cstheme="minorHAnsi"/>
          <w:color w:val="000000" w:themeColor="text1"/>
          <w:sz w:val="24"/>
          <w:szCs w:val="24"/>
        </w:rPr>
        <w:t xml:space="preserve">, provisto de C.I.F. número </w:t>
      </w:r>
      <w:r w:rsidR="00BA28F2" w:rsidRPr="00BA28F2">
        <w:rPr>
          <w:rFonts w:ascii="AytoRoquetas Light Condensed" w:hAnsi="AytoRoquetas Light Condensed" w:cstheme="minorHAnsi"/>
          <w:b/>
          <w:bCs/>
          <w:color w:val="000000" w:themeColor="text1"/>
          <w:sz w:val="24"/>
          <w:szCs w:val="24"/>
        </w:rPr>
        <w:t>G04868469</w:t>
      </w:r>
      <w:r w:rsidRPr="006D39D3">
        <w:rPr>
          <w:rFonts w:ascii="AytoRoquetas Light Condensed" w:hAnsi="AytoRoquetas Light Condensed"/>
          <w:sz w:val="24"/>
          <w:szCs w:val="24"/>
        </w:rPr>
        <w:t>.</w:t>
      </w:r>
    </w:p>
    <w:p w14:paraId="265BDA17" w14:textId="77777777" w:rsidR="00676138" w:rsidRPr="003E53B5" w:rsidRDefault="00676138" w:rsidP="00676138">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3E53B5">
        <w:rPr>
          <w:rFonts w:ascii="AytoRoquetas Light Condensed" w:hAnsi="AytoRoquetas Light Condensed" w:cs="Frutiger-LightCn,Italic"/>
          <w:sz w:val="24"/>
          <w:szCs w:val="24"/>
        </w:rPr>
        <w:lastRenderedPageBreak/>
        <w:t>2º. En caso de dictaminar favorablemente la aprobación de dicho borrador, proceder a la correspondiente suscripción del mismo.</w:t>
      </w:r>
    </w:p>
    <w:p w14:paraId="2CCA74AE" w14:textId="77777777" w:rsidR="00676138" w:rsidRPr="003E53B5" w:rsidRDefault="00676138" w:rsidP="00676138">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r w:rsidRPr="003E53B5">
        <w:rPr>
          <w:rFonts w:ascii="AytoRoquetas Light Condensed" w:hAnsi="AytoRoquetas Light Condensed" w:cs="Frutiger-LightCn,Italic"/>
          <w:sz w:val="24"/>
          <w:szCs w:val="24"/>
        </w:rPr>
        <w:t xml:space="preserve">3.- Comunicar </w:t>
      </w:r>
      <w:r w:rsidRPr="003E53B5">
        <w:rPr>
          <w:rFonts w:ascii="AytoRoquetas Light Condensed" w:hAnsi="AytoRoquetas Light Condensed" w:cs="FrutigerLTStd-BoldCn"/>
          <w:bCs/>
          <w:sz w:val="24"/>
          <w:szCs w:val="24"/>
        </w:rPr>
        <w:t>mediante certificación del acuerdo de aprobación la solicitud de inscripción provisional para su incorporación al registro Municipal de Convenios, debiéndose igualmente conferir traslado, previamente diligenciado, para su inscripción definitiva en el mencionado Registro al objeto de dar cumplimiento a las obligaciones de publicidad activa de este Ayuntamiento de Roquetas de Mar.</w:t>
      </w:r>
    </w:p>
    <w:p w14:paraId="6DEB0642" w14:textId="7BB11F05" w:rsidR="00676138" w:rsidRPr="003E53B5" w:rsidRDefault="00676138" w:rsidP="00676138">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sidRPr="003E53B5">
        <w:rPr>
          <w:rFonts w:ascii="AytoRoquetas Light Condensed" w:hAnsi="AytoRoquetas Light Condensed" w:cs="Frutiger-LightCn,Italic"/>
          <w:sz w:val="24"/>
          <w:szCs w:val="24"/>
        </w:rPr>
        <w:t xml:space="preserve">4º. Dar traslado y notificación del acuerdo que se adopte a Secretaría General, la Delegación de </w:t>
      </w:r>
      <w:r w:rsidR="006E03D8">
        <w:rPr>
          <w:rFonts w:ascii="AytoRoquetas Light Condensed" w:hAnsi="AytoRoquetas Light Condensed" w:cs="Frutiger-LightCn,Italic"/>
          <w:sz w:val="24"/>
          <w:szCs w:val="24"/>
        </w:rPr>
        <w:t>Presidencia</w:t>
      </w:r>
      <w:r w:rsidRPr="003E53B5">
        <w:rPr>
          <w:rFonts w:ascii="AytoRoquetas Light Condensed" w:hAnsi="AytoRoquetas Light Condensed" w:cs="Frutiger-LightCn,Italic"/>
          <w:sz w:val="24"/>
          <w:szCs w:val="24"/>
        </w:rPr>
        <w:t xml:space="preserve"> y la interesada, a los oportunos efectos.</w:t>
      </w:r>
    </w:p>
    <w:p w14:paraId="6C5C0404" w14:textId="77777777" w:rsidR="00676138" w:rsidRPr="003E53B5" w:rsidRDefault="00676138" w:rsidP="00676138">
      <w:pPr>
        <w:autoSpaceDE w:val="0"/>
        <w:autoSpaceDN w:val="0"/>
        <w:adjustRightInd w:val="0"/>
        <w:spacing w:after="0" w:line="276" w:lineRule="auto"/>
        <w:jc w:val="both"/>
        <w:rPr>
          <w:rFonts w:ascii="AytoRoquetas Light Condensed" w:hAnsi="AytoRoquetas Light Condensed" w:cs="Frutiger-LightCn,Italic"/>
          <w:sz w:val="24"/>
          <w:szCs w:val="24"/>
        </w:rPr>
      </w:pPr>
    </w:p>
    <w:p w14:paraId="2112F8FA" w14:textId="77777777" w:rsidR="00676138" w:rsidRPr="003E53B5" w:rsidRDefault="00676138" w:rsidP="00676138">
      <w:pPr>
        <w:spacing w:line="360" w:lineRule="auto"/>
        <w:ind w:left="227" w:right="284" w:firstLine="454"/>
        <w:jc w:val="both"/>
        <w:rPr>
          <w:rFonts w:ascii="AytoRoquetas Light Condensed" w:hAnsi="AytoRoquetas Light Condensed" w:cs="Arial"/>
          <w:color w:val="000000"/>
          <w:sz w:val="24"/>
          <w:szCs w:val="24"/>
        </w:rPr>
      </w:pPr>
      <w:r w:rsidRPr="003E53B5">
        <w:rPr>
          <w:rFonts w:ascii="AytoRoquetas Light Condensed" w:hAnsi="AytoRoquetas Light Condensed" w:cs="Arial"/>
          <w:color w:val="000000"/>
          <w:sz w:val="24"/>
          <w:szCs w:val="24"/>
        </w:rPr>
        <w:t>No obstante, la Junta Local de Gobierno, con su superior criterio decidirá.</w:t>
      </w:r>
      <w:bookmarkEnd w:id="0"/>
    </w:p>
    <w:p w14:paraId="1FBD7094" w14:textId="77777777" w:rsidR="00C7651B" w:rsidRPr="003E53B5"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sectPr w:rsidR="00C7651B" w:rsidRPr="003E53B5" w:rsidSect="00BF78ED">
      <w:pgSz w:w="11906" w:h="16838"/>
      <w:pgMar w:top="1702"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 LT Std 47 Light Cn">
    <w:altName w:val="Calibri"/>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FrutigerLTStd-BoldCn">
    <w:altName w:val="Calibri"/>
    <w:charset w:val="00"/>
    <w:family w:val="auto"/>
    <w:pitch w:val="default"/>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Num2"/>
    <w:lvl w:ilvl="0">
      <w:start w:val="1"/>
      <w:numFmt w:val="bullet"/>
      <w:lvlText w:val=""/>
      <w:lvlJc w:val="left"/>
      <w:pPr>
        <w:tabs>
          <w:tab w:val="num" w:pos="0"/>
        </w:tabs>
        <w:ind w:left="720" w:firstLine="0"/>
      </w:pPr>
      <w:rPr>
        <w:rFonts w:ascii="Symbol" w:hAnsi="Symbol" w:cs="Symbol"/>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5EE2449C"/>
    <w:multiLevelType w:val="multilevel"/>
    <w:tmpl w:val="AD287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411391474">
    <w:abstractNumId w:val="2"/>
  </w:num>
  <w:num w:numId="2" w16cid:durableId="92353670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6868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719F0"/>
    <w:rsid w:val="000D148F"/>
    <w:rsid w:val="000E1F20"/>
    <w:rsid w:val="000E3000"/>
    <w:rsid w:val="000F51EE"/>
    <w:rsid w:val="00143E82"/>
    <w:rsid w:val="00167121"/>
    <w:rsid w:val="00175CA4"/>
    <w:rsid w:val="00205D2D"/>
    <w:rsid w:val="0022359A"/>
    <w:rsid w:val="0023232A"/>
    <w:rsid w:val="002428C4"/>
    <w:rsid w:val="002619E8"/>
    <w:rsid w:val="002639E6"/>
    <w:rsid w:val="00282E0B"/>
    <w:rsid w:val="002B3175"/>
    <w:rsid w:val="00317380"/>
    <w:rsid w:val="00371292"/>
    <w:rsid w:val="00385C9C"/>
    <w:rsid w:val="003A021F"/>
    <w:rsid w:val="003E53B5"/>
    <w:rsid w:val="0043422C"/>
    <w:rsid w:val="004377E2"/>
    <w:rsid w:val="00513BD5"/>
    <w:rsid w:val="00536591"/>
    <w:rsid w:val="005C0815"/>
    <w:rsid w:val="00647A5A"/>
    <w:rsid w:val="00650F3E"/>
    <w:rsid w:val="006711BC"/>
    <w:rsid w:val="00676138"/>
    <w:rsid w:val="006955A4"/>
    <w:rsid w:val="00697A33"/>
    <w:rsid w:val="006B0653"/>
    <w:rsid w:val="006C1DAC"/>
    <w:rsid w:val="006D39D3"/>
    <w:rsid w:val="006E03D8"/>
    <w:rsid w:val="0074614A"/>
    <w:rsid w:val="007702AA"/>
    <w:rsid w:val="007B3891"/>
    <w:rsid w:val="00855138"/>
    <w:rsid w:val="00861C42"/>
    <w:rsid w:val="00866D48"/>
    <w:rsid w:val="008B4440"/>
    <w:rsid w:val="00914D24"/>
    <w:rsid w:val="00942642"/>
    <w:rsid w:val="00970CEE"/>
    <w:rsid w:val="009A4605"/>
    <w:rsid w:val="009F0CD5"/>
    <w:rsid w:val="009F54A1"/>
    <w:rsid w:val="00A145A2"/>
    <w:rsid w:val="00A221FE"/>
    <w:rsid w:val="00A24284"/>
    <w:rsid w:val="00A613DE"/>
    <w:rsid w:val="00A85DAE"/>
    <w:rsid w:val="00AA1B29"/>
    <w:rsid w:val="00AC50CE"/>
    <w:rsid w:val="00B16C0F"/>
    <w:rsid w:val="00B25269"/>
    <w:rsid w:val="00B5088D"/>
    <w:rsid w:val="00B52DBD"/>
    <w:rsid w:val="00B92B28"/>
    <w:rsid w:val="00BA23BE"/>
    <w:rsid w:val="00BA28F2"/>
    <w:rsid w:val="00BB509B"/>
    <w:rsid w:val="00BC18B9"/>
    <w:rsid w:val="00BC49DA"/>
    <w:rsid w:val="00BF6CC5"/>
    <w:rsid w:val="00BF78ED"/>
    <w:rsid w:val="00C01443"/>
    <w:rsid w:val="00C65BEC"/>
    <w:rsid w:val="00C706D4"/>
    <w:rsid w:val="00C7651B"/>
    <w:rsid w:val="00CB53BC"/>
    <w:rsid w:val="00CF5E1E"/>
    <w:rsid w:val="00D5290E"/>
    <w:rsid w:val="00D549C1"/>
    <w:rsid w:val="00E03264"/>
    <w:rsid w:val="00E81F85"/>
    <w:rsid w:val="00EB6E64"/>
    <w:rsid w:val="00ED7948"/>
    <w:rsid w:val="00EF6A05"/>
    <w:rsid w:val="00F21B15"/>
    <w:rsid w:val="00F447F1"/>
    <w:rsid w:val="00F56A4F"/>
    <w:rsid w:val="00FA25D7"/>
    <w:rsid w:val="00FA304F"/>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 w:type="paragraph" w:styleId="NormalWeb">
    <w:name w:val="Normal (Web)"/>
    <w:basedOn w:val="Normal"/>
    <w:uiPriority w:val="99"/>
    <w:unhideWhenUsed/>
    <w:rsid w:val="00647A5A"/>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matolibre">
    <w:name w:val="Formato libre"/>
    <w:basedOn w:val="Normal"/>
    <w:uiPriority w:val="99"/>
    <w:rsid w:val="00676138"/>
    <w:pPr>
      <w:autoSpaceDE w:val="0"/>
      <w:autoSpaceDN w:val="0"/>
      <w:adjustRightInd w:val="0"/>
      <w:spacing w:after="0" w:line="240" w:lineRule="auto"/>
    </w:pPr>
    <w:rPr>
      <w:rFonts w:ascii="Helvetica" w:eastAsia="Times New Roman" w:hAnsi="Arial" w:cs="Helvetica"/>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760112">
      <w:bodyDiv w:val="1"/>
      <w:marLeft w:val="0"/>
      <w:marRight w:val="0"/>
      <w:marTop w:val="0"/>
      <w:marBottom w:val="0"/>
      <w:divBdr>
        <w:top w:val="none" w:sz="0" w:space="0" w:color="auto"/>
        <w:left w:val="none" w:sz="0" w:space="0" w:color="auto"/>
        <w:bottom w:val="none" w:sz="0" w:space="0" w:color="auto"/>
        <w:right w:val="none" w:sz="0" w:space="0" w:color="auto"/>
      </w:divBdr>
    </w:div>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2428</Words>
  <Characters>13359</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3</cp:revision>
  <dcterms:created xsi:type="dcterms:W3CDTF">2025-05-13T08:50:00Z</dcterms:created>
  <dcterms:modified xsi:type="dcterms:W3CDTF">2025-05-13T08:53:00Z</dcterms:modified>
</cp:coreProperties>
</file>