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708" w:rsidRPr="00D86708" w:rsidRDefault="00D86708" w:rsidP="00D86708">
      <w:pPr>
        <w:jc w:val="right"/>
        <w:rPr>
          <w:b/>
        </w:rPr>
      </w:pPr>
      <w:r w:rsidRPr="00D86708">
        <w:rPr>
          <w:b/>
        </w:rPr>
        <w:t>ÁREA DE TURISMO, CULTURA, DEPORTES Y COORDINACIÓN MUNICIPAL</w:t>
      </w:r>
    </w:p>
    <w:p w:rsidR="00D86708" w:rsidRPr="00D86708" w:rsidRDefault="00D86708" w:rsidP="00D86708">
      <w:pPr>
        <w:jc w:val="right"/>
        <w:rPr>
          <w:b/>
        </w:rPr>
      </w:pPr>
      <w:r w:rsidRPr="00D86708">
        <w:rPr>
          <w:b/>
        </w:rPr>
        <w:t>SERVICIO DE CULTURA</w:t>
      </w:r>
    </w:p>
    <w:p w:rsidR="00D86708" w:rsidRDefault="00D86708" w:rsidP="00400049">
      <w:pPr>
        <w:ind w:right="-2"/>
        <w:jc w:val="right"/>
        <w:rPr>
          <w:sz w:val="22"/>
          <w:szCs w:val="22"/>
        </w:rPr>
      </w:pPr>
    </w:p>
    <w:p w:rsidR="00400049" w:rsidRDefault="00400049" w:rsidP="00400049">
      <w:pPr>
        <w:ind w:right="-2"/>
        <w:jc w:val="right"/>
        <w:rPr>
          <w:sz w:val="22"/>
          <w:szCs w:val="22"/>
        </w:rPr>
      </w:pPr>
      <w:r w:rsidRPr="001855A2">
        <w:rPr>
          <w:sz w:val="22"/>
          <w:szCs w:val="22"/>
        </w:rPr>
        <w:t>Expediente 1203207X</w:t>
      </w:r>
    </w:p>
    <w:p w:rsidR="00400049" w:rsidRDefault="00400049" w:rsidP="00400049">
      <w:pPr>
        <w:ind w:right="-2"/>
        <w:jc w:val="right"/>
        <w:rPr>
          <w:sz w:val="22"/>
          <w:szCs w:val="22"/>
        </w:rPr>
      </w:pPr>
      <w:r>
        <w:rPr>
          <w:sz w:val="22"/>
          <w:szCs w:val="22"/>
        </w:rPr>
        <w:t>Marginal 2025/100021</w:t>
      </w:r>
    </w:p>
    <w:p w:rsidR="000973ED" w:rsidRDefault="000973ED" w:rsidP="00400049">
      <w:pPr>
        <w:ind w:right="-2"/>
        <w:jc w:val="right"/>
        <w:rPr>
          <w:sz w:val="22"/>
          <w:szCs w:val="22"/>
        </w:rPr>
      </w:pPr>
    </w:p>
    <w:p w:rsidR="000973ED" w:rsidRDefault="000973ED" w:rsidP="00400049">
      <w:pPr>
        <w:ind w:right="-2"/>
        <w:jc w:val="right"/>
        <w:rPr>
          <w:sz w:val="22"/>
          <w:szCs w:val="22"/>
        </w:rPr>
      </w:pPr>
    </w:p>
    <w:p w:rsidR="005B4FDE" w:rsidRDefault="005B4FDE" w:rsidP="00400049">
      <w:pPr>
        <w:ind w:right="-2"/>
        <w:jc w:val="right"/>
        <w:outlineLvl w:val="0"/>
        <w:rPr>
          <w:b/>
        </w:rPr>
      </w:pPr>
    </w:p>
    <w:p w:rsidR="00791582" w:rsidRPr="00791582" w:rsidRDefault="00677937" w:rsidP="00AE2B04">
      <w:pPr>
        <w:ind w:right="-2"/>
        <w:jc w:val="both"/>
        <w:outlineLvl w:val="0"/>
        <w:rPr>
          <w:b/>
        </w:rPr>
      </w:pPr>
      <w:r w:rsidRPr="00791582">
        <w:rPr>
          <w:b/>
        </w:rPr>
        <w:t>Convenio entre el Ayuntamiento de Palma y el Centro Cultural Casa Planas, regulador de la concesión de una subvención nominativa para ayudar a gestionar este espacio durante el año 2025</w:t>
      </w:r>
    </w:p>
    <w:p w:rsidR="00677937" w:rsidRDefault="00677937" w:rsidP="00AE2B04">
      <w:pPr>
        <w:ind w:right="-2"/>
        <w:jc w:val="both"/>
      </w:pPr>
    </w:p>
    <w:p w:rsidR="00791582" w:rsidRPr="00791582" w:rsidRDefault="00791582" w:rsidP="00AE2B04">
      <w:pPr>
        <w:ind w:right="-2"/>
        <w:jc w:val="both"/>
      </w:pPr>
    </w:p>
    <w:p w:rsidR="00677937" w:rsidRPr="00791582" w:rsidRDefault="00400049" w:rsidP="00AE2B04">
      <w:pPr>
        <w:ind w:right="-2"/>
        <w:jc w:val="both"/>
        <w:rPr>
          <w:b/>
        </w:rPr>
      </w:pPr>
      <w:r>
        <w:rPr>
          <w:b/>
        </w:rPr>
        <w:t>Partes</w:t>
      </w:r>
    </w:p>
    <w:p w:rsidR="00677937" w:rsidRPr="00791582" w:rsidRDefault="00677937" w:rsidP="00AE2B04">
      <w:pPr>
        <w:ind w:right="-2"/>
        <w:jc w:val="both"/>
      </w:pPr>
    </w:p>
    <w:p w:rsidR="00CD5971" w:rsidRPr="000A5E10" w:rsidRDefault="00CD5971" w:rsidP="00CD5971">
      <w:pPr>
        <w:ind w:right="-286"/>
        <w:jc w:val="both"/>
        <w:rPr>
          <w:sz w:val="22"/>
          <w:szCs w:val="22"/>
        </w:rPr>
      </w:pPr>
      <w:r w:rsidRPr="000A5E10">
        <w:rPr>
          <w:sz w:val="22"/>
          <w:szCs w:val="22"/>
        </w:rPr>
        <w:t xml:space="preserve">José Javier Bonet Díaz, teniente de alcalde de Turismo, Cultura, Deportes y Coordinación Municipal del Ayuntamiento de Palma, NIF P0704000I, </w:t>
      </w:r>
      <w:bookmarkStart w:id="0" w:name="_Hlk167969350"/>
      <w:bookmarkEnd w:id="0"/>
      <w:r w:rsidR="00D86708" w:rsidRPr="005D06E4">
        <w:t>con domicilio en la calle de la Almudaina, 7A, 07001 de esta ciudad</w:t>
      </w:r>
      <w:r w:rsidR="00D86708">
        <w:rPr>
          <w:sz w:val="22"/>
          <w:szCs w:val="22"/>
        </w:rPr>
        <w:t>, en virtud del decreto de baza núm. de 10678, de 10 de septiembre de 2024 y el Decreto de Batlia 11129, de 17 de septiembre de 2024.</w:t>
      </w:r>
    </w:p>
    <w:p w:rsidR="00CD5971" w:rsidRDefault="00CD5971" w:rsidP="00AE2B04">
      <w:pPr>
        <w:ind w:right="-2"/>
        <w:jc w:val="both"/>
      </w:pPr>
    </w:p>
    <w:p w:rsidR="00677937" w:rsidRPr="00791582" w:rsidRDefault="00557494" w:rsidP="00AE2B04">
      <w:pPr>
        <w:ind w:right="-2"/>
        <w:jc w:val="both"/>
      </w:pPr>
      <w:r w:rsidRPr="00791582">
        <w:t>Marina Planas Antich, presidenta legal del Centro Cultural Casa Planas, con NIF G57931297, con domicilio en la avenida Sant Ferran, 21, bajos.</w:t>
      </w:r>
    </w:p>
    <w:p w:rsidR="00677937" w:rsidRPr="00791582" w:rsidRDefault="00677937" w:rsidP="00AE2B04">
      <w:pPr>
        <w:ind w:right="-2"/>
        <w:jc w:val="both"/>
      </w:pPr>
    </w:p>
    <w:p w:rsidR="00677937" w:rsidRPr="00791582" w:rsidRDefault="00677937" w:rsidP="00AE2B04">
      <w:pPr>
        <w:ind w:right="-2"/>
        <w:jc w:val="both"/>
        <w:rPr>
          <w:b/>
        </w:rPr>
      </w:pPr>
      <w:r w:rsidRPr="00791582">
        <w:rPr>
          <w:b/>
        </w:rPr>
        <w:t>Antecedentes</w:t>
      </w:r>
    </w:p>
    <w:p w:rsidR="00677937" w:rsidRPr="00791582" w:rsidRDefault="00677937" w:rsidP="00AE2B04">
      <w:pPr>
        <w:ind w:right="-2"/>
        <w:jc w:val="both"/>
      </w:pPr>
    </w:p>
    <w:p w:rsidR="004E5392" w:rsidRPr="00791582" w:rsidRDefault="004E5392" w:rsidP="00AE2B04">
      <w:pPr>
        <w:ind w:right="-2"/>
        <w:jc w:val="both"/>
      </w:pPr>
      <w:r w:rsidRPr="00D86708">
        <w:t>Josep Planas i Montanyà fue fundador de la casa fotográfica de referencia de las Islas Baleares llamada Casa Planas; un emprendedor de la fotografía y visionario ya que vio la relación simbiótica entre el turismo y la imagen. Su cámara captó el desarrollo turístico, económico y social entre los años 50, 60 y 70 en una España donde nacía el turismo de masas. La historia de la fotografía y su evolución tecnológica en las Islas Baleares no se puede entender sin este personaje, que introdujo el color y el concepto de la fotografía industrial y que desarrolló técnicas innovadoras, incorporando un punto de vista aéreo con la compra de un helicóptero.</w:t>
      </w:r>
    </w:p>
    <w:p w:rsidR="004E5392" w:rsidRPr="00791582" w:rsidRDefault="004E5392" w:rsidP="00AE2B04">
      <w:pPr>
        <w:spacing w:before="240" w:after="240"/>
        <w:ind w:right="-2"/>
        <w:jc w:val="both"/>
      </w:pPr>
      <w:r w:rsidRPr="00791582">
        <w:t>Casa Planas produjo millones de imágenes en una época en la que se producían más de 700 reportajes anuales, que retrataban de forma etnográfica acontecimientos culturales icono de una transformación social fruto del modelo turístico que luego se dimensionó de forma internacional.</w:t>
      </w:r>
      <w:r w:rsidRPr="00791582">
        <w:rPr>
          <w:b/>
        </w:rPr>
        <w:tab/>
      </w:r>
      <w:r w:rsidRPr="00791582">
        <w:t>Lo que queda hoy en día de aquella empresa que forma parte de nuestro patrimonio fotográfico y empresarial es un archivo de tres millones de imágenes que explican la historia más reciente de nuestras islas, siendo el archivo más grande de España especializado en turismo y con un número importante de reportajes que forman parte de la memoria colectiva de los hábitos sociales,  domésticos y cotidianos durante décadas.</w:t>
      </w:r>
    </w:p>
    <w:p w:rsidR="004E5392" w:rsidRPr="00791582" w:rsidRDefault="004E5392" w:rsidP="00AE2B04">
      <w:pPr>
        <w:spacing w:after="240"/>
        <w:ind w:right="-2"/>
        <w:jc w:val="both"/>
      </w:pPr>
      <w:r w:rsidRPr="00791582">
        <w:t xml:space="preserve">A día de hoy el Centro de Investigación y cultura contemporánea Casa Planas es una plataforma de experimentación, investigación y creatividad que apuesta por rescatar la antigua fábrica de fotografía Casa Planas. Un espacio en desuso que recupera la memoria material e inmaterial de este lugar para la ciudad de Palma, destacando su importante vinculación </w:t>
      </w:r>
      <w:r w:rsidRPr="00791582">
        <w:lastRenderedPageBreak/>
        <w:t>territorial e histórica, y que abre sus puertas como centro independiente de investigación y creación artística en abril de 2015.</w:t>
      </w:r>
      <w:bookmarkStart w:id="1" w:name="_Hlk104890052"/>
      <w:bookmarkEnd w:id="1"/>
    </w:p>
    <w:p w:rsidR="004E5392" w:rsidRPr="00791582" w:rsidRDefault="004E5392" w:rsidP="00AE2B04">
      <w:pPr>
        <w:spacing w:before="240" w:after="240"/>
        <w:ind w:right="-2"/>
        <w:jc w:val="both"/>
      </w:pPr>
      <w:r w:rsidRPr="00791582">
        <w:t>Casa Planas es una fábrica efervescente de creación donde conectan talleres de laboratorio fotográfico, de serigrafía, escritura, nuevas tecnologías, arte contemporáneo y de pensamiento crítico, un estudio de grabación, una sala de conciertos, laboratorios de danza y artes escénicas, un estudio de radio, salas de ensayo y grabación; así como estudios de artistas y espacios de creación compartida entre otras actividades no clasificables. A través de la pluralidad de disciplinas y un sistema permeable, nos centramos en la reflexión sobre la imagen contemporánea. Se apoya los procesos creativos, ofrece recursos para fomentar la creación, además de hacer frente al ejercicio del poder institucional y académico, a los circuitos artísticos con la intención de reformular y de reflexionar desde una visión integral de la práctica artística.</w:t>
      </w:r>
    </w:p>
    <w:p w:rsidR="004E5392" w:rsidRPr="00791582" w:rsidRDefault="004E5392" w:rsidP="00AE2B04">
      <w:pPr>
        <w:spacing w:before="240" w:after="240"/>
        <w:ind w:right="-2"/>
        <w:jc w:val="both"/>
      </w:pPr>
      <w:r w:rsidRPr="00791582">
        <w:t>Los espacios que los artistas utilizan como talleres se convierten en una ruta a través de la cual se desarrolla una actividad didáctica, que ofrece la posibilidad de poder conocer todo el proceso de investigación que se realiza. Además, los creadores ofrecen talleres y cursos de formación en estos mismos espacios y otros, habilitados con esta finalidad.</w:t>
      </w:r>
    </w:p>
    <w:p w:rsidR="004E5392" w:rsidRPr="00791582" w:rsidRDefault="004E5392" w:rsidP="00AE2B04">
      <w:pPr>
        <w:spacing w:before="240" w:after="240"/>
        <w:ind w:right="-2"/>
        <w:jc w:val="both"/>
      </w:pPr>
      <w:r w:rsidRPr="00791582">
        <w:t>El proyecto surge ante la necesidad de crear entornos de creación en la ciudad para promover la idea del arte como herramienta para la mediación social, la recuperación de patrimonio y la innovación. En la actualidad, estos lugares tienen la particularidad de impulsar la idea del artista como investigador, donde los artistas tienen la posibilidad de producir y experimentar con nuevos procesos sin tener que mostrar los resultados en un espacio expositivo convencional. De esta manera también, los programas de residencia se han vuelto vitales para favorecer el trabajo profesional de los artistas (Programa de residencias Art Investigation Programe y una programación de residencias de investigación para creadores/as y pensadores/as en relación con el Archivo Planas).</w:t>
      </w:r>
    </w:p>
    <w:p w:rsidR="00677937" w:rsidRPr="00791582" w:rsidRDefault="00677937" w:rsidP="00AE2B04">
      <w:pPr>
        <w:ind w:right="-2"/>
        <w:jc w:val="both"/>
      </w:pPr>
      <w:r w:rsidRPr="00791582">
        <w:t>La Concejalía de Turismo, Cultura, Deportes y Coordinación Municipal, con el Plan estratégico de subvenciones del Departamento de Cultura 2024-2026, dispone del instrumento de gestión para facilitar la planificación, la ejecución y la evaluación de las políticas culturales municipales como factor estratégico en la construcción de la ciudad y en su desarrollo económico, social y territorial,  promoviendo y estimulando todas las iniciativas culturales surgidas de la iniciativa colectiva.</w:t>
      </w:r>
    </w:p>
    <w:p w:rsidR="00677937" w:rsidRPr="00791582" w:rsidRDefault="00677937" w:rsidP="00AE2B04">
      <w:pPr>
        <w:ind w:right="-2"/>
        <w:jc w:val="both"/>
      </w:pPr>
    </w:p>
    <w:p w:rsidR="00677937" w:rsidRDefault="00677937" w:rsidP="00AE2B04">
      <w:pPr>
        <w:ind w:right="-2"/>
        <w:jc w:val="both"/>
        <w:rPr>
          <w:sz w:val="22"/>
          <w:szCs w:val="22"/>
        </w:rPr>
      </w:pPr>
      <w:r w:rsidRPr="00791582">
        <w:t xml:space="preserve">En este Plan se recogen los principios y las obligaciones competenciales del Ayuntamiento de Palma establecidas en el artículo 103 del capítulo XII, Cultura, de la Ley 23/2006, de 20 de diciembre, de capitalidad de Palma, así como en el decreto de Batlia </w:t>
      </w:r>
      <w:r w:rsidR="00F85DE1" w:rsidRPr="000A5E10">
        <w:rPr>
          <w:sz w:val="22"/>
          <w:szCs w:val="22"/>
        </w:rPr>
        <w:t>núm. 10678 de 10 de septiembre de 2024, que modifica el decreto de organización de los servicios administrativos del Ayuntamiento de Palma.</w:t>
      </w:r>
    </w:p>
    <w:p w:rsidR="00F85DE1" w:rsidRPr="00791582" w:rsidRDefault="00F85DE1" w:rsidP="00AE2B04">
      <w:pPr>
        <w:ind w:right="-2"/>
        <w:jc w:val="both"/>
      </w:pPr>
    </w:p>
    <w:p w:rsidR="00677937" w:rsidRPr="00791582" w:rsidRDefault="00355A4A" w:rsidP="00AE2B04">
      <w:pPr>
        <w:ind w:right="-2"/>
        <w:jc w:val="both"/>
      </w:pPr>
      <w:r w:rsidRPr="00791582">
        <w:t>Disponer de un espacio como es Casa Planas en nuestra ciudad supone contribuir en gran medida a la proyección cultural de Palma a nivel nacional e internacional, así como a la recuperación, conservación y difusión de una parte importante de nuestro patrimonio, lo que coincide con los principios y objetivos del Área de Cultura del Ayuntamiento de Palma,  con unos contenidos y unas características de interés general para la ciudadanía porque le permiten disfrutar de un patrimonio cultural y una pluralidad de iniciativas de calidad.</w:t>
      </w:r>
    </w:p>
    <w:p w:rsidR="00AE0D3A" w:rsidRPr="00791582" w:rsidRDefault="00AE0D3A" w:rsidP="00AE2B04">
      <w:pPr>
        <w:ind w:right="-2"/>
        <w:jc w:val="both"/>
      </w:pPr>
    </w:p>
    <w:p w:rsidR="00677937" w:rsidRPr="00791582" w:rsidRDefault="00AE0D3A" w:rsidP="00AE2B04">
      <w:pPr>
        <w:ind w:right="-2"/>
        <w:jc w:val="both"/>
        <w:rPr>
          <w:color w:val="202124"/>
        </w:rPr>
      </w:pPr>
      <w:r w:rsidRPr="00791582">
        <w:t xml:space="preserve">El Centro de Investigación y cultura contemporánea Casa Planas es el </w:t>
      </w:r>
      <w:r w:rsidRPr="00791582">
        <w:rPr>
          <w:color w:val="202124"/>
        </w:rPr>
        <w:t>único centro de creación e investigación artística de ámbito nacional enfocado en imagen y cultura interdisciplinaria con 2400 m2 de iniciativa independiente.</w:t>
      </w:r>
      <w:r w:rsidR="00677937" w:rsidRPr="00791582">
        <w:t xml:space="preserve"> Precisamente este es uno de los espacios culturales que debe contar con el apoyo institucional.</w:t>
      </w:r>
    </w:p>
    <w:p w:rsidR="00677937" w:rsidRPr="00791582" w:rsidRDefault="00677937" w:rsidP="00AE2B04">
      <w:pPr>
        <w:ind w:right="-2"/>
        <w:jc w:val="both"/>
        <w:outlineLvl w:val="0"/>
      </w:pPr>
    </w:p>
    <w:p w:rsidR="00677937" w:rsidRPr="00791582" w:rsidRDefault="00677937" w:rsidP="00AE2B04">
      <w:pPr>
        <w:ind w:right="-2"/>
        <w:jc w:val="both"/>
      </w:pPr>
      <w:r w:rsidRPr="00791582">
        <w:t>Este convenio tiene como marco legal el artículo 21 del Decreto legislativo 2/2005, de 28 de diciembre, por el que se aprobó el texto refundido de la Ley de subvenciones que dispone que la administración y los beneficiarios pueden establecer convenios instrumentales para concretar los compromisos asumidos por ambas partes, la resolución de concesión de la subvención debe expresar las condiciones de la concesión,  sin perjuicio de la formalización de convenios. También está regulada en el artículo 5 de la Ordenanza municipal de subvenciones del Ayuntamiento de Palma.</w:t>
      </w:r>
    </w:p>
    <w:p w:rsidR="00F85DE1" w:rsidRDefault="00F85DE1" w:rsidP="00AE2B04">
      <w:pPr>
        <w:ind w:right="-2"/>
        <w:jc w:val="both"/>
      </w:pPr>
    </w:p>
    <w:p w:rsidR="00677937" w:rsidRPr="00791582" w:rsidRDefault="00677937" w:rsidP="00AE2B04">
      <w:pPr>
        <w:ind w:right="-2"/>
        <w:jc w:val="both"/>
      </w:pPr>
      <w:r w:rsidRPr="00791582">
        <w:t>Ambas partes se reconocen mutuamente competencia y capacidad suficiente para formalizar este Convenio, de acuerdo con las siguientes:</w:t>
      </w:r>
    </w:p>
    <w:p w:rsidR="00047A14" w:rsidRDefault="00047A14" w:rsidP="00AE2B04">
      <w:pPr>
        <w:ind w:right="-2"/>
        <w:jc w:val="both"/>
        <w:rPr>
          <w:b/>
          <w:bCs/>
        </w:rPr>
      </w:pPr>
    </w:p>
    <w:p w:rsidR="00677937" w:rsidRDefault="00677937" w:rsidP="00AE2B04">
      <w:pPr>
        <w:ind w:right="-2"/>
        <w:jc w:val="both"/>
        <w:rPr>
          <w:b/>
          <w:bCs/>
        </w:rPr>
      </w:pPr>
      <w:r w:rsidRPr="005B4FDE">
        <w:rPr>
          <w:b/>
          <w:bCs/>
        </w:rPr>
        <w:t>CLÁUSULAS</w:t>
      </w:r>
    </w:p>
    <w:p w:rsidR="00AE2B04" w:rsidRPr="005B4FDE" w:rsidRDefault="00AE2B04" w:rsidP="00AE2B04">
      <w:pPr>
        <w:ind w:right="-2"/>
        <w:jc w:val="both"/>
        <w:rPr>
          <w:b/>
          <w:bCs/>
        </w:rPr>
      </w:pPr>
    </w:p>
    <w:p w:rsidR="00677937" w:rsidRPr="00791582" w:rsidRDefault="00677937" w:rsidP="00AE2B04">
      <w:pPr>
        <w:numPr>
          <w:ilvl w:val="0"/>
          <w:numId w:val="9"/>
        </w:numPr>
        <w:ind w:left="0" w:right="-2" w:firstLine="0"/>
        <w:jc w:val="both"/>
        <w:rPr>
          <w:b/>
        </w:rPr>
      </w:pPr>
      <w:r w:rsidRPr="00791582">
        <w:rPr>
          <w:b/>
        </w:rPr>
        <w:t>Objeto</w:t>
      </w:r>
    </w:p>
    <w:p w:rsidR="00677937" w:rsidRPr="00791582" w:rsidRDefault="00677937" w:rsidP="00AE2B04">
      <w:pPr>
        <w:ind w:right="-2"/>
        <w:jc w:val="both"/>
      </w:pPr>
    </w:p>
    <w:p w:rsidR="004966D2" w:rsidRDefault="00677937" w:rsidP="00AE2B04">
      <w:pPr>
        <w:ind w:right="-2"/>
        <w:jc w:val="both"/>
      </w:pPr>
      <w:r w:rsidRPr="00791582">
        <w:t>El objeto de este Convenio es instrumentar la subvención prevista en el Plan Estratégico de Subvenciones del Departamento de Cultura 2024-2026, aprobado por la Junta de Gobierno de Palma el 10 de julio de 2024, publicado en el BOIB núm. 91 de 11 de julio de 2024, a favor del Centro Cultural Casa Planas con el fin de apoyar el funcionamiento y las actividades que conforman su proyecto para el año 2025 y contribuir a su estabilidad.</w:t>
      </w:r>
    </w:p>
    <w:p w:rsidR="00F54935" w:rsidRDefault="00F54935" w:rsidP="00AE2B04">
      <w:pPr>
        <w:ind w:right="-2"/>
        <w:jc w:val="both"/>
        <w:rPr>
          <w:b/>
        </w:rPr>
      </w:pPr>
    </w:p>
    <w:p w:rsidR="00F54935" w:rsidRDefault="00F54935" w:rsidP="00AE2B04">
      <w:pPr>
        <w:ind w:right="-2"/>
        <w:jc w:val="both"/>
      </w:pPr>
      <w:r w:rsidRPr="00791582">
        <w:t>El Centro cultural Casa Planas (Centro de Investigación y cultura contemporánea Casa Planas) es el</w:t>
      </w:r>
      <w:r w:rsidRPr="00791582">
        <w:rPr>
          <w:color w:val="202124"/>
        </w:rPr>
        <w:t xml:space="preserve"> único centro de creación e investigación artística de ámbito nacional enfocado en imagen, creando </w:t>
      </w:r>
      <w:r w:rsidRPr="00791582">
        <w:t xml:space="preserve">entornos de creación en la ciudad para promover la idea del arte como herramienta para la mediación social, la recuperación de patrimonio y la innovación. Este espacio contribuye en gran medida a la proyección cultural de Palma a nivel nacional e internacional. </w:t>
      </w:r>
    </w:p>
    <w:p w:rsidR="00A00C90" w:rsidRDefault="00A00C90" w:rsidP="00AE2B04">
      <w:pPr>
        <w:ind w:right="-2"/>
        <w:jc w:val="both"/>
      </w:pPr>
    </w:p>
    <w:p w:rsidR="00F54935" w:rsidRPr="00A00C90" w:rsidRDefault="00A00C90" w:rsidP="00AE2B04">
      <w:pPr>
        <w:ind w:right="-2"/>
        <w:jc w:val="both"/>
      </w:pPr>
      <w:r w:rsidRPr="00791582">
        <w:t>Proporciona una plataforma de experimentación, investigación y creatividad que apuesta por rescatar la antigua fábrica de fotografía Casa Planas. Un espacio en desuso que recupera la memoria material e inmaterial de este lugar para la ciudad de Palma, destacando su importante vinculación en la imagen territorial e histórica.</w:t>
      </w:r>
    </w:p>
    <w:p w:rsidR="00A00C90" w:rsidRDefault="00A00C90" w:rsidP="00AE2B04">
      <w:pPr>
        <w:ind w:right="-2"/>
        <w:jc w:val="both"/>
      </w:pPr>
    </w:p>
    <w:p w:rsidR="00F54935" w:rsidRPr="00791582" w:rsidRDefault="00F54935" w:rsidP="00AE2B04">
      <w:pPr>
        <w:ind w:right="-2"/>
        <w:jc w:val="both"/>
        <w:rPr>
          <w:color w:val="202124"/>
        </w:rPr>
      </w:pPr>
      <w:r>
        <w:t>Por su singularidad hace que sea imposible la concurrencia para la concesión de la subvención.</w:t>
      </w:r>
    </w:p>
    <w:p w:rsidR="00677937" w:rsidRPr="00791582" w:rsidRDefault="00677937" w:rsidP="00AE2B04">
      <w:pPr>
        <w:ind w:right="-2"/>
        <w:jc w:val="both"/>
      </w:pPr>
    </w:p>
    <w:p w:rsidR="00677937" w:rsidRPr="00791582" w:rsidRDefault="00677937" w:rsidP="00AE2B04">
      <w:pPr>
        <w:numPr>
          <w:ilvl w:val="0"/>
          <w:numId w:val="9"/>
        </w:numPr>
        <w:ind w:left="0" w:right="-2" w:firstLine="0"/>
        <w:jc w:val="both"/>
        <w:rPr>
          <w:b/>
        </w:rPr>
      </w:pPr>
      <w:r w:rsidRPr="00791582">
        <w:rPr>
          <w:b/>
        </w:rPr>
        <w:t>Actuaciones objeto de subvención</w:t>
      </w:r>
    </w:p>
    <w:p w:rsidR="00677937" w:rsidRPr="00791582" w:rsidRDefault="00677937" w:rsidP="00AE2B04">
      <w:pPr>
        <w:ind w:right="-2"/>
        <w:jc w:val="both"/>
      </w:pPr>
    </w:p>
    <w:p w:rsidR="00677937" w:rsidRDefault="00677937" w:rsidP="00AE2B04">
      <w:pPr>
        <w:ind w:right="-2"/>
        <w:jc w:val="both"/>
      </w:pPr>
      <w:r w:rsidRPr="00791582">
        <w:t>La subvención que se instrumenta mediante este convenio debe destinarse a ayudar a la pervivencia de este espacio, contribuyendo a su mantenimiento, alquiler, gastos de personal, producción de artes visuales, reparaciones, etc.</w:t>
      </w:r>
    </w:p>
    <w:p w:rsidR="005D06E4" w:rsidRDefault="005D06E4" w:rsidP="00AE2B04">
      <w:pPr>
        <w:ind w:right="-2"/>
        <w:jc w:val="both"/>
      </w:pPr>
    </w:p>
    <w:p w:rsidR="005D06E4" w:rsidRPr="00791582" w:rsidRDefault="00FB060F" w:rsidP="00AE2B04">
      <w:pPr>
        <w:ind w:right="-2"/>
        <w:jc w:val="both"/>
      </w:pPr>
      <w:r>
        <w:t>Sin embargo, conforma un programa de investigación y creación artística, formación y acción social, residencias, archivo, festivales, grupos de estudio sobre turismo, cultura y sostenibilidad, exposiciones, visitas y prácticas educativas, programación de cine europeo y otros.</w:t>
      </w:r>
    </w:p>
    <w:p w:rsidR="00677937" w:rsidRPr="00791582" w:rsidRDefault="00677937" w:rsidP="00AE2B04">
      <w:pPr>
        <w:ind w:right="-2"/>
        <w:jc w:val="both"/>
      </w:pPr>
    </w:p>
    <w:p w:rsidR="00677937" w:rsidRPr="00791582" w:rsidRDefault="00677937" w:rsidP="00AE2B04">
      <w:pPr>
        <w:numPr>
          <w:ilvl w:val="0"/>
          <w:numId w:val="9"/>
        </w:numPr>
        <w:ind w:left="0" w:right="-2" w:firstLine="0"/>
        <w:jc w:val="both"/>
        <w:rPr>
          <w:b/>
        </w:rPr>
      </w:pPr>
      <w:r w:rsidRPr="00791582">
        <w:rPr>
          <w:b/>
        </w:rPr>
        <w:t>Plazo de ejecución</w:t>
      </w:r>
    </w:p>
    <w:p w:rsidR="00677937" w:rsidRPr="00791582" w:rsidRDefault="00677937" w:rsidP="00AE2B04">
      <w:pPr>
        <w:ind w:right="-2"/>
        <w:jc w:val="both"/>
      </w:pPr>
    </w:p>
    <w:p w:rsidR="00677937" w:rsidRPr="00791582" w:rsidRDefault="007B48C8" w:rsidP="00AE2B04">
      <w:pPr>
        <w:ind w:right="-2"/>
        <w:jc w:val="both"/>
      </w:pPr>
      <w:r w:rsidRPr="00791582">
        <w:t>De enero a diciembre de 2025</w:t>
      </w:r>
    </w:p>
    <w:p w:rsidR="007B48C8" w:rsidRPr="00791582" w:rsidRDefault="007B48C8" w:rsidP="00AE2B04">
      <w:pPr>
        <w:ind w:right="-2"/>
        <w:jc w:val="both"/>
      </w:pPr>
    </w:p>
    <w:p w:rsidR="00677937" w:rsidRPr="00791582" w:rsidRDefault="00677937" w:rsidP="00AE2B04">
      <w:pPr>
        <w:numPr>
          <w:ilvl w:val="0"/>
          <w:numId w:val="9"/>
        </w:numPr>
        <w:ind w:left="0" w:right="-2" w:firstLine="0"/>
        <w:jc w:val="both"/>
        <w:rPr>
          <w:b/>
        </w:rPr>
      </w:pPr>
      <w:r w:rsidRPr="00791582">
        <w:rPr>
          <w:b/>
        </w:rPr>
        <w:t>Cuantía</w:t>
      </w:r>
    </w:p>
    <w:p w:rsidR="00677937" w:rsidRPr="00791582" w:rsidRDefault="00677937" w:rsidP="00AE2B04">
      <w:pPr>
        <w:ind w:right="-2"/>
        <w:jc w:val="both"/>
      </w:pPr>
    </w:p>
    <w:p w:rsidR="00D86708" w:rsidRDefault="0013058D" w:rsidP="00AE2B04">
      <w:pPr>
        <w:ind w:right="-2"/>
        <w:jc w:val="both"/>
      </w:pPr>
      <w:bookmarkStart w:id="2" w:name="_Hlk104377619"/>
      <w:r w:rsidRPr="006F7C58">
        <w:t xml:space="preserve">El importe de la subvención es de 20.000,00 euros y se imputa a la aplicación presupuestaria 03.33400.48302 Cultura.- Convenio Casa Planas del vigente Presupuesto de gastos. </w:t>
      </w:r>
      <w:bookmarkEnd w:id="2"/>
    </w:p>
    <w:p w:rsidR="00677937" w:rsidRDefault="00677937" w:rsidP="00AE2B04">
      <w:pPr>
        <w:ind w:right="-2"/>
        <w:jc w:val="both"/>
      </w:pPr>
    </w:p>
    <w:p w:rsidR="00677937" w:rsidRPr="00791582" w:rsidRDefault="00677937" w:rsidP="00AE2B04">
      <w:pPr>
        <w:numPr>
          <w:ilvl w:val="0"/>
          <w:numId w:val="9"/>
        </w:numPr>
        <w:ind w:left="0" w:right="-2" w:firstLine="0"/>
        <w:jc w:val="both"/>
        <w:rPr>
          <w:b/>
        </w:rPr>
      </w:pPr>
      <w:r w:rsidRPr="00791582">
        <w:rPr>
          <w:b/>
        </w:rPr>
        <w:t>Compatibilidad</w:t>
      </w:r>
    </w:p>
    <w:p w:rsidR="00677937" w:rsidRPr="00791582" w:rsidRDefault="00677937" w:rsidP="00AE2B04">
      <w:pPr>
        <w:ind w:right="-2"/>
        <w:jc w:val="both"/>
      </w:pPr>
    </w:p>
    <w:p w:rsidR="00677937" w:rsidRPr="00791582" w:rsidRDefault="00677937" w:rsidP="00AE2B04">
      <w:pPr>
        <w:ind w:right="-2"/>
        <w:jc w:val="both"/>
      </w:pPr>
      <w:r w:rsidRPr="00791582">
        <w:t>La subvención que se conceda de acuerdo con este convenio es compatible con las que puedan otorgar otras administraciones o entidades públicas o privadas. En cualquier caso, el importe de la subvención no puede ser de tal cuantía que, aisladamente o en concurrencia con las ayudas recibidas de la misma o de otras administraciones o entes públicos o privados, supere el coste de la actividad que la entidad beneficiaria debe llevar a cabo.</w:t>
      </w:r>
    </w:p>
    <w:p w:rsidR="00677937" w:rsidRPr="00791582" w:rsidRDefault="00677937" w:rsidP="00AE2B04">
      <w:pPr>
        <w:ind w:right="-2"/>
        <w:jc w:val="both"/>
      </w:pPr>
    </w:p>
    <w:p w:rsidR="00713F9D" w:rsidRPr="006F7C58" w:rsidRDefault="00713F9D" w:rsidP="00AE2B04">
      <w:pPr>
        <w:pStyle w:val="Textoindependiente32"/>
        <w:numPr>
          <w:ilvl w:val="0"/>
          <w:numId w:val="9"/>
        </w:numPr>
        <w:ind w:left="709" w:right="-2" w:hanging="709"/>
        <w:jc w:val="both"/>
        <w:rPr>
          <w:szCs w:val="24"/>
        </w:rPr>
      </w:pPr>
      <w:r>
        <w:rPr>
          <w:bCs/>
          <w:szCs w:val="24"/>
          <w:lang w:eastAsia="es-ES"/>
        </w:rPr>
        <w:t>Condiciones para ser beneficiario</w:t>
      </w:r>
      <w:r>
        <w:rPr>
          <w:szCs w:val="24"/>
        </w:rPr>
        <w:t xml:space="preserve"> y compromisos de las partes</w:t>
      </w:r>
    </w:p>
    <w:p w:rsidR="00713F9D" w:rsidRPr="006F7C58" w:rsidRDefault="00713F9D" w:rsidP="00AE2B04">
      <w:pPr>
        <w:pStyle w:val="Textoindependiente32"/>
        <w:ind w:right="-2"/>
        <w:jc w:val="both"/>
        <w:rPr>
          <w:szCs w:val="24"/>
        </w:rPr>
      </w:pPr>
    </w:p>
    <w:p w:rsidR="00713F9D" w:rsidRPr="006F7C58" w:rsidRDefault="00713F9D" w:rsidP="00AE2B04">
      <w:pPr>
        <w:pStyle w:val="Textoindependiente32"/>
        <w:ind w:right="-2"/>
        <w:jc w:val="both"/>
        <w:rPr>
          <w:b w:val="0"/>
          <w:color w:val="000000"/>
          <w:szCs w:val="24"/>
          <w:lang w:eastAsia="es-ES"/>
        </w:rPr>
      </w:pPr>
      <w:r w:rsidRPr="006F7C58">
        <w:rPr>
          <w:b w:val="0"/>
          <w:color w:val="000000"/>
          <w:szCs w:val="24"/>
          <w:lang w:eastAsia="es-ES"/>
        </w:rPr>
        <w:t xml:space="preserve">Debe cumplir las obligaciones establecidas en las disposiciones normativas que son aplicables; las del artículo 11 de la Ordenanza Municipal de Subvenciones del Ayuntamiento de Palma; las recogidas en estas cláusulas y el resto que sean aplicables.  </w:t>
      </w:r>
    </w:p>
    <w:p w:rsidR="00713F9D" w:rsidRPr="006F7C58" w:rsidRDefault="00713F9D" w:rsidP="00AE2B04">
      <w:pPr>
        <w:pStyle w:val="Textoindependiente32"/>
        <w:ind w:right="-2"/>
        <w:jc w:val="both"/>
        <w:rPr>
          <w:b w:val="0"/>
          <w:szCs w:val="24"/>
        </w:rPr>
      </w:pPr>
    </w:p>
    <w:p w:rsidR="00713F9D" w:rsidRPr="0005172E" w:rsidRDefault="00713F9D" w:rsidP="00AE2B04">
      <w:pPr>
        <w:ind w:right="-2"/>
        <w:jc w:val="both"/>
        <w:rPr>
          <w:bCs/>
        </w:rPr>
      </w:pPr>
      <w:r w:rsidRPr="002F2016">
        <w:rPr>
          <w:bCs/>
        </w:rPr>
        <w:t>Documentación de la entidad para ser beneficiaria:</w:t>
      </w:r>
    </w:p>
    <w:p w:rsidR="00713F9D" w:rsidRDefault="00713F9D" w:rsidP="00AE2B04">
      <w:pPr>
        <w:pStyle w:val="Prrafodelista"/>
        <w:ind w:right="-2"/>
        <w:jc w:val="both"/>
        <w:rPr>
          <w:bCs/>
          <w:sz w:val="24"/>
          <w:szCs w:val="24"/>
        </w:rPr>
      </w:pPr>
    </w:p>
    <w:p w:rsidR="00713F9D" w:rsidRDefault="00713F9D" w:rsidP="00AE2B04">
      <w:pPr>
        <w:pStyle w:val="Prrafodelista"/>
        <w:numPr>
          <w:ilvl w:val="0"/>
          <w:numId w:val="10"/>
        </w:numPr>
        <w:ind w:left="720" w:right="-2"/>
        <w:jc w:val="both"/>
        <w:rPr>
          <w:bCs/>
          <w:sz w:val="24"/>
          <w:szCs w:val="24"/>
        </w:rPr>
      </w:pPr>
      <w:r>
        <w:rPr>
          <w:bCs/>
          <w:sz w:val="24"/>
          <w:szCs w:val="24"/>
        </w:rPr>
        <w:t>Memoria o Plan de actuación y Presupuesto de financiación.</w:t>
      </w:r>
    </w:p>
    <w:p w:rsidR="00713F9D" w:rsidRDefault="00713F9D" w:rsidP="00AE2B04">
      <w:pPr>
        <w:pStyle w:val="Prrafodelista"/>
        <w:ind w:right="-2"/>
        <w:jc w:val="both"/>
        <w:rPr>
          <w:bCs/>
          <w:sz w:val="24"/>
          <w:szCs w:val="24"/>
        </w:rPr>
      </w:pPr>
    </w:p>
    <w:p w:rsidR="00713F9D" w:rsidRDefault="00713F9D" w:rsidP="00AE2B04">
      <w:pPr>
        <w:pStyle w:val="Prrafodelista"/>
        <w:numPr>
          <w:ilvl w:val="0"/>
          <w:numId w:val="10"/>
        </w:numPr>
        <w:ind w:left="720" w:right="-2"/>
        <w:jc w:val="both"/>
        <w:rPr>
          <w:bCs/>
          <w:sz w:val="24"/>
          <w:szCs w:val="24"/>
        </w:rPr>
      </w:pPr>
      <w:r>
        <w:rPr>
          <w:bCs/>
          <w:sz w:val="24"/>
          <w:szCs w:val="24"/>
        </w:rPr>
        <w:t>Copia de los estatutos de la entidad y de la tarjeta de identificación fiscal.</w:t>
      </w:r>
    </w:p>
    <w:p w:rsidR="00713F9D" w:rsidRPr="0005172E" w:rsidRDefault="00713F9D" w:rsidP="00AE2B04">
      <w:pPr>
        <w:ind w:right="-2"/>
        <w:jc w:val="both"/>
        <w:rPr>
          <w:bCs/>
        </w:rPr>
      </w:pPr>
    </w:p>
    <w:p w:rsidR="00713F9D" w:rsidRDefault="00713F9D" w:rsidP="00AE2B04">
      <w:pPr>
        <w:pStyle w:val="Prrafodelista"/>
        <w:numPr>
          <w:ilvl w:val="0"/>
          <w:numId w:val="10"/>
        </w:numPr>
        <w:ind w:left="720" w:right="-2"/>
        <w:jc w:val="both"/>
        <w:rPr>
          <w:bCs/>
          <w:sz w:val="24"/>
          <w:szCs w:val="24"/>
        </w:rPr>
      </w:pPr>
      <w:r>
        <w:rPr>
          <w:bCs/>
          <w:sz w:val="24"/>
          <w:szCs w:val="24"/>
        </w:rPr>
        <w:t>Certificado de estar al corriente de deudas con el Ayuntamiento de Palma.</w:t>
      </w:r>
    </w:p>
    <w:p w:rsidR="00713F9D" w:rsidRDefault="00713F9D" w:rsidP="00AE2B04">
      <w:pPr>
        <w:pStyle w:val="Prrafodelista"/>
        <w:ind w:right="-2"/>
        <w:jc w:val="both"/>
        <w:rPr>
          <w:bCs/>
          <w:sz w:val="24"/>
          <w:szCs w:val="24"/>
        </w:rPr>
      </w:pPr>
      <w:r>
        <w:rPr>
          <w:bCs/>
          <w:sz w:val="24"/>
          <w:szCs w:val="24"/>
        </w:rPr>
        <w:t xml:space="preserve"> </w:t>
      </w:r>
    </w:p>
    <w:p w:rsidR="00713F9D" w:rsidRPr="002F2016" w:rsidRDefault="00713F9D" w:rsidP="00AE2B04">
      <w:pPr>
        <w:numPr>
          <w:ilvl w:val="0"/>
          <w:numId w:val="10"/>
        </w:numPr>
        <w:suppressAutoHyphens/>
        <w:ind w:left="720" w:right="-2"/>
        <w:jc w:val="both"/>
        <w:rPr>
          <w:lang w:val="es-ES"/>
        </w:rPr>
      </w:pPr>
      <w:bookmarkStart w:id="3" w:name="_Hlk142645891"/>
      <w:r>
        <w:t>Certificado vigente expedido por la Agencia Tributaria Estatal que acredite que la entidad en cuestión está al corriente de sus obligaciones tributarias.</w:t>
      </w:r>
    </w:p>
    <w:p w:rsidR="00713F9D" w:rsidRDefault="00713F9D" w:rsidP="00AE2B04">
      <w:pPr>
        <w:suppressAutoHyphens/>
        <w:ind w:right="-2"/>
        <w:jc w:val="both"/>
        <w:rPr>
          <w:lang w:val="es-ES"/>
        </w:rPr>
      </w:pPr>
    </w:p>
    <w:bookmarkEnd w:id="3"/>
    <w:p w:rsidR="00713F9D" w:rsidRDefault="00713F9D" w:rsidP="00AE2B04">
      <w:pPr>
        <w:numPr>
          <w:ilvl w:val="0"/>
          <w:numId w:val="10"/>
        </w:numPr>
        <w:suppressAutoHyphens/>
        <w:ind w:left="720" w:right="-2"/>
        <w:jc w:val="both"/>
        <w:rPr>
          <w:lang w:val="es-ES"/>
        </w:rPr>
      </w:pPr>
      <w:r>
        <w:t>Certificado vigente expedido por la Agencia Tributaria de las Islas Baleares que acredite que la entidad en cuestión está al corriente de sus obligaciones tributarias.</w:t>
      </w:r>
    </w:p>
    <w:p w:rsidR="00713F9D" w:rsidRPr="002F2016" w:rsidRDefault="00713F9D" w:rsidP="00AE2B04">
      <w:pPr>
        <w:tabs>
          <w:tab w:val="left" w:pos="720"/>
        </w:tabs>
        <w:ind w:left="720" w:right="-2" w:hanging="360"/>
        <w:jc w:val="both"/>
        <w:rPr>
          <w:lang w:val="es-ES"/>
        </w:rPr>
      </w:pPr>
    </w:p>
    <w:p w:rsidR="00713F9D" w:rsidRPr="006266A6" w:rsidRDefault="00713F9D" w:rsidP="00AE2B04">
      <w:pPr>
        <w:numPr>
          <w:ilvl w:val="0"/>
          <w:numId w:val="10"/>
        </w:numPr>
        <w:suppressAutoHyphens/>
        <w:ind w:left="720" w:right="-2"/>
        <w:jc w:val="both"/>
        <w:rPr>
          <w:lang w:val="es-ES"/>
        </w:rPr>
      </w:pPr>
      <w:r>
        <w:t>Certificado vigente de estar al corriente del cumplimiento en cuanto a las obligaciones con la Seguridad Social.</w:t>
      </w:r>
    </w:p>
    <w:p w:rsidR="00713F9D" w:rsidRDefault="00713F9D" w:rsidP="00AE2B04">
      <w:pPr>
        <w:pStyle w:val="Prrafodelista"/>
        <w:ind w:right="-2"/>
        <w:jc w:val="both"/>
        <w:rPr>
          <w:lang w:val="es-ES"/>
        </w:rPr>
      </w:pPr>
    </w:p>
    <w:p w:rsidR="00713F9D" w:rsidRPr="003727E8" w:rsidRDefault="00713F9D" w:rsidP="00AE2B04">
      <w:pPr>
        <w:numPr>
          <w:ilvl w:val="0"/>
          <w:numId w:val="10"/>
        </w:numPr>
        <w:suppressAutoHyphens/>
        <w:ind w:left="720" w:right="-2"/>
        <w:jc w:val="both"/>
        <w:rPr>
          <w:lang w:val="es-ES"/>
        </w:rPr>
      </w:pPr>
      <w:r w:rsidRPr="003727E8">
        <w:lastRenderedPageBreak/>
        <w:t>Declaración responsable de vigencia de los estatutos y de los cargos representativos, de estar al corriente de obligaciones y de no incurrir en ninguna de las circunstancias del art. 10 de la Ordenanza municipal de subvenciones.</w:t>
      </w:r>
    </w:p>
    <w:p w:rsidR="00713F9D" w:rsidRPr="003727E8" w:rsidRDefault="00713F9D" w:rsidP="00AE2B04">
      <w:pPr>
        <w:pStyle w:val="Prrafodelista"/>
        <w:ind w:right="-2"/>
        <w:jc w:val="both"/>
        <w:rPr>
          <w:sz w:val="24"/>
          <w:szCs w:val="24"/>
        </w:rPr>
      </w:pPr>
    </w:p>
    <w:p w:rsidR="00713F9D" w:rsidRDefault="00713F9D" w:rsidP="00AE2B04">
      <w:pPr>
        <w:numPr>
          <w:ilvl w:val="0"/>
          <w:numId w:val="10"/>
        </w:numPr>
        <w:suppressAutoHyphens/>
        <w:ind w:left="720" w:right="-2"/>
        <w:jc w:val="both"/>
      </w:pPr>
      <w:r w:rsidRPr="003727E8">
        <w:t>Declaración de otras ayudas o subvenciones solicitadas o recibidas por el mismo concepto.</w:t>
      </w:r>
    </w:p>
    <w:p w:rsidR="00713F9D" w:rsidRPr="003727E8" w:rsidRDefault="00713F9D" w:rsidP="00AE2B04">
      <w:pPr>
        <w:suppressAutoHyphens/>
        <w:ind w:right="-2"/>
        <w:jc w:val="both"/>
      </w:pPr>
    </w:p>
    <w:p w:rsidR="004966D2" w:rsidRDefault="00791582" w:rsidP="00AE2B04">
      <w:pPr>
        <w:ind w:right="-2"/>
        <w:jc w:val="both"/>
      </w:pPr>
      <w:r w:rsidRPr="00791582">
        <w:t>El Centro Cultural Casa Planas se compromete a:</w:t>
      </w:r>
    </w:p>
    <w:p w:rsidR="004966D2" w:rsidRPr="0013058D" w:rsidRDefault="004966D2" w:rsidP="00AE2B04">
      <w:pPr>
        <w:ind w:right="-2"/>
        <w:jc w:val="both"/>
      </w:pPr>
    </w:p>
    <w:p w:rsidR="004966D2" w:rsidRPr="0013058D" w:rsidRDefault="004966D2" w:rsidP="00AE2B04">
      <w:pPr>
        <w:pStyle w:val="Prrafodelista"/>
        <w:numPr>
          <w:ilvl w:val="0"/>
          <w:numId w:val="12"/>
        </w:numPr>
        <w:ind w:right="-2"/>
        <w:jc w:val="both"/>
        <w:rPr>
          <w:sz w:val="24"/>
          <w:szCs w:val="24"/>
        </w:rPr>
      </w:pPr>
      <w:r w:rsidRPr="0013058D">
        <w:rPr>
          <w:color w:val="000000"/>
          <w:sz w:val="24"/>
          <w:szCs w:val="24"/>
        </w:rPr>
        <w:t xml:space="preserve">Cumplir las obligaciones establecidas en las disposiciones normativas que son aplicables: las del artículo 11 de la Ordenanza Municipal de Subvenciones del Ayuntamiento de Palma; las recogidas en estas cláusulas y el resto que sean aplicables.  </w:t>
      </w:r>
    </w:p>
    <w:p w:rsidR="004966D2" w:rsidRPr="0013058D" w:rsidRDefault="004966D2" w:rsidP="00AE2B04">
      <w:pPr>
        <w:pStyle w:val="Textoindependiente21"/>
        <w:ind w:right="-2"/>
        <w:rPr>
          <w:color w:val="000000"/>
          <w:szCs w:val="24"/>
          <w:lang w:eastAsia="es-ES"/>
        </w:rPr>
      </w:pPr>
    </w:p>
    <w:p w:rsidR="004966D2" w:rsidRPr="006F7C58" w:rsidRDefault="004966D2" w:rsidP="00AE2B04">
      <w:pPr>
        <w:pStyle w:val="Textoindependiente32"/>
        <w:numPr>
          <w:ilvl w:val="0"/>
          <w:numId w:val="12"/>
        </w:numPr>
        <w:ind w:right="-2"/>
        <w:jc w:val="both"/>
        <w:rPr>
          <w:b w:val="0"/>
          <w:szCs w:val="24"/>
        </w:rPr>
      </w:pPr>
      <w:r w:rsidRPr="0013058D">
        <w:rPr>
          <w:b w:val="0"/>
          <w:szCs w:val="24"/>
        </w:rPr>
        <w:t>Acreditar ante el Ayuntamiento de Palma la realización del proyecto propuesto, o en su caso, justificar su imposibilidad.</w:t>
      </w:r>
    </w:p>
    <w:p w:rsidR="004966D2" w:rsidRPr="006F7C58" w:rsidRDefault="004966D2" w:rsidP="00AE2B04">
      <w:pPr>
        <w:pStyle w:val="Textoindependiente32"/>
        <w:ind w:left="360" w:right="-2"/>
        <w:jc w:val="both"/>
        <w:rPr>
          <w:b w:val="0"/>
          <w:szCs w:val="24"/>
        </w:rPr>
      </w:pPr>
    </w:p>
    <w:p w:rsidR="004966D2" w:rsidRPr="006F7C58" w:rsidRDefault="004966D2" w:rsidP="00AE2B04">
      <w:pPr>
        <w:pStyle w:val="Textoindependiente32"/>
        <w:numPr>
          <w:ilvl w:val="0"/>
          <w:numId w:val="12"/>
        </w:numPr>
        <w:ind w:right="-2"/>
        <w:jc w:val="both"/>
        <w:rPr>
          <w:b w:val="0"/>
          <w:color w:val="000000"/>
          <w:szCs w:val="24"/>
          <w:lang w:eastAsia="es-ES"/>
        </w:rPr>
      </w:pPr>
      <w:r w:rsidRPr="006F7C58">
        <w:rPr>
          <w:b w:val="0"/>
          <w:szCs w:val="24"/>
        </w:rPr>
        <w:t>Someterse a las actuaciones posteriores de comprobación y control financiero que lleven a cabo el Ayuntamiento de Palma, aportando la información que le sea requerida en el ejercicio de estas actuaciones.</w:t>
      </w:r>
    </w:p>
    <w:p w:rsidR="004966D2" w:rsidRPr="006F7C58" w:rsidRDefault="004966D2" w:rsidP="00AE2B04">
      <w:pPr>
        <w:pStyle w:val="Textoindependiente32"/>
        <w:ind w:left="360" w:right="-2"/>
        <w:jc w:val="both"/>
        <w:rPr>
          <w:b w:val="0"/>
          <w:color w:val="000000"/>
          <w:szCs w:val="24"/>
          <w:lang w:eastAsia="es-ES"/>
        </w:rPr>
      </w:pPr>
    </w:p>
    <w:p w:rsidR="004966D2" w:rsidRDefault="004966D2" w:rsidP="00AE2B04">
      <w:pPr>
        <w:pStyle w:val="Textoindependiente32"/>
        <w:numPr>
          <w:ilvl w:val="0"/>
          <w:numId w:val="12"/>
        </w:numPr>
        <w:ind w:right="-2"/>
        <w:jc w:val="both"/>
        <w:rPr>
          <w:b w:val="0"/>
          <w:color w:val="000000"/>
          <w:szCs w:val="24"/>
          <w:lang w:eastAsia="es-ES"/>
        </w:rPr>
      </w:pPr>
      <w:r w:rsidRPr="006F7C58">
        <w:rPr>
          <w:b w:val="0"/>
          <w:color w:val="000000"/>
          <w:szCs w:val="24"/>
        </w:rPr>
        <w:t>Conservar los documentos justificativos de la aplicación de los fondos percibidos, incluidos los documentos electrónicos, mientras puedan ser objeto de actuaciones de comprobación y control.</w:t>
      </w:r>
    </w:p>
    <w:p w:rsidR="00440038" w:rsidRDefault="00440038" w:rsidP="00AE2B04">
      <w:pPr>
        <w:pStyle w:val="Prrafodelista"/>
        <w:ind w:right="-2"/>
        <w:rPr>
          <w:b/>
          <w:color w:val="000000"/>
          <w:szCs w:val="24"/>
        </w:rPr>
      </w:pPr>
    </w:p>
    <w:p w:rsidR="00440038" w:rsidRPr="00713F9D" w:rsidRDefault="00A00C90" w:rsidP="00AE2B04">
      <w:pPr>
        <w:pStyle w:val="Textoindependiente32"/>
        <w:numPr>
          <w:ilvl w:val="0"/>
          <w:numId w:val="12"/>
        </w:numPr>
        <w:ind w:right="-2"/>
        <w:jc w:val="both"/>
        <w:rPr>
          <w:b w:val="0"/>
          <w:color w:val="000000"/>
          <w:szCs w:val="24"/>
          <w:lang w:eastAsia="es-ES"/>
        </w:rPr>
      </w:pPr>
      <w:r>
        <w:rPr>
          <w:b w:val="0"/>
          <w:color w:val="000000"/>
          <w:szCs w:val="24"/>
          <w:lang w:eastAsia="es-ES"/>
        </w:rPr>
        <w:t>Siempre que sea posible dar la adecuada publicidad de carácter público de la financiación de la Fundación objeto de esta subvención, tal y como indica el punto 16 de la Ordenanza municipal de subvenciones,</w:t>
      </w:r>
      <w:r w:rsidR="00713F9D" w:rsidRPr="00C37D7C">
        <w:rPr>
          <w:b w:val="0"/>
          <w:szCs w:val="24"/>
          <w:lang w:eastAsia="es-ES"/>
        </w:rPr>
        <w:t xml:space="preserve"> se debe hacer constar la colaboración del Ayuntamiento de Palma (logotipo), según marque la normativa publicitaria municipal, con el visto bueno del Área (el técnico correspondiente).</w:t>
      </w:r>
    </w:p>
    <w:p w:rsidR="00791582" w:rsidRPr="00791582" w:rsidRDefault="00791582" w:rsidP="00AE2B04">
      <w:pPr>
        <w:ind w:right="-2"/>
        <w:jc w:val="both"/>
      </w:pPr>
    </w:p>
    <w:p w:rsidR="00713F9D" w:rsidRDefault="00713F9D" w:rsidP="00AE2B04">
      <w:pPr>
        <w:ind w:right="-2"/>
        <w:jc w:val="both"/>
      </w:pPr>
      <w:r w:rsidRPr="00791582">
        <w:t>El Ayuntamiento de Palma se compromete:</w:t>
      </w:r>
    </w:p>
    <w:p w:rsidR="00713F9D" w:rsidRPr="00936690" w:rsidRDefault="00713F9D" w:rsidP="00AE2B04">
      <w:pPr>
        <w:ind w:left="709" w:right="-2" w:hanging="283"/>
        <w:jc w:val="both"/>
        <w:rPr>
          <w:color w:val="000000"/>
        </w:rPr>
      </w:pPr>
    </w:p>
    <w:p w:rsidR="00713F9D" w:rsidRPr="00936690" w:rsidRDefault="00713F9D" w:rsidP="00AE2B04">
      <w:pPr>
        <w:numPr>
          <w:ilvl w:val="0"/>
          <w:numId w:val="10"/>
        </w:numPr>
        <w:ind w:left="709" w:right="-2" w:hanging="283"/>
        <w:jc w:val="both"/>
        <w:rPr>
          <w:color w:val="000000"/>
        </w:rPr>
      </w:pPr>
      <w:r w:rsidRPr="00936690">
        <w:rPr>
          <w:color w:val="000000"/>
        </w:rPr>
        <w:t>Una vez comprobada la documentación justificativa y ser correcto, a realizar los trámites adecuados para hacer efectiva la aportación económica indicada.</w:t>
      </w:r>
    </w:p>
    <w:p w:rsidR="007C4589" w:rsidRPr="00066BF3" w:rsidRDefault="007C4589" w:rsidP="00AE2B04">
      <w:pPr>
        <w:ind w:right="-2"/>
        <w:jc w:val="both"/>
        <w:rPr>
          <w:b/>
        </w:rPr>
      </w:pPr>
    </w:p>
    <w:p w:rsidR="00677937" w:rsidRPr="00066BF3" w:rsidRDefault="00677937" w:rsidP="00AE2B04">
      <w:pPr>
        <w:numPr>
          <w:ilvl w:val="0"/>
          <w:numId w:val="9"/>
        </w:numPr>
        <w:ind w:left="0" w:right="-2" w:firstLine="0"/>
        <w:jc w:val="both"/>
        <w:rPr>
          <w:b/>
        </w:rPr>
      </w:pPr>
      <w:r w:rsidRPr="00066BF3">
        <w:rPr>
          <w:b/>
        </w:rPr>
        <w:t>Control y seguimiento</w:t>
      </w:r>
    </w:p>
    <w:p w:rsidR="00677937" w:rsidRPr="00066BF3" w:rsidRDefault="00677937" w:rsidP="00AE2B04">
      <w:pPr>
        <w:ind w:right="-2"/>
        <w:jc w:val="both"/>
        <w:rPr>
          <w:b/>
        </w:rPr>
      </w:pPr>
    </w:p>
    <w:p w:rsidR="00677937" w:rsidRPr="00791582" w:rsidRDefault="00677937" w:rsidP="00AE2B04">
      <w:pPr>
        <w:ind w:right="-2"/>
        <w:jc w:val="both"/>
      </w:pPr>
      <w:r w:rsidRPr="00791582">
        <w:t>Los técnicos municipales del Área de Cultura realizarán el control y seguimiento de las actuaciones previstas en el Convenio.</w:t>
      </w:r>
    </w:p>
    <w:p w:rsidR="00677937" w:rsidRPr="00791582" w:rsidRDefault="00677937" w:rsidP="00AE2B04">
      <w:pPr>
        <w:ind w:right="-2"/>
        <w:jc w:val="both"/>
      </w:pPr>
    </w:p>
    <w:p w:rsidR="00677937" w:rsidRPr="00791582" w:rsidRDefault="00197741" w:rsidP="00AE2B04">
      <w:pPr>
        <w:numPr>
          <w:ilvl w:val="0"/>
          <w:numId w:val="9"/>
        </w:numPr>
        <w:ind w:left="0" w:right="-2" w:firstLine="0"/>
        <w:jc w:val="both"/>
        <w:rPr>
          <w:b/>
        </w:rPr>
      </w:pPr>
      <w:r>
        <w:rPr>
          <w:b/>
        </w:rPr>
        <w:t>Plazo y forma de justificación</w:t>
      </w:r>
    </w:p>
    <w:p w:rsidR="00571472" w:rsidRPr="00791582" w:rsidRDefault="00571472" w:rsidP="00AE2B04">
      <w:pPr>
        <w:ind w:right="-2"/>
        <w:jc w:val="both"/>
        <w:rPr>
          <w:b/>
        </w:rPr>
      </w:pPr>
    </w:p>
    <w:p w:rsidR="00F54935" w:rsidRDefault="00BD5C51" w:rsidP="00AE2B04">
      <w:pPr>
        <w:ind w:right="-2"/>
        <w:jc w:val="both"/>
      </w:pPr>
      <w:r>
        <w:t>La documentación justificativa se ha presentar antes del día 15 de octubre de 2025.</w:t>
      </w:r>
    </w:p>
    <w:p w:rsidR="00F54935" w:rsidRPr="00791582" w:rsidRDefault="00F54935" w:rsidP="00AE2B04">
      <w:pPr>
        <w:ind w:right="-2"/>
        <w:jc w:val="both"/>
      </w:pPr>
    </w:p>
    <w:p w:rsidR="00EC36E9" w:rsidRPr="00EC36E9" w:rsidRDefault="00EC36E9" w:rsidP="00AE2B04">
      <w:pPr>
        <w:ind w:right="-2"/>
        <w:jc w:val="both"/>
      </w:pPr>
      <w:r w:rsidRPr="00EC36E9">
        <w:t xml:space="preserve">Siguiendo las estipulaciones fijadas en los artículos 38 y siguientes de la Ordenanza Municipal de Subvenciones, en el punto 42 de las Bases de ejecución del vigente Presupuesto </w:t>
      </w:r>
      <w:r w:rsidRPr="00EC36E9">
        <w:lastRenderedPageBreak/>
        <w:t>municipal, y en el artículo 75 del Real Decreto 887/2006, de 21 de julio, por el que se aprueba el Reglamento de la Ley 38/2003, de 17 de noviembre, general de subvenciones, se establece que para la justificación se deberá presentar la siguiente documentación:</w:t>
      </w:r>
    </w:p>
    <w:p w:rsidR="00EC36E9" w:rsidRPr="00EC36E9" w:rsidRDefault="00EC36E9" w:rsidP="00AE2B04">
      <w:pPr>
        <w:ind w:right="-2"/>
        <w:jc w:val="both"/>
      </w:pPr>
    </w:p>
    <w:p w:rsidR="00EC36E9" w:rsidRPr="00EC36E9" w:rsidRDefault="00EC36E9" w:rsidP="00AE2B04">
      <w:pPr>
        <w:numPr>
          <w:ilvl w:val="0"/>
          <w:numId w:val="12"/>
        </w:numPr>
        <w:ind w:right="-2"/>
        <w:jc w:val="both"/>
      </w:pPr>
      <w:r w:rsidRPr="00EC36E9">
        <w:t>Memoria justificativa del cumplimiento de las condiciones impuestas en la concesión de la subvención, con indicación de las actuaciones realizadas y de los resultados obtenidos.</w:t>
      </w:r>
    </w:p>
    <w:p w:rsidR="00EC36E9" w:rsidRPr="00EC36E9" w:rsidRDefault="00EC36E9" w:rsidP="00AE2B04">
      <w:pPr>
        <w:ind w:left="720" w:right="-2"/>
        <w:jc w:val="both"/>
      </w:pPr>
    </w:p>
    <w:p w:rsidR="00EC36E9" w:rsidRPr="00EC36E9" w:rsidRDefault="00EC36E9" w:rsidP="00AE2B04">
      <w:pPr>
        <w:numPr>
          <w:ilvl w:val="0"/>
          <w:numId w:val="12"/>
        </w:numPr>
        <w:ind w:right="-2"/>
        <w:jc w:val="both"/>
      </w:pPr>
      <w:r w:rsidRPr="00EC36E9">
        <w:t>Memoria justificativa de la inversión económica con:</w:t>
      </w:r>
    </w:p>
    <w:p w:rsidR="00EC36E9" w:rsidRPr="00EC36E9" w:rsidRDefault="00EC36E9" w:rsidP="00AE2B04">
      <w:pPr>
        <w:ind w:left="720" w:right="-2"/>
        <w:jc w:val="both"/>
      </w:pPr>
    </w:p>
    <w:p w:rsidR="00EC36E9" w:rsidRPr="00EC36E9" w:rsidRDefault="00EC36E9" w:rsidP="00AE2B04">
      <w:pPr>
        <w:ind w:left="851" w:right="-2" w:hanging="141"/>
        <w:jc w:val="both"/>
      </w:pPr>
      <w:r w:rsidRPr="00EC36E9">
        <w:t>•</w:t>
      </w:r>
      <w:r w:rsidRPr="00EC36E9">
        <w:tab/>
        <w:t>Una relación clasificada de los gastos y las inversiones, con identificación del acreedor y del documento, su importe, la fecha de emisión y la fecha de pago.</w:t>
      </w:r>
    </w:p>
    <w:p w:rsidR="00EC36E9" w:rsidRPr="00EC36E9" w:rsidRDefault="00EC36E9" w:rsidP="00AE2B04">
      <w:pPr>
        <w:ind w:left="851" w:right="-2" w:hanging="141"/>
        <w:jc w:val="both"/>
      </w:pPr>
    </w:p>
    <w:p w:rsidR="00EC36E9" w:rsidRPr="00EC36E9" w:rsidRDefault="00EC36E9" w:rsidP="00AE2B04">
      <w:pPr>
        <w:ind w:left="851" w:right="-2" w:hanging="141"/>
        <w:jc w:val="both"/>
      </w:pPr>
      <w:r w:rsidRPr="00EC36E9">
        <w:t>•</w:t>
      </w:r>
      <w:r w:rsidRPr="00EC36E9">
        <w:tab/>
        <w:t>Las facturas o los documentos de valor probatorio equivalente en el tráfico jurídico mercantil o con eficacia administrativa incorporados en la relación a que se hace referencia en el párrafo anterior. Estos documentos deberán contener los datos siguientes:</w:t>
      </w:r>
    </w:p>
    <w:p w:rsidR="00EC36E9" w:rsidRPr="00EC36E9" w:rsidRDefault="00EC36E9" w:rsidP="00AE2B04">
      <w:pPr>
        <w:ind w:left="567" w:right="-2" w:hanging="141"/>
        <w:jc w:val="both"/>
      </w:pPr>
    </w:p>
    <w:p w:rsidR="00EC36E9" w:rsidRPr="00EC36E9" w:rsidRDefault="00EC36E9" w:rsidP="00AE2B04">
      <w:pPr>
        <w:ind w:left="1276" w:right="-2" w:hanging="141"/>
        <w:jc w:val="both"/>
      </w:pPr>
      <w:r w:rsidRPr="00EC36E9">
        <w:t>▪ Razón social y NIF del proveedor.</w:t>
      </w:r>
    </w:p>
    <w:p w:rsidR="00EC36E9" w:rsidRPr="00EC36E9" w:rsidRDefault="00EC36E9" w:rsidP="00AE2B04">
      <w:pPr>
        <w:ind w:left="1276" w:right="-2" w:hanging="141"/>
        <w:jc w:val="both"/>
      </w:pPr>
      <w:r w:rsidRPr="00EC36E9">
        <w:t>▪ Razón social y NIF de la beneficiaria.</w:t>
      </w:r>
    </w:p>
    <w:p w:rsidR="00EC36E9" w:rsidRPr="00EC36E9" w:rsidRDefault="00EC36E9" w:rsidP="00AE2B04">
      <w:pPr>
        <w:ind w:left="1276" w:right="-2" w:hanging="141"/>
        <w:jc w:val="both"/>
      </w:pPr>
      <w:r w:rsidRPr="00EC36E9">
        <w:t>▪ Expresión detallada del servicio prestado y/o material administrado.</w:t>
      </w:r>
    </w:p>
    <w:p w:rsidR="00EC36E9" w:rsidRPr="00EC36E9" w:rsidRDefault="00EC36E9" w:rsidP="00AE2B04">
      <w:pPr>
        <w:ind w:left="1276" w:right="-2" w:hanging="141"/>
        <w:jc w:val="both"/>
      </w:pPr>
      <w:r w:rsidRPr="00EC36E9">
        <w:t>▪ Data de la factura.</w:t>
      </w:r>
    </w:p>
    <w:p w:rsidR="00EC36E9" w:rsidRPr="00EC36E9" w:rsidRDefault="00EC36E9" w:rsidP="00AE2B04">
      <w:pPr>
        <w:ind w:right="-2"/>
        <w:jc w:val="both"/>
      </w:pPr>
    </w:p>
    <w:p w:rsidR="00EC36E9" w:rsidRPr="00EC36E9" w:rsidRDefault="00EC36E9" w:rsidP="00AE2B04">
      <w:pPr>
        <w:ind w:right="-2"/>
        <w:jc w:val="both"/>
      </w:pPr>
      <w:r w:rsidRPr="00EC36E9">
        <w:t>Se adjuntarán a todos estos documentos económicos justificativos, los documentos acreditativos de los pagos a los acreedores. La acreditación del pago debe hacerse mediante deuda bancaria, "he recibido" debidamente firmado, u otro documento acreditativo de que las facturas presentadas han sido pagadas.</w:t>
      </w:r>
    </w:p>
    <w:p w:rsidR="00EC36E9" w:rsidRPr="00EC36E9" w:rsidRDefault="00EC36E9" w:rsidP="00AE2B04">
      <w:pPr>
        <w:ind w:right="-2"/>
        <w:jc w:val="both"/>
      </w:pPr>
    </w:p>
    <w:p w:rsidR="00EC36E9" w:rsidRPr="00EC36E9" w:rsidRDefault="00EC36E9" w:rsidP="00AE2B04">
      <w:pPr>
        <w:numPr>
          <w:ilvl w:val="0"/>
          <w:numId w:val="12"/>
        </w:numPr>
        <w:ind w:right="-2"/>
        <w:jc w:val="both"/>
      </w:pPr>
      <w:r w:rsidRPr="00EC36E9">
        <w:t>Una relación detallada de otros ingresos o subvenciones que hayan financiado la actividad subvencionada con la indicación de su importe y procedencia.</w:t>
      </w:r>
    </w:p>
    <w:p w:rsidR="00EC36E9" w:rsidRPr="00EC36E9" w:rsidRDefault="00EC36E9" w:rsidP="00AE2B04">
      <w:pPr>
        <w:tabs>
          <w:tab w:val="num" w:pos="720"/>
        </w:tabs>
        <w:ind w:right="-2"/>
        <w:jc w:val="both"/>
      </w:pPr>
    </w:p>
    <w:p w:rsidR="00EC36E9" w:rsidRPr="00EC36E9" w:rsidRDefault="00EC36E9" w:rsidP="00AE2B04">
      <w:pPr>
        <w:numPr>
          <w:ilvl w:val="0"/>
          <w:numId w:val="12"/>
        </w:numPr>
        <w:ind w:right="-2"/>
        <w:jc w:val="both"/>
      </w:pPr>
      <w:r w:rsidRPr="00EC36E9">
        <w:t>Certificado vigente expedido por la Agencia Tributaria Estatal y con la ATIB que acredite que la entidad o persona en cuestión está al corriente de sus obligaciones tributarias.</w:t>
      </w:r>
    </w:p>
    <w:p w:rsidR="00EC36E9" w:rsidRPr="00EC36E9" w:rsidRDefault="00EC36E9" w:rsidP="00AE2B04">
      <w:pPr>
        <w:tabs>
          <w:tab w:val="num" w:pos="720"/>
        </w:tabs>
        <w:ind w:right="-2"/>
        <w:jc w:val="both"/>
      </w:pPr>
    </w:p>
    <w:p w:rsidR="00EC36E9" w:rsidRPr="00EC36E9" w:rsidRDefault="00EC36E9" w:rsidP="00AE2B04">
      <w:pPr>
        <w:numPr>
          <w:ilvl w:val="0"/>
          <w:numId w:val="12"/>
        </w:numPr>
        <w:ind w:right="-2"/>
        <w:jc w:val="both"/>
      </w:pPr>
      <w:r w:rsidRPr="00EC36E9">
        <w:t>Certificado vigente de estar al corriente del cumplimiento en cuanto a las obligaciones con la Seguridad Social.</w:t>
      </w:r>
    </w:p>
    <w:p w:rsidR="00EC36E9" w:rsidRPr="00EC36E9" w:rsidRDefault="00EC36E9" w:rsidP="00AE2B04">
      <w:pPr>
        <w:ind w:right="-2"/>
        <w:jc w:val="both"/>
      </w:pPr>
    </w:p>
    <w:p w:rsidR="00EC36E9" w:rsidRPr="00EC36E9" w:rsidRDefault="00EC36E9" w:rsidP="009031A1">
      <w:pPr>
        <w:ind w:right="-2"/>
        <w:jc w:val="both"/>
      </w:pPr>
      <w:r w:rsidRPr="006C4D37">
        <w:t xml:space="preserve">Los gastos a subvencionar deberán haber cumplido las estipulaciones fijadas por la </w:t>
      </w:r>
      <w:r w:rsidR="007B11FC" w:rsidRPr="006C4D37">
        <w:rPr>
          <w:sz w:val="22"/>
          <w:szCs w:val="22"/>
        </w:rPr>
        <w:t>Ley 38/2003, de 17 de noviembre, general de subvenciones,</w:t>
      </w:r>
      <w:r w:rsidRPr="006C4D37">
        <w:t xml:space="preserve"> a efectos de identificar los gastos subvencionables, su adecuación a los precios de mercado y la necesidad de que el beneficiario de la subvención acredite que se han solicitado un mínimo de tres ofertas de diferentes proveedores cuando la cuantía del gasto subvencionable supere la establecida para los contratos menores por el art. 118 de la Ley. 9/2017, de 8 de noviembre, de contratos del sector público.</w:t>
      </w:r>
    </w:p>
    <w:p w:rsidR="00EC36E9" w:rsidRPr="00EC36E9" w:rsidRDefault="00EC36E9" w:rsidP="00AE2B04">
      <w:pPr>
        <w:ind w:right="-2"/>
        <w:jc w:val="both"/>
        <w:rPr>
          <w:i/>
        </w:rPr>
      </w:pPr>
    </w:p>
    <w:p w:rsidR="00EC36E9" w:rsidRPr="00EC36E9" w:rsidRDefault="00EC36E9" w:rsidP="00AE2B04">
      <w:pPr>
        <w:ind w:right="-2"/>
        <w:jc w:val="both"/>
      </w:pPr>
      <w:r w:rsidRPr="00EC36E9">
        <w:lastRenderedPageBreak/>
        <w:t>En este último caso, estas tres ofertas deberán solicitarse antes de contraer el compromiso para la obra, la prestación del servicio o la entrega del bien, salvo que por sus características especiales no haya en el mercado un número de entidades suficientes que los realicen, presten o suministren, o que el gasto se haya realizado antes de la subvención. La elección entre las ofertas presentadas, que deberán aportarse a la justificación, deberá hacerse de acuerdo con los criterios de eficiencia y economía, y justificar expresamente en una memoria cuando no recaiga en la propuesta económicamente más ventajosa.</w:t>
      </w:r>
    </w:p>
    <w:p w:rsidR="00EC36E9" w:rsidRPr="00EC36E9" w:rsidRDefault="00EC36E9" w:rsidP="00AE2B04">
      <w:pPr>
        <w:ind w:right="-2"/>
        <w:jc w:val="both"/>
      </w:pPr>
    </w:p>
    <w:p w:rsidR="00EC36E9" w:rsidRPr="00EC36E9" w:rsidRDefault="00EC36E9" w:rsidP="00AE2B04">
      <w:pPr>
        <w:ind w:right="-2"/>
        <w:jc w:val="both"/>
      </w:pPr>
      <w:r w:rsidRPr="00EC36E9">
        <w:t>El valor del coste de adquisición de los gastos subvencionables no podrá ser superior a su valor de mercado.</w:t>
      </w:r>
    </w:p>
    <w:p w:rsidR="00EC36E9" w:rsidRPr="00EC36E9" w:rsidRDefault="00EC36E9" w:rsidP="00AE2B04">
      <w:pPr>
        <w:ind w:right="-2"/>
        <w:jc w:val="both"/>
      </w:pPr>
    </w:p>
    <w:p w:rsidR="00EC36E9" w:rsidRPr="00EC36E9" w:rsidRDefault="00EC36E9" w:rsidP="00AE2B04">
      <w:pPr>
        <w:ind w:right="-2"/>
        <w:jc w:val="both"/>
      </w:pPr>
      <w:bookmarkStart w:id="4" w:name="_Hlk139454359"/>
      <w:r w:rsidRPr="00EC36E9">
        <w:t>En ningún caso el importe de la subvención podrá ser de tal cuantía que, aisladamente o en concurrencia con otras subvenciones, ayudas o ingresos, supere el coste de la actividad subvencionada.</w:t>
      </w:r>
    </w:p>
    <w:bookmarkEnd w:id="4"/>
    <w:p w:rsidR="0013058D" w:rsidRDefault="0013058D" w:rsidP="00AE2B04">
      <w:pPr>
        <w:ind w:right="-2"/>
        <w:jc w:val="both"/>
        <w:rPr>
          <w:color w:val="000000"/>
          <w:lang w:eastAsia="ar-SA"/>
        </w:rPr>
      </w:pPr>
    </w:p>
    <w:p w:rsidR="00197741" w:rsidRPr="00197741" w:rsidRDefault="00197741" w:rsidP="00AE2B04">
      <w:pPr>
        <w:ind w:right="-2"/>
        <w:jc w:val="both"/>
        <w:rPr>
          <w:b/>
          <w:bCs/>
          <w:color w:val="000000"/>
          <w:lang w:eastAsia="ar-SA"/>
        </w:rPr>
      </w:pPr>
      <w:r w:rsidRPr="00197741">
        <w:rPr>
          <w:b/>
          <w:bCs/>
          <w:color w:val="000000"/>
          <w:lang w:eastAsia="ar-SA"/>
        </w:rPr>
        <w:t xml:space="preserve">9. </w:t>
      </w:r>
      <w:r w:rsidRPr="00197741">
        <w:rPr>
          <w:b/>
          <w:bCs/>
          <w:color w:val="000000"/>
          <w:lang w:eastAsia="ar-SA"/>
        </w:rPr>
        <w:tab/>
        <w:t>Plazo y forma de pago</w:t>
      </w:r>
    </w:p>
    <w:p w:rsidR="00197741" w:rsidRPr="00F54935" w:rsidRDefault="00197741" w:rsidP="00AE2B04">
      <w:pPr>
        <w:ind w:right="-2"/>
        <w:jc w:val="both"/>
        <w:rPr>
          <w:color w:val="000000"/>
          <w:lang w:eastAsia="ar-SA"/>
        </w:rPr>
      </w:pPr>
    </w:p>
    <w:p w:rsidR="00677937" w:rsidRPr="00791582" w:rsidRDefault="00571472" w:rsidP="00AE2B04">
      <w:pPr>
        <w:ind w:right="-2"/>
        <w:jc w:val="both"/>
      </w:pPr>
      <w:r w:rsidRPr="00791582">
        <w:rPr>
          <w:color w:val="000000"/>
          <w:lang w:eastAsia="ar-SA"/>
        </w:rPr>
        <w:t>Evaluada la documentación, se realizará un informe de valoración suscrito por un técnico municipal competente, en el que se pondrá de manifiesto si la justificación presentada es adecuada y pertinente y si se cumplen o no los objetivos propuestos. En el caso de que el informe evaluador sea desfavorable, deberán señalarse las deficiencias detectadas en la memoria justificativa presentada.</w:t>
      </w:r>
    </w:p>
    <w:p w:rsidR="00787D5D" w:rsidRPr="00791582" w:rsidRDefault="00787D5D" w:rsidP="00AE2B04">
      <w:pPr>
        <w:ind w:right="-2"/>
        <w:jc w:val="both"/>
      </w:pPr>
    </w:p>
    <w:p w:rsidR="00787D5D" w:rsidRPr="00791582" w:rsidRDefault="00787D5D" w:rsidP="00AE2B04">
      <w:pPr>
        <w:ind w:right="-2"/>
        <w:jc w:val="both"/>
        <w:rPr>
          <w:color w:val="000000"/>
          <w:lang w:eastAsia="ar-SA"/>
        </w:rPr>
      </w:pPr>
      <w:r w:rsidRPr="00791582">
        <w:rPr>
          <w:color w:val="000000"/>
          <w:lang w:eastAsia="ar-SA"/>
        </w:rPr>
        <w:t>Posteriormente, se deberá realizar el acuerdo de Junta de Gobierno que declare justificada, en su caso, la subvención y se pueda tramitar su abono.</w:t>
      </w:r>
    </w:p>
    <w:p w:rsidR="00D86708" w:rsidRDefault="00D86708" w:rsidP="00AE2B04">
      <w:pPr>
        <w:ind w:right="-2"/>
        <w:jc w:val="both"/>
        <w:rPr>
          <w:b/>
          <w:bCs/>
          <w:color w:val="000000"/>
          <w:lang w:eastAsia="ar-SA"/>
        </w:rPr>
      </w:pPr>
    </w:p>
    <w:p w:rsidR="00677937" w:rsidRPr="00197741" w:rsidRDefault="00197741" w:rsidP="00AE2B04">
      <w:pPr>
        <w:ind w:right="-2"/>
        <w:jc w:val="both"/>
        <w:rPr>
          <w:b/>
          <w:bCs/>
          <w:color w:val="000000"/>
          <w:lang w:eastAsia="ar-SA"/>
        </w:rPr>
      </w:pPr>
      <w:r w:rsidRPr="00197741">
        <w:rPr>
          <w:b/>
          <w:bCs/>
          <w:color w:val="000000"/>
          <w:lang w:eastAsia="ar-SA"/>
        </w:rPr>
        <w:t xml:space="preserve">10. </w:t>
      </w:r>
      <w:r>
        <w:rPr>
          <w:b/>
          <w:bCs/>
          <w:color w:val="000000"/>
          <w:lang w:eastAsia="ar-SA"/>
        </w:rPr>
        <w:tab/>
      </w:r>
      <w:r w:rsidR="00677937" w:rsidRPr="00197741">
        <w:rPr>
          <w:b/>
          <w:bCs/>
          <w:color w:val="000000"/>
          <w:lang w:eastAsia="ar-SA"/>
        </w:rPr>
        <w:t>Revocación y reintegro</w:t>
      </w:r>
    </w:p>
    <w:p w:rsidR="00677937" w:rsidRPr="00791582" w:rsidRDefault="00677937" w:rsidP="00AE2B04">
      <w:pPr>
        <w:ind w:right="-2"/>
        <w:jc w:val="both"/>
      </w:pPr>
    </w:p>
    <w:p w:rsidR="00677937" w:rsidRPr="00791582" w:rsidRDefault="00677937" w:rsidP="00AE2B04">
      <w:pPr>
        <w:ind w:right="-2"/>
        <w:jc w:val="both"/>
      </w:pPr>
      <w:r w:rsidRPr="00791582">
        <w:t>Sin perjuicio de la exigencia de las responsabilidades que procedan, el Ayuntamiento procederá a la anulación total o parcial de la subvención propuesta u otorgada de acuerdo con lo establecido en la base 42 y la base 43 de las Bases de ejecución del Presupuesto vigente del Ayuntamiento de Palma, en los artículos 52 y 53 de la Ordenanza Municipal y en el resto de la normativa aplicable.</w:t>
      </w:r>
    </w:p>
    <w:p w:rsidR="00677937" w:rsidRPr="00791582" w:rsidRDefault="00677937" w:rsidP="00AE2B04">
      <w:pPr>
        <w:ind w:right="-2"/>
        <w:jc w:val="both"/>
      </w:pPr>
    </w:p>
    <w:p w:rsidR="00677937" w:rsidRPr="00791582" w:rsidRDefault="00677937" w:rsidP="00AE2B04">
      <w:pPr>
        <w:ind w:right="-2"/>
        <w:jc w:val="both"/>
      </w:pPr>
      <w:r w:rsidRPr="00791582">
        <w:t>Procederá el reintegro total o parcial de la cantidad percibida en los siguientes casos:</w:t>
      </w:r>
    </w:p>
    <w:p w:rsidR="00677937" w:rsidRPr="00791582" w:rsidRDefault="00677937" w:rsidP="00AE2B04">
      <w:pPr>
        <w:ind w:right="-2"/>
        <w:jc w:val="both"/>
      </w:pPr>
    </w:p>
    <w:p w:rsidR="00677937" w:rsidRPr="00791582" w:rsidRDefault="00677937" w:rsidP="00AE2B04">
      <w:pPr>
        <w:ind w:right="-2"/>
        <w:jc w:val="both"/>
      </w:pPr>
      <w:r w:rsidRPr="00791582">
        <w:t xml:space="preserve">a) Incumplimiento de la finalidad de este Convenio. </w:t>
      </w:r>
    </w:p>
    <w:p w:rsidR="00677937" w:rsidRPr="00791582" w:rsidRDefault="00677937" w:rsidP="00AE2B04">
      <w:pPr>
        <w:ind w:right="-2"/>
        <w:jc w:val="both"/>
      </w:pPr>
      <w:r w:rsidRPr="00791582">
        <w:t>b) Incumplimiento de la obligación de justificar la aplicación de los fondos recibidos.</w:t>
      </w:r>
    </w:p>
    <w:p w:rsidR="00677937" w:rsidRPr="00791582" w:rsidRDefault="00677937" w:rsidP="00AE2B04">
      <w:pPr>
        <w:ind w:right="-2"/>
        <w:jc w:val="both"/>
      </w:pPr>
      <w:r w:rsidRPr="00791582">
        <w:t>c) Modificación o incumplimiento de las condiciones consideradas para el otorgamiento de los fondos.</w:t>
      </w:r>
    </w:p>
    <w:p w:rsidR="00677937" w:rsidRPr="00791582" w:rsidRDefault="00677937" w:rsidP="00AE2B04">
      <w:pPr>
        <w:ind w:right="-2"/>
        <w:jc w:val="both"/>
      </w:pPr>
    </w:p>
    <w:p w:rsidR="00677937" w:rsidRPr="00791582" w:rsidRDefault="00677937" w:rsidP="00AE2B04">
      <w:pPr>
        <w:ind w:right="-2"/>
        <w:jc w:val="both"/>
      </w:pPr>
      <w:r w:rsidRPr="00791582">
        <w:t xml:space="preserve">En estos casos y los fijados en el artículo 53 de la Ordenanza Municipal, la entidad beneficiaria venderá obligada al reintegro de las cantidades percibidas y de los intereses de demora que correspondan, previa tramitación del procedimiento correspondiente. Todo ello, sin perjuicio de poder exigir las responsabilidades que pudiera haber de orden penal, civil o administrativo. </w:t>
      </w:r>
    </w:p>
    <w:p w:rsidR="00677937" w:rsidRPr="00791582" w:rsidRDefault="00677937" w:rsidP="00AE2B04">
      <w:pPr>
        <w:ind w:right="-2"/>
        <w:jc w:val="both"/>
      </w:pPr>
    </w:p>
    <w:p w:rsidR="00197741" w:rsidRPr="00197741" w:rsidRDefault="00197741" w:rsidP="00AE2B04">
      <w:pPr>
        <w:ind w:right="-2"/>
        <w:jc w:val="both"/>
        <w:rPr>
          <w:b/>
          <w:bCs/>
        </w:rPr>
      </w:pPr>
      <w:r w:rsidRPr="00197741">
        <w:rPr>
          <w:b/>
          <w:bCs/>
        </w:rPr>
        <w:lastRenderedPageBreak/>
        <w:t>11.</w:t>
      </w:r>
      <w:r w:rsidRPr="00197741">
        <w:rPr>
          <w:b/>
          <w:bCs/>
        </w:rPr>
        <w:tab/>
        <w:t>Duración</w:t>
      </w:r>
    </w:p>
    <w:p w:rsidR="00197741" w:rsidRDefault="00197741" w:rsidP="00AE2B04">
      <w:pPr>
        <w:ind w:right="-2"/>
        <w:jc w:val="both"/>
      </w:pPr>
    </w:p>
    <w:p w:rsidR="00677937" w:rsidRDefault="00677937" w:rsidP="00AE2B04">
      <w:pPr>
        <w:ind w:right="-2"/>
        <w:jc w:val="both"/>
      </w:pPr>
      <w:r w:rsidRPr="00791582">
        <w:t>Este convenio tendrá una duración de 1 año; su vigencia se establece para el período comprendido entre el 1 de enero y el 31 de diciembre de 2025, sin perjuicio de que determinadas obligaciones asumidas por las partes deban cumplirse con posterioridad a dicho plazo.</w:t>
      </w:r>
    </w:p>
    <w:p w:rsidR="00EC36E9" w:rsidRDefault="00EC36E9" w:rsidP="00AE2B04">
      <w:pPr>
        <w:ind w:right="-2"/>
        <w:jc w:val="both"/>
      </w:pPr>
    </w:p>
    <w:p w:rsidR="00FB060F" w:rsidRPr="000A5E10" w:rsidRDefault="00FB060F" w:rsidP="00FB060F">
      <w:pPr>
        <w:ind w:right="-286"/>
        <w:jc w:val="both"/>
        <w:rPr>
          <w:b/>
          <w:sz w:val="22"/>
          <w:szCs w:val="22"/>
        </w:rPr>
      </w:pPr>
      <w:r w:rsidRPr="000A5E10">
        <w:rPr>
          <w:b/>
          <w:sz w:val="22"/>
          <w:szCs w:val="22"/>
        </w:rPr>
        <w:t>12. Normativa aplicable</w:t>
      </w:r>
    </w:p>
    <w:p w:rsidR="00FB060F" w:rsidRPr="000A5E10" w:rsidRDefault="00FB060F" w:rsidP="00FB060F">
      <w:pPr>
        <w:ind w:right="-286"/>
        <w:jc w:val="both"/>
        <w:rPr>
          <w:b/>
          <w:sz w:val="22"/>
          <w:szCs w:val="22"/>
        </w:rPr>
      </w:pPr>
    </w:p>
    <w:p w:rsidR="00FB060F" w:rsidRPr="000A5E10" w:rsidRDefault="00FB060F" w:rsidP="00FB060F">
      <w:pPr>
        <w:ind w:right="-286"/>
        <w:jc w:val="both"/>
        <w:rPr>
          <w:sz w:val="22"/>
          <w:szCs w:val="22"/>
        </w:rPr>
      </w:pPr>
      <w:r w:rsidRPr="000A5E10">
        <w:rPr>
          <w:sz w:val="22"/>
          <w:szCs w:val="22"/>
        </w:rPr>
        <w:t>En todo aquello que no esté previsto en este Convenio serán de aplicación:</w:t>
      </w:r>
    </w:p>
    <w:p w:rsidR="00FB060F" w:rsidRPr="000A5E10" w:rsidRDefault="00FB060F" w:rsidP="00FB060F">
      <w:pPr>
        <w:ind w:right="-286"/>
        <w:jc w:val="both"/>
        <w:rPr>
          <w:sz w:val="22"/>
          <w:szCs w:val="22"/>
        </w:rPr>
      </w:pPr>
    </w:p>
    <w:p w:rsidR="00FB060F" w:rsidRDefault="00FB060F" w:rsidP="00FB060F">
      <w:pPr>
        <w:numPr>
          <w:ilvl w:val="0"/>
          <w:numId w:val="18"/>
        </w:numPr>
        <w:autoSpaceDE w:val="0"/>
        <w:autoSpaceDN w:val="0"/>
        <w:adjustRightInd w:val="0"/>
        <w:spacing w:line="276" w:lineRule="auto"/>
        <w:jc w:val="both"/>
        <w:rPr>
          <w:sz w:val="22"/>
          <w:szCs w:val="22"/>
        </w:rPr>
      </w:pPr>
      <w:r w:rsidRPr="00DA04D9">
        <w:rPr>
          <w:sz w:val="22"/>
          <w:szCs w:val="22"/>
        </w:rPr>
        <w:t xml:space="preserve">Ley 7/1985, de 2 de abril, reguladora de las Bases del régimen local. </w:t>
      </w:r>
    </w:p>
    <w:p w:rsidR="00FB060F" w:rsidRPr="00DA04D9" w:rsidRDefault="00FB060F" w:rsidP="00FB060F">
      <w:pPr>
        <w:autoSpaceDE w:val="0"/>
        <w:autoSpaceDN w:val="0"/>
        <w:adjustRightInd w:val="0"/>
        <w:spacing w:line="276" w:lineRule="auto"/>
        <w:ind w:left="644"/>
        <w:jc w:val="both"/>
        <w:rPr>
          <w:sz w:val="22"/>
          <w:szCs w:val="22"/>
        </w:rPr>
      </w:pPr>
    </w:p>
    <w:p w:rsidR="00FB060F" w:rsidRDefault="00FB060F" w:rsidP="00FB060F">
      <w:pPr>
        <w:numPr>
          <w:ilvl w:val="0"/>
          <w:numId w:val="18"/>
        </w:numPr>
        <w:ind w:right="-286"/>
        <w:jc w:val="both"/>
        <w:rPr>
          <w:sz w:val="22"/>
          <w:szCs w:val="22"/>
        </w:rPr>
      </w:pPr>
      <w:r w:rsidRPr="00185D17">
        <w:rPr>
          <w:sz w:val="22"/>
          <w:szCs w:val="22"/>
        </w:rPr>
        <w:t>Ley 38/2003, de 17 de noviembre, general de subvenciones, actualizada por el Real Decreto Ley 6/2010, de 9 de abril.</w:t>
      </w:r>
    </w:p>
    <w:p w:rsidR="00FB060F" w:rsidRDefault="00FB060F" w:rsidP="00FB060F">
      <w:pPr>
        <w:pStyle w:val="Prrafodelista"/>
        <w:rPr>
          <w:sz w:val="22"/>
          <w:szCs w:val="22"/>
        </w:rPr>
      </w:pPr>
    </w:p>
    <w:p w:rsidR="00FB060F" w:rsidRPr="000A5E10" w:rsidRDefault="00FB060F" w:rsidP="00FB060F">
      <w:pPr>
        <w:numPr>
          <w:ilvl w:val="0"/>
          <w:numId w:val="18"/>
        </w:numPr>
        <w:autoSpaceDE w:val="0"/>
        <w:autoSpaceDN w:val="0"/>
        <w:adjustRightInd w:val="0"/>
        <w:spacing w:line="276" w:lineRule="auto"/>
        <w:jc w:val="both"/>
        <w:rPr>
          <w:sz w:val="22"/>
          <w:szCs w:val="22"/>
        </w:rPr>
      </w:pPr>
      <w:r w:rsidRPr="000A5E10">
        <w:rPr>
          <w:sz w:val="22"/>
          <w:szCs w:val="22"/>
        </w:rPr>
        <w:t>Ley 39/2015, de 1 de octubre, del procedimiento administrativo común de las administraciones públicas.</w:t>
      </w:r>
    </w:p>
    <w:p w:rsidR="00FB060F" w:rsidRDefault="00FB060F" w:rsidP="00FB060F">
      <w:pPr>
        <w:pStyle w:val="Prrafodelista"/>
        <w:rPr>
          <w:sz w:val="22"/>
          <w:szCs w:val="22"/>
        </w:rPr>
      </w:pPr>
    </w:p>
    <w:p w:rsidR="00FB060F" w:rsidRPr="000A5E10" w:rsidRDefault="00FB060F" w:rsidP="00FB060F">
      <w:pPr>
        <w:numPr>
          <w:ilvl w:val="0"/>
          <w:numId w:val="18"/>
        </w:numPr>
        <w:autoSpaceDE w:val="0"/>
        <w:autoSpaceDN w:val="0"/>
        <w:adjustRightInd w:val="0"/>
        <w:spacing w:line="276" w:lineRule="auto"/>
        <w:jc w:val="both"/>
        <w:rPr>
          <w:sz w:val="22"/>
          <w:szCs w:val="22"/>
        </w:rPr>
      </w:pPr>
      <w:r>
        <w:rPr>
          <w:sz w:val="22"/>
          <w:szCs w:val="22"/>
        </w:rPr>
        <w:t>Ley 9/2017, de 8 de noviembre, de contratos del Sector Público</w:t>
      </w:r>
    </w:p>
    <w:p w:rsidR="00FB060F" w:rsidRPr="000A5E10" w:rsidRDefault="00FB060F" w:rsidP="00FB060F">
      <w:pPr>
        <w:pStyle w:val="Prrafodelista"/>
        <w:rPr>
          <w:sz w:val="22"/>
          <w:szCs w:val="22"/>
        </w:rPr>
      </w:pPr>
    </w:p>
    <w:p w:rsidR="00FB060F" w:rsidRPr="000A5E10" w:rsidRDefault="00FB060F" w:rsidP="00FB060F">
      <w:pPr>
        <w:numPr>
          <w:ilvl w:val="0"/>
          <w:numId w:val="18"/>
        </w:numPr>
        <w:ind w:right="-286"/>
        <w:jc w:val="both"/>
        <w:rPr>
          <w:sz w:val="22"/>
          <w:szCs w:val="22"/>
        </w:rPr>
      </w:pPr>
      <w:r w:rsidRPr="000A5E10">
        <w:rPr>
          <w:sz w:val="22"/>
          <w:szCs w:val="22"/>
        </w:rPr>
        <w:t>Decreto Legislativo 2/2005, de 28 de diciembre, por el que se aprueba el texto refundido de la Ley de subvenciones.</w:t>
      </w:r>
    </w:p>
    <w:p w:rsidR="00FB060F" w:rsidRPr="000A5E10" w:rsidRDefault="00FB060F" w:rsidP="00FB060F">
      <w:pPr>
        <w:pStyle w:val="Prrafodelista"/>
        <w:rPr>
          <w:sz w:val="22"/>
          <w:szCs w:val="22"/>
        </w:rPr>
      </w:pPr>
    </w:p>
    <w:p w:rsidR="00FB060F" w:rsidRPr="000A5E10" w:rsidRDefault="00FB060F" w:rsidP="00FB060F">
      <w:pPr>
        <w:numPr>
          <w:ilvl w:val="0"/>
          <w:numId w:val="18"/>
        </w:numPr>
        <w:autoSpaceDE w:val="0"/>
        <w:autoSpaceDN w:val="0"/>
        <w:adjustRightInd w:val="0"/>
        <w:spacing w:line="276" w:lineRule="auto"/>
        <w:jc w:val="both"/>
        <w:rPr>
          <w:sz w:val="22"/>
          <w:szCs w:val="22"/>
        </w:rPr>
      </w:pPr>
      <w:r w:rsidRPr="000A5E10">
        <w:rPr>
          <w:sz w:val="22"/>
          <w:szCs w:val="22"/>
        </w:rPr>
        <w:t>Real Decreto Legislativo 781/1986, de 18 de abril, por el que se aprueba el texto refundido de las Disposiciones legales vigentes en materia de régimen local.</w:t>
      </w:r>
    </w:p>
    <w:p w:rsidR="00FB060F" w:rsidRPr="000A5E10" w:rsidRDefault="00FB060F" w:rsidP="00FB060F">
      <w:pPr>
        <w:pStyle w:val="Prrafodelista"/>
        <w:rPr>
          <w:sz w:val="22"/>
          <w:szCs w:val="22"/>
        </w:rPr>
      </w:pPr>
    </w:p>
    <w:p w:rsidR="00FB060F" w:rsidRPr="000A5E10" w:rsidRDefault="00FB060F" w:rsidP="00FB060F">
      <w:pPr>
        <w:numPr>
          <w:ilvl w:val="0"/>
          <w:numId w:val="18"/>
        </w:numPr>
        <w:autoSpaceDE w:val="0"/>
        <w:autoSpaceDN w:val="0"/>
        <w:adjustRightInd w:val="0"/>
        <w:spacing w:line="276" w:lineRule="auto"/>
        <w:jc w:val="both"/>
        <w:rPr>
          <w:sz w:val="22"/>
          <w:szCs w:val="22"/>
        </w:rPr>
      </w:pPr>
      <w:r w:rsidRPr="000A5E10">
        <w:rPr>
          <w:sz w:val="22"/>
          <w:szCs w:val="22"/>
        </w:rPr>
        <w:t>Real Decreto 2568/1986, de 28 de noviembre, por el que se aprueba el Reglamento de organización, funcionamiento y régimen jurídico de las entidades locales.</w:t>
      </w:r>
    </w:p>
    <w:p w:rsidR="00FB060F" w:rsidRPr="000A5E10" w:rsidRDefault="00FB060F" w:rsidP="00FB060F">
      <w:pPr>
        <w:pStyle w:val="Prrafodelista"/>
        <w:rPr>
          <w:sz w:val="22"/>
          <w:szCs w:val="22"/>
        </w:rPr>
      </w:pPr>
    </w:p>
    <w:p w:rsidR="00FB060F" w:rsidRPr="000A5E10" w:rsidRDefault="00FB060F" w:rsidP="00FB060F">
      <w:pPr>
        <w:numPr>
          <w:ilvl w:val="0"/>
          <w:numId w:val="18"/>
        </w:numPr>
        <w:ind w:right="-286"/>
        <w:jc w:val="both"/>
        <w:rPr>
          <w:sz w:val="22"/>
          <w:szCs w:val="22"/>
        </w:rPr>
      </w:pPr>
      <w:r w:rsidRPr="000A5E10">
        <w:rPr>
          <w:sz w:val="22"/>
          <w:szCs w:val="22"/>
        </w:rPr>
        <w:t>Real Decreto 887/2006, de 21 de julio, por el que se aprueba el Reglamento de la Ley 38/2003, de 17 de noviembre, general de subvenciones.</w:t>
      </w:r>
    </w:p>
    <w:p w:rsidR="00FB060F" w:rsidRPr="000A5E10" w:rsidRDefault="00FB060F" w:rsidP="00FB060F">
      <w:pPr>
        <w:pStyle w:val="Prrafodelista"/>
        <w:rPr>
          <w:sz w:val="22"/>
          <w:szCs w:val="22"/>
        </w:rPr>
      </w:pPr>
    </w:p>
    <w:p w:rsidR="00FB060F" w:rsidRDefault="00FB060F" w:rsidP="00FB060F">
      <w:pPr>
        <w:numPr>
          <w:ilvl w:val="0"/>
          <w:numId w:val="18"/>
        </w:numPr>
        <w:ind w:right="-286"/>
        <w:jc w:val="both"/>
        <w:rPr>
          <w:sz w:val="22"/>
          <w:szCs w:val="22"/>
        </w:rPr>
      </w:pPr>
      <w:r w:rsidRPr="000A5E10">
        <w:rPr>
          <w:sz w:val="22"/>
          <w:szCs w:val="22"/>
        </w:rPr>
        <w:t>Ordenanza municipal de subvenciones del Ayuntamiento de Palma, aprobada por acuerdo plenario de 26 de febrero de 2015.</w:t>
      </w:r>
    </w:p>
    <w:p w:rsidR="007B11FC" w:rsidRDefault="007B11FC" w:rsidP="007B11FC">
      <w:pPr>
        <w:pStyle w:val="Prrafodelista"/>
        <w:rPr>
          <w:sz w:val="22"/>
          <w:szCs w:val="22"/>
        </w:rPr>
      </w:pPr>
    </w:p>
    <w:p w:rsidR="007B11FC" w:rsidRPr="000A5E10" w:rsidRDefault="007B11FC" w:rsidP="00FB060F">
      <w:pPr>
        <w:numPr>
          <w:ilvl w:val="0"/>
          <w:numId w:val="18"/>
        </w:numPr>
        <w:ind w:right="-286"/>
        <w:jc w:val="both"/>
        <w:rPr>
          <w:sz w:val="22"/>
          <w:szCs w:val="22"/>
        </w:rPr>
      </w:pPr>
      <w:r w:rsidRPr="00791582">
        <w:t>Plan Estratégico de Subvenciones del Departamento de Cultura 2024-2026, aprobado por la Junta de Gobierno de Palma el 10 de julio de 2024, publicado en el BOIB núm. 91 de 11 de julio de 2024</w:t>
      </w:r>
    </w:p>
    <w:p w:rsidR="00FB060F" w:rsidRPr="000A5E10" w:rsidRDefault="00FB060F" w:rsidP="00FB060F">
      <w:pPr>
        <w:pStyle w:val="Prrafodelista"/>
        <w:rPr>
          <w:sz w:val="22"/>
          <w:szCs w:val="22"/>
        </w:rPr>
      </w:pPr>
    </w:p>
    <w:p w:rsidR="00FB060F" w:rsidRPr="000A5E10" w:rsidRDefault="00FB060F" w:rsidP="00FB060F">
      <w:pPr>
        <w:numPr>
          <w:ilvl w:val="0"/>
          <w:numId w:val="18"/>
        </w:numPr>
        <w:ind w:right="-286"/>
        <w:jc w:val="both"/>
        <w:rPr>
          <w:sz w:val="22"/>
          <w:szCs w:val="22"/>
        </w:rPr>
      </w:pPr>
      <w:r w:rsidRPr="000A5E10">
        <w:rPr>
          <w:sz w:val="22"/>
          <w:szCs w:val="22"/>
        </w:rPr>
        <w:t xml:space="preserve">Bases de ejecución del Presupuesto municipal vigentes. </w:t>
      </w:r>
    </w:p>
    <w:p w:rsidR="00FB060F" w:rsidRPr="000A5E10" w:rsidRDefault="00FB060F" w:rsidP="00FB060F">
      <w:pPr>
        <w:pStyle w:val="Prrafodelista"/>
        <w:rPr>
          <w:sz w:val="22"/>
          <w:szCs w:val="22"/>
        </w:rPr>
      </w:pPr>
    </w:p>
    <w:p w:rsidR="00FB060F" w:rsidRPr="000A5E10" w:rsidRDefault="00FB060F" w:rsidP="00FB060F">
      <w:pPr>
        <w:numPr>
          <w:ilvl w:val="0"/>
          <w:numId w:val="18"/>
        </w:numPr>
        <w:autoSpaceDE w:val="0"/>
        <w:autoSpaceDN w:val="0"/>
        <w:adjustRightInd w:val="0"/>
        <w:spacing w:line="276" w:lineRule="auto"/>
        <w:jc w:val="both"/>
        <w:rPr>
          <w:sz w:val="22"/>
          <w:szCs w:val="22"/>
        </w:rPr>
      </w:pPr>
      <w:r w:rsidRPr="000A5E10">
        <w:rPr>
          <w:sz w:val="22"/>
          <w:szCs w:val="22"/>
        </w:rPr>
        <w:t>Reglamento orgánico del Gobierno y de la Administración del Ayuntamiento de Palma (BOIB núm. 6, de 14 de enero de 2023).</w:t>
      </w:r>
    </w:p>
    <w:p w:rsidR="00FB060F" w:rsidRPr="000A5E10" w:rsidRDefault="00FB060F" w:rsidP="00FB060F">
      <w:pPr>
        <w:pStyle w:val="Prrafodelista"/>
        <w:rPr>
          <w:sz w:val="22"/>
          <w:szCs w:val="22"/>
        </w:rPr>
      </w:pPr>
    </w:p>
    <w:p w:rsidR="00FB060F" w:rsidRPr="000A5E10" w:rsidRDefault="00FB060F" w:rsidP="00FB060F">
      <w:pPr>
        <w:numPr>
          <w:ilvl w:val="0"/>
          <w:numId w:val="18"/>
        </w:numPr>
        <w:autoSpaceDE w:val="0"/>
        <w:autoSpaceDN w:val="0"/>
        <w:adjustRightInd w:val="0"/>
        <w:spacing w:line="276" w:lineRule="auto"/>
        <w:jc w:val="both"/>
        <w:rPr>
          <w:sz w:val="22"/>
          <w:szCs w:val="22"/>
        </w:rPr>
      </w:pPr>
      <w:r w:rsidRPr="000A5E10">
        <w:rPr>
          <w:sz w:val="22"/>
          <w:szCs w:val="22"/>
        </w:rPr>
        <w:t>Decreto de batlia núm. 11129, de 17 de septiembre de 2024, de modificación de la denominación de las áreas municipales, la estructura y sus titulares (BOIB núm. 125 de 24 de septiembre de 2024).</w:t>
      </w:r>
    </w:p>
    <w:p w:rsidR="00FB060F" w:rsidRPr="000A5E10" w:rsidRDefault="00FB060F" w:rsidP="00FB060F">
      <w:pPr>
        <w:pStyle w:val="Prrafodelista"/>
        <w:rPr>
          <w:sz w:val="22"/>
          <w:szCs w:val="22"/>
        </w:rPr>
      </w:pPr>
    </w:p>
    <w:p w:rsidR="00FB060F" w:rsidRPr="000A5E10" w:rsidRDefault="00FB060F" w:rsidP="00FB060F">
      <w:pPr>
        <w:numPr>
          <w:ilvl w:val="0"/>
          <w:numId w:val="18"/>
        </w:numPr>
        <w:autoSpaceDE w:val="0"/>
        <w:autoSpaceDN w:val="0"/>
        <w:adjustRightInd w:val="0"/>
        <w:spacing w:line="276" w:lineRule="auto"/>
        <w:jc w:val="both"/>
        <w:rPr>
          <w:sz w:val="22"/>
          <w:szCs w:val="22"/>
        </w:rPr>
      </w:pPr>
      <w:r w:rsidRPr="000A5E10">
        <w:rPr>
          <w:sz w:val="22"/>
          <w:szCs w:val="22"/>
        </w:rPr>
        <w:t>Decreto de Batlia núm. de 10678, de 10 de septiembre de 2024, que modifica el Decreto de organización de los servicios administrativos del Ayuntamiento de Palma (BOIB núm. 125 de 24 de septiembre de 2024).</w:t>
      </w:r>
    </w:p>
    <w:p w:rsidR="00AE2B04" w:rsidRPr="00AE2B04" w:rsidRDefault="00AE2B04" w:rsidP="00AE2B04">
      <w:pPr>
        <w:ind w:right="-2"/>
        <w:jc w:val="both"/>
      </w:pPr>
    </w:p>
    <w:p w:rsidR="00AE2B04" w:rsidRPr="00AE2B04" w:rsidRDefault="00AE2B04" w:rsidP="00AE2B04">
      <w:pPr>
        <w:ind w:right="-2"/>
        <w:jc w:val="both"/>
      </w:pPr>
      <w:r w:rsidRPr="00AE2B04">
        <w:t>El presente convenio está excluido del ámbito de aplicación de la Ley 9/2017, de 1 de octubre, de 8 de noviembre, de Contratos del Sector Público.</w:t>
      </w:r>
    </w:p>
    <w:p w:rsidR="00677937" w:rsidRPr="00791582" w:rsidRDefault="00677937" w:rsidP="00AE2B04">
      <w:pPr>
        <w:ind w:right="-2"/>
        <w:jc w:val="both"/>
      </w:pPr>
    </w:p>
    <w:p w:rsidR="00677937" w:rsidRPr="00791582" w:rsidRDefault="00677937" w:rsidP="00AE2B04">
      <w:pPr>
        <w:ind w:right="-2"/>
        <w:jc w:val="both"/>
        <w:rPr>
          <w:b/>
        </w:rPr>
      </w:pPr>
      <w:r w:rsidRPr="00791582">
        <w:rPr>
          <w:b/>
        </w:rPr>
        <w:t xml:space="preserve">13. </w:t>
      </w:r>
      <w:r w:rsidR="00066BF3">
        <w:rPr>
          <w:b/>
        </w:rPr>
        <w:tab/>
      </w:r>
      <w:r w:rsidRPr="00791582">
        <w:rPr>
          <w:b/>
        </w:rPr>
        <w:t>Jurisdicción</w:t>
      </w:r>
    </w:p>
    <w:p w:rsidR="00677937" w:rsidRPr="00791582" w:rsidRDefault="00677937" w:rsidP="00AE2B04">
      <w:pPr>
        <w:ind w:right="-2"/>
        <w:jc w:val="both"/>
      </w:pPr>
    </w:p>
    <w:p w:rsidR="00677937" w:rsidRPr="00791582" w:rsidRDefault="00677937" w:rsidP="00AE2B04">
      <w:pPr>
        <w:ind w:right="-2"/>
        <w:jc w:val="both"/>
      </w:pPr>
      <w:r w:rsidRPr="00791582">
        <w:t>Las partes firmantes se comprometen a intentar resolver de común acuerdo las divergencias que puedan surgir en relación a la aplicación y/o interpretación de este convenio. En caso de que ello no sea posible, las partes someterán las divergencias en cuanto a la interpretación o el cumplimiento de este convenio en el orden contencioso-administrativo de los juzgados y tribunales de Palma.</w:t>
      </w:r>
    </w:p>
    <w:p w:rsidR="007C4589" w:rsidRDefault="007C4589" w:rsidP="00AE2B04">
      <w:pPr>
        <w:ind w:right="-2"/>
        <w:jc w:val="both"/>
      </w:pPr>
    </w:p>
    <w:p w:rsidR="00066BF3" w:rsidRDefault="00066BF3" w:rsidP="00AE2B04">
      <w:pPr>
        <w:ind w:right="-2"/>
        <w:jc w:val="both"/>
        <w:rPr>
          <w:b/>
          <w:bCs/>
        </w:rPr>
      </w:pPr>
      <w:r w:rsidRPr="00066BF3">
        <w:rPr>
          <w:b/>
          <w:bCs/>
        </w:rPr>
        <w:t xml:space="preserve">14. </w:t>
      </w:r>
      <w:r w:rsidRPr="00066BF3">
        <w:rPr>
          <w:b/>
          <w:bCs/>
        </w:rPr>
        <w:tab/>
        <w:t>Información sobre protección de datos</w:t>
      </w:r>
    </w:p>
    <w:p w:rsidR="000A01EC" w:rsidRDefault="000A01EC" w:rsidP="00AE2B04">
      <w:pPr>
        <w:ind w:right="-2"/>
        <w:jc w:val="both"/>
      </w:pPr>
    </w:p>
    <w:p w:rsidR="00FB060F" w:rsidRPr="000A5E10" w:rsidRDefault="00FB060F" w:rsidP="00FB060F">
      <w:pPr>
        <w:ind w:right="-286"/>
        <w:jc w:val="both"/>
        <w:rPr>
          <w:sz w:val="22"/>
          <w:szCs w:val="22"/>
        </w:rPr>
      </w:pPr>
      <w:r w:rsidRPr="000A5E10">
        <w:rPr>
          <w:sz w:val="22"/>
          <w:szCs w:val="22"/>
        </w:rPr>
        <w:t>De acuerdo con el Reglamento UE 2016/679, de 27 de abril y la Ley orgánica 3/2018, de 5 de diciembre de protección de datos de carácter personal y la normativa de desarrollo, los datos que se aporten se incorporarán y se tratarán en el fichero de subvenciones con la finalidad de llevar su gestión. Se puede ejercer el derecho de acceso, rectificación, cancelación y oposición al tratamiento de estos datos según las condiciones previstas en la legislación vigente.</w:t>
      </w:r>
    </w:p>
    <w:p w:rsidR="00FB060F" w:rsidRPr="000A5E10" w:rsidRDefault="00FB060F" w:rsidP="00FB060F">
      <w:pPr>
        <w:ind w:right="-286"/>
        <w:jc w:val="both"/>
        <w:rPr>
          <w:sz w:val="22"/>
          <w:szCs w:val="22"/>
          <w:lang w:val="es-ES"/>
        </w:rPr>
      </w:pPr>
    </w:p>
    <w:p w:rsidR="00FB060F" w:rsidRPr="000A5E10" w:rsidRDefault="00FB060F" w:rsidP="00FB060F">
      <w:pPr>
        <w:ind w:right="-286"/>
        <w:jc w:val="both"/>
        <w:rPr>
          <w:sz w:val="22"/>
          <w:szCs w:val="22"/>
        </w:rPr>
      </w:pPr>
      <w:r w:rsidRPr="000A5E10">
        <w:rPr>
          <w:sz w:val="22"/>
          <w:szCs w:val="22"/>
        </w:rPr>
        <w:t>Como muestra de conformidad, firmamos este convenio en dos ejemplares.</w:t>
      </w:r>
    </w:p>
    <w:p w:rsidR="00FB060F" w:rsidRPr="000A5E10" w:rsidRDefault="00FB060F" w:rsidP="00FB060F">
      <w:pPr>
        <w:ind w:right="-286"/>
        <w:jc w:val="both"/>
        <w:rPr>
          <w:sz w:val="22"/>
          <w:szCs w:val="22"/>
        </w:rPr>
      </w:pPr>
    </w:p>
    <w:p w:rsidR="00FB060F" w:rsidRPr="000A5E10" w:rsidRDefault="00FB060F" w:rsidP="00FB060F">
      <w:pPr>
        <w:ind w:right="-286"/>
        <w:jc w:val="both"/>
        <w:rPr>
          <w:sz w:val="22"/>
          <w:szCs w:val="22"/>
        </w:rPr>
      </w:pPr>
      <w:r w:rsidRPr="000A5E10">
        <w:rPr>
          <w:sz w:val="22"/>
          <w:szCs w:val="22"/>
        </w:rPr>
        <w:t xml:space="preserve">Palma, </w:t>
      </w:r>
      <w:r w:rsidRPr="000A5E10">
        <w:rPr>
          <w:i/>
          <w:sz w:val="22"/>
          <w:szCs w:val="22"/>
        </w:rPr>
        <w:t xml:space="preserve">a fecha de la firma electrónica  </w:t>
      </w:r>
    </w:p>
    <w:p w:rsidR="00FB060F" w:rsidRPr="000A5E10" w:rsidRDefault="00FB060F" w:rsidP="00FB060F">
      <w:pPr>
        <w:ind w:right="-286"/>
        <w:jc w:val="both"/>
        <w:rPr>
          <w:sz w:val="22"/>
          <w:szCs w:val="22"/>
        </w:rPr>
      </w:pPr>
    </w:p>
    <w:p w:rsidR="00437FDF" w:rsidRPr="009031A1" w:rsidRDefault="00FB060F" w:rsidP="00FB060F">
      <w:pPr>
        <w:ind w:right="-2"/>
        <w:jc w:val="both"/>
        <w:rPr>
          <w:sz w:val="22"/>
          <w:szCs w:val="22"/>
        </w:rPr>
      </w:pPr>
      <w:r w:rsidRPr="000A5E10">
        <w:rPr>
          <w:sz w:val="22"/>
          <w:szCs w:val="22"/>
        </w:rPr>
        <w:t>Por parte del Ayuntamiento de Palma</w:t>
      </w:r>
      <w:r>
        <w:rPr>
          <w:sz w:val="22"/>
          <w:szCs w:val="22"/>
        </w:rPr>
        <w:tab/>
      </w:r>
      <w:r>
        <w:rPr>
          <w:sz w:val="22"/>
          <w:szCs w:val="22"/>
        </w:rPr>
        <w:tab/>
        <w:t>Por parte del Centro Cultural Casa Planas</w:t>
      </w:r>
    </w:p>
    <w:sectPr w:rsidR="00437FDF" w:rsidRPr="009031A1" w:rsidSect="00D86708">
      <w:headerReference w:type="default" r:id="rId7"/>
      <w:headerReference w:type="first" r:id="rId8"/>
      <w:footerReference w:type="first" r:id="rId9"/>
      <w:pgSz w:w="11906" w:h="16838" w:code="9"/>
      <w:pgMar w:top="1843" w:right="1418" w:bottom="1843" w:left="1418" w:header="0"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3ED" w:rsidRDefault="000973ED">
      <w:r>
        <w:separator/>
      </w:r>
    </w:p>
  </w:endnote>
  <w:endnote w:type="continuationSeparator" w:id="0">
    <w:p w:rsidR="000973ED" w:rsidRDefault="000973E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3ED" w:rsidRPr="00D572C2" w:rsidRDefault="000973ED" w:rsidP="009116FD">
    <w:pPr>
      <w:pStyle w:val="Piedepgina"/>
      <w:tabs>
        <w:tab w:val="clear" w:pos="8504"/>
      </w:tabs>
      <w:ind w:left="-902" w:right="-1440"/>
      <w:jc w:val="center"/>
      <w:rPr>
        <w:rFonts w:ascii="Verdana" w:hAnsi="Verdana"/>
        <w:color w:val="333399"/>
        <w:sz w:val="16"/>
      </w:rPr>
    </w:pPr>
    <w:r w:rsidRPr="00D572C2">
      <w:rPr>
        <w:rFonts w:ascii="Verdana" w:hAnsi="Verdana"/>
        <w:color w:val="333399"/>
        <w:sz w:val="16"/>
      </w:rPr>
      <w:t xml:space="preserve">Tramitación: Departamento de Disciplina y Seguridad de los Edificios.  Av. Gabriel Alomar i Villalonga,18, 3ª planta (Edifici Avingudes) 07006 Palma de Mallorca. Tel. </w:t>
    </w:r>
    <w:r w:rsidRPr="00D572C2">
      <w:rPr>
        <w:rStyle w:val="fonttextgrisclaro1"/>
        <w:color w:val="333399"/>
        <w:szCs w:val="16"/>
      </w:rPr>
      <w:t>(971) 44 94 42</w:t>
    </w:r>
    <w:r w:rsidRPr="00D572C2">
      <w:rPr>
        <w:rFonts w:ascii="Verdana" w:hAnsi="Verdana"/>
        <w:i/>
        <w:iCs/>
        <w:color w:val="333399"/>
        <w:sz w:val="16"/>
      </w:rPr>
      <w:t xml:space="preserve">. </w:t>
    </w:r>
    <w:hyperlink r:id="rId1" w:history="1">
      <w:r w:rsidRPr="00D572C2">
        <w:rPr>
          <w:rStyle w:val="Hipervnculo"/>
          <w:i/>
          <w:iCs/>
          <w:color w:val="333399"/>
        </w:rPr>
        <w:t>www.palmademallorca.es</w:t>
      </w:r>
    </w:hyperlink>
  </w:p>
  <w:p w:rsidR="000973ED" w:rsidRDefault="000973ED" w:rsidP="009116FD">
    <w:pPr>
      <w:pStyle w:val="Piedepgina"/>
      <w:ind w:left="-902" w:right="-1440"/>
      <w:jc w:val="center"/>
      <w:rPr>
        <w:sz w:val="12"/>
      </w:rPr>
    </w:pPr>
  </w:p>
  <w:p w:rsidR="000973ED" w:rsidRDefault="000973ED" w:rsidP="009116FD">
    <w:pPr>
      <w:pStyle w:val="Piedepgina"/>
      <w:tabs>
        <w:tab w:val="clear" w:pos="4252"/>
        <w:tab w:val="clear" w:pos="8504"/>
        <w:tab w:val="center" w:pos="8460"/>
        <w:tab w:val="right" w:pos="8640"/>
      </w:tabs>
      <w:ind w:left="-902" w:right="-1440"/>
      <w:jc w:val="center"/>
      <w:rPr>
        <w:sz w:val="12"/>
      </w:rPr>
    </w:pPr>
    <w:r>
      <w:rPr>
        <w:sz w:val="12"/>
      </w:rPr>
      <w:t>MODELO NORMALIZADO DE  HOJA INFORMATIVA (VERSIÓN  1.0 [13/04/2007])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3ED" w:rsidRDefault="000973ED">
      <w:r>
        <w:separator/>
      </w:r>
    </w:p>
  </w:footnote>
  <w:footnote w:type="continuationSeparator" w:id="0">
    <w:p w:rsidR="000973ED" w:rsidRDefault="00097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3ED" w:rsidRPr="00BC764C" w:rsidRDefault="000973ED" w:rsidP="009116FD">
    <w:pPr>
      <w:pStyle w:val="Encabezado"/>
      <w:jc w:val="center"/>
      <w:rPr>
        <w:rFonts w:ascii="Times" w:hAnsi="Times"/>
        <w:sz w:val="16"/>
        <w:szCs w:val="16"/>
      </w:rPr>
    </w:pPr>
  </w:p>
  <w:p w:rsidR="000973ED" w:rsidRPr="00BC764C" w:rsidRDefault="000973ED" w:rsidP="009116FD">
    <w:pPr>
      <w:pStyle w:val="Encabezado"/>
      <w:jc w:val="center"/>
      <w:rPr>
        <w:rFonts w:ascii="Times" w:hAnsi="Times"/>
        <w:sz w:val="16"/>
        <w:szCs w:val="16"/>
      </w:rPr>
    </w:pPr>
  </w:p>
  <w:p w:rsidR="000973ED" w:rsidRPr="00BC764C" w:rsidRDefault="000973ED" w:rsidP="008A4591">
    <w:pPr>
      <w:pStyle w:val="Encabezado"/>
      <w:jc w:val="center"/>
      <w:rPr>
        <w:rFonts w:ascii="Times" w:hAnsi="Times"/>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3ED" w:rsidRDefault="000973ED">
    <w:pPr>
      <w:pStyle w:val="Encabezado"/>
      <w:jc w:val="center"/>
      <w:rPr>
        <w:sz w:val="16"/>
      </w:rPr>
    </w:pPr>
  </w:p>
  <w:p w:rsidR="000973ED" w:rsidRDefault="000973ED">
    <w:pPr>
      <w:pStyle w:val="Encabezado"/>
      <w:jc w:val="center"/>
    </w:pPr>
    <w:r>
      <w:rPr>
        <w:noProof/>
        <w:lang w:val="es-ES"/>
      </w:rPr>
      <w:drawing>
        <wp:inline distT="0" distB="0" distL="0" distR="0">
          <wp:extent cx="2654300" cy="711200"/>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b="23489"/>
                  <a:stretch>
                    <a:fillRect/>
                  </a:stretch>
                </pic:blipFill>
                <pic:spPr bwMode="auto">
                  <a:xfrm>
                    <a:off x="0" y="0"/>
                    <a:ext cx="2654300" cy="711200"/>
                  </a:xfrm>
                  <a:prstGeom prst="rect">
                    <a:avLst/>
                  </a:prstGeom>
                  <a:noFill/>
                  <a:ln w="9525">
                    <a:noFill/>
                    <a:miter lim="800000"/>
                    <a:headEnd/>
                    <a:tailEnd/>
                  </a:ln>
                </pic:spPr>
              </pic:pic>
            </a:graphicData>
          </a:graphic>
        </wp:inline>
      </w:drawing>
    </w:r>
  </w:p>
  <w:p w:rsidR="000973ED" w:rsidRDefault="000973ED">
    <w:pPr>
      <w:pStyle w:val="Encabezado"/>
      <w:jc w:val="center"/>
      <w:rPr>
        <w:sz w:val="8"/>
      </w:rPr>
    </w:pPr>
  </w:p>
  <w:p w:rsidR="000973ED" w:rsidRDefault="000973ED">
    <w:pPr>
      <w:pStyle w:val="Encabezado"/>
      <w:jc w:val="center"/>
      <w:rPr>
        <w:sz w:val="8"/>
      </w:rPr>
    </w:pPr>
  </w:p>
  <w:p w:rsidR="000973ED" w:rsidRDefault="000973ED">
    <w:pPr>
      <w:pStyle w:val="Encabezado"/>
      <w:jc w:val="center"/>
      <w:rPr>
        <w:sz w:val="8"/>
      </w:rPr>
    </w:pPr>
  </w:p>
  <w:p w:rsidR="000973ED" w:rsidRDefault="000973ED">
    <w:pPr>
      <w:pStyle w:val="Encabezado"/>
      <w:jc w:val="center"/>
      <w:rPr>
        <w:sz w:val="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1"/>
    <w:multiLevelType w:val="singleLevel"/>
    <w:tmpl w:val="00000011"/>
    <w:name w:val="WW8Num19"/>
    <w:lvl w:ilvl="0">
      <w:numFmt w:val="bullet"/>
      <w:lvlText w:val="-"/>
      <w:lvlJc w:val="left"/>
      <w:pPr>
        <w:tabs>
          <w:tab w:val="num" w:pos="720"/>
        </w:tabs>
        <w:ind w:left="720" w:hanging="360"/>
      </w:pPr>
      <w:rPr>
        <w:rFonts w:ascii="Arial" w:hAnsi="Arial" w:hint="default"/>
      </w:rPr>
    </w:lvl>
  </w:abstractNum>
  <w:abstractNum w:abstractNumId="1">
    <w:nsid w:val="023906A4"/>
    <w:multiLevelType w:val="hybridMultilevel"/>
    <w:tmpl w:val="D7624DA0"/>
    <w:lvl w:ilvl="0" w:tplc="58203FAC">
      <w:start w:val="2"/>
      <w:numFmt w:val="bullet"/>
      <w:lvlText w:val="-"/>
      <w:lvlJc w:val="left"/>
      <w:pPr>
        <w:ind w:left="644" w:hanging="360"/>
      </w:pPr>
      <w:rPr>
        <w:rFonts w:ascii="Times New Roman" w:eastAsia="Times New Roman" w:hAnsi="Times New Roman"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nsid w:val="07B262ED"/>
    <w:multiLevelType w:val="multilevel"/>
    <w:tmpl w:val="DAE2B4BE"/>
    <w:lvl w:ilvl="0">
      <w:start w:val="4"/>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900"/>
        </w:tabs>
        <w:ind w:left="900" w:hanging="360"/>
      </w:pPr>
      <w:rPr>
        <w:rFonts w:ascii="Times New Roman" w:eastAsia="Times New Roman" w:hAnsi="Times New Roman" w:cs="Times New Roman"/>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
    <w:nsid w:val="11621F45"/>
    <w:multiLevelType w:val="hybridMultilevel"/>
    <w:tmpl w:val="9758B5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78636A"/>
    <w:multiLevelType w:val="hybridMultilevel"/>
    <w:tmpl w:val="01DCD2B6"/>
    <w:lvl w:ilvl="0" w:tplc="0C56886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C686F06"/>
    <w:multiLevelType w:val="hybridMultilevel"/>
    <w:tmpl w:val="20CA3014"/>
    <w:lvl w:ilvl="0" w:tplc="1E5AE822">
      <w:start w:val="1"/>
      <w:numFmt w:val="bullet"/>
      <w:lvlText w:val="-"/>
      <w:lvlJc w:val="left"/>
      <w:pPr>
        <w:ind w:left="540" w:hanging="360"/>
      </w:pPr>
      <w:rPr>
        <w:rFonts w:ascii="Times New Roman" w:eastAsia="Times New Roman" w:hAnsi="Times New Roman" w:hint="default"/>
      </w:rPr>
    </w:lvl>
    <w:lvl w:ilvl="1" w:tplc="0C0A0003">
      <w:start w:val="1"/>
      <w:numFmt w:val="bullet"/>
      <w:lvlText w:val="o"/>
      <w:lvlJc w:val="left"/>
      <w:pPr>
        <w:ind w:left="1260" w:hanging="360"/>
      </w:pPr>
      <w:rPr>
        <w:rFonts w:ascii="Courier New" w:hAnsi="Courier New" w:hint="default"/>
      </w:rPr>
    </w:lvl>
    <w:lvl w:ilvl="2" w:tplc="0C0A0005">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6">
    <w:nsid w:val="1F8B5AAD"/>
    <w:multiLevelType w:val="hybridMultilevel"/>
    <w:tmpl w:val="7C16D284"/>
    <w:lvl w:ilvl="0" w:tplc="26A05594">
      <w:numFmt w:val="bullet"/>
      <w:lvlText w:val="-"/>
      <w:lvlJc w:val="left"/>
      <w:pPr>
        <w:ind w:left="540" w:hanging="360"/>
      </w:pPr>
      <w:rPr>
        <w:rFonts w:ascii="Calibri" w:eastAsia="Times New Roman" w:hAnsi="Calibri" w:hint="default"/>
      </w:rPr>
    </w:lvl>
    <w:lvl w:ilvl="1" w:tplc="0C0A0003">
      <w:start w:val="1"/>
      <w:numFmt w:val="bullet"/>
      <w:lvlText w:val="o"/>
      <w:lvlJc w:val="left"/>
      <w:pPr>
        <w:ind w:left="1260" w:hanging="360"/>
      </w:pPr>
      <w:rPr>
        <w:rFonts w:ascii="Courier New" w:hAnsi="Courier New" w:hint="default"/>
      </w:rPr>
    </w:lvl>
    <w:lvl w:ilvl="2" w:tplc="0C0A0005" w:tentative="1">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7">
    <w:nsid w:val="2ABA544F"/>
    <w:multiLevelType w:val="multilevel"/>
    <w:tmpl w:val="427A92F0"/>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
    <w:nsid w:val="315546B7"/>
    <w:multiLevelType w:val="hybridMultilevel"/>
    <w:tmpl w:val="18E691A0"/>
    <w:lvl w:ilvl="0" w:tplc="0C0A000F">
      <w:start w:val="1"/>
      <w:numFmt w:val="decimal"/>
      <w:lvlText w:val="%1."/>
      <w:lvlJc w:val="left"/>
      <w:pPr>
        <w:ind w:left="900" w:hanging="360"/>
      </w:pPr>
      <w:rPr>
        <w:rFonts w:cs="Times New Roman"/>
      </w:rPr>
    </w:lvl>
    <w:lvl w:ilvl="1" w:tplc="0C0A0019" w:tentative="1">
      <w:start w:val="1"/>
      <w:numFmt w:val="lowerLetter"/>
      <w:lvlText w:val="%2."/>
      <w:lvlJc w:val="left"/>
      <w:pPr>
        <w:ind w:left="1620" w:hanging="360"/>
      </w:pPr>
      <w:rPr>
        <w:rFonts w:cs="Times New Roman"/>
      </w:rPr>
    </w:lvl>
    <w:lvl w:ilvl="2" w:tplc="0C0A001B" w:tentative="1">
      <w:start w:val="1"/>
      <w:numFmt w:val="lowerRoman"/>
      <w:lvlText w:val="%3."/>
      <w:lvlJc w:val="right"/>
      <w:pPr>
        <w:ind w:left="2340" w:hanging="180"/>
      </w:pPr>
      <w:rPr>
        <w:rFonts w:cs="Times New Roman"/>
      </w:rPr>
    </w:lvl>
    <w:lvl w:ilvl="3" w:tplc="0C0A000F" w:tentative="1">
      <w:start w:val="1"/>
      <w:numFmt w:val="decimal"/>
      <w:lvlText w:val="%4."/>
      <w:lvlJc w:val="left"/>
      <w:pPr>
        <w:ind w:left="3060" w:hanging="360"/>
      </w:pPr>
      <w:rPr>
        <w:rFonts w:cs="Times New Roman"/>
      </w:rPr>
    </w:lvl>
    <w:lvl w:ilvl="4" w:tplc="0C0A0019" w:tentative="1">
      <w:start w:val="1"/>
      <w:numFmt w:val="lowerLetter"/>
      <w:lvlText w:val="%5."/>
      <w:lvlJc w:val="left"/>
      <w:pPr>
        <w:ind w:left="3780" w:hanging="360"/>
      </w:pPr>
      <w:rPr>
        <w:rFonts w:cs="Times New Roman"/>
      </w:rPr>
    </w:lvl>
    <w:lvl w:ilvl="5" w:tplc="0C0A001B" w:tentative="1">
      <w:start w:val="1"/>
      <w:numFmt w:val="lowerRoman"/>
      <w:lvlText w:val="%6."/>
      <w:lvlJc w:val="right"/>
      <w:pPr>
        <w:ind w:left="4500" w:hanging="180"/>
      </w:pPr>
      <w:rPr>
        <w:rFonts w:cs="Times New Roman"/>
      </w:rPr>
    </w:lvl>
    <w:lvl w:ilvl="6" w:tplc="0C0A000F" w:tentative="1">
      <w:start w:val="1"/>
      <w:numFmt w:val="decimal"/>
      <w:lvlText w:val="%7."/>
      <w:lvlJc w:val="left"/>
      <w:pPr>
        <w:ind w:left="5220" w:hanging="360"/>
      </w:pPr>
      <w:rPr>
        <w:rFonts w:cs="Times New Roman"/>
      </w:rPr>
    </w:lvl>
    <w:lvl w:ilvl="7" w:tplc="0C0A0019" w:tentative="1">
      <w:start w:val="1"/>
      <w:numFmt w:val="lowerLetter"/>
      <w:lvlText w:val="%8."/>
      <w:lvlJc w:val="left"/>
      <w:pPr>
        <w:ind w:left="5940" w:hanging="360"/>
      </w:pPr>
      <w:rPr>
        <w:rFonts w:cs="Times New Roman"/>
      </w:rPr>
    </w:lvl>
    <w:lvl w:ilvl="8" w:tplc="0C0A001B" w:tentative="1">
      <w:start w:val="1"/>
      <w:numFmt w:val="lowerRoman"/>
      <w:lvlText w:val="%9."/>
      <w:lvlJc w:val="right"/>
      <w:pPr>
        <w:ind w:left="6660" w:hanging="180"/>
      </w:pPr>
      <w:rPr>
        <w:rFonts w:cs="Times New Roman"/>
      </w:rPr>
    </w:lvl>
  </w:abstractNum>
  <w:abstractNum w:abstractNumId="9">
    <w:nsid w:val="32CD2376"/>
    <w:multiLevelType w:val="multilevel"/>
    <w:tmpl w:val="3AD6B2CA"/>
    <w:lvl w:ilvl="0">
      <w:start w:val="10"/>
      <w:numFmt w:val="decimal"/>
      <w:lvlText w:val="%1."/>
      <w:lvlJc w:val="left"/>
      <w:pPr>
        <w:ind w:left="540" w:hanging="360"/>
      </w:pPr>
      <w:rPr>
        <w:rFonts w:hint="default"/>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0">
    <w:nsid w:val="34BE2BF0"/>
    <w:multiLevelType w:val="hybridMultilevel"/>
    <w:tmpl w:val="941ECBF2"/>
    <w:lvl w:ilvl="0" w:tplc="00000023">
      <w:numFmt w:val="bullet"/>
      <w:lvlText w:val="-"/>
      <w:lvlJc w:val="left"/>
      <w:pPr>
        <w:tabs>
          <w:tab w:val="num" w:pos="360"/>
        </w:tabs>
        <w:ind w:left="360" w:hanging="360"/>
      </w:pPr>
      <w:rPr>
        <w:rFonts w:ascii="Arial" w:hAnsi="Aria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3FA134BB"/>
    <w:multiLevelType w:val="hybridMultilevel"/>
    <w:tmpl w:val="621417E2"/>
    <w:lvl w:ilvl="0" w:tplc="45DEB154">
      <w:start w:val="5"/>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8B044DC"/>
    <w:multiLevelType w:val="hybridMultilevel"/>
    <w:tmpl w:val="BB5E9A0A"/>
    <w:lvl w:ilvl="0" w:tplc="00000002">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4CAB720A"/>
    <w:multiLevelType w:val="hybridMultilevel"/>
    <w:tmpl w:val="6B4E1338"/>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nsid w:val="4E677DC0"/>
    <w:multiLevelType w:val="hybridMultilevel"/>
    <w:tmpl w:val="FD764E20"/>
    <w:lvl w:ilvl="0" w:tplc="7D42CCD4">
      <w:numFmt w:val="bullet"/>
      <w:lvlText w:val="-"/>
      <w:lvlJc w:val="left"/>
      <w:pPr>
        <w:tabs>
          <w:tab w:val="num" w:pos="720"/>
        </w:tabs>
        <w:ind w:left="720" w:hanging="360"/>
      </w:pPr>
      <w:rPr>
        <w:rFonts w:ascii="Arial" w:eastAsia="Times New Roman" w:hAnsi="Aria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E7C2D27"/>
    <w:multiLevelType w:val="hybridMultilevel"/>
    <w:tmpl w:val="9E0257E0"/>
    <w:lvl w:ilvl="0" w:tplc="7D1E7D9E">
      <w:start w:val="1"/>
      <w:numFmt w:val="decimal"/>
      <w:lvlText w:val="%1."/>
      <w:lvlJc w:val="left"/>
      <w:pPr>
        <w:ind w:left="540" w:hanging="360"/>
      </w:pPr>
      <w:rPr>
        <w:rFonts w:cs="Times New Roman" w:hint="default"/>
      </w:rPr>
    </w:lvl>
    <w:lvl w:ilvl="1" w:tplc="0C0A0019" w:tentative="1">
      <w:start w:val="1"/>
      <w:numFmt w:val="lowerLetter"/>
      <w:lvlText w:val="%2."/>
      <w:lvlJc w:val="left"/>
      <w:pPr>
        <w:ind w:left="1260" w:hanging="360"/>
      </w:pPr>
      <w:rPr>
        <w:rFonts w:cs="Times New Roman"/>
      </w:rPr>
    </w:lvl>
    <w:lvl w:ilvl="2" w:tplc="0C0A001B" w:tentative="1">
      <w:start w:val="1"/>
      <w:numFmt w:val="lowerRoman"/>
      <w:lvlText w:val="%3."/>
      <w:lvlJc w:val="right"/>
      <w:pPr>
        <w:ind w:left="1980" w:hanging="180"/>
      </w:pPr>
      <w:rPr>
        <w:rFonts w:cs="Times New Roman"/>
      </w:rPr>
    </w:lvl>
    <w:lvl w:ilvl="3" w:tplc="0C0A000F" w:tentative="1">
      <w:start w:val="1"/>
      <w:numFmt w:val="decimal"/>
      <w:lvlText w:val="%4."/>
      <w:lvlJc w:val="left"/>
      <w:pPr>
        <w:ind w:left="2700" w:hanging="360"/>
      </w:pPr>
      <w:rPr>
        <w:rFonts w:cs="Times New Roman"/>
      </w:rPr>
    </w:lvl>
    <w:lvl w:ilvl="4" w:tplc="0C0A0019" w:tentative="1">
      <w:start w:val="1"/>
      <w:numFmt w:val="lowerLetter"/>
      <w:lvlText w:val="%5."/>
      <w:lvlJc w:val="left"/>
      <w:pPr>
        <w:ind w:left="3420" w:hanging="360"/>
      </w:pPr>
      <w:rPr>
        <w:rFonts w:cs="Times New Roman"/>
      </w:rPr>
    </w:lvl>
    <w:lvl w:ilvl="5" w:tplc="0C0A001B" w:tentative="1">
      <w:start w:val="1"/>
      <w:numFmt w:val="lowerRoman"/>
      <w:lvlText w:val="%6."/>
      <w:lvlJc w:val="right"/>
      <w:pPr>
        <w:ind w:left="4140" w:hanging="180"/>
      </w:pPr>
      <w:rPr>
        <w:rFonts w:cs="Times New Roman"/>
      </w:rPr>
    </w:lvl>
    <w:lvl w:ilvl="6" w:tplc="0C0A000F" w:tentative="1">
      <w:start w:val="1"/>
      <w:numFmt w:val="decimal"/>
      <w:lvlText w:val="%7."/>
      <w:lvlJc w:val="left"/>
      <w:pPr>
        <w:ind w:left="4860" w:hanging="360"/>
      </w:pPr>
      <w:rPr>
        <w:rFonts w:cs="Times New Roman"/>
      </w:rPr>
    </w:lvl>
    <w:lvl w:ilvl="7" w:tplc="0C0A0019" w:tentative="1">
      <w:start w:val="1"/>
      <w:numFmt w:val="lowerLetter"/>
      <w:lvlText w:val="%8."/>
      <w:lvlJc w:val="left"/>
      <w:pPr>
        <w:ind w:left="5580" w:hanging="360"/>
      </w:pPr>
      <w:rPr>
        <w:rFonts w:cs="Times New Roman"/>
      </w:rPr>
    </w:lvl>
    <w:lvl w:ilvl="8" w:tplc="0C0A001B" w:tentative="1">
      <w:start w:val="1"/>
      <w:numFmt w:val="lowerRoman"/>
      <w:lvlText w:val="%9."/>
      <w:lvlJc w:val="right"/>
      <w:pPr>
        <w:ind w:left="6300" w:hanging="180"/>
      </w:pPr>
      <w:rPr>
        <w:rFonts w:cs="Times New Roman"/>
      </w:rPr>
    </w:lvl>
  </w:abstractNum>
  <w:abstractNum w:abstractNumId="16">
    <w:nsid w:val="684B63D6"/>
    <w:multiLevelType w:val="hybridMultilevel"/>
    <w:tmpl w:val="8D4881AE"/>
    <w:lvl w:ilvl="0" w:tplc="0C0A0001">
      <w:start w:val="1"/>
      <w:numFmt w:val="bullet"/>
      <w:lvlText w:val=""/>
      <w:lvlJc w:val="left"/>
      <w:pPr>
        <w:ind w:left="644" w:hanging="360"/>
      </w:pPr>
      <w:rPr>
        <w:rFonts w:ascii="Symbol" w:hAnsi="Symbol"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7">
    <w:nsid w:val="7AFF5572"/>
    <w:multiLevelType w:val="hybridMultilevel"/>
    <w:tmpl w:val="F0F8EA8C"/>
    <w:lvl w:ilvl="0" w:tplc="0C0A0017">
      <w:start w:val="2"/>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6"/>
  </w:num>
  <w:num w:numId="2">
    <w:abstractNumId w:val="7"/>
  </w:num>
  <w:num w:numId="3">
    <w:abstractNumId w:val="3"/>
  </w:num>
  <w:num w:numId="4">
    <w:abstractNumId w:val="14"/>
  </w:num>
  <w:num w:numId="5">
    <w:abstractNumId w:val="2"/>
  </w:num>
  <w:num w:numId="6">
    <w:abstractNumId w:val="10"/>
  </w:num>
  <w:num w:numId="7">
    <w:abstractNumId w:val="0"/>
  </w:num>
  <w:num w:numId="8">
    <w:abstractNumId w:val="12"/>
  </w:num>
  <w:num w:numId="9">
    <w:abstractNumId w:val="15"/>
  </w:num>
  <w:num w:numId="10">
    <w:abstractNumId w:val="5"/>
  </w:num>
  <w:num w:numId="11">
    <w:abstractNumId w:val="8"/>
  </w:num>
  <w:num w:numId="12">
    <w:abstractNumId w:val="11"/>
  </w:num>
  <w:num w:numId="13">
    <w:abstractNumId w:val="16"/>
  </w:num>
  <w:num w:numId="14">
    <w:abstractNumId w:val="9"/>
  </w:num>
  <w:num w:numId="15">
    <w:abstractNumId w:val="1"/>
  </w:num>
  <w:num w:numId="16">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hdrShapeDefaults>
    <o:shapedefaults v:ext="edit" spidmax="63489"/>
  </w:hdrShapeDefaults>
  <w:footnotePr>
    <w:footnote w:id="-1"/>
    <w:footnote w:id="0"/>
  </w:footnotePr>
  <w:endnotePr>
    <w:endnote w:id="-1"/>
    <w:endnote w:id="0"/>
  </w:endnotePr>
  <w:compat/>
  <w:rsids>
    <w:rsidRoot w:val="00AD77FE"/>
    <w:rsid w:val="00000B59"/>
    <w:rsid w:val="000337E9"/>
    <w:rsid w:val="0003664C"/>
    <w:rsid w:val="000371EF"/>
    <w:rsid w:val="00046BC1"/>
    <w:rsid w:val="00047A14"/>
    <w:rsid w:val="000527B7"/>
    <w:rsid w:val="000632ED"/>
    <w:rsid w:val="0006360A"/>
    <w:rsid w:val="00066BF3"/>
    <w:rsid w:val="0006794D"/>
    <w:rsid w:val="00090EDD"/>
    <w:rsid w:val="000973ED"/>
    <w:rsid w:val="000A01EC"/>
    <w:rsid w:val="000A35ED"/>
    <w:rsid w:val="000A63C7"/>
    <w:rsid w:val="000A63D3"/>
    <w:rsid w:val="000B4632"/>
    <w:rsid w:val="000D16B5"/>
    <w:rsid w:val="000D6685"/>
    <w:rsid w:val="000E409F"/>
    <w:rsid w:val="000E4944"/>
    <w:rsid w:val="000F0C35"/>
    <w:rsid w:val="0010345A"/>
    <w:rsid w:val="00110041"/>
    <w:rsid w:val="00125BE3"/>
    <w:rsid w:val="0013058D"/>
    <w:rsid w:val="00140597"/>
    <w:rsid w:val="00173ADD"/>
    <w:rsid w:val="001747D3"/>
    <w:rsid w:val="0018011F"/>
    <w:rsid w:val="00186009"/>
    <w:rsid w:val="00192D18"/>
    <w:rsid w:val="001948A9"/>
    <w:rsid w:val="00197741"/>
    <w:rsid w:val="001B211E"/>
    <w:rsid w:val="001D055C"/>
    <w:rsid w:val="001D5660"/>
    <w:rsid w:val="001E00F4"/>
    <w:rsid w:val="001E1DDB"/>
    <w:rsid w:val="001E22EF"/>
    <w:rsid w:val="001E5480"/>
    <w:rsid w:val="001F08B1"/>
    <w:rsid w:val="002262DC"/>
    <w:rsid w:val="00226606"/>
    <w:rsid w:val="00243FDB"/>
    <w:rsid w:val="00246F4E"/>
    <w:rsid w:val="00272D29"/>
    <w:rsid w:val="002821D5"/>
    <w:rsid w:val="00285EB1"/>
    <w:rsid w:val="00296761"/>
    <w:rsid w:val="00297227"/>
    <w:rsid w:val="002A132C"/>
    <w:rsid w:val="002A536C"/>
    <w:rsid w:val="002B0C37"/>
    <w:rsid w:val="002B3F97"/>
    <w:rsid w:val="002C7B08"/>
    <w:rsid w:val="002F0B36"/>
    <w:rsid w:val="00300C07"/>
    <w:rsid w:val="00312402"/>
    <w:rsid w:val="003357B1"/>
    <w:rsid w:val="00344536"/>
    <w:rsid w:val="003526DA"/>
    <w:rsid w:val="003531BF"/>
    <w:rsid w:val="00355A4A"/>
    <w:rsid w:val="00380E4C"/>
    <w:rsid w:val="00381CDA"/>
    <w:rsid w:val="00381D50"/>
    <w:rsid w:val="00392188"/>
    <w:rsid w:val="003966B1"/>
    <w:rsid w:val="003D02AC"/>
    <w:rsid w:val="003D0543"/>
    <w:rsid w:val="003D37EE"/>
    <w:rsid w:val="003D7B2F"/>
    <w:rsid w:val="003E0920"/>
    <w:rsid w:val="003E22A0"/>
    <w:rsid w:val="003E4A9D"/>
    <w:rsid w:val="00400049"/>
    <w:rsid w:val="004024A7"/>
    <w:rsid w:val="00405195"/>
    <w:rsid w:val="0041174D"/>
    <w:rsid w:val="004126F2"/>
    <w:rsid w:val="00415EDD"/>
    <w:rsid w:val="00437FDF"/>
    <w:rsid w:val="00440038"/>
    <w:rsid w:val="00442EE5"/>
    <w:rsid w:val="00454A3D"/>
    <w:rsid w:val="00463ED1"/>
    <w:rsid w:val="00466758"/>
    <w:rsid w:val="004755E0"/>
    <w:rsid w:val="004756DC"/>
    <w:rsid w:val="00483D0B"/>
    <w:rsid w:val="004849D9"/>
    <w:rsid w:val="004915A5"/>
    <w:rsid w:val="00492911"/>
    <w:rsid w:val="004966D2"/>
    <w:rsid w:val="004977D5"/>
    <w:rsid w:val="004A2DC5"/>
    <w:rsid w:val="004A790D"/>
    <w:rsid w:val="004B5C67"/>
    <w:rsid w:val="004C0FC1"/>
    <w:rsid w:val="004C230C"/>
    <w:rsid w:val="004D5FFE"/>
    <w:rsid w:val="004E5392"/>
    <w:rsid w:val="004E7E27"/>
    <w:rsid w:val="004F169C"/>
    <w:rsid w:val="004F1D07"/>
    <w:rsid w:val="005048F1"/>
    <w:rsid w:val="00513EE4"/>
    <w:rsid w:val="00530C6D"/>
    <w:rsid w:val="00532149"/>
    <w:rsid w:val="00537289"/>
    <w:rsid w:val="005505F9"/>
    <w:rsid w:val="005545A5"/>
    <w:rsid w:val="00557494"/>
    <w:rsid w:val="00563D6A"/>
    <w:rsid w:val="00571472"/>
    <w:rsid w:val="005746D8"/>
    <w:rsid w:val="005756F4"/>
    <w:rsid w:val="0058154C"/>
    <w:rsid w:val="00593149"/>
    <w:rsid w:val="00593E45"/>
    <w:rsid w:val="005A77A1"/>
    <w:rsid w:val="005B0D62"/>
    <w:rsid w:val="005B15F4"/>
    <w:rsid w:val="005B1DCA"/>
    <w:rsid w:val="005B4FDE"/>
    <w:rsid w:val="005D06E4"/>
    <w:rsid w:val="005D4CEE"/>
    <w:rsid w:val="005F5C11"/>
    <w:rsid w:val="00600217"/>
    <w:rsid w:val="006010DA"/>
    <w:rsid w:val="00610723"/>
    <w:rsid w:val="00611B52"/>
    <w:rsid w:val="00621D36"/>
    <w:rsid w:val="006224D9"/>
    <w:rsid w:val="0062564A"/>
    <w:rsid w:val="006303E7"/>
    <w:rsid w:val="0064367A"/>
    <w:rsid w:val="00647A81"/>
    <w:rsid w:val="0065518F"/>
    <w:rsid w:val="00655E98"/>
    <w:rsid w:val="0065739F"/>
    <w:rsid w:val="00660996"/>
    <w:rsid w:val="00662ADF"/>
    <w:rsid w:val="00663725"/>
    <w:rsid w:val="00665AE1"/>
    <w:rsid w:val="006712D9"/>
    <w:rsid w:val="00677937"/>
    <w:rsid w:val="006828B9"/>
    <w:rsid w:val="00686BBA"/>
    <w:rsid w:val="00692618"/>
    <w:rsid w:val="00694D1E"/>
    <w:rsid w:val="006A2C58"/>
    <w:rsid w:val="006B799A"/>
    <w:rsid w:val="006C2F02"/>
    <w:rsid w:val="006C4D37"/>
    <w:rsid w:val="006F33FB"/>
    <w:rsid w:val="006F7258"/>
    <w:rsid w:val="00703884"/>
    <w:rsid w:val="00706D5F"/>
    <w:rsid w:val="00713F9D"/>
    <w:rsid w:val="00715B8C"/>
    <w:rsid w:val="007164B9"/>
    <w:rsid w:val="00723629"/>
    <w:rsid w:val="00731076"/>
    <w:rsid w:val="00737B0B"/>
    <w:rsid w:val="00746A67"/>
    <w:rsid w:val="0075484E"/>
    <w:rsid w:val="00763EA9"/>
    <w:rsid w:val="00776197"/>
    <w:rsid w:val="007772D6"/>
    <w:rsid w:val="00787D5D"/>
    <w:rsid w:val="007911D8"/>
    <w:rsid w:val="00791582"/>
    <w:rsid w:val="00797C89"/>
    <w:rsid w:val="007A2440"/>
    <w:rsid w:val="007A7399"/>
    <w:rsid w:val="007B11FC"/>
    <w:rsid w:val="007B1AED"/>
    <w:rsid w:val="007B48C8"/>
    <w:rsid w:val="007C0324"/>
    <w:rsid w:val="007C4589"/>
    <w:rsid w:val="007C45F9"/>
    <w:rsid w:val="007C4D96"/>
    <w:rsid w:val="007C78EC"/>
    <w:rsid w:val="007E3973"/>
    <w:rsid w:val="00810B89"/>
    <w:rsid w:val="008113DC"/>
    <w:rsid w:val="008155D4"/>
    <w:rsid w:val="008221D7"/>
    <w:rsid w:val="0082246B"/>
    <w:rsid w:val="0083126E"/>
    <w:rsid w:val="008421B2"/>
    <w:rsid w:val="00850FFA"/>
    <w:rsid w:val="0085394C"/>
    <w:rsid w:val="008602D8"/>
    <w:rsid w:val="00865FCA"/>
    <w:rsid w:val="008A4591"/>
    <w:rsid w:val="008A7267"/>
    <w:rsid w:val="008B26CE"/>
    <w:rsid w:val="008B3CCA"/>
    <w:rsid w:val="008B4594"/>
    <w:rsid w:val="008D1902"/>
    <w:rsid w:val="008D2A17"/>
    <w:rsid w:val="008E06F8"/>
    <w:rsid w:val="008E3EF0"/>
    <w:rsid w:val="008E7C52"/>
    <w:rsid w:val="008F47FD"/>
    <w:rsid w:val="00902836"/>
    <w:rsid w:val="009031A1"/>
    <w:rsid w:val="00903BF7"/>
    <w:rsid w:val="009116FD"/>
    <w:rsid w:val="00912A20"/>
    <w:rsid w:val="009204C0"/>
    <w:rsid w:val="00931501"/>
    <w:rsid w:val="009327A3"/>
    <w:rsid w:val="00935696"/>
    <w:rsid w:val="00950E3B"/>
    <w:rsid w:val="00960989"/>
    <w:rsid w:val="009840B5"/>
    <w:rsid w:val="0098502E"/>
    <w:rsid w:val="00985B24"/>
    <w:rsid w:val="00997DC4"/>
    <w:rsid w:val="009A3754"/>
    <w:rsid w:val="009A5E72"/>
    <w:rsid w:val="009A6CA5"/>
    <w:rsid w:val="009C1D5C"/>
    <w:rsid w:val="009D0F51"/>
    <w:rsid w:val="00A00C90"/>
    <w:rsid w:val="00A07EBF"/>
    <w:rsid w:val="00A22BE0"/>
    <w:rsid w:val="00A2394B"/>
    <w:rsid w:val="00A23A81"/>
    <w:rsid w:val="00A32B35"/>
    <w:rsid w:val="00A36F4E"/>
    <w:rsid w:val="00A4569E"/>
    <w:rsid w:val="00A51CBA"/>
    <w:rsid w:val="00A63C33"/>
    <w:rsid w:val="00A6549A"/>
    <w:rsid w:val="00A72752"/>
    <w:rsid w:val="00A74647"/>
    <w:rsid w:val="00A83436"/>
    <w:rsid w:val="00A868E9"/>
    <w:rsid w:val="00AA0AE4"/>
    <w:rsid w:val="00AB1BC7"/>
    <w:rsid w:val="00AB5215"/>
    <w:rsid w:val="00AC5D9E"/>
    <w:rsid w:val="00AC792C"/>
    <w:rsid w:val="00AD77FE"/>
    <w:rsid w:val="00AE0D3A"/>
    <w:rsid w:val="00AE10B0"/>
    <w:rsid w:val="00AE2B04"/>
    <w:rsid w:val="00AF3D4B"/>
    <w:rsid w:val="00AF4137"/>
    <w:rsid w:val="00AF4E60"/>
    <w:rsid w:val="00B06A9E"/>
    <w:rsid w:val="00B1016D"/>
    <w:rsid w:val="00B12FA1"/>
    <w:rsid w:val="00B246ED"/>
    <w:rsid w:val="00B31A94"/>
    <w:rsid w:val="00B551F7"/>
    <w:rsid w:val="00B5525F"/>
    <w:rsid w:val="00B56078"/>
    <w:rsid w:val="00B65E3A"/>
    <w:rsid w:val="00B67288"/>
    <w:rsid w:val="00B67920"/>
    <w:rsid w:val="00B713ED"/>
    <w:rsid w:val="00B74E7C"/>
    <w:rsid w:val="00B84FF2"/>
    <w:rsid w:val="00B878DA"/>
    <w:rsid w:val="00BB237A"/>
    <w:rsid w:val="00BB2804"/>
    <w:rsid w:val="00BB5F71"/>
    <w:rsid w:val="00BC4306"/>
    <w:rsid w:val="00BC764C"/>
    <w:rsid w:val="00BD5C51"/>
    <w:rsid w:val="00BF4F5F"/>
    <w:rsid w:val="00C014E0"/>
    <w:rsid w:val="00C350F7"/>
    <w:rsid w:val="00C40359"/>
    <w:rsid w:val="00C53D36"/>
    <w:rsid w:val="00C61654"/>
    <w:rsid w:val="00C62082"/>
    <w:rsid w:val="00C6434D"/>
    <w:rsid w:val="00C66DC6"/>
    <w:rsid w:val="00C7561B"/>
    <w:rsid w:val="00C810AE"/>
    <w:rsid w:val="00C950B0"/>
    <w:rsid w:val="00CB3277"/>
    <w:rsid w:val="00CC43D5"/>
    <w:rsid w:val="00CC7BA8"/>
    <w:rsid w:val="00CD14CC"/>
    <w:rsid w:val="00CD5971"/>
    <w:rsid w:val="00CE7FB2"/>
    <w:rsid w:val="00CF7EA8"/>
    <w:rsid w:val="00D01F4D"/>
    <w:rsid w:val="00D07B2F"/>
    <w:rsid w:val="00D22158"/>
    <w:rsid w:val="00D24C01"/>
    <w:rsid w:val="00D34129"/>
    <w:rsid w:val="00D40E19"/>
    <w:rsid w:val="00D47E86"/>
    <w:rsid w:val="00D572C2"/>
    <w:rsid w:val="00D62875"/>
    <w:rsid w:val="00D62969"/>
    <w:rsid w:val="00D66948"/>
    <w:rsid w:val="00D86708"/>
    <w:rsid w:val="00DA2AC2"/>
    <w:rsid w:val="00DA6230"/>
    <w:rsid w:val="00DD45AD"/>
    <w:rsid w:val="00DE2164"/>
    <w:rsid w:val="00DE3B23"/>
    <w:rsid w:val="00DE70A6"/>
    <w:rsid w:val="00DF145E"/>
    <w:rsid w:val="00DF19D8"/>
    <w:rsid w:val="00E045FF"/>
    <w:rsid w:val="00E05C1C"/>
    <w:rsid w:val="00E12018"/>
    <w:rsid w:val="00E12843"/>
    <w:rsid w:val="00E16E92"/>
    <w:rsid w:val="00E170D6"/>
    <w:rsid w:val="00E36EC7"/>
    <w:rsid w:val="00E518AD"/>
    <w:rsid w:val="00E55871"/>
    <w:rsid w:val="00E6458D"/>
    <w:rsid w:val="00E8346E"/>
    <w:rsid w:val="00E84875"/>
    <w:rsid w:val="00E97AC7"/>
    <w:rsid w:val="00EA4FCA"/>
    <w:rsid w:val="00EA7C16"/>
    <w:rsid w:val="00EB1CC8"/>
    <w:rsid w:val="00EB2DA3"/>
    <w:rsid w:val="00EB3D7D"/>
    <w:rsid w:val="00EB4FFB"/>
    <w:rsid w:val="00EC2E83"/>
    <w:rsid w:val="00EC36E9"/>
    <w:rsid w:val="00EC4A12"/>
    <w:rsid w:val="00EC672E"/>
    <w:rsid w:val="00ED1300"/>
    <w:rsid w:val="00ED6739"/>
    <w:rsid w:val="00EE420F"/>
    <w:rsid w:val="00F11BC2"/>
    <w:rsid w:val="00F139D3"/>
    <w:rsid w:val="00F13AEA"/>
    <w:rsid w:val="00F14572"/>
    <w:rsid w:val="00F21BB0"/>
    <w:rsid w:val="00F314E3"/>
    <w:rsid w:val="00F327F1"/>
    <w:rsid w:val="00F37A32"/>
    <w:rsid w:val="00F52425"/>
    <w:rsid w:val="00F54935"/>
    <w:rsid w:val="00F60F34"/>
    <w:rsid w:val="00F61CF6"/>
    <w:rsid w:val="00F63DE6"/>
    <w:rsid w:val="00F77C53"/>
    <w:rsid w:val="00F802F0"/>
    <w:rsid w:val="00F83C5B"/>
    <w:rsid w:val="00F85DE1"/>
    <w:rsid w:val="00F860A1"/>
    <w:rsid w:val="00F90A96"/>
    <w:rsid w:val="00FA7632"/>
    <w:rsid w:val="00FB060F"/>
    <w:rsid w:val="00FC163B"/>
    <w:rsid w:val="00FC58B8"/>
    <w:rsid w:val="00FD693C"/>
  </w:rsids>
  <m:mathPr>
    <m:mathFont m:val="Cambria Math"/>
    <m:brkBin m:val="before"/>
    <m:brkBinSub m:val="--"/>
    <m:smallFrac m:val="off"/>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6FD"/>
    <w:rPr>
      <w:sz w:val="24"/>
      <w:szCs w:val="24"/>
      <w:lang w:val="ca-ES"/>
    </w:rPr>
  </w:style>
  <w:style w:type="paragraph" w:styleId="Ttulo1">
    <w:name w:val="heading 1"/>
    <w:basedOn w:val="Normal"/>
    <w:next w:val="Normal"/>
    <w:link w:val="Ttulo1Car"/>
    <w:uiPriority w:val="99"/>
    <w:qFormat/>
    <w:rsid w:val="009116FD"/>
    <w:pPr>
      <w:keepNext/>
      <w:autoSpaceDE w:val="0"/>
      <w:autoSpaceDN w:val="0"/>
      <w:adjustRightInd w:val="0"/>
      <w:outlineLvl w:val="0"/>
    </w:pPr>
    <w:rPr>
      <w:rFonts w:ascii="MyriadPro-Regular" w:hAnsi="MyriadPro-Regular"/>
      <w:i/>
      <w:iCs/>
      <w:color w:val="E133E1"/>
      <w:sz w:val="8"/>
      <w:szCs w:val="8"/>
    </w:rPr>
  </w:style>
  <w:style w:type="paragraph" w:styleId="Ttulo2">
    <w:name w:val="heading 2"/>
    <w:basedOn w:val="Normal"/>
    <w:next w:val="Normal"/>
    <w:link w:val="Ttulo2Car"/>
    <w:uiPriority w:val="99"/>
    <w:qFormat/>
    <w:rsid w:val="00AE10B0"/>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locked/>
    <w:rsid w:val="0098502E"/>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3526DA"/>
    <w:rPr>
      <w:rFonts w:ascii="Cambria" w:hAnsi="Cambria" w:cs="Times New Roman"/>
      <w:b/>
      <w:bCs/>
      <w:kern w:val="32"/>
      <w:sz w:val="32"/>
      <w:szCs w:val="32"/>
      <w:lang w:val="ca-ES"/>
    </w:rPr>
  </w:style>
  <w:style w:type="character" w:customStyle="1" w:styleId="Ttulo2Car">
    <w:name w:val="Título 2 Car"/>
    <w:basedOn w:val="Fuentedeprrafopredeter"/>
    <w:link w:val="Ttulo2"/>
    <w:uiPriority w:val="99"/>
    <w:semiHidden/>
    <w:locked/>
    <w:rsid w:val="00AE10B0"/>
    <w:rPr>
      <w:rFonts w:ascii="Cambria" w:hAnsi="Cambria" w:cs="Times New Roman"/>
      <w:b/>
      <w:i/>
      <w:sz w:val="28"/>
      <w:lang w:val="ca-ES"/>
    </w:rPr>
  </w:style>
  <w:style w:type="paragraph" w:styleId="Encabezado">
    <w:name w:val="header"/>
    <w:basedOn w:val="Normal"/>
    <w:link w:val="EncabezadoCar"/>
    <w:uiPriority w:val="99"/>
    <w:rsid w:val="009116FD"/>
    <w:pPr>
      <w:tabs>
        <w:tab w:val="center" w:pos="4252"/>
        <w:tab w:val="right" w:pos="8504"/>
      </w:tabs>
    </w:pPr>
  </w:style>
  <w:style w:type="character" w:customStyle="1" w:styleId="EncabezadoCar">
    <w:name w:val="Encabezado Car"/>
    <w:basedOn w:val="Fuentedeprrafopredeter"/>
    <w:link w:val="Encabezado"/>
    <w:uiPriority w:val="99"/>
    <w:semiHidden/>
    <w:locked/>
    <w:rsid w:val="003526DA"/>
    <w:rPr>
      <w:rFonts w:cs="Times New Roman"/>
      <w:sz w:val="24"/>
      <w:szCs w:val="24"/>
      <w:lang w:val="ca-ES"/>
    </w:rPr>
  </w:style>
  <w:style w:type="paragraph" w:styleId="Piedepgina">
    <w:name w:val="footer"/>
    <w:basedOn w:val="Normal"/>
    <w:link w:val="PiedepginaCar"/>
    <w:uiPriority w:val="99"/>
    <w:rsid w:val="009116FD"/>
    <w:pPr>
      <w:tabs>
        <w:tab w:val="center" w:pos="4252"/>
        <w:tab w:val="right" w:pos="8504"/>
      </w:tabs>
    </w:pPr>
  </w:style>
  <w:style w:type="character" w:customStyle="1" w:styleId="PiedepginaCar">
    <w:name w:val="Pie de página Car"/>
    <w:basedOn w:val="Fuentedeprrafopredeter"/>
    <w:link w:val="Piedepgina"/>
    <w:uiPriority w:val="99"/>
    <w:semiHidden/>
    <w:locked/>
    <w:rsid w:val="003526DA"/>
    <w:rPr>
      <w:rFonts w:cs="Times New Roman"/>
      <w:sz w:val="24"/>
      <w:szCs w:val="24"/>
      <w:lang w:val="ca-ES"/>
    </w:rPr>
  </w:style>
  <w:style w:type="character" w:styleId="Hipervnculo">
    <w:name w:val="Hyperlink"/>
    <w:basedOn w:val="Fuentedeprrafopredeter"/>
    <w:uiPriority w:val="99"/>
    <w:rsid w:val="009116FD"/>
    <w:rPr>
      <w:rFonts w:cs="Times New Roman"/>
      <w:color w:val="0000FF"/>
      <w:u w:val="single"/>
    </w:rPr>
  </w:style>
  <w:style w:type="character" w:customStyle="1" w:styleId="fonttextgrisclaro1">
    <w:name w:val="fonttextgrisclaro1"/>
    <w:uiPriority w:val="99"/>
    <w:rsid w:val="009116FD"/>
    <w:rPr>
      <w:rFonts w:ascii="Verdana" w:hAnsi="Verdana"/>
      <w:color w:val="707BA1"/>
      <w:sz w:val="16"/>
      <w:u w:val="none"/>
      <w:effect w:val="none"/>
    </w:rPr>
  </w:style>
  <w:style w:type="paragraph" w:styleId="Textoindependiente2">
    <w:name w:val="Body Text 2"/>
    <w:basedOn w:val="Normal"/>
    <w:link w:val="Textoindependiente2Car"/>
    <w:uiPriority w:val="99"/>
    <w:rsid w:val="009116FD"/>
    <w:pPr>
      <w:spacing w:before="60" w:after="40"/>
      <w:jc w:val="center"/>
    </w:pPr>
    <w:rPr>
      <w:rFonts w:ascii="Times" w:hAnsi="Times"/>
      <w:noProof/>
      <w:sz w:val="20"/>
    </w:rPr>
  </w:style>
  <w:style w:type="character" w:customStyle="1" w:styleId="Textoindependiente2Car">
    <w:name w:val="Texto independiente 2 Car"/>
    <w:basedOn w:val="Fuentedeprrafopredeter"/>
    <w:link w:val="Textoindependiente2"/>
    <w:uiPriority w:val="99"/>
    <w:semiHidden/>
    <w:locked/>
    <w:rsid w:val="003526DA"/>
    <w:rPr>
      <w:rFonts w:cs="Times New Roman"/>
      <w:sz w:val="24"/>
      <w:szCs w:val="24"/>
      <w:lang w:val="ca-ES"/>
    </w:rPr>
  </w:style>
  <w:style w:type="paragraph" w:styleId="Textodeglobo">
    <w:name w:val="Balloon Text"/>
    <w:basedOn w:val="Normal"/>
    <w:link w:val="TextodegloboCar"/>
    <w:uiPriority w:val="99"/>
    <w:semiHidden/>
    <w:rsid w:val="001F08B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3526DA"/>
    <w:rPr>
      <w:rFonts w:cs="Times New Roman"/>
      <w:sz w:val="2"/>
      <w:lang w:val="ca-ES"/>
    </w:rPr>
  </w:style>
  <w:style w:type="paragraph" w:styleId="Mapadeldocumento">
    <w:name w:val="Document Map"/>
    <w:basedOn w:val="Normal"/>
    <w:link w:val="MapadeldocumentoCar"/>
    <w:uiPriority w:val="99"/>
    <w:semiHidden/>
    <w:rsid w:val="003531BF"/>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3526DA"/>
    <w:rPr>
      <w:rFonts w:cs="Times New Roman"/>
      <w:sz w:val="2"/>
      <w:lang w:val="ca-ES"/>
    </w:rPr>
  </w:style>
  <w:style w:type="paragraph" w:styleId="Prrafodelista">
    <w:name w:val="List Paragraph"/>
    <w:basedOn w:val="Normal"/>
    <w:uiPriority w:val="99"/>
    <w:qFormat/>
    <w:rsid w:val="006C2F02"/>
    <w:pPr>
      <w:suppressAutoHyphens/>
      <w:ind w:left="720"/>
      <w:contextualSpacing/>
    </w:pPr>
    <w:rPr>
      <w:sz w:val="20"/>
      <w:szCs w:val="20"/>
    </w:rPr>
  </w:style>
  <w:style w:type="character" w:customStyle="1" w:styleId="Ttulo3Car">
    <w:name w:val="Título 3 Car"/>
    <w:basedOn w:val="Fuentedeprrafopredeter"/>
    <w:link w:val="Ttulo3"/>
    <w:semiHidden/>
    <w:rsid w:val="0098502E"/>
    <w:rPr>
      <w:rFonts w:asciiTheme="majorHAnsi" w:eastAsiaTheme="majorEastAsia" w:hAnsiTheme="majorHAnsi" w:cstheme="majorBidi"/>
      <w:b/>
      <w:bCs/>
      <w:color w:val="4F81BD" w:themeColor="accent1"/>
      <w:sz w:val="24"/>
      <w:szCs w:val="24"/>
      <w:lang w:val="ca-ES"/>
    </w:rPr>
  </w:style>
  <w:style w:type="paragraph" w:styleId="HTMLconformatoprevio">
    <w:name w:val="HTML Preformatted"/>
    <w:basedOn w:val="Normal"/>
    <w:link w:val="HTMLconformatoprevioCar"/>
    <w:uiPriority w:val="99"/>
    <w:semiHidden/>
    <w:unhideWhenUsed/>
    <w:rsid w:val="005714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S"/>
    </w:rPr>
  </w:style>
  <w:style w:type="character" w:customStyle="1" w:styleId="HTMLconformatoprevioCar">
    <w:name w:val="HTML con formato previo Car"/>
    <w:basedOn w:val="Fuentedeprrafopredeter"/>
    <w:link w:val="HTMLconformatoprevio"/>
    <w:uiPriority w:val="99"/>
    <w:semiHidden/>
    <w:rsid w:val="00571472"/>
    <w:rPr>
      <w:rFonts w:ascii="Courier New" w:hAnsi="Courier New" w:cs="Courier New"/>
      <w:sz w:val="20"/>
      <w:szCs w:val="20"/>
    </w:rPr>
  </w:style>
  <w:style w:type="character" w:customStyle="1" w:styleId="y2iqfc">
    <w:name w:val="y2iqfc"/>
    <w:basedOn w:val="Fuentedeprrafopredeter"/>
    <w:rsid w:val="00571472"/>
  </w:style>
  <w:style w:type="paragraph" w:customStyle="1" w:styleId="Textoindependiente32">
    <w:name w:val="Texto independiente 32"/>
    <w:basedOn w:val="Normal"/>
    <w:uiPriority w:val="99"/>
    <w:rsid w:val="004966D2"/>
    <w:pPr>
      <w:suppressAutoHyphens/>
      <w:jc w:val="center"/>
    </w:pPr>
    <w:rPr>
      <w:b/>
      <w:szCs w:val="20"/>
      <w:lang w:eastAsia="ar-SA"/>
    </w:rPr>
  </w:style>
  <w:style w:type="paragraph" w:customStyle="1" w:styleId="Textoindependiente21">
    <w:name w:val="Texto independiente 21"/>
    <w:basedOn w:val="Normal"/>
    <w:uiPriority w:val="99"/>
    <w:rsid w:val="004966D2"/>
    <w:pPr>
      <w:suppressAutoHyphens/>
      <w:jc w:val="both"/>
    </w:pPr>
    <w:rPr>
      <w:szCs w:val="20"/>
      <w:lang w:eastAsia="ar-SA"/>
    </w:rPr>
  </w:style>
</w:styles>
</file>

<file path=word/webSettings.xml><?xml version="1.0" encoding="utf-8"?>
<w:webSettings xmlns:r="http://schemas.openxmlformats.org/officeDocument/2006/relationships" xmlns:w="http://schemas.openxmlformats.org/wordprocessingml/2006/main">
  <w:divs>
    <w:div w:id="32387254">
      <w:bodyDiv w:val="1"/>
      <w:marLeft w:val="0"/>
      <w:marRight w:val="0"/>
      <w:marTop w:val="0"/>
      <w:marBottom w:val="0"/>
      <w:divBdr>
        <w:top w:val="none" w:sz="0" w:space="0" w:color="auto"/>
        <w:left w:val="none" w:sz="0" w:space="0" w:color="auto"/>
        <w:bottom w:val="none" w:sz="0" w:space="0" w:color="auto"/>
        <w:right w:val="none" w:sz="0" w:space="0" w:color="auto"/>
      </w:divBdr>
    </w:div>
    <w:div w:id="82533826">
      <w:bodyDiv w:val="1"/>
      <w:marLeft w:val="0"/>
      <w:marRight w:val="0"/>
      <w:marTop w:val="0"/>
      <w:marBottom w:val="0"/>
      <w:divBdr>
        <w:top w:val="none" w:sz="0" w:space="0" w:color="auto"/>
        <w:left w:val="none" w:sz="0" w:space="0" w:color="auto"/>
        <w:bottom w:val="none" w:sz="0" w:space="0" w:color="auto"/>
        <w:right w:val="none" w:sz="0" w:space="0" w:color="auto"/>
      </w:divBdr>
    </w:div>
    <w:div w:id="393354228">
      <w:marLeft w:val="0"/>
      <w:marRight w:val="0"/>
      <w:marTop w:val="0"/>
      <w:marBottom w:val="0"/>
      <w:divBdr>
        <w:top w:val="none" w:sz="0" w:space="0" w:color="auto"/>
        <w:left w:val="none" w:sz="0" w:space="0" w:color="auto"/>
        <w:bottom w:val="none" w:sz="0" w:space="0" w:color="auto"/>
        <w:right w:val="none" w:sz="0" w:space="0" w:color="auto"/>
      </w:divBdr>
      <w:divsChild>
        <w:div w:id="393354227">
          <w:marLeft w:val="0"/>
          <w:marRight w:val="0"/>
          <w:marTop w:val="0"/>
          <w:marBottom w:val="0"/>
          <w:divBdr>
            <w:top w:val="none" w:sz="0" w:space="0" w:color="auto"/>
            <w:left w:val="none" w:sz="0" w:space="0" w:color="auto"/>
            <w:bottom w:val="none" w:sz="0" w:space="0" w:color="auto"/>
            <w:right w:val="none" w:sz="0" w:space="0" w:color="auto"/>
          </w:divBdr>
          <w:divsChild>
            <w:div w:id="39335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761171">
      <w:bodyDiv w:val="1"/>
      <w:marLeft w:val="0"/>
      <w:marRight w:val="0"/>
      <w:marTop w:val="0"/>
      <w:marBottom w:val="0"/>
      <w:divBdr>
        <w:top w:val="none" w:sz="0" w:space="0" w:color="auto"/>
        <w:left w:val="none" w:sz="0" w:space="0" w:color="auto"/>
        <w:bottom w:val="none" w:sz="0" w:space="0" w:color="auto"/>
        <w:right w:val="none" w:sz="0" w:space="0" w:color="auto"/>
      </w:divBdr>
    </w:div>
    <w:div w:id="192460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palmademallorca.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3357</Words>
  <Characters>17987</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Unitat destinatària:</vt:lpstr>
    </vt:vector>
  </TitlesOfParts>
  <Company>Ayuntament de Palma</Company>
  <LinksUpToDate>false</LinksUpToDate>
  <CharactersWithSpaces>21302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Unidad destinataria:</dc:title>
  <dc:creator>sr11</dc:creator>
  <cp:lastModifiedBy>Administrador</cp:lastModifiedBy>
  <cp:revision>2</cp:revision>
  <cp:lastPrinted>2021-07-06T07:18:00Z</cp:lastPrinted>
  <dcterms:created xsi:type="dcterms:W3CDTF">2025-10-17T07:37:00Z</dcterms:created>
  <dcterms:modified xsi:type="dcterms:W3CDTF">2025-10-17T07:37:00Z</dcterms:modified>
</cp:coreProperties>
</file>