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3681B" w14:textId="77777777" w:rsidR="00AB70EE" w:rsidRPr="000D5F5F" w:rsidRDefault="00AB70EE" w:rsidP="00C86721">
      <w:pPr>
        <w:tabs>
          <w:tab w:val="left" w:pos="5103"/>
        </w:tabs>
        <w:rPr>
          <w:rFonts w:asciiTheme="minorHAnsi" w:hAnsiTheme="minorHAnsi" w:cstheme="minorHAnsi"/>
          <w:b/>
        </w:rPr>
      </w:pPr>
    </w:p>
    <w:p w14:paraId="5C9D87CF" w14:textId="77777777" w:rsidR="003D7622" w:rsidRPr="000D5F5F" w:rsidRDefault="003D7622" w:rsidP="003D7622">
      <w:pPr>
        <w:spacing w:before="100" w:beforeAutospacing="1" w:after="100" w:afterAutospacing="1" w:line="276" w:lineRule="auto"/>
        <w:jc w:val="both"/>
        <w:rPr>
          <w:rFonts w:asciiTheme="minorHAnsi" w:hAnsiTheme="minorHAnsi" w:cstheme="minorHAnsi"/>
          <w:b/>
          <w:lang w:eastAsia="es-ES"/>
        </w:rPr>
      </w:pPr>
      <w:r w:rsidRPr="000D5F5F">
        <w:rPr>
          <w:rFonts w:asciiTheme="minorHAnsi" w:hAnsiTheme="minorHAnsi" w:cstheme="minorHAnsi"/>
          <w:b/>
          <w:lang w:eastAsia="es-ES"/>
        </w:rPr>
        <w:t xml:space="preserve">Ajuntament de Mont-roig del Camp </w:t>
      </w:r>
    </w:p>
    <w:p w14:paraId="226FEC4A" w14:textId="6DCEDD2E" w:rsidR="00AB70EE" w:rsidRPr="000D5F5F" w:rsidRDefault="008A31F2" w:rsidP="008A31F2">
      <w:pPr>
        <w:spacing w:before="100" w:beforeAutospacing="1" w:line="276" w:lineRule="auto"/>
        <w:jc w:val="both"/>
        <w:rPr>
          <w:rFonts w:asciiTheme="minorHAnsi" w:hAnsiTheme="minorHAnsi" w:cstheme="minorHAnsi"/>
          <w:lang w:eastAsia="es-ES"/>
        </w:rPr>
      </w:pPr>
      <w:r w:rsidRPr="008A31F2">
        <w:rPr>
          <w:rFonts w:asciiTheme="minorHAnsi" w:hAnsiTheme="minorHAnsi" w:cstheme="minorHAnsi"/>
          <w:lang w:eastAsia="es-ES"/>
        </w:rPr>
        <w:t xml:space="preserve">Pel decret número </w:t>
      </w:r>
      <w:hyperlink r:id="rId8" w:history="1">
        <w:r w:rsidR="0036409C" w:rsidRPr="0036409C">
          <w:rPr>
            <w:rStyle w:val="Enlla"/>
            <w:rFonts w:asciiTheme="minorHAnsi" w:hAnsiTheme="minorHAnsi" w:cstheme="minorHAnsi"/>
            <w:lang w:eastAsia="es-ES"/>
          </w:rPr>
          <w:t>2026-2852</w:t>
        </w:r>
      </w:hyperlink>
      <w:r w:rsidR="003A6BB6" w:rsidRPr="003A6BB6">
        <w:rPr>
          <w:rFonts w:asciiTheme="minorHAnsi" w:hAnsiTheme="minorHAnsi" w:cstheme="minorHAnsi"/>
          <w:lang w:eastAsia="es-ES"/>
        </w:rPr>
        <w:t xml:space="preserve">, de </w:t>
      </w:r>
      <w:r w:rsidR="0036409C">
        <w:rPr>
          <w:rFonts w:asciiTheme="minorHAnsi" w:hAnsiTheme="minorHAnsi" w:cstheme="minorHAnsi"/>
          <w:lang w:eastAsia="es-ES"/>
        </w:rPr>
        <w:t>27 de maig de 2026</w:t>
      </w:r>
      <w:r w:rsidRPr="00826189">
        <w:rPr>
          <w:rFonts w:asciiTheme="minorHAnsi" w:hAnsiTheme="minorHAnsi" w:cstheme="minorHAnsi"/>
          <w:lang w:eastAsia="es-ES"/>
        </w:rPr>
        <w:t>,</w:t>
      </w:r>
      <w:r w:rsidR="00E41682" w:rsidRPr="00826189">
        <w:rPr>
          <w:rFonts w:asciiTheme="minorHAnsi" w:hAnsiTheme="minorHAnsi" w:cstheme="minorHAnsi"/>
          <w:lang w:eastAsia="es-ES"/>
        </w:rPr>
        <w:t xml:space="preserve"> d</w:t>
      </w:r>
      <w:r w:rsidR="00E41682" w:rsidRPr="000D5F5F">
        <w:rPr>
          <w:rFonts w:asciiTheme="minorHAnsi" w:hAnsiTheme="minorHAnsi" w:cstheme="minorHAnsi"/>
          <w:lang w:eastAsia="es-ES"/>
        </w:rPr>
        <w:t>e l’Ajuntament de Mont-roig, s’aprova</w:t>
      </w:r>
      <w:r w:rsidR="003D7622" w:rsidRPr="000D5F5F">
        <w:rPr>
          <w:rFonts w:asciiTheme="minorHAnsi" w:hAnsiTheme="minorHAnsi" w:cstheme="minorHAnsi"/>
          <w:lang w:eastAsia="es-ES"/>
        </w:rPr>
        <w:t xml:space="preserve"> inicialment </w:t>
      </w:r>
      <w:r w:rsidR="005B0685" w:rsidRPr="000D5F5F">
        <w:rPr>
          <w:rFonts w:asciiTheme="minorHAnsi" w:hAnsiTheme="minorHAnsi" w:cstheme="minorHAnsi"/>
          <w:lang w:eastAsia="es-ES"/>
        </w:rPr>
        <w:t xml:space="preserve">la </w:t>
      </w:r>
      <w:r w:rsidR="000D5F5F" w:rsidRPr="000D5F5F">
        <w:rPr>
          <w:rFonts w:asciiTheme="minorHAnsi" w:hAnsiTheme="minorHAnsi" w:cstheme="minorHAnsi"/>
          <w:lang w:eastAsia="es-ES"/>
        </w:rPr>
        <w:t>c</w:t>
      </w:r>
      <w:r w:rsidR="005B0685" w:rsidRPr="000D5F5F">
        <w:rPr>
          <w:rFonts w:asciiTheme="minorHAnsi" w:hAnsiTheme="minorHAnsi" w:cstheme="minorHAnsi"/>
          <w:lang w:eastAsia="es-ES"/>
        </w:rPr>
        <w:t>onvocatòria per la concessió de subvencions per al foment de les activitats, actuacions i programes culturals que organitzen les entitats locals de Mont-roig del Camp, per a l’any 20</w:t>
      </w:r>
      <w:r w:rsidR="00826189">
        <w:rPr>
          <w:rFonts w:asciiTheme="minorHAnsi" w:hAnsiTheme="minorHAnsi" w:cstheme="minorHAnsi"/>
          <w:lang w:eastAsia="es-ES"/>
        </w:rPr>
        <w:t>2</w:t>
      </w:r>
      <w:r w:rsidR="0036409C">
        <w:rPr>
          <w:rFonts w:asciiTheme="minorHAnsi" w:hAnsiTheme="minorHAnsi" w:cstheme="minorHAnsi"/>
          <w:lang w:eastAsia="es-ES"/>
        </w:rPr>
        <w:t>6</w:t>
      </w:r>
      <w:r w:rsidR="005B0685" w:rsidRPr="000D5F5F">
        <w:rPr>
          <w:rFonts w:asciiTheme="minorHAnsi" w:hAnsiTheme="minorHAnsi" w:cstheme="minorHAnsi"/>
          <w:lang w:eastAsia="es-ES"/>
        </w:rPr>
        <w:t xml:space="preserve">, que es regeix per les Bases específiques de subvencions de Cultura, aprovades pel Ple del 13 d’abril de 2016 (publicades al BOPT, núm. 162 del 25.8.16 i a </w:t>
      </w:r>
      <w:hyperlink r:id="rId9" w:history="1">
        <w:r w:rsidR="005B0685" w:rsidRPr="000D5F5F">
          <w:rPr>
            <w:rStyle w:val="Enlla"/>
            <w:rFonts w:asciiTheme="minorHAnsi" w:hAnsiTheme="minorHAnsi" w:cstheme="minorHAnsi"/>
            <w:lang w:eastAsia="es-ES"/>
          </w:rPr>
          <w:t>www.mont-roig.cat</w:t>
        </w:r>
      </w:hyperlink>
      <w:r w:rsidR="005B0685" w:rsidRPr="000D5F5F">
        <w:rPr>
          <w:rFonts w:asciiTheme="minorHAnsi" w:hAnsiTheme="minorHAnsi" w:cstheme="minorHAnsi"/>
          <w:lang w:eastAsia="es-ES"/>
        </w:rPr>
        <w:t>)</w:t>
      </w:r>
      <w:r w:rsidR="00E9651D" w:rsidRPr="000D5F5F">
        <w:rPr>
          <w:rFonts w:asciiTheme="minorHAnsi" w:hAnsiTheme="minorHAnsi" w:cstheme="minorHAnsi"/>
          <w:lang w:eastAsia="es-ES"/>
        </w:rPr>
        <w:t>:</w:t>
      </w:r>
    </w:p>
    <w:p w14:paraId="3AC88F6D" w14:textId="77777777" w:rsidR="009D728B" w:rsidRPr="000D5F5F" w:rsidRDefault="009D728B" w:rsidP="000D5F5F">
      <w:pPr>
        <w:spacing w:line="276" w:lineRule="auto"/>
        <w:jc w:val="both"/>
        <w:rPr>
          <w:rFonts w:asciiTheme="minorHAnsi" w:hAnsiTheme="minorHAnsi" w:cstheme="minorHAnsi"/>
        </w:rPr>
      </w:pPr>
    </w:p>
    <w:p w14:paraId="3B331972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L’objecte de les subvencions és: fomentar les activitats, actuacions i programes culturals al municipi de Mont-roig del Camp. L’oferta d’activitats que es considera subvencionable són les programacions anuals relacionades amb activitats culturals (cinema, música, teatre, dansa, arts plàstiques, literàries, ciències naturals, arqueologia o d’altres de caràcter més específic), la programació d’activitats festives, l’organització d’activitats culturals de caràcter extraordinari o puntual i activitats que tinguin per objectius: protegir, fomentar, donar a conèixer el patrimoni cultural, material i/o immaterial del municipi.</w:t>
      </w:r>
    </w:p>
    <w:p w14:paraId="326403E1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41F5A3EF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Els beneficiaris de les subvencions són les entitats i associacions locals legalment constituïdes i sense ànim de lucre, inscrites en el Registre d’Entitats Municipals o hauran de complir i acreditar els requisits que estableix l’article 13 de la Llei 38/2003, general se subvencions. I els requisits que han de complir són: </w:t>
      </w:r>
    </w:p>
    <w:p w14:paraId="079ECF76" w14:textId="77777777" w:rsidR="000D5F5F" w:rsidRPr="000D5F5F" w:rsidRDefault="000D5F5F" w:rsidP="000D5F5F">
      <w:pPr>
        <w:widowControl/>
        <w:suppressAutoHyphens w:val="0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728987DA" w14:textId="77777777"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>Tenir la junta directiva actualitzada i amb el mandat en vigor, inscrita en el corresponent registre oficial d’entitats, d’acord amb la normativa que els sigui d’aplicació.</w:t>
      </w:r>
    </w:p>
    <w:p w14:paraId="212DB9EC" w14:textId="77777777" w:rsidR="000D5F5F" w:rsidRPr="000D5F5F" w:rsidRDefault="000D5F5F" w:rsidP="000D5F5F">
      <w:pPr>
        <w:widowControl/>
        <w:numPr>
          <w:ilvl w:val="1"/>
          <w:numId w:val="30"/>
        </w:numPr>
        <w:suppressAutoHyphens w:val="0"/>
        <w:spacing w:line="276" w:lineRule="auto"/>
        <w:ind w:left="1665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Estar al corrent de les seves obligacions fiscals amb l’Agència Estatal de l’Administració Tributària i l’Institut Nacional de la Seguretat Social INSS, i amb l’Ajuntament de Mont-roig del Camp.</w:t>
      </w:r>
    </w:p>
    <w:p w14:paraId="724252CC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756F418F" w14:textId="2368542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L’aplicació pressupostària a la qual s’imputarà la subvenció és la partida 130 33400 48900 01. La quantitat total màxima de les subvencions convocades és </w:t>
      </w:r>
      <w:r w:rsidR="003A6BB6">
        <w:rPr>
          <w:rFonts w:asciiTheme="minorHAnsi" w:hAnsiTheme="minorHAnsi" w:cstheme="minorHAnsi"/>
        </w:rPr>
        <w:t>quinze mil</w:t>
      </w:r>
      <w:r w:rsidRPr="000D5F5F">
        <w:rPr>
          <w:rFonts w:asciiTheme="minorHAnsi" w:hAnsiTheme="minorHAnsi" w:cstheme="minorHAnsi"/>
        </w:rPr>
        <w:t xml:space="preserve"> euros (1</w:t>
      </w:r>
      <w:r w:rsidR="003A6BB6">
        <w:rPr>
          <w:rFonts w:asciiTheme="minorHAnsi" w:hAnsiTheme="minorHAnsi" w:cstheme="minorHAnsi"/>
        </w:rPr>
        <w:t>5</w:t>
      </w:r>
      <w:r w:rsidRPr="000D5F5F">
        <w:rPr>
          <w:rFonts w:asciiTheme="minorHAnsi" w:hAnsiTheme="minorHAnsi" w:cstheme="minorHAnsi"/>
        </w:rPr>
        <w:t>.000</w:t>
      </w:r>
      <w:r w:rsidR="007730D3">
        <w:rPr>
          <w:rFonts w:asciiTheme="minorHAnsi" w:hAnsiTheme="minorHAnsi" w:cstheme="minorHAnsi"/>
        </w:rPr>
        <w:t xml:space="preserve">,00 </w:t>
      </w:r>
      <w:r w:rsidRPr="000D5F5F">
        <w:rPr>
          <w:rFonts w:asciiTheme="minorHAnsi" w:hAnsiTheme="minorHAnsi" w:cstheme="minorHAnsi"/>
        </w:rPr>
        <w:t>€).</w:t>
      </w:r>
    </w:p>
    <w:p w14:paraId="4833090E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68EF2C89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Els criteris de valoració de les sol·licituds de subvencions convocades són els següents:</w:t>
      </w:r>
    </w:p>
    <w:p w14:paraId="3A8C646D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u w:val="single"/>
          <w:lang w:eastAsia="es-ES"/>
        </w:rPr>
      </w:pPr>
      <w:r w:rsidRPr="000D5F5F">
        <w:rPr>
          <w:rFonts w:asciiTheme="minorHAnsi" w:hAnsiTheme="minorHAnsi" w:cstheme="minorHAnsi"/>
          <w:u w:val="single"/>
          <w:lang w:eastAsia="es-ES"/>
        </w:rPr>
        <w:t xml:space="preserve">Barem específic de valoració: </w:t>
      </w:r>
    </w:p>
    <w:p w14:paraId="36F58F9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Abast del projecte i/o entitat, fins a 10 punts.</w:t>
      </w:r>
    </w:p>
    <w:p w14:paraId="0591DC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Incidència a ambdós nuclis de població (Mont-roig i Miami) [10 punts]</w:t>
      </w:r>
    </w:p>
    <w:p w14:paraId="47C17219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Incidència només un nucli de població [5 punts]</w:t>
      </w:r>
    </w:p>
    <w:p w14:paraId="63430DA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Nombre de destinataris a qui va adreçada l’entitat o activitat, fins a 15 punts. </w:t>
      </w:r>
    </w:p>
    <w:p w14:paraId="1E6EF6E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A tota la població [15 punts]</w:t>
      </w:r>
    </w:p>
    <w:p w14:paraId="22033A8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A un determinat col·lectiu [10 punts]</w:t>
      </w:r>
    </w:p>
    <w:p w14:paraId="70E9773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Als socis de l’entitat [5 punts]</w:t>
      </w:r>
    </w:p>
    <w:p w14:paraId="478EF32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lastRenderedPageBreak/>
        <w:t>- Repercussió social de l’activitat tenint en compte el nombre de participants, fins a 15 punts.</w:t>
      </w:r>
    </w:p>
    <w:p w14:paraId="5212594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100 participants [15 punts]</w:t>
      </w:r>
    </w:p>
    <w:p w14:paraId="24F72720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51 a 100 participants [10 punts]</w:t>
      </w:r>
    </w:p>
    <w:p w14:paraId="38A4AA8D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50 participants [5 punts]</w:t>
      </w:r>
    </w:p>
    <w:p w14:paraId="202FB858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Nombre de socis de l’entitat, fins a 15 punts:</w:t>
      </w:r>
    </w:p>
    <w:p w14:paraId="61BFC8A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Més de 50 [15 punts]</w:t>
      </w:r>
    </w:p>
    <w:p w14:paraId="1580BF5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De 21 a 50 [10 punts]</w:t>
      </w:r>
    </w:p>
    <w:p w14:paraId="0738B02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De 1 a 20 [5 punts]</w:t>
      </w:r>
    </w:p>
    <w:p w14:paraId="24CA188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Transcendència cultural/festiva i/o patrimonial que permeti protegir, fomentar, donar a conèixer, etc. el patrimoni cultural, material i/o immaterial del municipi, fins a 30 punts. </w:t>
      </w:r>
    </w:p>
    <w:p w14:paraId="781B45B5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Temporització de les activitats, fins a 15 punts.</w:t>
      </w:r>
    </w:p>
    <w:p w14:paraId="494E351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a) Programació anual estable [15 punts]</w:t>
      </w:r>
    </w:p>
    <w:p w14:paraId="585711B6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b) Programació d’activitats dins de les programacions festives del municipi [10 punts]</w:t>
      </w:r>
    </w:p>
    <w:p w14:paraId="1F4F5DF8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c) Programació d’activitats puntuals [5 punts]</w:t>
      </w:r>
    </w:p>
    <w:p w14:paraId="42D4A752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Grau d’elaboració i qualitat del projecte o activitat, fins a 30 punts.</w:t>
      </w:r>
    </w:p>
    <w:p w14:paraId="7323BF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Obtenció de recursos per a la viabilitat econòmica de l’entitat per completar el finançament del projecte (Es valorarà d’acord amb l’import de subvenció sol·licitat, càlcul proporcional) [15 punts]</w:t>
      </w:r>
    </w:p>
    <w:p w14:paraId="3D73426A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Promoció des de la pròpia entitat, de la participació i la mobilització social: que compti amb voluntariat propi per al desenvolupament de les seves actuacions [5 punts]</w:t>
      </w:r>
    </w:p>
    <w:p w14:paraId="09C7AE8F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Projectes o activitats promogudes conjuntament per més d’una entitat i que afavoreixin el treball de col·laboració entre entitats [5 punts]</w:t>
      </w:r>
    </w:p>
    <w:p w14:paraId="4C80537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Per activitats organitzades per l’Ajuntament on es demana l’assistència o col·laboració a les entitats [fins a 5 punts per a cada activitat amb un màxim de 20 punts]</w:t>
      </w:r>
    </w:p>
    <w:p w14:paraId="720E691F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Difusió pròpia dels projectes o activitats [5 punts]</w:t>
      </w:r>
    </w:p>
    <w:p w14:paraId="2DE3BE4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 xml:space="preserve">- Utilització d’un espai no-municipal com a seu de l’entitat [20 punts] </w:t>
      </w:r>
    </w:p>
    <w:p w14:paraId="15067DFC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Ús de material municipal per a les activitats (Nostreserveis) [-10 punts]</w:t>
      </w:r>
    </w:p>
    <w:p w14:paraId="351BF321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Despeses derivades de la mà d’obra de la brigada municipal per al muntatge o desenvolupament de les activitats (Nostreserveis) [-15 punts]</w:t>
      </w:r>
    </w:p>
    <w:p w14:paraId="0C4B16E0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- Altres criteris específics de l’entitat i/o activitat o nous criteris no previstos en la sol·licitud de la pròpia subvenció [fins a 15 punts]</w:t>
      </w:r>
    </w:p>
    <w:p w14:paraId="37B959B4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jc w:val="both"/>
        <w:rPr>
          <w:rFonts w:asciiTheme="minorHAnsi" w:hAnsiTheme="minorHAnsi" w:cstheme="minorHAnsi"/>
          <w:lang w:eastAsia="es-ES"/>
        </w:rPr>
      </w:pPr>
      <w:r w:rsidRPr="000D5F5F">
        <w:rPr>
          <w:rFonts w:asciiTheme="minorHAnsi" w:hAnsiTheme="minorHAnsi" w:cstheme="minorHAnsi"/>
          <w:lang w:eastAsia="es-ES"/>
        </w:rPr>
        <w:t>*Per tenir dret a subvenció, s’ha d’obtenir una puntuació mínima de 50 punts.</w:t>
      </w:r>
    </w:p>
    <w:p w14:paraId="5CB32F6C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eastAsia="Lucida Sans Unicode" w:hAnsiTheme="minorHAnsi" w:cstheme="minorHAnsi"/>
          <w:kern w:val="2"/>
        </w:rPr>
      </w:pPr>
    </w:p>
    <w:p w14:paraId="612F24B0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 xml:space="preserve"> La concessió de subvencions serà per convocatòria pública mitjançant un procediment de concessió per concurrència competitiva, sota els principis de publicitat, transparència, objectivitat, igualtat i no discriminació.</w:t>
      </w:r>
    </w:p>
    <w:p w14:paraId="689F67B3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465A3038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 seran valorades per una comissió avaluadora formada com a mínim per tres professionals de l’àrea de Serveis a les persones (Joventut, Educació, Festes, Cultura, Participació ciutadana, Serveis Socials o Esports). La comissió elevarà la proposta a la Regidoria de Cultura, que és l’òrgan competent per resoldre la </w:t>
      </w:r>
      <w:r w:rsidRPr="000D5F5F">
        <w:rPr>
          <w:rFonts w:asciiTheme="minorHAnsi" w:hAnsiTheme="minorHAnsi" w:cstheme="minorHAnsi"/>
        </w:rPr>
        <w:lastRenderedPageBreak/>
        <w:t>concessió. La comissió avaluadora resoldrà en el termini màxim de 6 mesos a comptar des de l’endemà de la data de publicació de la convocatòria. La competència per a atorgar les subvencions serà de la pròpia Regidoria de Cultura de l’Ajuntament de Mont-roig del Camp.</w:t>
      </w:r>
    </w:p>
    <w:p w14:paraId="0CF8A74B" w14:textId="77777777" w:rsidR="000D5F5F" w:rsidRPr="000D5F5F" w:rsidRDefault="000D5F5F" w:rsidP="000D5F5F">
      <w:pPr>
        <w:widowControl/>
        <w:suppressAutoHyphens w:val="0"/>
        <w:spacing w:line="276" w:lineRule="auto"/>
        <w:ind w:left="720"/>
        <w:contextualSpacing/>
        <w:rPr>
          <w:rFonts w:asciiTheme="minorHAnsi" w:hAnsiTheme="minorHAnsi" w:cstheme="minorHAnsi"/>
          <w:lang w:eastAsia="es-ES"/>
        </w:rPr>
      </w:pPr>
    </w:p>
    <w:p w14:paraId="3A369EA5" w14:textId="28D301F4"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eastAsia="Lucida Sans Unicode" w:hAnsiTheme="minorHAnsi" w:cstheme="minorHAnsi"/>
          <w:kern w:val="2"/>
        </w:rPr>
      </w:pPr>
      <w:r w:rsidRPr="000D5F5F">
        <w:rPr>
          <w:rFonts w:asciiTheme="minorHAnsi" w:hAnsiTheme="minorHAnsi" w:cstheme="minorHAnsi"/>
        </w:rPr>
        <w:t xml:space="preserve">Les sol·licituds, amb la documentació que correspongui, es poden presentar des de l’endemà que es publiqui la convocatòria al Butlletí Oficial de la Província de Tarragona i fins </w:t>
      </w:r>
      <w:r w:rsidR="0036409C">
        <w:rPr>
          <w:rFonts w:asciiTheme="minorHAnsi" w:hAnsiTheme="minorHAnsi" w:cstheme="minorHAnsi"/>
        </w:rPr>
        <w:t>el</w:t>
      </w:r>
      <w:r w:rsidRPr="000D5F5F">
        <w:rPr>
          <w:rFonts w:asciiTheme="minorHAnsi" w:hAnsiTheme="minorHAnsi" w:cstheme="minorHAnsi"/>
        </w:rPr>
        <w:t xml:space="preserve"> </w:t>
      </w:r>
      <w:r w:rsidR="00826189">
        <w:rPr>
          <w:rFonts w:asciiTheme="minorHAnsi" w:hAnsiTheme="minorHAnsi" w:cstheme="minorHAnsi"/>
          <w:b/>
        </w:rPr>
        <w:t xml:space="preserve">dia </w:t>
      </w:r>
      <w:r w:rsidR="0036409C">
        <w:rPr>
          <w:rFonts w:asciiTheme="minorHAnsi" w:hAnsiTheme="minorHAnsi" w:cstheme="minorHAnsi"/>
          <w:b/>
        </w:rPr>
        <w:t>30 de juliol de 2026.</w:t>
      </w:r>
      <w:r w:rsidRPr="000D5F5F">
        <w:rPr>
          <w:rFonts w:asciiTheme="minorHAnsi" w:hAnsiTheme="minorHAnsi" w:cstheme="minorHAnsi"/>
        </w:rPr>
        <w:t xml:space="preserve"> </w:t>
      </w:r>
    </w:p>
    <w:p w14:paraId="5C70F4D5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746D87DC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sol·licituds s’han de presentar a través de la seu electrònica amb els impresos normalitzats corresponents que es poden descarregar de la mateixa seu electrònica l’Ajuntament de Mont-roig del Camp (mont-roig.eadministracio.cat) o a qualsevol dels llocs regulats a l’article 16.4. de la Llei 39/2015 d’1 d’octubre, de procediment administratiu comú de les administracions públiques.</w:t>
      </w:r>
    </w:p>
    <w:p w14:paraId="2902061F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4DB1AF33" w14:textId="77777777" w:rsidR="000D5F5F" w:rsidRPr="000D5F5F" w:rsidRDefault="000D5F5F" w:rsidP="008A31F2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El termini per resoldre i notificar és de tres mesos des de la data de publicació de la convocatòria al BOPT. La resolució es notificarà electrònicament i es publicarà a l’e-taulell de l’A</w:t>
      </w:r>
      <w:r w:rsidR="008A31F2">
        <w:rPr>
          <w:rFonts w:asciiTheme="minorHAnsi" w:hAnsiTheme="minorHAnsi" w:cstheme="minorHAnsi"/>
        </w:rPr>
        <w:t xml:space="preserve">juntament de Mont-roig del Camp, </w:t>
      </w:r>
      <w:r w:rsidRPr="000D5F5F">
        <w:rPr>
          <w:rFonts w:asciiTheme="minorHAnsi" w:hAnsiTheme="minorHAnsi" w:cstheme="minorHAnsi"/>
        </w:rPr>
        <w:t>a la Base de</w:t>
      </w:r>
      <w:r w:rsidR="008A31F2">
        <w:rPr>
          <w:rFonts w:asciiTheme="minorHAnsi" w:hAnsiTheme="minorHAnsi" w:cstheme="minorHAnsi"/>
        </w:rPr>
        <w:t xml:space="preserve"> Datos Nacional de Subvenciones i al Registre d’Ajuts i Subvencions de Catalunya.</w:t>
      </w:r>
    </w:p>
    <w:p w14:paraId="349B0C7F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3B3B3D3A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Si l’entitat beneficiària no manifesta el contrari en el termini d’un mes des de la notificació de la resolució, s’entendrà que s’accepta la subvenció concedida.</w:t>
      </w:r>
    </w:p>
    <w:p w14:paraId="6AA8B2C8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64DFA541" w14:textId="77777777" w:rsid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general aplicable: Llei 38/2003, de 17 de novembre general de subvencions; Reial decret 887/2006, de 21 de juliol, pel qual s’aprova el reglament de la Llei 38/2003; Bases generals i específiques de subvencions de l’Ajuntament de Mont-roig del Camp; Decret 179/1995, de 13 de juny, que aprova el Reglament d’obres, activitats i serveis dels ens locals.</w:t>
      </w:r>
    </w:p>
    <w:p w14:paraId="72D39F74" w14:textId="77777777" w:rsidR="000D5F5F" w:rsidRDefault="000D5F5F" w:rsidP="000D5F5F">
      <w:pPr>
        <w:pStyle w:val="Pargrafdellista"/>
        <w:rPr>
          <w:rFonts w:asciiTheme="minorHAnsi" w:hAnsiTheme="minorHAnsi" w:cstheme="minorHAnsi"/>
        </w:rPr>
      </w:pPr>
    </w:p>
    <w:p w14:paraId="3B99141C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Les resolucions dictades en execució de la convocatòria exhaureixen la via administrativa.</w:t>
      </w:r>
    </w:p>
    <w:p w14:paraId="7AA55075" w14:textId="77777777" w:rsidR="000D5F5F" w:rsidRPr="000D5F5F" w:rsidRDefault="000D5F5F" w:rsidP="000D5F5F">
      <w:pPr>
        <w:spacing w:line="276" w:lineRule="auto"/>
        <w:ind w:left="945"/>
        <w:jc w:val="both"/>
        <w:rPr>
          <w:rFonts w:asciiTheme="minorHAnsi" w:hAnsiTheme="minorHAnsi" w:cstheme="minorHAnsi"/>
        </w:rPr>
      </w:pPr>
    </w:p>
    <w:p w14:paraId="330C93FD" w14:textId="77777777" w:rsidR="000D5F5F" w:rsidRPr="000D5F5F" w:rsidRDefault="000D5F5F" w:rsidP="000D5F5F">
      <w:pPr>
        <w:widowControl/>
        <w:numPr>
          <w:ilvl w:val="0"/>
          <w:numId w:val="30"/>
        </w:numPr>
        <w:suppressAutoHyphens w:val="0"/>
        <w:spacing w:line="276" w:lineRule="auto"/>
        <w:ind w:left="927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Règim de recursos contra els actes administratius dictats en execució de la convocatòria:</w:t>
      </w:r>
    </w:p>
    <w:p w14:paraId="04961194" w14:textId="77777777"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contenciós administratiu, en el termini màxim de dos mesos des de l’endemà de la notificació.</w:t>
      </w:r>
    </w:p>
    <w:p w14:paraId="0C2D04E1" w14:textId="77777777" w:rsidR="000D5F5F" w:rsidRPr="000D5F5F" w:rsidRDefault="000D5F5F" w:rsidP="000D5F5F">
      <w:pPr>
        <w:widowControl/>
        <w:numPr>
          <w:ilvl w:val="0"/>
          <w:numId w:val="34"/>
        </w:numPr>
        <w:suppressAutoHyphens w:val="0"/>
        <w:spacing w:line="276" w:lineRule="auto"/>
        <w:ind w:left="1418"/>
        <w:jc w:val="both"/>
        <w:rPr>
          <w:rFonts w:asciiTheme="minorHAnsi" w:hAnsiTheme="minorHAnsi" w:cstheme="minorHAnsi"/>
        </w:rPr>
      </w:pPr>
      <w:r w:rsidRPr="000D5F5F">
        <w:rPr>
          <w:rFonts w:asciiTheme="minorHAnsi" w:hAnsiTheme="minorHAnsi" w:cstheme="minorHAnsi"/>
        </w:rPr>
        <w:t>Recurs de reposició davant de l’òrgan que l’ha dictat en el termini d’un mes a comptar de l’endemà de la notificació.</w:t>
      </w:r>
    </w:p>
    <w:p w14:paraId="3620E25D" w14:textId="77777777" w:rsidR="003D7622" w:rsidRPr="000D5F5F" w:rsidRDefault="003D7622" w:rsidP="00D53064">
      <w:pPr>
        <w:pStyle w:val="Textindependent"/>
        <w:spacing w:after="0" w:line="276" w:lineRule="auto"/>
        <w:jc w:val="both"/>
        <w:rPr>
          <w:rFonts w:asciiTheme="minorHAnsi" w:hAnsiTheme="minorHAnsi" w:cstheme="minorHAnsi"/>
        </w:rPr>
      </w:pPr>
    </w:p>
    <w:sectPr w:rsidR="003D7622" w:rsidRPr="000D5F5F" w:rsidSect="002E5C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69298" w14:textId="77777777" w:rsidR="00331629" w:rsidRDefault="00331629">
      <w:r>
        <w:separator/>
      </w:r>
    </w:p>
  </w:endnote>
  <w:endnote w:type="continuationSeparator" w:id="0">
    <w:p w14:paraId="4A4E1676" w14:textId="77777777" w:rsidR="00331629" w:rsidRDefault="0033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54867" w14:textId="77777777" w:rsidR="004D646C" w:rsidRDefault="004D646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F6879" w14:textId="77777777" w:rsidR="006D1742" w:rsidRDefault="008D235F" w:rsidP="002E5C80">
    <w:pPr>
      <w:pStyle w:val="Peu"/>
      <w:tabs>
        <w:tab w:val="clear" w:pos="5386"/>
        <w:tab w:val="center" w:pos="4253"/>
        <w:tab w:val="right" w:pos="8504"/>
      </w:tabs>
    </w:pPr>
    <w:r>
      <w:rPr>
        <w:noProof/>
        <w:lang w:val="es-ES" w:eastAsia="es-ES"/>
      </w:rPr>
      <w:drawing>
        <wp:anchor distT="0" distB="0" distL="114300" distR="114300" simplePos="0" relativeHeight="251657728" behindDoc="1" locked="0" layoutInCell="1" allowOverlap="1" wp14:anchorId="504EE777" wp14:editId="7E129D37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tab/>
    </w:r>
    <w:r w:rsidR="006D1742">
      <w:rPr>
        <w:rFonts w:cs="Arial"/>
        <w:color w:val="BFBFBF"/>
        <w:sz w:val="16"/>
        <w:szCs w:val="16"/>
      </w:rPr>
      <w:fldChar w:fldCharType="begin"/>
    </w:r>
    <w:r w:rsidR="006D1742">
      <w:rPr>
        <w:rFonts w:cs="Arial"/>
        <w:color w:val="BFBFBF"/>
        <w:sz w:val="16"/>
        <w:szCs w:val="16"/>
      </w:rPr>
      <w:instrText xml:space="preserve"> PAGE  \* Arabic  \* MERGEFORMAT </w:instrText>
    </w:r>
    <w:r w:rsidR="006D1742">
      <w:rPr>
        <w:rFonts w:cs="Arial"/>
        <w:color w:val="BFBFBF"/>
        <w:sz w:val="16"/>
        <w:szCs w:val="16"/>
      </w:rPr>
      <w:fldChar w:fldCharType="separate"/>
    </w:r>
    <w:r w:rsidR="008A31F2">
      <w:rPr>
        <w:rFonts w:cs="Arial"/>
        <w:noProof/>
        <w:color w:val="BFBFBF"/>
        <w:sz w:val="16"/>
        <w:szCs w:val="16"/>
      </w:rPr>
      <w:t>3</w:t>
    </w:r>
    <w:r w:rsidR="006D1742">
      <w:rPr>
        <w:rFonts w:cs="Arial"/>
        <w:color w:val="BFBFBF"/>
        <w:sz w:val="16"/>
        <w:szCs w:val="16"/>
      </w:rPr>
      <w:fldChar w:fldCharType="end"/>
    </w:r>
    <w:r w:rsidR="006D1742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65087" w14:textId="77777777" w:rsidR="004D646C" w:rsidRDefault="004D646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B6B2A" w14:textId="77777777" w:rsidR="00331629" w:rsidRDefault="00331629">
      <w:r>
        <w:separator/>
      </w:r>
    </w:p>
  </w:footnote>
  <w:footnote w:type="continuationSeparator" w:id="0">
    <w:p w14:paraId="6EFB0B12" w14:textId="77777777" w:rsidR="00331629" w:rsidRDefault="00331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A7A8" w14:textId="77777777" w:rsidR="004D646C" w:rsidRDefault="004D646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5DF9C" w14:textId="77777777" w:rsidR="006D1742" w:rsidRDefault="008D235F">
    <w:pPr>
      <w:pStyle w:val="Capalera"/>
    </w:pPr>
    <w:r>
      <w:rPr>
        <w:noProof/>
        <w:lang w:val="es-ES" w:eastAsia="es-ES"/>
      </w:rPr>
      <w:drawing>
        <wp:inline distT="0" distB="0" distL="0" distR="0" wp14:anchorId="0849E15C" wp14:editId="15574717">
          <wp:extent cx="98298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D1742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9E8C4" w14:textId="77777777" w:rsidR="004D646C" w:rsidRDefault="004D646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644" w:hanging="360"/>
      </w:pPr>
    </w:lvl>
    <w:lvl w:ilvl="1" w:tplc="04030019">
      <w:start w:val="1"/>
      <w:numFmt w:val="lowerLetter"/>
      <w:lvlText w:val="%2."/>
      <w:lvlJc w:val="left"/>
      <w:pPr>
        <w:ind w:left="1382" w:hanging="360"/>
      </w:pPr>
    </w:lvl>
    <w:lvl w:ilvl="2" w:tplc="0403001B">
      <w:start w:val="1"/>
      <w:numFmt w:val="lowerRoman"/>
      <w:lvlText w:val="%3."/>
      <w:lvlJc w:val="right"/>
      <w:pPr>
        <w:ind w:left="2102" w:hanging="180"/>
      </w:pPr>
    </w:lvl>
    <w:lvl w:ilvl="3" w:tplc="0403000F">
      <w:start w:val="1"/>
      <w:numFmt w:val="decimal"/>
      <w:lvlText w:val="%4."/>
      <w:lvlJc w:val="left"/>
      <w:pPr>
        <w:ind w:left="2822" w:hanging="360"/>
      </w:pPr>
    </w:lvl>
    <w:lvl w:ilvl="4" w:tplc="04030019">
      <w:start w:val="1"/>
      <w:numFmt w:val="lowerLetter"/>
      <w:lvlText w:val="%5."/>
      <w:lvlJc w:val="left"/>
      <w:pPr>
        <w:ind w:left="3542" w:hanging="360"/>
      </w:pPr>
    </w:lvl>
    <w:lvl w:ilvl="5" w:tplc="0403001B">
      <w:start w:val="1"/>
      <w:numFmt w:val="lowerRoman"/>
      <w:lvlText w:val="%6."/>
      <w:lvlJc w:val="right"/>
      <w:pPr>
        <w:ind w:left="4262" w:hanging="180"/>
      </w:pPr>
    </w:lvl>
    <w:lvl w:ilvl="6" w:tplc="0403000F">
      <w:start w:val="1"/>
      <w:numFmt w:val="decimal"/>
      <w:lvlText w:val="%7."/>
      <w:lvlJc w:val="left"/>
      <w:pPr>
        <w:ind w:left="4982" w:hanging="360"/>
      </w:pPr>
    </w:lvl>
    <w:lvl w:ilvl="7" w:tplc="04030019">
      <w:start w:val="1"/>
      <w:numFmt w:val="lowerLetter"/>
      <w:lvlText w:val="%8."/>
      <w:lvlJc w:val="left"/>
      <w:pPr>
        <w:ind w:left="5702" w:hanging="360"/>
      </w:pPr>
    </w:lvl>
    <w:lvl w:ilvl="8" w:tplc="0403001B">
      <w:start w:val="1"/>
      <w:numFmt w:val="lowerRoman"/>
      <w:lvlText w:val="%9."/>
      <w:lvlJc w:val="right"/>
      <w:pPr>
        <w:ind w:left="6422" w:hanging="180"/>
      </w:pPr>
    </w:lvl>
  </w:abstractNum>
  <w:abstractNum w:abstractNumId="1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523BF7"/>
    <w:multiLevelType w:val="multilevel"/>
    <w:tmpl w:val="FE9089D6"/>
    <w:numStyleLink w:val="LlistaAjuntamentdeMR"/>
  </w:abstractNum>
  <w:abstractNum w:abstractNumId="4" w15:restartNumberingAfterBreak="0">
    <w:nsid w:val="18273C59"/>
    <w:multiLevelType w:val="multilevel"/>
    <w:tmpl w:val="FE9089D6"/>
    <w:numStyleLink w:val="LlistaAjuntamentdeMR"/>
  </w:abstractNum>
  <w:abstractNum w:abstractNumId="5" w15:restartNumberingAfterBreak="0">
    <w:nsid w:val="192C50BC"/>
    <w:multiLevelType w:val="multilevel"/>
    <w:tmpl w:val="6750E74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23D02948"/>
    <w:multiLevelType w:val="hybridMultilevel"/>
    <w:tmpl w:val="BFCECAF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032DDA"/>
    <w:multiLevelType w:val="multilevel"/>
    <w:tmpl w:val="8196B9B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  <w:szCs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9636B10"/>
    <w:multiLevelType w:val="multilevel"/>
    <w:tmpl w:val="FE9089D6"/>
    <w:numStyleLink w:val="LlistaAjuntamentdeMR"/>
  </w:abstractNum>
  <w:abstractNum w:abstractNumId="11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0FD2762"/>
    <w:multiLevelType w:val="multilevel"/>
    <w:tmpl w:val="FE9089D6"/>
    <w:numStyleLink w:val="LlistaAjuntamentdeMR"/>
  </w:abstractNum>
  <w:abstractNum w:abstractNumId="13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4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B258A"/>
    <w:multiLevelType w:val="multilevel"/>
    <w:tmpl w:val="FE9089D6"/>
    <w:numStyleLink w:val="LlistaAjuntamentdeMR"/>
  </w:abstractNum>
  <w:abstractNum w:abstractNumId="27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E2700"/>
    <w:multiLevelType w:val="multilevel"/>
    <w:tmpl w:val="FE9089D6"/>
    <w:numStyleLink w:val="LlistaAjuntamentdeMR"/>
  </w:abstractNum>
  <w:num w:numId="1" w16cid:durableId="2053915172">
    <w:abstractNumId w:val="13"/>
  </w:num>
  <w:num w:numId="2" w16cid:durableId="133720583">
    <w:abstractNumId w:val="27"/>
  </w:num>
  <w:num w:numId="3" w16cid:durableId="616448946">
    <w:abstractNumId w:val="28"/>
  </w:num>
  <w:num w:numId="4" w16cid:durableId="1742020465">
    <w:abstractNumId w:val="6"/>
  </w:num>
  <w:num w:numId="5" w16cid:durableId="219636904">
    <w:abstractNumId w:val="4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sz w:val="22"/>
          <w:szCs w:val="22"/>
        </w:rPr>
      </w:lvl>
    </w:lvlOverride>
  </w:num>
  <w:num w:numId="6" w16cid:durableId="1356924343">
    <w:abstractNumId w:val="23"/>
  </w:num>
  <w:num w:numId="7" w16cid:durableId="1495025063">
    <w:abstractNumId w:val="1"/>
  </w:num>
  <w:num w:numId="8" w16cid:durableId="1035036996">
    <w:abstractNumId w:val="14"/>
  </w:num>
  <w:num w:numId="9" w16cid:durableId="185559094">
    <w:abstractNumId w:val="21"/>
  </w:num>
  <w:num w:numId="10" w16cid:durableId="771583176">
    <w:abstractNumId w:val="15"/>
  </w:num>
  <w:num w:numId="11" w16cid:durableId="2011788662">
    <w:abstractNumId w:val="29"/>
  </w:num>
  <w:num w:numId="12" w16cid:durableId="657853625">
    <w:abstractNumId w:val="3"/>
  </w:num>
  <w:num w:numId="13" w16cid:durableId="1607499215">
    <w:abstractNumId w:val="22"/>
  </w:num>
  <w:num w:numId="14" w16cid:durableId="34277666">
    <w:abstractNumId w:val="18"/>
  </w:num>
  <w:num w:numId="15" w16cid:durableId="1131632302">
    <w:abstractNumId w:val="20"/>
  </w:num>
  <w:num w:numId="16" w16cid:durableId="365567757">
    <w:abstractNumId w:val="16"/>
  </w:num>
  <w:num w:numId="17" w16cid:durableId="591620936">
    <w:abstractNumId w:val="17"/>
  </w:num>
  <w:num w:numId="18" w16cid:durableId="1303384496">
    <w:abstractNumId w:val="11"/>
  </w:num>
  <w:num w:numId="19" w16cid:durableId="708721976">
    <w:abstractNumId w:val="8"/>
  </w:num>
  <w:num w:numId="20" w16cid:durableId="454560533">
    <w:abstractNumId w:val="19"/>
  </w:num>
  <w:num w:numId="21" w16cid:durableId="455677895">
    <w:abstractNumId w:val="25"/>
  </w:num>
  <w:num w:numId="22" w16cid:durableId="2136019104">
    <w:abstractNumId w:val="5"/>
  </w:num>
  <w:num w:numId="23" w16cid:durableId="856845862">
    <w:abstractNumId w:val="9"/>
  </w:num>
  <w:num w:numId="24" w16cid:durableId="129058089">
    <w:abstractNumId w:val="24"/>
  </w:num>
  <w:num w:numId="25" w16cid:durableId="1313103274">
    <w:abstractNumId w:val="10"/>
  </w:num>
  <w:num w:numId="26" w16cid:durableId="670137678">
    <w:abstractNumId w:val="30"/>
  </w:num>
  <w:num w:numId="27" w16cid:durableId="1512990607">
    <w:abstractNumId w:val="26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</w:num>
  <w:num w:numId="28" w16cid:durableId="220021932">
    <w:abstractNumId w:val="12"/>
  </w:num>
  <w:num w:numId="29" w16cid:durableId="1200167414">
    <w:abstractNumId w:val="7"/>
  </w:num>
  <w:num w:numId="30" w16cid:durableId="1222791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93773009">
    <w:abstractNumId w:val="2"/>
  </w:num>
  <w:num w:numId="32" w16cid:durableId="1096250812">
    <w:abstractNumId w:val="2"/>
  </w:num>
  <w:num w:numId="33" w16cid:durableId="1946114231">
    <w:abstractNumId w:val="2"/>
  </w:num>
  <w:num w:numId="34" w16cid:durableId="407314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108B5"/>
    <w:rsid w:val="000112AB"/>
    <w:rsid w:val="000139B0"/>
    <w:rsid w:val="00027DB0"/>
    <w:rsid w:val="000569FE"/>
    <w:rsid w:val="00095A9B"/>
    <w:rsid w:val="000C65D1"/>
    <w:rsid w:val="000C798E"/>
    <w:rsid w:val="000D5F5F"/>
    <w:rsid w:val="00116136"/>
    <w:rsid w:val="001257DC"/>
    <w:rsid w:val="00130C10"/>
    <w:rsid w:val="00145D1A"/>
    <w:rsid w:val="0016486B"/>
    <w:rsid w:val="00170A50"/>
    <w:rsid w:val="00175631"/>
    <w:rsid w:val="001A2FFB"/>
    <w:rsid w:val="00211951"/>
    <w:rsid w:val="00223F6B"/>
    <w:rsid w:val="002674B3"/>
    <w:rsid w:val="0028157B"/>
    <w:rsid w:val="002837E3"/>
    <w:rsid w:val="00293E59"/>
    <w:rsid w:val="002E26BD"/>
    <w:rsid w:val="002E5C80"/>
    <w:rsid w:val="0032607C"/>
    <w:rsid w:val="00331629"/>
    <w:rsid w:val="0034093C"/>
    <w:rsid w:val="00342A94"/>
    <w:rsid w:val="00354ED8"/>
    <w:rsid w:val="00357A99"/>
    <w:rsid w:val="00362417"/>
    <w:rsid w:val="0036409C"/>
    <w:rsid w:val="00382F42"/>
    <w:rsid w:val="003A6BB6"/>
    <w:rsid w:val="003D7622"/>
    <w:rsid w:val="00440C68"/>
    <w:rsid w:val="00441FBA"/>
    <w:rsid w:val="00443B11"/>
    <w:rsid w:val="00452BC1"/>
    <w:rsid w:val="00490E8E"/>
    <w:rsid w:val="004A3A6E"/>
    <w:rsid w:val="004D646C"/>
    <w:rsid w:val="005054E8"/>
    <w:rsid w:val="00536DBB"/>
    <w:rsid w:val="00583D54"/>
    <w:rsid w:val="00593368"/>
    <w:rsid w:val="005A54B1"/>
    <w:rsid w:val="005B0685"/>
    <w:rsid w:val="005E765B"/>
    <w:rsid w:val="0060379B"/>
    <w:rsid w:val="0060427B"/>
    <w:rsid w:val="00652DBB"/>
    <w:rsid w:val="00656BD9"/>
    <w:rsid w:val="006D1742"/>
    <w:rsid w:val="006F69C4"/>
    <w:rsid w:val="007271B0"/>
    <w:rsid w:val="007645D7"/>
    <w:rsid w:val="00772DFF"/>
    <w:rsid w:val="007730D3"/>
    <w:rsid w:val="007852BA"/>
    <w:rsid w:val="007A570A"/>
    <w:rsid w:val="007B6567"/>
    <w:rsid w:val="007D2363"/>
    <w:rsid w:val="00825DB9"/>
    <w:rsid w:val="00826189"/>
    <w:rsid w:val="00860824"/>
    <w:rsid w:val="00866625"/>
    <w:rsid w:val="008A31F2"/>
    <w:rsid w:val="008A478D"/>
    <w:rsid w:val="008A7AB3"/>
    <w:rsid w:val="008D235F"/>
    <w:rsid w:val="008E06FC"/>
    <w:rsid w:val="008E62C9"/>
    <w:rsid w:val="00913EC8"/>
    <w:rsid w:val="00925B3A"/>
    <w:rsid w:val="00950B80"/>
    <w:rsid w:val="00970A0B"/>
    <w:rsid w:val="00990447"/>
    <w:rsid w:val="009A2476"/>
    <w:rsid w:val="009B1D36"/>
    <w:rsid w:val="009B5DDD"/>
    <w:rsid w:val="009C3442"/>
    <w:rsid w:val="009D728B"/>
    <w:rsid w:val="009E1012"/>
    <w:rsid w:val="009F7EB1"/>
    <w:rsid w:val="00A24211"/>
    <w:rsid w:val="00A248E0"/>
    <w:rsid w:val="00A631A7"/>
    <w:rsid w:val="00AB70EE"/>
    <w:rsid w:val="00AD13B7"/>
    <w:rsid w:val="00AD4D83"/>
    <w:rsid w:val="00B01D27"/>
    <w:rsid w:val="00B219F1"/>
    <w:rsid w:val="00B402A4"/>
    <w:rsid w:val="00BC4F71"/>
    <w:rsid w:val="00BC5A6D"/>
    <w:rsid w:val="00BE47A5"/>
    <w:rsid w:val="00C77601"/>
    <w:rsid w:val="00C86721"/>
    <w:rsid w:val="00C86E50"/>
    <w:rsid w:val="00C94039"/>
    <w:rsid w:val="00D0486A"/>
    <w:rsid w:val="00D13337"/>
    <w:rsid w:val="00D23305"/>
    <w:rsid w:val="00D53064"/>
    <w:rsid w:val="00D84AB8"/>
    <w:rsid w:val="00D92823"/>
    <w:rsid w:val="00D94E0F"/>
    <w:rsid w:val="00DA1541"/>
    <w:rsid w:val="00DE45A2"/>
    <w:rsid w:val="00E13DA4"/>
    <w:rsid w:val="00E41682"/>
    <w:rsid w:val="00E6305B"/>
    <w:rsid w:val="00E9651D"/>
    <w:rsid w:val="00EA0904"/>
    <w:rsid w:val="00F3024B"/>
    <w:rsid w:val="00F607B3"/>
    <w:rsid w:val="00F70558"/>
    <w:rsid w:val="00F72C25"/>
    <w:rsid w:val="00F925FE"/>
    <w:rsid w:val="00FD0853"/>
    <w:rsid w:val="00FE0734"/>
    <w:rsid w:val="00FF52FC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32A2E69"/>
  <w15:chartTrackingRefBased/>
  <w15:docId w15:val="{A472220F-A4B8-4084-95D9-C85DC7A09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1B0"/>
    <w:pPr>
      <w:widowControl w:val="0"/>
      <w:suppressAutoHyphens/>
    </w:pPr>
    <w:rPr>
      <w:sz w:val="22"/>
      <w:szCs w:val="22"/>
      <w:lang w:val="ca-ES"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apalera">
    <w:name w:val="header"/>
    <w:basedOn w:val="Normal"/>
    <w:link w:val="CapaleraCar"/>
    <w:uiPriority w:val="99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argrafdel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hAnsi="Times New Roman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character" w:styleId="Enlla">
    <w:name w:val="Hyperlink"/>
    <w:uiPriority w:val="99"/>
    <w:unhideWhenUsed/>
    <w:rsid w:val="006D1742"/>
    <w:rPr>
      <w:color w:val="0563C1"/>
      <w:u w:val="single"/>
    </w:rPr>
  </w:style>
  <w:style w:type="paragraph" w:customStyle="1" w:styleId="Default">
    <w:name w:val="Default"/>
    <w:basedOn w:val="Normal"/>
    <w:rsid w:val="006D1742"/>
    <w:pPr>
      <w:widowControl/>
      <w:suppressAutoHyphens w:val="0"/>
      <w:autoSpaceDE w:val="0"/>
      <w:autoSpaceDN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CapaleraCar">
    <w:name w:val="Capçalera Car"/>
    <w:link w:val="Capalera"/>
    <w:uiPriority w:val="99"/>
    <w:rsid w:val="00AB70EE"/>
    <w:rPr>
      <w:sz w:val="22"/>
      <w:szCs w:val="22"/>
      <w:lang w:val="ca-ES" w:eastAsia="ca-E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64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stiona-06.espublico.com/summary.94?x=glUPju3ihrXTP*A3PNHe2hIJNIlEz5LbFdoc8LdvM2lnrFfomIdzqufIUR12-p6Awrxwbwukt77c36g5lU02ghOn7-Bxsu0LajKZM3I9fz-AYXBrp43*rGYRcrcT*SlGHrNgLTni2TwgzQ1HbItNN60ZCt8aifq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ont-roig.cat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195B-5F5E-4C36-831B-CFF9AC99A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1179</Words>
  <Characters>6313</Characters>
  <Application>Microsoft Office Word</Application>
  <DocSecurity>0</DocSecurity>
  <Lines>128</Lines>
  <Paragraphs>62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7430</CharactersWithSpaces>
  <SharedDoc>false</SharedDoc>
  <HLinks>
    <vt:vector size="6" baseType="variant">
      <vt:variant>
        <vt:i4>1703967</vt:i4>
      </vt:variant>
      <vt:variant>
        <vt:i4>0</vt:i4>
      </vt:variant>
      <vt:variant>
        <vt:i4>0</vt:i4>
      </vt:variant>
      <vt:variant>
        <vt:i4>5</vt:i4>
      </vt:variant>
      <vt:variant>
        <vt:lpwstr>http://www.mont-roig.cat/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dc:description/>
  <cp:lastModifiedBy>Meritxell Ferré Baldrich</cp:lastModifiedBy>
  <cp:revision>6</cp:revision>
  <cp:lastPrinted>2017-11-20T10:40:00Z</cp:lastPrinted>
  <dcterms:created xsi:type="dcterms:W3CDTF">2024-10-21T11:40:00Z</dcterms:created>
  <dcterms:modified xsi:type="dcterms:W3CDTF">2026-05-27T08:34:00Z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