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 COLABORACIÓN PLURIANUAL PARA EL DESARROLLO DEL PROYECTO DE ACTIVIDADES Y SERVICIOS CON LA ENTIDAD</w:t>
      </w:r>
    </w:p>
    <w:p w:rsidR="00D7428C" w:rsidRPr="000E780C" w:rsidRDefault="00D7428C" w:rsidP="00D7428C">
      <w:pPr>
        <w:jc w:val="center"/>
        <w:rPr>
          <w:rFonts w:ascii="Arial" w:hAnsi="Arial" w:cs="Arial"/>
          <w:sz w:val="24"/>
          <w:szCs w:val="24"/>
        </w:rPr>
      </w:pPr>
    </w:p>
    <w:p w:rsidR="00D7428C" w:rsidRPr="000E780C" w:rsidRDefault="00282F32" w:rsidP="00D7428C">
      <w:pPr>
        <w:jc w:val="center"/>
        <w:rPr>
          <w:rFonts w:cs="Arial"/>
          <w:b/>
          <w:sz w:val="24"/>
          <w:szCs w:val="24"/>
        </w:rPr>
      </w:pPr>
      <w:r>
        <w:rPr>
          <w:rFonts w:ascii="Arial" w:hAnsi="Arial" w:cs="Arial"/>
          <w:b/>
          <w:sz w:val="24"/>
          <w:szCs w:val="24"/>
        </w:rPr>
        <w:t>BOC DE BITERNA</w:t>
      </w: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2024/4714/2244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250DEB">
      <w:pPr>
        <w:pStyle w:val="Piedepgina"/>
        <w:shd w:val="clear" w:color="auto" w:fill="FFFFFF" w:themeFill="background1"/>
        <w:jc w:val="both"/>
        <w:rPr>
          <w:rFonts w:ascii="Arial" w:hAnsi="Arial" w:cs="Arial"/>
          <w:sz w:val="24"/>
          <w:szCs w:val="24"/>
        </w:rPr>
      </w:pPr>
      <w:r w:rsidRPr="000E780C">
        <w:rPr>
          <w:rFonts w:ascii="Arial" w:hAnsi="Arial" w:cs="Arial"/>
          <w:b/>
          <w:sz w:val="24"/>
          <w:szCs w:val="24"/>
        </w:rPr>
        <w:t>CONVENIO DE COL· COLABORACIÓN PARA EL DESARROLLO DEL PROYECTO DE ACTIVIDADES Y SERVICIOS CULTURALES CON LA ENTIDAD BOC DE BITERNA PARA EL PERIODO 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rsidR="00811164" w:rsidRPr="000E780C" w:rsidRDefault="00811164" w:rsidP="00811164">
      <w:pPr>
        <w:pStyle w:val="DWStyle"/>
        <w:spacing w:line="240" w:lineRule="auto"/>
        <w:rPr>
          <w:rFonts w:ascii="Arial" w:hAnsi="Arial" w:cs="Arial"/>
          <w:szCs w:val="24"/>
        </w:rPr>
      </w:pPr>
    </w:p>
    <w:p w:rsidR="00E36B5F" w:rsidRPr="00562122" w:rsidRDefault="00E36B5F" w:rsidP="00E36B5F">
      <w:pPr>
        <w:jc w:val="both"/>
        <w:rPr>
          <w:rFonts w:ascii="Arial" w:hAnsi="Arial" w:cs="Arial"/>
          <w:sz w:val="24"/>
          <w:szCs w:val="24"/>
        </w:rPr>
      </w:pPr>
      <w:r w:rsidRPr="00562122">
        <w:rPr>
          <w:rFonts w:ascii="Arial" w:hAnsi="Arial" w:cs="Arial"/>
          <w:sz w:val="24"/>
          <w:szCs w:val="24"/>
        </w:rPr>
        <w:t>Por otra parte, Arnau Rivera Fortuny, con DNI ***957**B, presidente de la entidad Boc de Biterna, con domicilio social en la Calle Serra del Montsec número 61-63, de 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MANIFIESTAN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rsidR="00651C52" w:rsidRPr="000E780C" w:rsidRDefault="00651C52" w:rsidP="000E780C">
      <w:pPr>
        <w:ind w:left="720"/>
        <w:jc w:val="both"/>
        <w:rPr>
          <w:rFonts w:ascii="Arial" w:hAnsi="Arial" w:cs="Arial"/>
          <w:bCs/>
          <w:sz w:val="24"/>
          <w:szCs w:val="24"/>
        </w:rPr>
      </w:pPr>
    </w:p>
    <w:p w:rsidR="00E36B5F" w:rsidRPr="00A907DB" w:rsidRDefault="00E36B5F" w:rsidP="00E36B5F">
      <w:pPr>
        <w:numPr>
          <w:ilvl w:val="0"/>
          <w:numId w:val="8"/>
        </w:numPr>
        <w:jc w:val="both"/>
        <w:rPr>
          <w:rFonts w:ascii="Arial" w:hAnsi="Arial" w:cs="Arial"/>
          <w:bCs/>
          <w:sz w:val="24"/>
          <w:szCs w:val="24"/>
        </w:rPr>
      </w:pPr>
      <w:r w:rsidRPr="00A907DB">
        <w:rPr>
          <w:rFonts w:ascii="Arial" w:hAnsi="Arial" w:cs="Arial"/>
          <w:bCs/>
          <w:sz w:val="24"/>
          <w:szCs w:val="24"/>
        </w:rPr>
        <w:t xml:space="preserve">Que Boc de Biterna </w:t>
      </w:r>
      <w:r w:rsidRPr="00E36B5F">
        <w:rPr>
          <w:bCs/>
          <w:szCs w:val="24"/>
        </w:rPr>
        <w:footnoteReference w:id="2"/>
      </w:r>
      <w:r w:rsidRPr="00A907DB">
        <w:rPr>
          <w:rFonts w:ascii="Arial" w:hAnsi="Arial" w:cs="Arial"/>
          <w:bCs/>
          <w:sz w:val="24"/>
          <w:szCs w:val="24"/>
        </w:rPr>
        <w:t xml:space="preserve">  tiene una finalidad cultural y social, sin ánimo de lucro, con el objetivo de hacer difusión y mantenimiento de una parte importante de la tradición cultural del municipio, en especial la tradición de correfocs y espectáculos con pirotecnia.</w:t>
      </w:r>
    </w:p>
    <w:p w:rsidR="00E36B5F" w:rsidRPr="00DA6804" w:rsidRDefault="00E36B5F" w:rsidP="00E36B5F">
      <w:pPr>
        <w:ind w:left="720"/>
        <w:jc w:val="both"/>
        <w:rPr>
          <w:rFonts w:ascii="Arial" w:hAnsi="Arial" w:cs="Arial"/>
          <w:bCs/>
          <w:sz w:val="24"/>
          <w:szCs w:val="24"/>
        </w:rPr>
      </w:pPr>
      <w:r w:rsidRPr="00DA6804">
        <w:rPr>
          <w:rFonts w:ascii="Arial" w:hAnsi="Arial" w:cs="Arial"/>
          <w:bCs/>
          <w:sz w:val="24"/>
          <w:szCs w:val="24"/>
        </w:rPr>
        <w:t xml:space="preserve">La entidad lleva a cabo una programación estable anual que incorpora diferentes actuaciones culturales y de dinamización social que potencian la participación ciudadana y al mismo tiempo promocionan la cultura. </w:t>
      </w:r>
    </w:p>
    <w:p w:rsidR="00E36B5F" w:rsidRPr="00DA6804" w:rsidRDefault="00E36B5F" w:rsidP="00E36B5F">
      <w:pPr>
        <w:ind w:left="720"/>
        <w:jc w:val="both"/>
        <w:rPr>
          <w:rFonts w:ascii="Arial" w:hAnsi="Arial" w:cs="Arial"/>
          <w:bCs/>
          <w:sz w:val="24"/>
          <w:szCs w:val="24"/>
        </w:rPr>
      </w:pPr>
      <w:r w:rsidRPr="00DA6804">
        <w:rPr>
          <w:rFonts w:ascii="Arial" w:hAnsi="Arial" w:cs="Arial"/>
          <w:bCs/>
          <w:sz w:val="24"/>
          <w:szCs w:val="24"/>
        </w:rPr>
        <w:t>En este sentido, desarrolla actividades para que la ciudadanía de Esplugues pueda disfrutar, en su tiempo de ocio, de acciones que se desarrollan en espacios públicos y equipamientos municipales y su programación de actividades goza de una buena acogida por parte de la ciudadanía.   Asimismo, realiza una programación que apoya actuaciones festivas que desarrolla el Ayuntamiento.</w:t>
      </w:r>
    </w:p>
    <w:p w:rsidR="00F90367" w:rsidRDefault="00E36B5F" w:rsidP="00E36B5F">
      <w:pPr>
        <w:ind w:left="720"/>
        <w:jc w:val="both"/>
        <w:rPr>
          <w:rFonts w:ascii="Arial" w:hAnsi="Arial" w:cs="Arial"/>
          <w:bCs/>
          <w:sz w:val="24"/>
          <w:szCs w:val="24"/>
        </w:rPr>
      </w:pPr>
      <w:r w:rsidRPr="00A907DB">
        <w:rPr>
          <w:rFonts w:ascii="Arial" w:hAnsi="Arial" w:cs="Arial"/>
          <w:bCs/>
          <w:sz w:val="24"/>
          <w:szCs w:val="24"/>
        </w:rPr>
        <w:t>Actualmente su actividad en el municipio se concreta fundamentalmente en actuaciones en torno a las fiestas de primavera y la Fiesta Mayor de San Mateo</w:t>
      </w:r>
    </w:p>
    <w:p w:rsidR="00E36B5F" w:rsidRPr="000E780C" w:rsidRDefault="00E36B5F" w:rsidP="00E36B5F">
      <w:pPr>
        <w:ind w:left="720"/>
        <w:jc w:val="both"/>
        <w:rPr>
          <w:rFonts w:ascii="Arial" w:hAnsi="Arial" w:cs="Arial"/>
          <w:sz w:val="24"/>
          <w:szCs w:val="24"/>
        </w:rPr>
      </w:pPr>
    </w:p>
    <w:p w:rsidR="00E36B5F" w:rsidRPr="00DA6804" w:rsidRDefault="00E36B5F" w:rsidP="00E36B5F">
      <w:pPr>
        <w:numPr>
          <w:ilvl w:val="0"/>
          <w:numId w:val="8"/>
        </w:numPr>
        <w:jc w:val="both"/>
        <w:rPr>
          <w:rFonts w:ascii="Arial" w:hAnsi="Arial" w:cs="Arial"/>
          <w:bCs/>
          <w:sz w:val="24"/>
          <w:szCs w:val="24"/>
        </w:rPr>
      </w:pPr>
      <w:r w:rsidRPr="00E36B5F">
        <w:rPr>
          <w:rFonts w:ascii="Arial" w:hAnsi="Arial" w:cs="Arial"/>
          <w:bCs/>
          <w:sz w:val="24"/>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hacer difusión y mantenimiento de la tradición de cuadrillas de fuego, los correfocs y espectáculos con pirotecnia.</w:t>
      </w:r>
    </w:p>
    <w:p w:rsidR="00A248EF" w:rsidRPr="00E36B5F" w:rsidRDefault="00A248EF" w:rsidP="00A248EF">
      <w:pPr>
        <w:shd w:val="clear" w:color="auto" w:fill="FFFFFF"/>
        <w:ind w:left="720"/>
        <w:jc w:val="both"/>
        <w:textAlignment w:val="baseline"/>
        <w:rPr>
          <w:rFonts w:ascii="Arial" w:hAnsi="Arial" w:cs="Arial"/>
          <w:sz w:val="24"/>
          <w:szCs w:val="24"/>
          <w:lang w:val="es-ES"/>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w:t>
      </w:r>
      <w:r w:rsidRPr="000E780C">
        <w:rPr>
          <w:rFonts w:ascii="Arial" w:hAnsi="Arial" w:cs="Arial"/>
          <w:szCs w:val="24"/>
        </w:rPr>
        <w:lastRenderedPageBreak/>
        <w:t xml:space="preserve">relaciones existentes hasta ahora, para facilitar la máxima eficacia, continuidad y estabilidad en el trabajo de la Entidad.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27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48040 CONVENIO CON BOC DE BITERNA una cantidad de 3.875,00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rsidR="00002F59" w:rsidRPr="000E780C" w:rsidRDefault="00002F59" w:rsidP="005C768C">
      <w:pPr>
        <w:pStyle w:val="Estndar"/>
        <w:tabs>
          <w:tab w:val="left" w:pos="567"/>
        </w:tabs>
        <w:jc w:val="both"/>
        <w:rPr>
          <w:rFonts w:ascii="Arial" w:hAnsi="Arial" w:cs="Arial"/>
          <w:szCs w:val="24"/>
        </w:rPr>
      </w:pPr>
    </w:p>
    <w:p w:rsidR="00E36B5F" w:rsidRDefault="00E36B5F" w:rsidP="00E36B5F">
      <w:pPr>
        <w:pStyle w:val="APARTATS"/>
        <w:spacing w:line="240" w:lineRule="auto"/>
        <w:jc w:val="both"/>
        <w:rPr>
          <w:rFonts w:cs="Calibri"/>
          <w:sz w:val="24"/>
        </w:rPr>
      </w:pPr>
      <w:r w:rsidRPr="00DA6804">
        <w:rPr>
          <w:rFonts w:ascii="Arial" w:hAnsi="Arial" w:cs="Arial"/>
          <w:b w:val="0"/>
          <w:color w:val="auto"/>
          <w:sz w:val="24"/>
          <w:lang w:eastAsia="es-ES"/>
        </w:rPr>
        <w:t>Es objeto de este convenio fijar las normas por las que se regirá la ayuda económica, infraestructural y organizativa, en su caso, que el Ayuntamiento proporcionará a la entidad, con el fin de llevar a cabo el proyecto de actividades destinada a la difusión y conservación de la tradición de cuadrillas de fuego, los correfocs y espectáculos con pirotecnia.</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rsidR="00896F38" w:rsidRPr="000E780C" w:rsidRDefault="00896F38" w:rsidP="00896F38">
      <w:pPr>
        <w:ind w:left="720"/>
        <w:jc w:val="both"/>
        <w:rPr>
          <w:rFonts w:ascii="Arial" w:hAnsi="Arial" w:cs="Arial"/>
          <w:bCs/>
          <w:sz w:val="24"/>
          <w:szCs w:val="24"/>
        </w:rPr>
      </w:pPr>
    </w:p>
    <w:p w:rsidR="00E36B5F" w:rsidRDefault="00E36B5F" w:rsidP="00E36B5F">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rsidR="00E36B5F" w:rsidRPr="00DA6804" w:rsidRDefault="00E36B5F" w:rsidP="00E36B5F">
      <w:pPr>
        <w:shd w:val="clear" w:color="auto" w:fill="FFFFFF"/>
        <w:ind w:left="720"/>
        <w:jc w:val="both"/>
        <w:rPr>
          <w:rFonts w:ascii="Arial" w:hAnsi="Arial" w:cs="Arial"/>
          <w:sz w:val="24"/>
          <w:szCs w:val="24"/>
        </w:rPr>
      </w:pPr>
      <w:r>
        <w:rPr>
          <w:rFonts w:ascii="Arial" w:hAnsi="Arial" w:cs="Arial"/>
          <w:sz w:val="24"/>
          <w:szCs w:val="24"/>
        </w:rPr>
        <w:t xml:space="preserve">En este sentido, seguirá trabajando para alcanzar el objetivo del 30% de presencia de mujeres en sus órganos de dirección, gestión o administración. </w:t>
      </w:r>
    </w:p>
    <w:p w:rsidR="00E36B5F" w:rsidRPr="00DA6804" w:rsidRDefault="00E36B5F" w:rsidP="00E36B5F">
      <w:pPr>
        <w:shd w:val="clear" w:color="auto" w:fill="FFFFFF"/>
        <w:ind w:left="720"/>
        <w:jc w:val="both"/>
        <w:rPr>
          <w:rFonts w:ascii="Arial" w:hAnsi="Arial" w:cs="Arial"/>
          <w:sz w:val="24"/>
          <w:szCs w:val="24"/>
        </w:rPr>
      </w:pPr>
    </w:p>
    <w:p w:rsidR="00E36B5F" w:rsidRPr="00DA6804" w:rsidRDefault="00E36B5F" w:rsidP="00E36B5F">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la consecución del mismo presentando la actualización de los y las miembros de su junta y la actualización de sus estatutos.</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y redes sociales, a través de los cuales se facilitará la comunicación con sus socios y socias, y facilitará la información correspondiente al funcionamiento de la entidad, las actividades realizadas y el proyecto de la entidad.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rsidR="00B8465C" w:rsidRPr="000E780C" w:rsidRDefault="00B8465C" w:rsidP="0079311A">
      <w:pPr>
        <w:jc w:val="both"/>
        <w:rPr>
          <w:rFonts w:ascii="Arial" w:hAnsi="Arial" w:cs="Arial"/>
          <w:sz w:val="24"/>
          <w:szCs w:val="24"/>
        </w:rPr>
      </w:pPr>
    </w:p>
    <w:tbl>
      <w:tblPr>
        <w:tblW w:w="0" w:type="auto"/>
        <w:tblInd w:w="534" w:type="dxa"/>
        <w:tblLook w:val="04A0" w:firstRow="1" w:lastRow="0" w:firstColumn="1" w:lastColumn="0" w:noHBand="0" w:noVBand="1"/>
      </w:tblPr>
      <w:tblGrid>
        <w:gridCol w:w="6124"/>
      </w:tblGrid>
      <w:tr w:rsidR="00E36B5F" w:rsidRPr="00280124" w:rsidTr="00E36B5F">
        <w:tc>
          <w:tcPr>
            <w:tcW w:w="6124" w:type="dxa"/>
            <w:shd w:val="clear" w:color="auto" w:fill="auto"/>
          </w:tcPr>
          <w:p w:rsidR="00E36B5F" w:rsidRPr="00280124" w:rsidRDefault="00E36B5F" w:rsidP="00E36B5F">
            <w:pPr>
              <w:pStyle w:val="APARTADOSINFORME"/>
              <w:numPr>
                <w:ilvl w:val="0"/>
                <w:numId w:val="24"/>
              </w:numPr>
              <w:spacing w:line="240" w:lineRule="auto"/>
              <w:jc w:val="both"/>
              <w:rPr>
                <w:rFonts w:ascii="Arial" w:hAnsi="Arial" w:cs="Arial"/>
                <w:color w:val="auto"/>
                <w:sz w:val="24"/>
                <w:szCs w:val="24"/>
                <w:u w:val="none"/>
                <w:lang w:eastAsia="es-ES"/>
              </w:rPr>
            </w:pPr>
            <w:r w:rsidRPr="00280124">
              <w:rPr>
                <w:rFonts w:ascii="Arial" w:hAnsi="Arial" w:cs="Arial"/>
                <w:color w:val="auto"/>
                <w:sz w:val="24"/>
                <w:szCs w:val="24"/>
                <w:u w:val="none"/>
                <w:lang w:eastAsia="es-ES"/>
              </w:rPr>
              <w:t>Correfoc de primavera</w:t>
            </w:r>
          </w:p>
        </w:tc>
      </w:tr>
      <w:tr w:rsidR="00E36B5F" w:rsidRPr="00280124" w:rsidTr="00E36B5F">
        <w:trPr>
          <w:trHeight w:val="70"/>
        </w:trPr>
        <w:tc>
          <w:tcPr>
            <w:tcW w:w="6124" w:type="dxa"/>
            <w:shd w:val="clear" w:color="auto" w:fill="auto"/>
          </w:tcPr>
          <w:p w:rsidR="00E36B5F" w:rsidRPr="00280124" w:rsidRDefault="00E36B5F" w:rsidP="00E36B5F">
            <w:pPr>
              <w:pStyle w:val="Prrafodelista"/>
              <w:numPr>
                <w:ilvl w:val="0"/>
                <w:numId w:val="24"/>
              </w:numPr>
              <w:jc w:val="both"/>
              <w:rPr>
                <w:rFonts w:ascii="Arial" w:hAnsi="Arial" w:cs="Arial"/>
                <w:sz w:val="24"/>
                <w:szCs w:val="24"/>
              </w:rPr>
            </w:pPr>
            <w:proofErr w:type="spellStart"/>
            <w:r w:rsidRPr="00280124">
              <w:rPr>
                <w:rFonts w:ascii="Arial" w:hAnsi="Arial" w:cs="Arial"/>
                <w:sz w:val="24"/>
                <w:szCs w:val="24"/>
              </w:rPr>
              <w:t>Correfoc</w:t>
            </w:r>
            <w:proofErr w:type="spellEnd"/>
            <w:r w:rsidRPr="00280124">
              <w:rPr>
                <w:rFonts w:ascii="Arial" w:hAnsi="Arial" w:cs="Arial"/>
                <w:sz w:val="24"/>
                <w:szCs w:val="24"/>
              </w:rPr>
              <w:t xml:space="preserve"> de Festa </w:t>
            </w:r>
            <w:proofErr w:type="spellStart"/>
            <w:r w:rsidRPr="00280124">
              <w:rPr>
                <w:rFonts w:ascii="Arial" w:hAnsi="Arial" w:cs="Arial"/>
                <w:sz w:val="24"/>
                <w:szCs w:val="24"/>
              </w:rPr>
              <w:t>Major</w:t>
            </w:r>
            <w:proofErr w:type="spellEnd"/>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rsidTr="00886A74">
        <w:trPr>
          <w:trHeight w:val="198"/>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Feria de Entidades de Esplugues </w:t>
            </w:r>
          </w:p>
        </w:tc>
      </w:tr>
      <w:tr w:rsidR="00811164" w:rsidRPr="000E780C" w:rsidTr="00886A74">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rPr>
              <w:t>Otras actividades que se puedan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lastRenderedPageBreak/>
        <w:t>El destino de las subvenciones concedidas no podrá alterarse en ningún caso por parte de la beneficiaria.</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rsidR="0031715C" w:rsidRPr="000E780C" w:rsidRDefault="0031715C" w:rsidP="0031715C">
      <w:pPr>
        <w:jc w:val="both"/>
        <w:rPr>
          <w:rFonts w:ascii="Arial" w:hAnsi="Arial" w:cs="Arial"/>
          <w:sz w:val="24"/>
          <w:szCs w:val="24"/>
        </w:rPr>
      </w:pPr>
    </w:p>
    <w:p w:rsidR="004965AC" w:rsidRPr="000E780C" w:rsidRDefault="004965AC" w:rsidP="004965AC">
      <w:pPr>
        <w:numPr>
          <w:ilvl w:val="0"/>
          <w:numId w:val="5"/>
        </w:numPr>
        <w:jc w:val="both"/>
        <w:rPr>
          <w:rFonts w:ascii="Arial" w:hAnsi="Arial" w:cs="Arial"/>
          <w:sz w:val="24"/>
          <w:szCs w:val="24"/>
        </w:rPr>
      </w:pPr>
      <w:r w:rsidRPr="000E780C">
        <w:rPr>
          <w:rFonts w:ascii="Arial" w:hAnsi="Arial" w:cs="Arial"/>
          <w:sz w:val="24"/>
          <w:szCs w:val="24"/>
        </w:rPr>
        <w:t>La aceptación de la autorización del espacio de almacén situado en la nave de la calle Angel Guimerà 187,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3.875,00 euros, en forma de anticipo, por la cofinanciación de las actividades que a continuación se indicarán, relativas al ejercicio 2024, a cargo de la partida económica 20 33400 48040 del presupuesto municipal en vigor:</w:t>
      </w:r>
    </w:p>
    <w:p w:rsidR="00811164" w:rsidRPr="000E780C" w:rsidRDefault="00811164" w:rsidP="00811164">
      <w:pPr>
        <w:ind w:left="1134"/>
        <w:jc w:val="both"/>
        <w:rPr>
          <w:rFonts w:ascii="Arial" w:hAnsi="Arial" w:cs="Arial"/>
          <w:sz w:val="24"/>
          <w:szCs w:val="24"/>
        </w:rPr>
      </w:pPr>
    </w:p>
    <w:tbl>
      <w:tblPr>
        <w:tblW w:w="0" w:type="auto"/>
        <w:tblInd w:w="534" w:type="dxa"/>
        <w:tblLook w:val="04A0" w:firstRow="1" w:lastRow="0" w:firstColumn="1" w:lastColumn="0" w:noHBand="0" w:noVBand="1"/>
      </w:tblPr>
      <w:tblGrid>
        <w:gridCol w:w="6124"/>
      </w:tblGrid>
      <w:tr w:rsidR="00E36B5F" w:rsidRPr="00280124" w:rsidTr="00E36B5F">
        <w:tc>
          <w:tcPr>
            <w:tcW w:w="6124" w:type="dxa"/>
            <w:shd w:val="clear" w:color="auto" w:fill="auto"/>
          </w:tcPr>
          <w:p w:rsidR="00E36B5F" w:rsidRPr="00280124" w:rsidRDefault="00E36B5F" w:rsidP="00E36B5F">
            <w:pPr>
              <w:pStyle w:val="APARTADOSINFORME"/>
              <w:numPr>
                <w:ilvl w:val="0"/>
                <w:numId w:val="24"/>
              </w:numPr>
              <w:spacing w:line="240" w:lineRule="auto"/>
              <w:jc w:val="both"/>
              <w:rPr>
                <w:rFonts w:ascii="Arial" w:hAnsi="Arial" w:cs="Arial"/>
                <w:color w:val="auto"/>
                <w:sz w:val="24"/>
                <w:szCs w:val="24"/>
                <w:u w:val="none"/>
                <w:lang w:eastAsia="es-ES"/>
              </w:rPr>
            </w:pPr>
            <w:r w:rsidRPr="00280124">
              <w:rPr>
                <w:rFonts w:ascii="Arial" w:hAnsi="Arial" w:cs="Arial"/>
                <w:color w:val="auto"/>
                <w:sz w:val="24"/>
                <w:szCs w:val="24"/>
                <w:u w:val="none"/>
                <w:lang w:eastAsia="es-ES"/>
              </w:rPr>
              <w:t>Correfoc de primavera</w:t>
            </w:r>
          </w:p>
        </w:tc>
      </w:tr>
      <w:tr w:rsidR="00E36B5F" w:rsidRPr="00280124" w:rsidTr="00E36B5F">
        <w:trPr>
          <w:trHeight w:val="70"/>
        </w:trPr>
        <w:tc>
          <w:tcPr>
            <w:tcW w:w="6124" w:type="dxa"/>
            <w:shd w:val="clear" w:color="auto" w:fill="auto"/>
          </w:tcPr>
          <w:p w:rsidR="00E36B5F" w:rsidRPr="00280124" w:rsidRDefault="00E36B5F" w:rsidP="00E36B5F">
            <w:pPr>
              <w:pStyle w:val="Prrafodelista"/>
              <w:numPr>
                <w:ilvl w:val="0"/>
                <w:numId w:val="24"/>
              </w:numPr>
              <w:jc w:val="both"/>
              <w:rPr>
                <w:rFonts w:ascii="Arial" w:hAnsi="Arial" w:cs="Arial"/>
                <w:sz w:val="24"/>
                <w:szCs w:val="24"/>
              </w:rPr>
            </w:pPr>
            <w:proofErr w:type="spellStart"/>
            <w:r w:rsidRPr="00280124">
              <w:rPr>
                <w:rFonts w:ascii="Arial" w:hAnsi="Arial" w:cs="Arial"/>
                <w:sz w:val="24"/>
                <w:szCs w:val="24"/>
              </w:rPr>
              <w:lastRenderedPageBreak/>
              <w:t>Correfoc</w:t>
            </w:r>
            <w:proofErr w:type="spellEnd"/>
            <w:r w:rsidRPr="00280124">
              <w:rPr>
                <w:rFonts w:ascii="Arial" w:hAnsi="Arial" w:cs="Arial"/>
                <w:sz w:val="24"/>
                <w:szCs w:val="24"/>
              </w:rPr>
              <w:t xml:space="preserve"> de Festa </w:t>
            </w:r>
            <w:proofErr w:type="spellStart"/>
            <w:r w:rsidRPr="00280124">
              <w:rPr>
                <w:rFonts w:ascii="Arial" w:hAnsi="Arial" w:cs="Arial"/>
                <w:sz w:val="24"/>
                <w:szCs w:val="24"/>
              </w:rPr>
              <w:t>Major</w:t>
            </w:r>
            <w:proofErr w:type="spellEnd"/>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rPr>
        <w:t>Autorizar a la Entidad el uso del local ubicado en la Plaza Santa Magdalena número 9,</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lastRenderedPageBreak/>
        <w:t xml:space="preserve">Los precios públicos vigentes fijarán el valor económico de los recursos que el Ayuntamiento puede proporcionar a la Entidad para el desarrollo de su actividad.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0" w:name="OLE_LINK9"/>
      <w:bookmarkEnd w:id="0"/>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lastRenderedPageBreak/>
        <w:t>Sólo se subvencionarán gastos directos de alimentos si se consideran necesarios para la realización de alguna actividad vinculada al proyecto.</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Descripción de las operaciones realizadas.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lastRenderedPageBreak/>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lastRenderedPageBreak/>
        <w:t xml:space="preserve">Régimen jurídico: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w:t>
      </w:r>
      <w:r w:rsidRPr="000E780C">
        <w:rPr>
          <w:rFonts w:ascii="Arial" w:eastAsia="Arial Unicode MS" w:hAnsi="Arial" w:cs="Arial"/>
          <w:szCs w:val="24"/>
        </w:rPr>
        <w:lastRenderedPageBreak/>
        <w:t>dará traslado a la persona que preside la comisión mixta de seguimiento y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rsidR="00715C48" w:rsidRPr="000E780C" w:rsidRDefault="00715C48" w:rsidP="0079311A">
      <w:pPr>
        <w:jc w:val="both"/>
        <w:rPr>
          <w:rFonts w:ascii="Arial" w:hAnsi="Arial" w:cs="Arial"/>
          <w:sz w:val="24"/>
          <w:szCs w:val="24"/>
        </w:rPr>
      </w:pPr>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rsidR="00FF418E" w:rsidRPr="000E780C" w:rsidRDefault="00FF418E" w:rsidP="00FF418E">
      <w:pPr>
        <w:jc w:val="both"/>
        <w:rPr>
          <w:rFonts w:ascii="Arial" w:hAnsi="Arial" w:cs="Arial"/>
          <w:sz w:val="24"/>
          <w:szCs w:val="24"/>
        </w:rPr>
      </w:pPr>
    </w:p>
    <w:p w:rsidR="004965AC" w:rsidRDefault="004965AC" w:rsidP="00FF418E">
      <w:pPr>
        <w:jc w:val="both"/>
        <w:rPr>
          <w:rFonts w:ascii="Arial" w:hAnsi="Arial" w:cs="Arial"/>
          <w:sz w:val="24"/>
          <w:szCs w:val="24"/>
        </w:rPr>
      </w:pPr>
      <w:r>
        <w:rPr>
          <w:rFonts w:ascii="Arial" w:hAnsi="Arial" w:cs="Arial"/>
          <w:sz w:val="24"/>
          <w:szCs w:val="24"/>
        </w:rPr>
        <w:t xml:space="preserve">Arnau Rivera Fortuny </w:t>
      </w:r>
    </w:p>
    <w:p w:rsidR="00FF418E" w:rsidRPr="000E780C" w:rsidRDefault="00FF418E" w:rsidP="00FF418E">
      <w:pPr>
        <w:jc w:val="both"/>
        <w:rPr>
          <w:rFonts w:ascii="Arial" w:hAnsi="Arial" w:cs="Arial"/>
          <w:sz w:val="24"/>
          <w:szCs w:val="24"/>
        </w:rPr>
      </w:pPr>
      <w:r w:rsidRPr="000E780C">
        <w:rPr>
          <w:rFonts w:ascii="Arial" w:hAnsi="Arial" w:cs="Arial"/>
          <w:sz w:val="24"/>
          <w:szCs w:val="24"/>
        </w:rPr>
        <w:t>Presidente de Boc de Biterna</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Doy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36B5F" w:rsidRDefault="00E36B5F">
      <w:r>
        <w:separator/>
      </w:r>
    </w:p>
  </w:endnote>
  <w:endnote w:type="continuationSeparator" w:id="0">
    <w:p w:rsidR="00E36B5F" w:rsidRDefault="00E36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36B5F" w:rsidRDefault="00E36B5F"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36B5F" w:rsidRDefault="00E36B5F"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36B5F" w:rsidRPr="00816641" w:rsidRDefault="00E36B5F"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4965AC">
      <w:rPr>
        <w:rStyle w:val="Nmerodepgina"/>
        <w:rFonts w:ascii="Arial" w:hAnsi="Arial" w:cs="Arial"/>
        <w:noProof/>
      </w:rPr>
      <w:t>15</w:t>
    </w:r>
    <w:r w:rsidRPr="00816641">
      <w:rPr>
        <w:rStyle w:val="Nmerodepgina"/>
        <w:rFonts w:ascii="Arial" w:hAnsi="Arial" w:cs="Arial"/>
      </w:rPr>
      <w:fldChar w:fldCharType="end"/>
    </w:r>
  </w:p>
  <w:p w:rsidR="00E36B5F" w:rsidRDefault="00E36B5F"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36B5F" w:rsidRDefault="00E36B5F">
      <w:r>
        <w:separator/>
      </w:r>
    </w:p>
  </w:footnote>
  <w:footnote w:type="continuationSeparator" w:id="0">
    <w:p w:rsidR="00E36B5F" w:rsidRDefault="00E36B5F">
      <w:r>
        <w:continuationSeparator/>
      </w:r>
    </w:p>
  </w:footnote>
  <w:footnote w:id="1">
    <w:p w:rsidR="00E36B5F" w:rsidRDefault="00E36B5F"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rsidR="00E36B5F" w:rsidRDefault="00E36B5F" w:rsidP="00E36B5F">
      <w:pPr>
        <w:pStyle w:val="Textonotapie"/>
      </w:pPr>
      <w:r>
        <w:rPr>
          <w:rStyle w:val="Refdenotaalpie"/>
        </w:rPr>
        <w:footnoteRef/>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36B5F" w:rsidRDefault="00E36B5F">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A4A4A23"/>
    <w:multiLevelType w:val="hybridMultilevel"/>
    <w:tmpl w:val="40E63146"/>
    <w:lvl w:ilvl="0" w:tplc="5C1C039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D080215"/>
    <w:multiLevelType w:val="hybridMultilevel"/>
    <w:tmpl w:val="0130DB90"/>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44646197">
    <w:abstractNumId w:val="20"/>
  </w:num>
  <w:num w:numId="2" w16cid:durableId="956569058">
    <w:abstractNumId w:val="20"/>
  </w:num>
  <w:num w:numId="3" w16cid:durableId="939532791">
    <w:abstractNumId w:val="6"/>
  </w:num>
  <w:num w:numId="4" w16cid:durableId="84108956">
    <w:abstractNumId w:val="7"/>
  </w:num>
  <w:num w:numId="5" w16cid:durableId="194387402">
    <w:abstractNumId w:val="10"/>
  </w:num>
  <w:num w:numId="6" w16cid:durableId="832454008">
    <w:abstractNumId w:val="0"/>
  </w:num>
  <w:num w:numId="7" w16cid:durableId="1143884957">
    <w:abstractNumId w:val="2"/>
  </w:num>
  <w:num w:numId="8" w16cid:durableId="567568947">
    <w:abstractNumId w:val="19"/>
  </w:num>
  <w:num w:numId="9" w16cid:durableId="1535802104">
    <w:abstractNumId w:val="13"/>
  </w:num>
  <w:num w:numId="10" w16cid:durableId="641617798">
    <w:abstractNumId w:val="9"/>
  </w:num>
  <w:num w:numId="11" w16cid:durableId="614749832">
    <w:abstractNumId w:val="12"/>
  </w:num>
  <w:num w:numId="12" w16cid:durableId="1688824757">
    <w:abstractNumId w:val="5"/>
  </w:num>
  <w:num w:numId="13" w16cid:durableId="2025326038">
    <w:abstractNumId w:val="4"/>
  </w:num>
  <w:num w:numId="14" w16cid:durableId="558128771">
    <w:abstractNumId w:val="21"/>
  </w:num>
  <w:num w:numId="15" w16cid:durableId="1588927364">
    <w:abstractNumId w:val="1"/>
  </w:num>
  <w:num w:numId="16" w16cid:durableId="746918709">
    <w:abstractNumId w:val="17"/>
  </w:num>
  <w:num w:numId="17" w16cid:durableId="851994116">
    <w:abstractNumId w:val="3"/>
  </w:num>
  <w:num w:numId="18" w16cid:durableId="345251958">
    <w:abstractNumId w:val="18"/>
  </w:num>
  <w:num w:numId="19" w16cid:durableId="1370451577">
    <w:abstractNumId w:val="14"/>
  </w:num>
  <w:num w:numId="20" w16cid:durableId="300616045">
    <w:abstractNumId w:val="15"/>
  </w:num>
  <w:num w:numId="21" w16cid:durableId="1040016607">
    <w:abstractNumId w:val="8"/>
  </w:num>
  <w:num w:numId="22" w16cid:durableId="584193697">
    <w:abstractNumId w:val="16"/>
  </w:num>
  <w:num w:numId="23" w16cid:durableId="2058704379">
    <w:abstractNumId w:val="11"/>
  </w:num>
  <w:num w:numId="24" w16cid:durableId="888958925">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853DF"/>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2F32"/>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965AC"/>
    <w:rsid w:val="004B03EF"/>
    <w:rsid w:val="004B10C4"/>
    <w:rsid w:val="004B7605"/>
    <w:rsid w:val="004C7A49"/>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54CF1"/>
    <w:rsid w:val="009646B4"/>
    <w:rsid w:val="00967145"/>
    <w:rsid w:val="00983030"/>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37F1A"/>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BDC"/>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36B5F"/>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4FD88181-0AB2-49AF-98C2-92E87F9C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954CF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D994FB-C877-46E6-8961-C98C635CF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4818</Words>
  <Characters>26504</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2024-06-13T12:08:00Z</dcterms:created>
  <dcterms:modified xsi:type="dcterms:W3CDTF">2024-09-26T12:40:00Z</dcterms:modified>
</cp:coreProperties>
</file>