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214" w:type="dxa"/>
        <w:tblInd w:w="108" w:type="dxa"/>
        <w:tblLook w:val="04A0" w:firstRow="1" w:lastRow="0" w:firstColumn="1" w:lastColumn="0" w:noHBand="0" w:noVBand="1"/>
      </w:tblPr>
      <w:tblGrid>
        <w:gridCol w:w="9214"/>
      </w:tblGrid>
      <w:tr w:rsidR="00402730" w:rsidRPr="000C6537" w14:paraId="399ED7CF" w14:textId="77777777" w:rsidTr="00D64A7F">
        <w:tc>
          <w:tcPr>
            <w:tcW w:w="9214" w:type="dxa"/>
          </w:tcPr>
          <w:p w14:paraId="07AAAC40" w14:textId="77777777" w:rsidR="00402730" w:rsidRPr="000C6537" w:rsidRDefault="00402730" w:rsidP="005749E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lang w:val="es-ES_tradnl"/>
              </w:rPr>
            </w:pPr>
            <w:r w:rsidRPr="000C6537">
              <w:rPr>
                <w:rFonts w:ascii="Arial" w:eastAsia="Calibri" w:hAnsi="Arial" w:cs="Arial"/>
                <w:b/>
                <w:lang w:val="es-ES_tradnl"/>
              </w:rPr>
              <w:t xml:space="preserve">AYUNTAMIENTO DE </w:t>
            </w:r>
            <w:r w:rsidR="005749ED" w:rsidRPr="000C6537">
              <w:rPr>
                <w:rFonts w:ascii="Arial" w:eastAsia="Calibri" w:hAnsi="Arial" w:cs="Arial"/>
                <w:b/>
                <w:lang w:val="es-ES_tradnl"/>
              </w:rPr>
              <w:t>BEASAIN</w:t>
            </w:r>
          </w:p>
        </w:tc>
      </w:tr>
      <w:tr w:rsidR="00402730" w:rsidRPr="000C6537" w14:paraId="69B235FB" w14:textId="77777777" w:rsidTr="00D64A7F">
        <w:tc>
          <w:tcPr>
            <w:tcW w:w="9214" w:type="dxa"/>
          </w:tcPr>
          <w:p w14:paraId="1DCA01C2" w14:textId="77777777" w:rsidR="00402730" w:rsidRPr="000C6537" w:rsidRDefault="00402730" w:rsidP="00402730">
            <w:pPr>
              <w:spacing w:after="0" w:line="240" w:lineRule="auto"/>
              <w:jc w:val="both"/>
              <w:rPr>
                <w:rFonts w:ascii="Arial" w:eastAsia="Calibri" w:hAnsi="Arial" w:cs="Arial"/>
              </w:rPr>
            </w:pPr>
          </w:p>
        </w:tc>
      </w:tr>
      <w:tr w:rsidR="00402730" w:rsidRPr="000C6537" w14:paraId="186932AF" w14:textId="77777777" w:rsidTr="00D64A7F">
        <w:tc>
          <w:tcPr>
            <w:tcW w:w="9214" w:type="dxa"/>
          </w:tcPr>
          <w:p w14:paraId="74CDDB76" w14:textId="55FF7A9A" w:rsidR="00402730" w:rsidRPr="000C6537" w:rsidRDefault="00402730" w:rsidP="000C6537">
            <w:pPr>
              <w:jc w:val="both"/>
              <w:rPr>
                <w:rFonts w:ascii="Arial" w:eastAsia="Calibri" w:hAnsi="Arial" w:cs="Arial"/>
                <w:b/>
                <w:bCs/>
              </w:rPr>
            </w:pPr>
            <w:r w:rsidRPr="000C6537">
              <w:rPr>
                <w:rFonts w:ascii="Arial" w:eastAsia="Times New Roman" w:hAnsi="Arial" w:cs="Arial"/>
                <w:i/>
                <w:lang w:eastAsia="es-ES"/>
              </w:rPr>
              <w:t xml:space="preserve">Convocatoria de </w:t>
            </w:r>
            <w:r w:rsidR="00362288" w:rsidRPr="000C6537">
              <w:rPr>
                <w:rFonts w:ascii="Arial" w:eastAsia="Times New Roman" w:hAnsi="Arial" w:cs="Arial"/>
                <w:i/>
                <w:lang w:eastAsia="es-ES"/>
              </w:rPr>
              <w:t xml:space="preserve">subvenciones. </w:t>
            </w:r>
            <w:r w:rsidR="000C6537" w:rsidRPr="000C6537">
              <w:rPr>
                <w:rFonts w:ascii="Arial" w:eastAsia="Calibri" w:hAnsi="Arial" w:cs="Arial"/>
                <w:b/>
                <w:bCs/>
              </w:rPr>
              <w:t>BASES PARA LA CONCESIÓN DE AYUDAS EN MATERIA DE TASAS DE AGUA Y BASURA Y TARIFAS POR UTILIZACIÓN DE LOS SERVICIOS DEL POLIDEPORTIVO MUNICIPAL. AÑO 2026</w:t>
            </w:r>
          </w:p>
        </w:tc>
      </w:tr>
      <w:tr w:rsidR="00402730" w:rsidRPr="000C6537" w14:paraId="62EB937F" w14:textId="77777777" w:rsidTr="00D64A7F">
        <w:tc>
          <w:tcPr>
            <w:tcW w:w="9214" w:type="dxa"/>
          </w:tcPr>
          <w:p w14:paraId="16CA1DF2" w14:textId="77777777" w:rsidR="00402730" w:rsidRPr="000C6537" w:rsidRDefault="00402730" w:rsidP="00402730">
            <w:pPr>
              <w:spacing w:after="0" w:line="240" w:lineRule="auto"/>
              <w:jc w:val="both"/>
              <w:rPr>
                <w:rFonts w:ascii="Arial" w:eastAsia="Calibri" w:hAnsi="Arial" w:cs="Arial"/>
                <w:lang w:val="es-ES_tradnl"/>
              </w:rPr>
            </w:pPr>
          </w:p>
        </w:tc>
      </w:tr>
      <w:tr w:rsidR="00402730" w:rsidRPr="000C6537" w14:paraId="7545A981" w14:textId="77777777" w:rsidTr="00D64A7F">
        <w:tc>
          <w:tcPr>
            <w:tcW w:w="9214" w:type="dxa"/>
          </w:tcPr>
          <w:p w14:paraId="02864D07" w14:textId="77777777" w:rsidR="00402730" w:rsidRPr="000C6537" w:rsidRDefault="00402730" w:rsidP="00402730">
            <w:pPr>
              <w:spacing w:after="0" w:line="240" w:lineRule="auto"/>
              <w:jc w:val="both"/>
              <w:rPr>
                <w:rFonts w:ascii="Arial" w:eastAsia="Calibri" w:hAnsi="Arial" w:cs="Arial"/>
                <w:lang w:val="es-ES_tradnl"/>
              </w:rPr>
            </w:pPr>
            <w:r w:rsidRPr="000C6537">
              <w:rPr>
                <w:rFonts w:ascii="Arial" w:eastAsia="Calibri" w:hAnsi="Arial" w:cs="Arial"/>
                <w:lang w:val="es-ES_tradnl"/>
              </w:rPr>
              <w:t>De conformidad con lo previsto en los artículos 17.3.b y 20.8.a de la Ley 38/2003, de 17 de noviembre, General de Subvenciones, se publica el extracto de la convocatoria cuyo texto completo puede consultarse en la Base de Datos Nacional de Subvenciones (</w:t>
            </w:r>
            <w:hyperlink r:id="rId5" w:history="1">
              <w:r w:rsidRPr="000C6537">
                <w:rPr>
                  <w:rFonts w:ascii="Arial" w:eastAsia="Calibri" w:hAnsi="Arial" w:cs="Arial"/>
                  <w:color w:val="0563C1"/>
                  <w:u w:val="single"/>
                  <w:lang w:val="es-ES_tradnl"/>
                </w:rPr>
                <w:t>http://www.pap.minhap.gob.es/bdnstrans</w:t>
              </w:r>
            </w:hyperlink>
            <w:r w:rsidRPr="000C6537">
              <w:rPr>
                <w:rFonts w:ascii="Arial" w:eastAsia="Calibri" w:hAnsi="Arial" w:cs="Arial"/>
                <w:lang w:val="es-ES_tradnl"/>
              </w:rPr>
              <w:t>):</w:t>
            </w:r>
          </w:p>
        </w:tc>
      </w:tr>
      <w:tr w:rsidR="00402730" w:rsidRPr="000C6537" w14:paraId="5BF6FA6F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0C84C144" w14:textId="77777777" w:rsidR="00402730" w:rsidRPr="000C6537" w:rsidRDefault="00402730" w:rsidP="00402730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lang w:eastAsia="es-ES"/>
              </w:rPr>
            </w:pPr>
          </w:p>
        </w:tc>
      </w:tr>
      <w:tr w:rsidR="00402730" w:rsidRPr="000C6537" w14:paraId="693435D4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2CF25F06" w14:textId="77777777" w:rsidR="00402730" w:rsidRPr="000C6537" w:rsidRDefault="00402730" w:rsidP="00402730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lang w:eastAsia="es-ES"/>
              </w:rPr>
            </w:pPr>
            <w:r w:rsidRPr="000C6537">
              <w:rPr>
                <w:rFonts w:ascii="Arial" w:eastAsia="Times New Roman" w:hAnsi="Arial" w:cs="Arial"/>
                <w:b/>
                <w:lang w:eastAsia="es-ES"/>
              </w:rPr>
              <w:t>1. Objeto de la subvención.</w:t>
            </w:r>
          </w:p>
        </w:tc>
      </w:tr>
      <w:tr w:rsidR="00402730" w:rsidRPr="000C6537" w14:paraId="4EAA100B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1301FF41" w14:textId="77777777" w:rsidR="00402730" w:rsidRPr="000C6537" w:rsidRDefault="00402730" w:rsidP="00402730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ES"/>
              </w:rPr>
            </w:pPr>
          </w:p>
        </w:tc>
      </w:tr>
      <w:tr w:rsidR="00402730" w:rsidRPr="000C6537" w14:paraId="5781F7D6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664DFD67" w14:textId="77777777" w:rsidR="000C6537" w:rsidRPr="000C6537" w:rsidRDefault="000C6537" w:rsidP="000C6537">
            <w:pPr>
              <w:spacing w:after="0" w:line="240" w:lineRule="auto"/>
              <w:jc w:val="both"/>
              <w:rPr>
                <w:rFonts w:ascii="Arial" w:eastAsia="Calibri" w:hAnsi="Arial" w:cs="Arial"/>
              </w:rPr>
            </w:pPr>
            <w:r w:rsidRPr="000C6537">
              <w:rPr>
                <w:rFonts w:ascii="Arial" w:eastAsia="Calibri" w:hAnsi="Arial" w:cs="Arial"/>
              </w:rPr>
              <w:t>Las presentes bases tienen por objeto desarrollar y aplicar una política municipal de ayudas que sirvan para reducir o anular la carga económica que suponga:</w:t>
            </w:r>
          </w:p>
          <w:p w14:paraId="76C2DD34" w14:textId="77777777" w:rsidR="000C6537" w:rsidRPr="000C6537" w:rsidRDefault="000C6537" w:rsidP="000C6537">
            <w:pPr>
              <w:numPr>
                <w:ilvl w:val="0"/>
                <w:numId w:val="9"/>
              </w:numPr>
              <w:spacing w:after="0" w:line="240" w:lineRule="auto"/>
              <w:ind w:left="746" w:hanging="425"/>
              <w:jc w:val="both"/>
              <w:rPr>
                <w:rFonts w:ascii="Arial" w:eastAsia="Calibri" w:hAnsi="Arial" w:cs="Arial"/>
              </w:rPr>
            </w:pPr>
            <w:r w:rsidRPr="000C6537">
              <w:rPr>
                <w:rFonts w:ascii="Arial" w:eastAsia="Calibri" w:hAnsi="Arial" w:cs="Arial"/>
              </w:rPr>
              <w:t>El pago de las tasas de agua y de basura de la vivienda habitual.</w:t>
            </w:r>
          </w:p>
          <w:p w14:paraId="04172EDB" w14:textId="77777777" w:rsidR="000C6537" w:rsidRPr="000C6537" w:rsidRDefault="000C6537" w:rsidP="000C6537">
            <w:pPr>
              <w:numPr>
                <w:ilvl w:val="0"/>
                <w:numId w:val="9"/>
              </w:numPr>
              <w:spacing w:after="0" w:line="240" w:lineRule="auto"/>
              <w:ind w:left="746" w:hanging="425"/>
              <w:jc w:val="both"/>
              <w:rPr>
                <w:rFonts w:ascii="Arial" w:eastAsia="Calibri" w:hAnsi="Arial" w:cs="Arial"/>
              </w:rPr>
            </w:pPr>
            <w:r w:rsidRPr="000C6537">
              <w:rPr>
                <w:rFonts w:ascii="Arial" w:eastAsia="Calibri" w:hAnsi="Arial" w:cs="Arial"/>
              </w:rPr>
              <w:t>El pago de las tarifas por utilización de los servicios del polideportivo municipal, únicamente durante los meses de junio a septiembre, ambos inclusive.</w:t>
            </w:r>
          </w:p>
          <w:p w14:paraId="6136BD2C" w14:textId="77777777" w:rsidR="000C6537" w:rsidRPr="000C6537" w:rsidRDefault="000C6537" w:rsidP="000C6537">
            <w:pPr>
              <w:overflowPunct w:val="0"/>
              <w:autoSpaceDE w:val="0"/>
              <w:spacing w:after="0" w:line="240" w:lineRule="auto"/>
              <w:jc w:val="both"/>
              <w:rPr>
                <w:rFonts w:ascii="Arial" w:eastAsia="Calibri" w:hAnsi="Arial" w:cs="Arial"/>
                <w:lang w:eastAsia="zh-CN"/>
              </w:rPr>
            </w:pPr>
            <w:r w:rsidRPr="000C6537">
              <w:rPr>
                <w:rFonts w:ascii="Arial" w:eastAsia="Calibri" w:hAnsi="Arial" w:cs="Arial"/>
                <w:lang w:eastAsia="zh-CN"/>
              </w:rPr>
              <w:t>La aplicación de las ayudas se realizará sobre los importes correspondientes al pago de las tasas/tarifas del ejercicio inmediatamente anterior.</w:t>
            </w:r>
          </w:p>
          <w:p w14:paraId="6D364F02" w14:textId="7451198C" w:rsidR="00B47836" w:rsidRPr="000C6537" w:rsidRDefault="00B47836" w:rsidP="000C6537">
            <w:pPr>
              <w:spacing w:after="0" w:line="240" w:lineRule="auto"/>
              <w:jc w:val="both"/>
              <w:rPr>
                <w:rFonts w:ascii="Arial" w:eastAsia="Calibri" w:hAnsi="Arial" w:cs="Arial"/>
                <w:spacing w:val="-3"/>
                <w:lang w:eastAsia="es-ES"/>
              </w:rPr>
            </w:pPr>
          </w:p>
        </w:tc>
      </w:tr>
      <w:tr w:rsidR="00402730" w:rsidRPr="000C6537" w14:paraId="17B9686C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300DAD2D" w14:textId="77777777" w:rsidR="00402730" w:rsidRPr="000C6537" w:rsidRDefault="00402730" w:rsidP="00402730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ES"/>
              </w:rPr>
            </w:pPr>
          </w:p>
        </w:tc>
      </w:tr>
      <w:tr w:rsidR="00402730" w:rsidRPr="000C6537" w14:paraId="5BA0765A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3EE7BF3E" w14:textId="77777777" w:rsidR="00402730" w:rsidRPr="000C6537" w:rsidRDefault="00402730" w:rsidP="00402730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0C6537">
              <w:rPr>
                <w:rFonts w:ascii="Arial" w:eastAsia="Times New Roman" w:hAnsi="Arial" w:cs="Arial"/>
                <w:b/>
                <w:lang w:eastAsia="es-ES"/>
              </w:rPr>
              <w:t>2. Requisitos para solicitar la subvención</w:t>
            </w:r>
          </w:p>
        </w:tc>
      </w:tr>
      <w:tr w:rsidR="00402730" w:rsidRPr="000C6537" w14:paraId="51C198B6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35E949D1" w14:textId="77777777" w:rsidR="00402730" w:rsidRPr="000C6537" w:rsidRDefault="00402730" w:rsidP="00402730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ES"/>
              </w:rPr>
            </w:pPr>
          </w:p>
        </w:tc>
      </w:tr>
      <w:tr w:rsidR="001C235E" w:rsidRPr="000C6537" w14:paraId="765A43DC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063D8912" w14:textId="77777777" w:rsidR="000C6537" w:rsidRPr="000C6537" w:rsidRDefault="000C6537" w:rsidP="000C6537">
            <w:pPr>
              <w:rPr>
                <w:rFonts w:ascii="Arial" w:eastAsia="Calibri" w:hAnsi="Arial" w:cs="Arial"/>
              </w:rPr>
            </w:pPr>
            <w:r w:rsidRPr="000C6537">
              <w:rPr>
                <w:rFonts w:ascii="Arial" w:eastAsia="Calibri" w:hAnsi="Arial" w:cs="Arial"/>
              </w:rPr>
              <w:t>PERSONAS BENEFICIARIAS</w:t>
            </w:r>
          </w:p>
          <w:p w14:paraId="45D457E4" w14:textId="77777777" w:rsidR="000C6537" w:rsidRPr="000C6537" w:rsidRDefault="000C6537" w:rsidP="000C6537">
            <w:pPr>
              <w:jc w:val="both"/>
              <w:rPr>
                <w:rFonts w:ascii="Arial" w:eastAsia="Calibri" w:hAnsi="Arial" w:cs="Arial"/>
              </w:rPr>
            </w:pPr>
            <w:r w:rsidRPr="000C6537">
              <w:rPr>
                <w:rFonts w:ascii="Arial" w:eastAsia="Calibri" w:hAnsi="Arial" w:cs="Arial"/>
              </w:rPr>
              <w:t>Podrán ser beneficiarias de las ayudas contempladas en estas bases, aquellas personas solicitantes que reúnan los siguientes requisitos:</w:t>
            </w:r>
          </w:p>
          <w:p w14:paraId="75DD7645" w14:textId="77777777" w:rsidR="000C6537" w:rsidRPr="000C6537" w:rsidRDefault="000C6537" w:rsidP="000C6537">
            <w:pPr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="Arial" w:eastAsia="Calibri" w:hAnsi="Arial" w:cs="Arial"/>
              </w:rPr>
            </w:pPr>
            <w:r w:rsidRPr="000C6537">
              <w:rPr>
                <w:rFonts w:ascii="Arial" w:eastAsia="Calibri" w:hAnsi="Arial" w:cs="Arial"/>
              </w:rPr>
              <w:t xml:space="preserve">Que se trate de vivienda habitual en la que la persona solicitante resida y se encuentre empadronada en la misma, a la fecha para la que se soliciten las ayudas (2025). </w:t>
            </w:r>
          </w:p>
          <w:p w14:paraId="0B0C6A64" w14:textId="14D6DED4" w:rsidR="00B47836" w:rsidRPr="000C6537" w:rsidRDefault="000C6537" w:rsidP="000C6537">
            <w:pPr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="Arial" w:eastAsia="Calibri" w:hAnsi="Arial" w:cs="Arial"/>
                <w:u w:val="single"/>
              </w:rPr>
            </w:pPr>
            <w:r w:rsidRPr="000C6537">
              <w:rPr>
                <w:rFonts w:ascii="Arial" w:eastAsia="Calibri" w:hAnsi="Arial" w:cs="Arial"/>
              </w:rPr>
              <w:t>La unidad convivencial a la que pertenece la persona solicitante no ha de superar,</w:t>
            </w:r>
            <w:r w:rsidRPr="000C6537">
              <w:rPr>
                <w:rFonts w:ascii="Arial" w:hAnsi="Arial" w:cs="Arial"/>
              </w:rPr>
              <w:t xml:space="preserve"> </w:t>
            </w:r>
            <w:r w:rsidRPr="000C6537">
              <w:rPr>
                <w:rFonts w:ascii="Arial" w:eastAsia="Calibri" w:hAnsi="Arial" w:cs="Arial"/>
              </w:rPr>
              <w:t xml:space="preserve">durante el ejercicio inmediatamente anterior, el límite de ingresos anuales y el límite de patrimonio establecido en el apartado 4.3. </w:t>
            </w:r>
          </w:p>
        </w:tc>
      </w:tr>
      <w:tr w:rsidR="001C235E" w:rsidRPr="000C6537" w14:paraId="2674E392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6C7D856F" w14:textId="77777777" w:rsidR="00402730" w:rsidRPr="000C6537" w:rsidRDefault="00402730" w:rsidP="00402730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EE0000"/>
                <w:lang w:eastAsia="es-ES"/>
              </w:rPr>
            </w:pPr>
          </w:p>
        </w:tc>
      </w:tr>
      <w:tr w:rsidR="001C235E" w:rsidRPr="000C6537" w14:paraId="739B11E6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6D4B0F69" w14:textId="77777777" w:rsidR="00402730" w:rsidRPr="000C6537" w:rsidRDefault="00402730" w:rsidP="00402730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lang w:eastAsia="es-ES"/>
              </w:rPr>
            </w:pPr>
            <w:r w:rsidRPr="000C6537">
              <w:rPr>
                <w:rFonts w:ascii="Arial" w:eastAsia="Times New Roman" w:hAnsi="Arial" w:cs="Arial"/>
                <w:b/>
                <w:lang w:eastAsia="es-ES"/>
              </w:rPr>
              <w:t>3. Importe de la subvención</w:t>
            </w:r>
          </w:p>
        </w:tc>
      </w:tr>
      <w:tr w:rsidR="00304F57" w:rsidRPr="000C6537" w14:paraId="1543E86B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0702E626" w14:textId="77777777" w:rsidR="00304F57" w:rsidRPr="000C6537" w:rsidRDefault="00304F57" w:rsidP="00402730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lang w:eastAsia="es-ES"/>
              </w:rPr>
            </w:pPr>
          </w:p>
        </w:tc>
      </w:tr>
      <w:tr w:rsidR="001C235E" w:rsidRPr="000C6537" w14:paraId="72F59F89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1F0A8DFB" w14:textId="64BA9E4A" w:rsidR="00A901A3" w:rsidRPr="000C6537" w:rsidRDefault="000C6537" w:rsidP="000C6537">
            <w:pPr>
              <w:overflowPunct w:val="0"/>
              <w:autoSpaceDE w:val="0"/>
              <w:jc w:val="both"/>
              <w:rPr>
                <w:rFonts w:ascii="Arial" w:eastAsia="Calibri" w:hAnsi="Arial" w:cs="Arial"/>
                <w:lang w:eastAsia="zh-CN"/>
              </w:rPr>
            </w:pPr>
            <w:r w:rsidRPr="000C6537">
              <w:rPr>
                <w:rFonts w:ascii="Arial" w:eastAsia="Calibri" w:hAnsi="Arial" w:cs="Arial"/>
                <w:lang w:eastAsia="zh-CN"/>
              </w:rPr>
              <w:t>En la partida presupuestaria   1 0220.480.231.00.01 se ha consignado un crédito de 45.000€ para concesión de ayudas en materia de tasas de agua y basura y tarifas</w:t>
            </w:r>
            <w:r w:rsidRPr="000C6537">
              <w:rPr>
                <w:rFonts w:ascii="Arial" w:eastAsia="Calibri" w:hAnsi="Arial" w:cs="Arial"/>
              </w:rPr>
              <w:t xml:space="preserve"> por utilización de los servicios del polideportivo municipal</w:t>
            </w:r>
          </w:p>
        </w:tc>
      </w:tr>
      <w:tr w:rsidR="001C235E" w:rsidRPr="000C6537" w14:paraId="12CF2C34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0DE12EDA" w14:textId="77777777" w:rsidR="00402730" w:rsidRPr="000C6537" w:rsidRDefault="00402730" w:rsidP="00402730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EE0000"/>
                <w:lang w:eastAsia="es-ES"/>
              </w:rPr>
            </w:pPr>
          </w:p>
        </w:tc>
      </w:tr>
      <w:tr w:rsidR="001C235E" w:rsidRPr="000C6537" w14:paraId="0760A598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30DF738D" w14:textId="77777777" w:rsidR="00402730" w:rsidRPr="000C6537" w:rsidRDefault="00402730" w:rsidP="00402730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lang w:val="eu-ES" w:eastAsia="es-ES"/>
              </w:rPr>
            </w:pPr>
            <w:r w:rsidRPr="000C6537">
              <w:rPr>
                <w:rFonts w:ascii="Arial" w:eastAsia="Times New Roman" w:hAnsi="Arial" w:cs="Arial"/>
                <w:b/>
                <w:lang w:val="eu-ES" w:eastAsia="es-ES"/>
              </w:rPr>
              <w:t xml:space="preserve">4. </w:t>
            </w:r>
            <w:proofErr w:type="spellStart"/>
            <w:r w:rsidRPr="000C6537">
              <w:rPr>
                <w:rFonts w:ascii="Arial" w:eastAsia="Times New Roman" w:hAnsi="Arial" w:cs="Arial"/>
                <w:b/>
                <w:lang w:val="eu-ES" w:eastAsia="es-ES"/>
              </w:rPr>
              <w:t>Plazo</w:t>
            </w:r>
            <w:proofErr w:type="spellEnd"/>
            <w:r w:rsidRPr="000C6537">
              <w:rPr>
                <w:rFonts w:ascii="Arial" w:eastAsia="Times New Roman" w:hAnsi="Arial" w:cs="Arial"/>
                <w:b/>
                <w:lang w:val="eu-ES" w:eastAsia="es-ES"/>
              </w:rPr>
              <w:t xml:space="preserve"> y </w:t>
            </w:r>
            <w:proofErr w:type="spellStart"/>
            <w:r w:rsidRPr="000C6537">
              <w:rPr>
                <w:rFonts w:ascii="Arial" w:eastAsia="Times New Roman" w:hAnsi="Arial" w:cs="Arial"/>
                <w:b/>
                <w:lang w:val="eu-ES" w:eastAsia="es-ES"/>
              </w:rPr>
              <w:t>lugar</w:t>
            </w:r>
            <w:proofErr w:type="spellEnd"/>
            <w:r w:rsidRPr="000C6537">
              <w:rPr>
                <w:rFonts w:ascii="Arial" w:eastAsia="Times New Roman" w:hAnsi="Arial" w:cs="Arial"/>
                <w:b/>
                <w:lang w:val="eu-ES" w:eastAsia="es-ES"/>
              </w:rPr>
              <w:t xml:space="preserve"> de </w:t>
            </w:r>
            <w:proofErr w:type="spellStart"/>
            <w:r w:rsidRPr="000C6537">
              <w:rPr>
                <w:rFonts w:ascii="Arial" w:eastAsia="Times New Roman" w:hAnsi="Arial" w:cs="Arial"/>
                <w:b/>
                <w:lang w:val="eu-ES" w:eastAsia="es-ES"/>
              </w:rPr>
              <w:t>presentación</w:t>
            </w:r>
            <w:proofErr w:type="spellEnd"/>
            <w:r w:rsidRPr="000C6537">
              <w:rPr>
                <w:rFonts w:ascii="Arial" w:eastAsia="Times New Roman" w:hAnsi="Arial" w:cs="Arial"/>
                <w:b/>
                <w:lang w:val="eu-ES" w:eastAsia="es-ES"/>
              </w:rPr>
              <w:t xml:space="preserve"> de </w:t>
            </w:r>
            <w:proofErr w:type="spellStart"/>
            <w:r w:rsidRPr="000C6537">
              <w:rPr>
                <w:rFonts w:ascii="Arial" w:eastAsia="Times New Roman" w:hAnsi="Arial" w:cs="Arial"/>
                <w:b/>
                <w:lang w:val="eu-ES" w:eastAsia="es-ES"/>
              </w:rPr>
              <w:t>solicitudes</w:t>
            </w:r>
            <w:proofErr w:type="spellEnd"/>
          </w:p>
        </w:tc>
      </w:tr>
      <w:tr w:rsidR="001C235E" w:rsidRPr="000C6537" w14:paraId="797D8CFB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21BD62A1" w14:textId="77777777" w:rsidR="00402730" w:rsidRPr="000C6537" w:rsidRDefault="00402730" w:rsidP="00402730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EE0000"/>
                <w:lang w:eastAsia="es-ES"/>
              </w:rPr>
            </w:pPr>
          </w:p>
        </w:tc>
      </w:tr>
      <w:tr w:rsidR="00F11B2F" w:rsidRPr="000C6537" w14:paraId="61B9CDE2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1A914AAA" w14:textId="77777777" w:rsidR="000C6537" w:rsidRPr="000C6537" w:rsidRDefault="000C6537" w:rsidP="000C6537">
            <w:pPr>
              <w:jc w:val="both"/>
              <w:rPr>
                <w:rFonts w:ascii="Arial" w:eastAsia="Calibri" w:hAnsi="Arial" w:cs="Arial"/>
              </w:rPr>
            </w:pPr>
            <w:r w:rsidRPr="000C6537">
              <w:rPr>
                <w:rFonts w:ascii="Arial" w:eastAsia="Calibri" w:hAnsi="Arial" w:cs="Arial"/>
              </w:rPr>
              <w:t>Las bases se remitirán a la BDNS y tras su publicación en el BOG se abrirá el plazo para presentar solicitudes, desde el 1 al 30 de septiembre de 2026.</w:t>
            </w:r>
          </w:p>
          <w:p w14:paraId="7976B588" w14:textId="77777777" w:rsidR="000C6537" w:rsidRPr="000C6537" w:rsidRDefault="000C6537" w:rsidP="000C6537">
            <w:pPr>
              <w:jc w:val="both"/>
              <w:rPr>
                <w:rFonts w:ascii="Arial" w:eastAsia="Calibri" w:hAnsi="Arial" w:cs="Arial"/>
              </w:rPr>
            </w:pPr>
            <w:r w:rsidRPr="000C6537">
              <w:rPr>
                <w:rFonts w:ascii="Arial" w:eastAsia="Calibri" w:hAnsi="Arial" w:cs="Arial"/>
              </w:rPr>
              <w:t>Toda solicitud formulada fuera del plazo establecido será denegada.</w:t>
            </w:r>
          </w:p>
          <w:p w14:paraId="6308BFFA" w14:textId="52F4F614" w:rsidR="00F11B2F" w:rsidRPr="000C6537" w:rsidRDefault="00F11B2F" w:rsidP="00B47836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ES"/>
              </w:rPr>
            </w:pPr>
          </w:p>
        </w:tc>
      </w:tr>
    </w:tbl>
    <w:p w14:paraId="17A45AA3" w14:textId="77777777" w:rsidR="00362288" w:rsidRPr="001C235E" w:rsidRDefault="00362288" w:rsidP="00F82D1A">
      <w:pPr>
        <w:jc w:val="both"/>
        <w:rPr>
          <w:rFonts w:ascii="Arial" w:hAnsi="Arial" w:cs="Arial"/>
          <w:color w:val="EE0000"/>
        </w:rPr>
      </w:pPr>
    </w:p>
    <w:p w14:paraId="74DFA227" w14:textId="645627B8" w:rsidR="008C52AF" w:rsidRDefault="008C52AF" w:rsidP="00CA5D3D">
      <w:pPr>
        <w:widowControl w:val="0"/>
        <w:tabs>
          <w:tab w:val="left" w:pos="980"/>
          <w:tab w:val="left" w:pos="1040"/>
          <w:tab w:val="left" w:pos="1500"/>
          <w:tab w:val="left" w:pos="2060"/>
          <w:tab w:val="left" w:pos="2560"/>
          <w:tab w:val="left" w:pos="3160"/>
          <w:tab w:val="left" w:pos="3720"/>
        </w:tabs>
        <w:autoSpaceDE w:val="0"/>
        <w:autoSpaceDN w:val="0"/>
        <w:adjustRightInd w:val="0"/>
        <w:spacing w:after="0" w:line="202" w:lineRule="auto"/>
        <w:ind w:right="48" w:firstLine="288"/>
        <w:jc w:val="both"/>
      </w:pPr>
    </w:p>
    <w:sectPr w:rsidR="008C52AF" w:rsidSect="004969FE">
      <w:pgSz w:w="11906" w:h="16838"/>
      <w:pgMar w:top="1417" w:right="1701" w:bottom="255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Segoe UI Symbol"/>
    <w:charset w:val="02"/>
    <w:family w:val="auto"/>
    <w:pitch w:val="default"/>
  </w:font>
  <w:font w:name="Tinos">
    <w:altName w:val="Calibri"/>
    <w:charset w:val="00"/>
    <w:family w:val="swiss"/>
    <w:pitch w:val="variable"/>
  </w:font>
  <w:font w:name="Nimbus Roman No9 L">
    <w:altName w:val="Times New Roman"/>
    <w:charset w:val="00"/>
    <w:family w:val="auto"/>
    <w:pitch w:val="variable"/>
  </w:font>
  <w:font w:name="Nimbus Sans L">
    <w:altName w:val="Arial"/>
    <w:charset w:val="80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0830D3"/>
    <w:multiLevelType w:val="hybridMultilevel"/>
    <w:tmpl w:val="42924436"/>
    <w:lvl w:ilvl="0" w:tplc="ADBA5C0A">
      <w:start w:val="1"/>
      <w:numFmt w:val="bullet"/>
      <w:lvlText w:val="-"/>
      <w:lvlJc w:val="left"/>
      <w:pPr>
        <w:ind w:left="42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" w15:restartNumberingAfterBreak="0">
    <w:nsid w:val="20EA5F01"/>
    <w:multiLevelType w:val="hybridMultilevel"/>
    <w:tmpl w:val="FEFCB2EA"/>
    <w:lvl w:ilvl="0" w:tplc="5E8ED140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BB2740"/>
    <w:multiLevelType w:val="multilevel"/>
    <w:tmpl w:val="D720A894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3" w15:restartNumberingAfterBreak="0">
    <w:nsid w:val="53357135"/>
    <w:multiLevelType w:val="hybridMultilevel"/>
    <w:tmpl w:val="1D0C9AD6"/>
    <w:lvl w:ilvl="0" w:tplc="5E8ED140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4B41D5"/>
    <w:multiLevelType w:val="hybridMultilevel"/>
    <w:tmpl w:val="925EBB9E"/>
    <w:lvl w:ilvl="0" w:tplc="5E8ED140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9D19D5"/>
    <w:multiLevelType w:val="hybridMultilevel"/>
    <w:tmpl w:val="B20C1468"/>
    <w:lvl w:ilvl="0" w:tplc="5E8ED14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4C7458"/>
    <w:multiLevelType w:val="hybridMultilevel"/>
    <w:tmpl w:val="09AC742E"/>
    <w:lvl w:ilvl="0" w:tplc="0C0A0001">
      <w:start w:val="1"/>
      <w:numFmt w:val="bullet"/>
      <w:lvlText w:val=""/>
      <w:lvlJc w:val="left"/>
      <w:pPr>
        <w:ind w:left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7" w15:restartNumberingAfterBreak="0">
    <w:nsid w:val="634D3F2B"/>
    <w:multiLevelType w:val="hybridMultilevel"/>
    <w:tmpl w:val="46327A0C"/>
    <w:lvl w:ilvl="0" w:tplc="5E8ED140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3AC0A1A"/>
    <w:multiLevelType w:val="hybridMultilevel"/>
    <w:tmpl w:val="895854EE"/>
    <w:lvl w:ilvl="0" w:tplc="5E8ED140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43067526">
    <w:abstractNumId w:val="6"/>
  </w:num>
  <w:num w:numId="2" w16cid:durableId="10497000">
    <w:abstractNumId w:val="3"/>
  </w:num>
  <w:num w:numId="3" w16cid:durableId="526531226">
    <w:abstractNumId w:val="7"/>
  </w:num>
  <w:num w:numId="4" w16cid:durableId="586770010">
    <w:abstractNumId w:val="4"/>
  </w:num>
  <w:num w:numId="5" w16cid:durableId="1193879506">
    <w:abstractNumId w:val="5"/>
  </w:num>
  <w:num w:numId="6" w16cid:durableId="1556045076">
    <w:abstractNumId w:val="1"/>
  </w:num>
  <w:num w:numId="7" w16cid:durableId="1061755841">
    <w:abstractNumId w:val="8"/>
  </w:num>
  <w:num w:numId="8" w16cid:durableId="1208642900">
    <w:abstractNumId w:val="2"/>
  </w:num>
  <w:num w:numId="9" w16cid:durableId="12363618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02730"/>
    <w:rsid w:val="00041FFE"/>
    <w:rsid w:val="0008316C"/>
    <w:rsid w:val="000C6537"/>
    <w:rsid w:val="000C74CF"/>
    <w:rsid w:val="00132CF4"/>
    <w:rsid w:val="001429B0"/>
    <w:rsid w:val="001C235E"/>
    <w:rsid w:val="002D5C93"/>
    <w:rsid w:val="00304F57"/>
    <w:rsid w:val="00362288"/>
    <w:rsid w:val="00365B4A"/>
    <w:rsid w:val="003F7759"/>
    <w:rsid w:val="00402730"/>
    <w:rsid w:val="00426EFC"/>
    <w:rsid w:val="00490497"/>
    <w:rsid w:val="004969FE"/>
    <w:rsid w:val="00542ECF"/>
    <w:rsid w:val="005749ED"/>
    <w:rsid w:val="005B0FB1"/>
    <w:rsid w:val="005B0FEC"/>
    <w:rsid w:val="005B357E"/>
    <w:rsid w:val="005D3D50"/>
    <w:rsid w:val="00644828"/>
    <w:rsid w:val="0068732F"/>
    <w:rsid w:val="006E65E4"/>
    <w:rsid w:val="008C52AF"/>
    <w:rsid w:val="008F7E84"/>
    <w:rsid w:val="00985482"/>
    <w:rsid w:val="00A74094"/>
    <w:rsid w:val="00A82FE7"/>
    <w:rsid w:val="00A901A3"/>
    <w:rsid w:val="00AB768C"/>
    <w:rsid w:val="00AF3433"/>
    <w:rsid w:val="00B47836"/>
    <w:rsid w:val="00BC0214"/>
    <w:rsid w:val="00BD02F7"/>
    <w:rsid w:val="00BD7A4A"/>
    <w:rsid w:val="00BF7451"/>
    <w:rsid w:val="00C17270"/>
    <w:rsid w:val="00CA5D3D"/>
    <w:rsid w:val="00D64541"/>
    <w:rsid w:val="00D64A7F"/>
    <w:rsid w:val="00D76607"/>
    <w:rsid w:val="00D817A7"/>
    <w:rsid w:val="00DE799C"/>
    <w:rsid w:val="00E21D52"/>
    <w:rsid w:val="00E36BB9"/>
    <w:rsid w:val="00F0574C"/>
    <w:rsid w:val="00F11B2F"/>
    <w:rsid w:val="00F37451"/>
    <w:rsid w:val="00F64C71"/>
    <w:rsid w:val="00F818EF"/>
    <w:rsid w:val="00F82835"/>
    <w:rsid w:val="00F82D1A"/>
    <w:rsid w:val="00FC2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539945"/>
  <w15:docId w15:val="{83287873-A5B2-4B93-AE1A-ADDDE3103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AB768C"/>
    <w:pPr>
      <w:ind w:left="720"/>
      <w:contextualSpacing/>
    </w:pPr>
  </w:style>
  <w:style w:type="character" w:styleId="Hipervnculo">
    <w:name w:val="Hyperlink"/>
    <w:rsid w:val="00F82D1A"/>
    <w:rPr>
      <w:color w:val="0563C1"/>
      <w:u w:val="single"/>
    </w:rPr>
  </w:style>
  <w:style w:type="paragraph" w:customStyle="1" w:styleId="TableParagraph">
    <w:name w:val="Table Paragraph"/>
    <w:basedOn w:val="Normal"/>
    <w:uiPriority w:val="1"/>
    <w:qFormat/>
    <w:rsid w:val="001C235E"/>
    <w:pPr>
      <w:widowControl w:val="0"/>
      <w:suppressAutoHyphens/>
      <w:autoSpaceDN w:val="0"/>
      <w:spacing w:after="0" w:line="240" w:lineRule="auto"/>
    </w:pPr>
    <w:rPr>
      <w:rFonts w:ascii="Calibri" w:eastAsia="Calibri" w:hAnsi="Calibri" w:cs="Times New Roman"/>
      <w:lang w:val="en-US"/>
    </w:rPr>
  </w:style>
  <w:style w:type="character" w:customStyle="1" w:styleId="Fuentedeprrafopredeter1">
    <w:name w:val="Fuente de párrafo predeter.1"/>
    <w:rsid w:val="00F818EF"/>
  </w:style>
  <w:style w:type="character" w:customStyle="1" w:styleId="Hipervnculo1">
    <w:name w:val="Hipervínculo1"/>
    <w:rsid w:val="00F818EF"/>
    <w:rPr>
      <w:color w:val="0563C1"/>
      <w:u w:val="single"/>
    </w:rPr>
  </w:style>
  <w:style w:type="paragraph" w:customStyle="1" w:styleId="Normala">
    <w:name w:val="Normala"/>
    <w:rsid w:val="00B47836"/>
    <w:pPr>
      <w:widowControl w:val="0"/>
      <w:suppressAutoHyphens/>
      <w:autoSpaceDN w:val="0"/>
      <w:spacing w:after="0" w:line="240" w:lineRule="auto"/>
      <w:textAlignment w:val="baseline"/>
    </w:pPr>
    <w:rPr>
      <w:rFonts w:ascii="Tinos" w:eastAsia="Nimbus Roman No9 L" w:hAnsi="Tinos" w:cs="Nimbus Sans L"/>
      <w:kern w:val="3"/>
      <w:sz w:val="24"/>
      <w:szCs w:val="24"/>
      <w:lang w:val="en-US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pap.minhap.gob.es/bdnstran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2</Pages>
  <Words>336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Eibarko Udala</Company>
  <LinksUpToDate>false</LinksUpToDate>
  <CharactersWithSpaces>2248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Arantza Garai</dc:creator>
  <cp:keywords/>
  <dc:description/>
  <cp:lastModifiedBy>Beasaingo Udala</cp:lastModifiedBy>
  <cp:revision>40</cp:revision>
  <cp:lastPrinted>2022-01-31T12:14:00Z</cp:lastPrinted>
  <dcterms:created xsi:type="dcterms:W3CDTF">2016-05-17T12:22:00Z</dcterms:created>
  <dcterms:modified xsi:type="dcterms:W3CDTF">2026-05-14T10:00:00Z</dcterms:modified>
</cp:coreProperties>
</file>