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17561" w14:textId="77777777" w:rsidR="00524BE6" w:rsidRDefault="00524BE6" w:rsidP="003177FC">
      <w:pPr>
        <w:pStyle w:val="Default"/>
      </w:pPr>
    </w:p>
    <w:p w14:paraId="11D5830D" w14:textId="77777777" w:rsidR="0078246A" w:rsidRDefault="0078246A" w:rsidP="001162EE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14:paraId="7EDAF75D" w14:textId="51413A16" w:rsidR="0078246A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  <w:r w:rsidRPr="0028613F">
        <w:rPr>
          <w:b/>
          <w:bCs/>
          <w:noProof/>
          <w:sz w:val="22"/>
          <w:szCs w:val="22"/>
          <w:lang w:val="es-ES_tradnl"/>
        </w:rPr>
        <w:t xml:space="preserve">Anunci de l’Ajuntament de Vilablareix de convocatòria de subvencions destinades a entitats i/o associacions de Vilablareix. </w:t>
      </w:r>
    </w:p>
    <w:p w14:paraId="7DE9856A" w14:textId="77777777" w:rsidR="0028613F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</w:p>
    <w:p w14:paraId="3D971509" w14:textId="77777777" w:rsidR="0028613F" w:rsidRPr="0028613F" w:rsidRDefault="0028613F" w:rsidP="0028613F">
      <w:pPr>
        <w:pStyle w:val="Default"/>
        <w:jc w:val="both"/>
        <w:rPr>
          <w:b/>
          <w:bCs/>
          <w:noProof/>
          <w:sz w:val="22"/>
          <w:szCs w:val="22"/>
          <w:lang w:val="es-ES_tradnl"/>
        </w:rPr>
      </w:pPr>
    </w:p>
    <w:p w14:paraId="12DB2F9E" w14:textId="521474EF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Extracte de l'acord de la Junta de Govern Local de l'Ajuntament de </w:t>
      </w:r>
      <w:r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de </w:t>
      </w:r>
      <w:r w:rsidR="00934A47">
        <w:rPr>
          <w:rFonts w:ascii="Arial" w:hAnsi="Arial" w:cs="Arial"/>
          <w:noProof/>
          <w:lang w:val="es-ES_tradnl"/>
        </w:rPr>
        <w:t>7</w:t>
      </w:r>
      <w:r>
        <w:rPr>
          <w:rFonts w:ascii="Arial" w:hAnsi="Arial" w:cs="Arial"/>
          <w:noProof/>
          <w:lang w:val="es-ES_tradnl"/>
        </w:rPr>
        <w:t xml:space="preserve"> d</w:t>
      </w:r>
      <w:r w:rsidR="00934A47">
        <w:rPr>
          <w:rFonts w:ascii="Arial" w:hAnsi="Arial" w:cs="Arial"/>
          <w:noProof/>
          <w:lang w:val="es-ES_tradnl"/>
        </w:rPr>
        <w:t>e maig</w:t>
      </w:r>
      <w:r>
        <w:rPr>
          <w:rFonts w:ascii="Arial" w:hAnsi="Arial" w:cs="Arial"/>
          <w:noProof/>
          <w:lang w:val="es-ES_tradnl"/>
        </w:rPr>
        <w:t xml:space="preserve"> de</w:t>
      </w:r>
      <w:r w:rsidRPr="0028613F">
        <w:rPr>
          <w:rFonts w:ascii="Arial" w:hAnsi="Arial" w:cs="Arial"/>
          <w:noProof/>
          <w:lang w:val="es-ES_tradnl"/>
        </w:rPr>
        <w:t xml:space="preserve"> 202</w:t>
      </w:r>
      <w:r w:rsidR="00934A47">
        <w:rPr>
          <w:rFonts w:ascii="Arial" w:hAnsi="Arial" w:cs="Arial"/>
          <w:noProof/>
          <w:lang w:val="es-ES_tradnl"/>
        </w:rPr>
        <w:t>6</w:t>
      </w:r>
      <w:r w:rsidRPr="0028613F">
        <w:rPr>
          <w:rFonts w:ascii="Arial" w:hAnsi="Arial" w:cs="Arial"/>
          <w:noProof/>
          <w:lang w:val="es-ES_tradnl"/>
        </w:rPr>
        <w:t>, de convocatòria de subvencions</w:t>
      </w:r>
      <w:r>
        <w:rPr>
          <w:rFonts w:ascii="Arial" w:hAnsi="Arial" w:cs="Arial"/>
          <w:noProof/>
          <w:lang w:val="es-ES_tradnl"/>
        </w:rPr>
        <w:t xml:space="preserve"> destinades a entitats i/o associacions de Vilablareix, en règim de concurrència competitiva.</w:t>
      </w:r>
    </w:p>
    <w:p w14:paraId="7CEB0CD0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7B482AAB" w14:textId="71CE6382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De conformitat amb el que preveuen els articles 17.3.b i 20.8.a de la Llei 38/2003, de 17 de</w:t>
      </w:r>
      <w:r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novembre, general de subvencions, es publica l'extracte de la convocatòria el text complet de la</w:t>
      </w:r>
      <w:r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qual es pot consultar a la Base de Dades Nacional de Subvencions</w:t>
      </w:r>
    </w:p>
    <w:p w14:paraId="5D0A11D5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D8670BA" w14:textId="15CC634C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Primer.- Objecte de la convocatòria</w:t>
      </w:r>
    </w:p>
    <w:p w14:paraId="146DC7C5" w14:textId="5EC326C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Subvencions destinades a f</w:t>
      </w:r>
      <w:r>
        <w:rPr>
          <w:rFonts w:ascii="Arial" w:hAnsi="Arial" w:cs="Arial"/>
          <w:noProof/>
          <w:lang w:val="es-ES_tradnl"/>
        </w:rPr>
        <w:t>omentar els projectes i/o activitats d’interès públic o social que desenvolupen les entitats o associacions cíviques, solidàries, educatives, juvenils, esportives i/o culturals del municipi de Vilablariex.</w:t>
      </w:r>
    </w:p>
    <w:p w14:paraId="4D536787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67F5234A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Segon.- Crèdit pressupostari i import</w:t>
      </w:r>
    </w:p>
    <w:p w14:paraId="4257C804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El pressupost màxim que es destinarà per a la concessió de les subvencions regulades en la</w:t>
      </w:r>
    </w:p>
    <w:p w14:paraId="0C0E1902" w14:textId="501BBAE4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present convocatòria serà de </w:t>
      </w:r>
      <w:r>
        <w:rPr>
          <w:rFonts w:ascii="Arial" w:hAnsi="Arial" w:cs="Arial"/>
          <w:noProof/>
          <w:lang w:val="es-ES_tradnl"/>
        </w:rPr>
        <w:t>35</w:t>
      </w:r>
      <w:r w:rsidRPr="0028613F">
        <w:rPr>
          <w:rFonts w:ascii="Arial" w:hAnsi="Arial" w:cs="Arial"/>
          <w:noProof/>
          <w:lang w:val="es-ES_tradnl"/>
        </w:rPr>
        <w:t>.000 euros amb càrrec a l'aplicació pressupostària núm. 341</w:t>
      </w:r>
      <w:r>
        <w:rPr>
          <w:rFonts w:ascii="Arial" w:hAnsi="Arial" w:cs="Arial"/>
          <w:noProof/>
          <w:lang w:val="es-ES_tradnl"/>
        </w:rPr>
        <w:t>.48000</w:t>
      </w:r>
      <w:r w:rsidRPr="0028613F">
        <w:rPr>
          <w:rFonts w:ascii="Arial" w:hAnsi="Arial" w:cs="Arial"/>
          <w:noProof/>
          <w:lang w:val="es-ES_tradnl"/>
        </w:rPr>
        <w:t xml:space="preserve"> Subvencions entitats del pressupost 202</w:t>
      </w:r>
      <w:r w:rsidR="00934A47">
        <w:rPr>
          <w:rFonts w:ascii="Arial" w:hAnsi="Arial" w:cs="Arial"/>
          <w:noProof/>
          <w:lang w:val="es-ES_tradnl"/>
        </w:rPr>
        <w:t>6</w:t>
      </w:r>
      <w:r w:rsidRPr="0028613F">
        <w:rPr>
          <w:rFonts w:ascii="Arial" w:hAnsi="Arial" w:cs="Arial"/>
          <w:noProof/>
          <w:lang w:val="es-ES_tradnl"/>
        </w:rPr>
        <w:t>.</w:t>
      </w:r>
    </w:p>
    <w:p w14:paraId="312A8276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3E2119C" w14:textId="122BB0CE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Tercer.- Destinataris</w:t>
      </w:r>
    </w:p>
    <w:p w14:paraId="72A750B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Podran optar a aquests ajuts les entitats o associacions que reuneixin els requisits següents:</w:t>
      </w:r>
    </w:p>
    <w:p w14:paraId="17D08C5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</w:p>
    <w:p w14:paraId="36A4DC38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-Que siguin entitats sens ànim de lucre i trobar-se legalment constituïdes com a entitats o associacions al Registre d’Associacions de la Generalitat de Catalunya. En el cas de les entitats o associacions esportives cal que estiguin inscrites a la Direcció General de l’Esport de la Generalitat de Catalunya.</w:t>
      </w:r>
    </w:p>
    <w:p w14:paraId="6DA1186C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>-Que siguin entitats inscrites al Registre d’entitats de l’Ajuntament de Vilablareix.</w:t>
      </w:r>
    </w:p>
    <w:p w14:paraId="5832DD65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-Que tinguin la seu social al municipi i el seu àmbit d’actuació al terme municipal de Vilablareix. </w:t>
      </w:r>
    </w:p>
    <w:p w14:paraId="326456C4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-Disposar de mitjans i capacitat suficient per a la realització dels projectes objectes dels presents ajuts i garantir el compliment dels objectius previstos en els mateixos. </w:t>
      </w:r>
    </w:p>
    <w:p w14:paraId="4E616655" w14:textId="77777777" w:rsidR="0028613F" w:rsidRPr="0028613F" w:rsidRDefault="0028613F" w:rsidP="0028613F">
      <w:pPr>
        <w:spacing w:after="0" w:line="240" w:lineRule="auto"/>
        <w:jc w:val="both"/>
        <w:rPr>
          <w:rFonts w:ascii="Arial" w:eastAsia="Arial Nova" w:hAnsi="Arial" w:cs="Arial"/>
          <w:noProof/>
          <w:lang w:val="ca-ES"/>
        </w:rPr>
      </w:pPr>
      <w:r w:rsidRPr="0028613F">
        <w:rPr>
          <w:rFonts w:ascii="Arial" w:eastAsia="Arial Nova" w:hAnsi="Arial" w:cs="Arial"/>
          <w:noProof/>
          <w:lang w:val="ca-ES"/>
        </w:rPr>
        <w:t xml:space="preserve">-Que no es trobin en cap dels supòsits que impedeixen tenir la consideració de beneficiaris, d’acord amb el que s’estableix a l’article 13.2 de la Llei 38/2003 de 17 de novembre, general de subvencions. Estar al corrent de les seves obligacions tributàries, amb la Seguretat Social i l’Ajuntament de Vilablareix, o acreditar la seva exempció. </w:t>
      </w:r>
    </w:p>
    <w:p w14:paraId="71C58C64" w14:textId="77777777" w:rsid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57673AA3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28613F">
        <w:rPr>
          <w:rFonts w:ascii="Arial" w:hAnsi="Arial" w:cs="Arial"/>
          <w:b/>
          <w:bCs/>
          <w:noProof/>
          <w:lang w:val="es-ES_tradnl"/>
        </w:rPr>
        <w:t>Quart.- Criteris d'adjudicació</w:t>
      </w:r>
    </w:p>
    <w:p w14:paraId="553148B7" w14:textId="72E72CD4" w:rsid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Els criteris de valoració </w:t>
      </w:r>
      <w:r>
        <w:rPr>
          <w:rFonts w:ascii="Arial" w:hAnsi="Arial" w:cs="Arial"/>
          <w:noProof/>
          <w:lang w:val="es-ES_tradnl"/>
        </w:rPr>
        <w:t xml:space="preserve">es troben </w:t>
      </w:r>
      <w:r w:rsidRPr="0028613F">
        <w:rPr>
          <w:rFonts w:ascii="Arial" w:hAnsi="Arial" w:cs="Arial"/>
          <w:noProof/>
          <w:lang w:val="es-ES_tradnl"/>
        </w:rPr>
        <w:t xml:space="preserve">definits </w:t>
      </w:r>
      <w:r>
        <w:rPr>
          <w:rFonts w:ascii="Arial" w:hAnsi="Arial" w:cs="Arial"/>
          <w:noProof/>
          <w:lang w:val="es-ES_tradnl"/>
        </w:rPr>
        <w:t>a les bases específi</w:t>
      </w:r>
      <w:r w:rsidR="0056487F">
        <w:rPr>
          <w:rFonts w:ascii="Arial" w:hAnsi="Arial" w:cs="Arial"/>
          <w:noProof/>
          <w:lang w:val="es-ES_tradnl"/>
        </w:rPr>
        <w:t>ques</w:t>
      </w:r>
      <w:r>
        <w:rPr>
          <w:rFonts w:ascii="Arial" w:hAnsi="Arial" w:cs="Arial"/>
          <w:noProof/>
          <w:lang w:val="es-ES_tradnl"/>
        </w:rPr>
        <w:t xml:space="preserve"> aprovades en sessió plen</w:t>
      </w:r>
      <w:r w:rsidR="0056487F">
        <w:rPr>
          <w:rFonts w:ascii="Arial" w:hAnsi="Arial" w:cs="Arial"/>
          <w:noProof/>
          <w:lang w:val="es-ES_tradnl"/>
        </w:rPr>
        <w:t>à</w:t>
      </w:r>
      <w:r>
        <w:rPr>
          <w:rFonts w:ascii="Arial" w:hAnsi="Arial" w:cs="Arial"/>
          <w:noProof/>
          <w:lang w:val="es-ES_tradnl"/>
        </w:rPr>
        <w:t>ria de data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="0089609E">
        <w:rPr>
          <w:rFonts w:ascii="Arial" w:hAnsi="Arial" w:cs="Arial"/>
          <w:noProof/>
          <w:lang w:val="es-ES_tradnl"/>
        </w:rPr>
        <w:t>2</w:t>
      </w:r>
      <w:r w:rsidR="00934A47">
        <w:rPr>
          <w:rFonts w:ascii="Arial" w:hAnsi="Arial" w:cs="Arial"/>
          <w:noProof/>
          <w:lang w:val="es-ES_tradnl"/>
        </w:rPr>
        <w:t>2</w:t>
      </w:r>
      <w:r w:rsidR="0089609E">
        <w:rPr>
          <w:rFonts w:ascii="Arial" w:hAnsi="Arial" w:cs="Arial"/>
          <w:noProof/>
          <w:lang w:val="es-ES_tradnl"/>
        </w:rPr>
        <w:t xml:space="preserve"> de gener de 202</w:t>
      </w:r>
      <w:r w:rsidR="00934A47">
        <w:rPr>
          <w:rFonts w:ascii="Arial" w:hAnsi="Arial" w:cs="Arial"/>
          <w:noProof/>
          <w:lang w:val="es-ES_tradnl"/>
        </w:rPr>
        <w:t>6</w:t>
      </w:r>
      <w:r>
        <w:rPr>
          <w:rFonts w:ascii="Arial" w:hAnsi="Arial" w:cs="Arial"/>
          <w:noProof/>
          <w:lang w:val="es-ES_tradnl"/>
        </w:rPr>
        <w:t xml:space="preserve"> i public</w:t>
      </w:r>
      <w:r w:rsidR="0056487F">
        <w:rPr>
          <w:rFonts w:ascii="Arial" w:hAnsi="Arial" w:cs="Arial"/>
          <w:noProof/>
          <w:lang w:val="es-ES_tradnl"/>
        </w:rPr>
        <w:t>a</w:t>
      </w:r>
      <w:r>
        <w:rPr>
          <w:rFonts w:ascii="Arial" w:hAnsi="Arial" w:cs="Arial"/>
          <w:noProof/>
          <w:lang w:val="es-ES_tradnl"/>
        </w:rPr>
        <w:t xml:space="preserve">des en el BOP número </w:t>
      </w:r>
      <w:r w:rsidR="00934A47">
        <w:rPr>
          <w:rFonts w:ascii="Arial" w:hAnsi="Arial" w:cs="Arial"/>
          <w:noProof/>
          <w:lang w:val="es-ES_tradnl"/>
        </w:rPr>
        <w:t>32</w:t>
      </w:r>
      <w:r>
        <w:rPr>
          <w:rFonts w:ascii="Arial" w:hAnsi="Arial" w:cs="Arial"/>
          <w:noProof/>
          <w:lang w:val="es-ES_tradnl"/>
        </w:rPr>
        <w:t xml:space="preserve"> de 1</w:t>
      </w:r>
      <w:r w:rsidR="00934A47">
        <w:rPr>
          <w:rFonts w:ascii="Arial" w:hAnsi="Arial" w:cs="Arial"/>
          <w:noProof/>
          <w:lang w:val="es-ES_tradnl"/>
        </w:rPr>
        <w:t>7</w:t>
      </w:r>
      <w:r>
        <w:rPr>
          <w:rFonts w:ascii="Arial" w:hAnsi="Arial" w:cs="Arial"/>
          <w:noProof/>
          <w:lang w:val="es-ES_tradnl"/>
        </w:rPr>
        <w:t>/0</w:t>
      </w:r>
      <w:r w:rsidR="0089609E">
        <w:rPr>
          <w:rFonts w:ascii="Arial" w:hAnsi="Arial" w:cs="Arial"/>
          <w:noProof/>
          <w:lang w:val="es-ES_tradnl"/>
        </w:rPr>
        <w:t>2</w:t>
      </w:r>
      <w:r>
        <w:rPr>
          <w:rFonts w:ascii="Arial" w:hAnsi="Arial" w:cs="Arial"/>
          <w:noProof/>
          <w:lang w:val="es-ES_tradnl"/>
        </w:rPr>
        <w:t>/202</w:t>
      </w:r>
      <w:r w:rsidR="00934A47">
        <w:rPr>
          <w:rFonts w:ascii="Arial" w:hAnsi="Arial" w:cs="Arial"/>
          <w:noProof/>
          <w:lang w:val="es-ES_tradnl"/>
        </w:rPr>
        <w:t>6</w:t>
      </w:r>
      <w:r>
        <w:rPr>
          <w:rFonts w:ascii="Arial" w:hAnsi="Arial" w:cs="Arial"/>
          <w:noProof/>
          <w:lang w:val="es-ES_tradnl"/>
        </w:rPr>
        <w:t xml:space="preserve"> i en </w:t>
      </w:r>
      <w:r w:rsidR="0056487F">
        <w:rPr>
          <w:rFonts w:ascii="Arial" w:hAnsi="Arial" w:cs="Arial"/>
          <w:noProof/>
          <w:lang w:val="es-ES_tradnl"/>
        </w:rPr>
        <w:t>extracte al</w:t>
      </w:r>
      <w:r>
        <w:rPr>
          <w:rFonts w:ascii="Arial" w:hAnsi="Arial" w:cs="Arial"/>
          <w:noProof/>
          <w:lang w:val="es-ES_tradnl"/>
        </w:rPr>
        <w:t xml:space="preserve"> DOGC n</w:t>
      </w:r>
      <w:r w:rsidR="0056487F">
        <w:rPr>
          <w:rFonts w:ascii="Arial" w:hAnsi="Arial" w:cs="Arial"/>
          <w:noProof/>
          <w:lang w:val="es-ES_tradnl"/>
        </w:rPr>
        <w:t>ú</w:t>
      </w:r>
      <w:r>
        <w:rPr>
          <w:rFonts w:ascii="Arial" w:hAnsi="Arial" w:cs="Arial"/>
          <w:noProof/>
          <w:lang w:val="es-ES_tradnl"/>
        </w:rPr>
        <w:t xml:space="preserve">mero </w:t>
      </w:r>
      <w:r w:rsidR="0056487F">
        <w:rPr>
          <w:rFonts w:ascii="Arial" w:hAnsi="Arial" w:cs="Arial"/>
          <w:noProof/>
          <w:lang w:val="es-ES_tradnl"/>
        </w:rPr>
        <w:t>9</w:t>
      </w:r>
      <w:r w:rsidR="00934A47">
        <w:rPr>
          <w:rFonts w:ascii="Arial" w:hAnsi="Arial" w:cs="Arial"/>
          <w:noProof/>
          <w:lang w:val="es-ES_tradnl"/>
        </w:rPr>
        <w:t>639</w:t>
      </w:r>
      <w:r w:rsidR="0056487F">
        <w:rPr>
          <w:rFonts w:ascii="Arial" w:hAnsi="Arial" w:cs="Arial"/>
          <w:noProof/>
          <w:lang w:val="es-ES_tradnl"/>
        </w:rPr>
        <w:t>, de data 0</w:t>
      </w:r>
      <w:r w:rsidR="00934A47">
        <w:rPr>
          <w:rFonts w:ascii="Arial" w:hAnsi="Arial" w:cs="Arial"/>
          <w:noProof/>
          <w:lang w:val="es-ES_tradnl"/>
        </w:rPr>
        <w:t>7</w:t>
      </w:r>
      <w:r w:rsidR="0056487F">
        <w:rPr>
          <w:rFonts w:ascii="Arial" w:hAnsi="Arial" w:cs="Arial"/>
          <w:noProof/>
          <w:lang w:val="es-ES_tradnl"/>
        </w:rPr>
        <w:t>/0</w:t>
      </w:r>
      <w:r w:rsidR="00934A47">
        <w:rPr>
          <w:rFonts w:ascii="Arial" w:hAnsi="Arial" w:cs="Arial"/>
          <w:noProof/>
          <w:lang w:val="es-ES_tradnl"/>
        </w:rPr>
        <w:t>4</w:t>
      </w:r>
      <w:r w:rsidR="0056487F">
        <w:rPr>
          <w:rFonts w:ascii="Arial" w:hAnsi="Arial" w:cs="Arial"/>
          <w:noProof/>
          <w:lang w:val="es-ES_tradnl"/>
        </w:rPr>
        <w:t>/202</w:t>
      </w:r>
      <w:r w:rsidR="00934A47">
        <w:rPr>
          <w:rFonts w:ascii="Arial" w:hAnsi="Arial" w:cs="Arial"/>
          <w:noProof/>
          <w:lang w:val="es-ES_tradnl"/>
        </w:rPr>
        <w:t>6</w:t>
      </w:r>
      <w:r w:rsidR="0056487F">
        <w:rPr>
          <w:rFonts w:ascii="Arial" w:hAnsi="Arial" w:cs="Arial"/>
          <w:noProof/>
          <w:lang w:val="es-ES_tradnl"/>
        </w:rPr>
        <w:t>.</w:t>
      </w:r>
    </w:p>
    <w:p w14:paraId="703A59FE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4AC6E3D5" w14:textId="77777777" w:rsidR="0028613F" w:rsidRPr="0056487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Cinquè.- Termini de presentació de sol·licituds</w:t>
      </w:r>
    </w:p>
    <w:p w14:paraId="07BDA8E0" w14:textId="0C58DA93" w:rsid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El termini de presentació de les sol·licituds comença l'endemà de la publicació d'aquesta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convocatòria al BOP de Girona i finalitzarà en el termini </w:t>
      </w:r>
      <w:r w:rsidR="0056487F">
        <w:rPr>
          <w:rFonts w:ascii="Arial" w:hAnsi="Arial" w:cs="Arial"/>
          <w:noProof/>
          <w:lang w:val="es-ES_tradnl"/>
        </w:rPr>
        <w:t>de 20 dies hàbils.</w:t>
      </w:r>
    </w:p>
    <w:p w14:paraId="7CAF65F2" w14:textId="77777777" w:rsidR="0056487F" w:rsidRPr="0028613F" w:rsidRDefault="0056487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7A76ADF4" w14:textId="63991D84" w:rsidR="0056487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Les sol·licituds, que s'han de fer arribar mitjançant el model normalitzat disponible al web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(www.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.cat), s'han de presentar al Registre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general de 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i/o en qualsevol de les formes previstes per la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legislació vigent. </w:t>
      </w:r>
    </w:p>
    <w:p w14:paraId="323B5500" w14:textId="77777777" w:rsidR="0056487F" w:rsidRDefault="0056487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0263FAD0" w14:textId="2938B166" w:rsidR="0028613F" w:rsidRP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Caldrà aportar la documentació especificada al punt</w:t>
      </w:r>
      <w:r w:rsidR="0056487F">
        <w:rPr>
          <w:rFonts w:ascii="Arial" w:hAnsi="Arial" w:cs="Arial"/>
          <w:noProof/>
          <w:lang w:val="es-ES_tradnl"/>
        </w:rPr>
        <w:t xml:space="preserve"> 6.2</w:t>
      </w:r>
      <w:r w:rsidRPr="0028613F">
        <w:rPr>
          <w:rFonts w:ascii="Arial" w:hAnsi="Arial" w:cs="Arial"/>
          <w:noProof/>
          <w:lang w:val="es-ES_tradnl"/>
        </w:rPr>
        <w:t xml:space="preserve"> </w:t>
      </w:r>
      <w:r w:rsidR="0056487F">
        <w:rPr>
          <w:rFonts w:ascii="Arial" w:hAnsi="Arial" w:cs="Arial"/>
          <w:noProof/>
          <w:lang w:val="es-ES_tradnl"/>
        </w:rPr>
        <w:t>d</w:t>
      </w:r>
      <w:r w:rsidRPr="0028613F">
        <w:rPr>
          <w:rFonts w:ascii="Arial" w:hAnsi="Arial" w:cs="Arial"/>
          <w:noProof/>
          <w:lang w:val="es-ES_tradnl"/>
        </w:rPr>
        <w:t>e les Bases reguladores.</w:t>
      </w:r>
    </w:p>
    <w:p w14:paraId="2E0565C5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3BF25CC2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5099A187" w14:textId="201E0D56" w:rsidR="0028613F" w:rsidRP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Sisè.- Termini de justificació de les subvencions</w:t>
      </w:r>
    </w:p>
    <w:p w14:paraId="33E2AA2A" w14:textId="30C76DC1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 xml:space="preserve">La Junta de Govern Local de 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 xml:space="preserve"> haurà d'emetre la corresponent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resolució definitiva en el termini màxim de 6 mesos a comptar des de l'endemà de la data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publicació de la convocatòria; la qual es notificarà individualment al sol·licitants en el termini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màxim de 10 dies a comptar des de la data d'adopció de l'acord.</w:t>
      </w:r>
    </w:p>
    <w:p w14:paraId="47B65472" w14:textId="77777777" w:rsidR="0056487F" w:rsidRDefault="0056487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</w:p>
    <w:p w14:paraId="19A6D7F7" w14:textId="2554F7E2" w:rsidR="0028613F" w:rsidRPr="0056487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noProof/>
          <w:lang w:val="es-ES_tradnl"/>
        </w:rPr>
      </w:pPr>
      <w:r w:rsidRPr="0056487F">
        <w:rPr>
          <w:rFonts w:ascii="Arial" w:hAnsi="Arial" w:cs="Arial"/>
          <w:b/>
          <w:bCs/>
          <w:noProof/>
          <w:lang w:val="es-ES_tradnl"/>
        </w:rPr>
        <w:t>Setè.- Règim de recursos</w:t>
      </w:r>
    </w:p>
    <w:p w14:paraId="1794E697" w14:textId="0D161A3D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L'acord de resolució de la convocatòria posarà fi a la via administrativa, i s'hi podrà interposar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>recurs contenciós administratiu davant el Jutjat Contenciós Administratiu de Girona, en el termini</w:t>
      </w:r>
    </w:p>
    <w:p w14:paraId="465EFE21" w14:textId="77777777" w:rsidR="0028613F" w:rsidRPr="0028613F" w:rsidRDefault="0028613F" w:rsidP="002861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de dos mesos a comptar des del dia següent al de la seva notificació. Alternativament i de forma</w:t>
      </w:r>
    </w:p>
    <w:p w14:paraId="7014FBB0" w14:textId="0EFBAEE1" w:rsidR="0028613F" w:rsidRPr="0028613F" w:rsidRDefault="0028613F" w:rsidP="005648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val="es-ES_tradnl"/>
        </w:rPr>
      </w:pPr>
      <w:r w:rsidRPr="0028613F">
        <w:rPr>
          <w:rFonts w:ascii="Arial" w:hAnsi="Arial" w:cs="Arial"/>
          <w:noProof/>
          <w:lang w:val="es-ES_tradnl"/>
        </w:rPr>
        <w:t>potestativa, es podrà interposar recurs de reposició davant la Junta de Govern Local de</w:t>
      </w:r>
      <w:r w:rsidR="0056487F">
        <w:rPr>
          <w:rFonts w:ascii="Arial" w:hAnsi="Arial" w:cs="Arial"/>
          <w:noProof/>
          <w:lang w:val="es-ES_tradnl"/>
        </w:rPr>
        <w:t xml:space="preserve"> </w:t>
      </w:r>
      <w:r w:rsidRPr="0028613F">
        <w:rPr>
          <w:rFonts w:ascii="Arial" w:hAnsi="Arial" w:cs="Arial"/>
          <w:noProof/>
          <w:lang w:val="es-ES_tradnl"/>
        </w:rPr>
        <w:t xml:space="preserve">l'Ajuntament de </w:t>
      </w:r>
      <w:r w:rsidR="0056487F">
        <w:rPr>
          <w:rFonts w:ascii="Arial" w:hAnsi="Arial" w:cs="Arial"/>
          <w:noProof/>
          <w:lang w:val="es-ES_tradnl"/>
        </w:rPr>
        <w:t>Vilablareix</w:t>
      </w:r>
      <w:r w:rsidRPr="0028613F">
        <w:rPr>
          <w:rFonts w:ascii="Arial" w:hAnsi="Arial" w:cs="Arial"/>
          <w:noProof/>
          <w:lang w:val="es-ES_tradnl"/>
        </w:rPr>
        <w:t>, en el termini d'un mes a comptar des del dia següent de la seva</w:t>
      </w:r>
      <w:r w:rsidR="0056487F">
        <w:rPr>
          <w:rFonts w:ascii="Arial" w:hAnsi="Arial" w:cs="Arial"/>
          <w:noProof/>
          <w:lang w:val="es-ES_tradnl"/>
        </w:rPr>
        <w:t xml:space="preserve"> publicació</w:t>
      </w:r>
      <w:r w:rsidRPr="0028613F">
        <w:rPr>
          <w:rFonts w:ascii="Arial" w:hAnsi="Arial" w:cs="Arial"/>
          <w:noProof/>
          <w:lang w:val="es-ES_tradnl"/>
        </w:rPr>
        <w:t>.</w:t>
      </w:r>
    </w:p>
    <w:p w14:paraId="107FAB40" w14:textId="77777777" w:rsidR="0028613F" w:rsidRPr="0028613F" w:rsidRDefault="0028613F" w:rsidP="0028613F">
      <w:pPr>
        <w:pStyle w:val="Default"/>
        <w:jc w:val="both"/>
        <w:rPr>
          <w:noProof/>
          <w:sz w:val="22"/>
          <w:szCs w:val="22"/>
          <w:lang w:val="es-ES_tradnl"/>
        </w:rPr>
      </w:pPr>
    </w:p>
    <w:p w14:paraId="0D92808A" w14:textId="77777777" w:rsidR="005F55FE" w:rsidRPr="0028613F" w:rsidRDefault="005F55FE" w:rsidP="003177FC">
      <w:pPr>
        <w:pStyle w:val="Default"/>
        <w:jc w:val="both"/>
        <w:rPr>
          <w:sz w:val="22"/>
          <w:szCs w:val="22"/>
          <w:lang w:val="es-ES_tradnl"/>
        </w:rPr>
      </w:pPr>
    </w:p>
    <w:p w14:paraId="0BE49481" w14:textId="77777777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  <w:r w:rsidRPr="0028613F">
        <w:rPr>
          <w:rFonts w:ascii="Arial" w:hAnsi="Arial" w:cs="Arial"/>
        </w:rPr>
        <w:t xml:space="preserve">Vilablareix, a data de la signatura </w:t>
      </w:r>
      <w:proofErr w:type="spellStart"/>
      <w:r w:rsidRPr="0028613F">
        <w:rPr>
          <w:rFonts w:ascii="Arial" w:hAnsi="Arial" w:cs="Arial"/>
        </w:rPr>
        <w:t>electrònica</w:t>
      </w:r>
      <w:proofErr w:type="spellEnd"/>
    </w:p>
    <w:p w14:paraId="5B21CE5C" w14:textId="77777777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</w:p>
    <w:p w14:paraId="3AF693C9" w14:textId="0BF867EA" w:rsidR="00591821" w:rsidRPr="0028613F" w:rsidRDefault="00591821" w:rsidP="00FD39F6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28613F">
        <w:rPr>
          <w:rFonts w:ascii="Arial" w:hAnsi="Arial" w:cs="Arial"/>
        </w:rPr>
        <w:t>L’Alcalde</w:t>
      </w:r>
      <w:r w:rsidR="005F55FE" w:rsidRPr="0028613F">
        <w:rPr>
          <w:rFonts w:ascii="Arial" w:hAnsi="Arial" w:cs="Arial"/>
        </w:rPr>
        <w:t>ssa</w:t>
      </w:r>
      <w:proofErr w:type="spellEnd"/>
    </w:p>
    <w:p w14:paraId="2090633C" w14:textId="53C10377" w:rsidR="00591821" w:rsidRPr="0028613F" w:rsidRDefault="005F55FE" w:rsidP="00FD39F6">
      <w:pPr>
        <w:spacing w:after="0" w:line="240" w:lineRule="auto"/>
        <w:jc w:val="both"/>
        <w:rPr>
          <w:rFonts w:ascii="Arial" w:hAnsi="Arial" w:cs="Arial"/>
        </w:rPr>
      </w:pPr>
      <w:r w:rsidRPr="0028613F">
        <w:rPr>
          <w:rFonts w:ascii="Arial" w:hAnsi="Arial" w:cs="Arial"/>
        </w:rPr>
        <w:t>Maite Tixis Padrosa</w:t>
      </w:r>
    </w:p>
    <w:sectPr w:rsidR="00591821" w:rsidRPr="0028613F" w:rsidSect="00556C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276" w:header="426" w:footer="3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0801B" w14:textId="77777777" w:rsidR="005632BF" w:rsidRDefault="005632BF" w:rsidP="007D3DB3">
      <w:pPr>
        <w:spacing w:after="0" w:line="240" w:lineRule="auto"/>
      </w:pPr>
      <w:r>
        <w:separator/>
      </w:r>
    </w:p>
  </w:endnote>
  <w:endnote w:type="continuationSeparator" w:id="0">
    <w:p w14:paraId="68083690" w14:textId="77777777" w:rsidR="005632BF" w:rsidRDefault="005632BF" w:rsidP="007D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Century Schlbk">
    <w:altName w:val="Century Schoolbook"/>
    <w:charset w:val="4D"/>
    <w:family w:val="auto"/>
    <w:pitch w:val="variable"/>
    <w:sig w:usb0="00000003" w:usb1="00000000" w:usb2="00000000" w:usb3="00000000" w:csb0="00000001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3701" w14:textId="77777777" w:rsidR="009731E1" w:rsidRDefault="009731E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F61EC" w14:textId="77777777" w:rsidR="009731E1" w:rsidRPr="006A4B19" w:rsidRDefault="009731E1">
    <w:pPr>
      <w:pStyle w:val="Peu"/>
      <w:rPr>
        <w:sz w:val="16"/>
        <w:szCs w:val="16"/>
      </w:rPr>
    </w:pPr>
    <w:r>
      <w:rPr>
        <w:sz w:val="16"/>
        <w:szCs w:val="16"/>
      </w:rPr>
      <w:t xml:space="preserve">C/ Perelló, 120 – 17180 Vilablareix – </w:t>
    </w:r>
    <w:proofErr w:type="spellStart"/>
    <w:r>
      <w:rPr>
        <w:sz w:val="16"/>
        <w:szCs w:val="16"/>
      </w:rPr>
      <w:t>Telèfon</w:t>
    </w:r>
    <w:proofErr w:type="spellEnd"/>
    <w:r>
      <w:rPr>
        <w:sz w:val="16"/>
        <w:szCs w:val="16"/>
      </w:rPr>
      <w:t xml:space="preserve"> 972405001 – Fax 972238764 E-mail. </w:t>
    </w:r>
    <w:proofErr w:type="gramStart"/>
    <w:r>
      <w:rPr>
        <w:sz w:val="16"/>
        <w:szCs w:val="16"/>
      </w:rPr>
      <w:t>Ajuntament@vilablareix.cat  -</w:t>
    </w:r>
    <w:proofErr w:type="gramEnd"/>
    <w:r>
      <w:rPr>
        <w:sz w:val="16"/>
        <w:szCs w:val="16"/>
      </w:rPr>
      <w:t xml:space="preserve"> Web. www.vilablareix.cat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DC04" w14:textId="77777777" w:rsidR="009731E1" w:rsidRDefault="009731E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B4A4C" w14:textId="77777777" w:rsidR="005632BF" w:rsidRDefault="005632BF" w:rsidP="007D3DB3">
      <w:pPr>
        <w:spacing w:after="0" w:line="240" w:lineRule="auto"/>
      </w:pPr>
      <w:r>
        <w:separator/>
      </w:r>
    </w:p>
  </w:footnote>
  <w:footnote w:type="continuationSeparator" w:id="0">
    <w:p w14:paraId="310B185B" w14:textId="77777777" w:rsidR="005632BF" w:rsidRDefault="005632BF" w:rsidP="007D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DE451" w14:textId="77777777" w:rsidR="009731E1" w:rsidRDefault="009731E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06AE8" w14:textId="77777777" w:rsidR="009731E1" w:rsidRDefault="009731E1">
    <w:pPr>
      <w:pStyle w:val="Capalera"/>
    </w:pPr>
    <w:r>
      <w:rPr>
        <w:noProof/>
        <w:lang w:val="ca-ES" w:eastAsia="ca-ES"/>
      </w:rPr>
      <w:drawing>
        <wp:inline distT="0" distB="0" distL="0" distR="0" wp14:anchorId="18D9AB08" wp14:editId="71830E25">
          <wp:extent cx="2918091" cy="590550"/>
          <wp:effectExtent l="19050" t="0" r="0" b="0"/>
          <wp:docPr id="1" name="Imatge 0" descr="CapçaleraFoli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Foli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7748" cy="5904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BA4E8" w14:textId="77777777" w:rsidR="009731E1" w:rsidRDefault="009731E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FF50"/>
    <w:multiLevelType w:val="hybridMultilevel"/>
    <w:tmpl w:val="C89EE4D4"/>
    <w:lvl w:ilvl="0" w:tplc="440E1C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601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81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F8D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CE8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FAA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47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1AE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FA7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70A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0572FB"/>
    <w:multiLevelType w:val="hybridMultilevel"/>
    <w:tmpl w:val="010679BE"/>
    <w:lvl w:ilvl="0" w:tplc="0403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45B8D"/>
    <w:multiLevelType w:val="singleLevel"/>
    <w:tmpl w:val="E0CED9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62B3405"/>
    <w:multiLevelType w:val="hybridMultilevel"/>
    <w:tmpl w:val="72EC28C4"/>
    <w:lvl w:ilvl="0" w:tplc="20CA5190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72EEE"/>
    <w:multiLevelType w:val="hybridMultilevel"/>
    <w:tmpl w:val="2FA415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063F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9FA4EF5"/>
    <w:multiLevelType w:val="multilevel"/>
    <w:tmpl w:val="C2C45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FEDD0C"/>
    <w:multiLevelType w:val="hybridMultilevel"/>
    <w:tmpl w:val="D33C47C0"/>
    <w:lvl w:ilvl="0" w:tplc="E5741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B4C4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A053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AF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865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0ED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B4FB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A48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64B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D76C9"/>
    <w:multiLevelType w:val="hybridMultilevel"/>
    <w:tmpl w:val="085AACAA"/>
    <w:lvl w:ilvl="0" w:tplc="77A4533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AF6242"/>
    <w:multiLevelType w:val="hybridMultilevel"/>
    <w:tmpl w:val="273A4D80"/>
    <w:lvl w:ilvl="0" w:tplc="0403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317FB"/>
    <w:multiLevelType w:val="hybridMultilevel"/>
    <w:tmpl w:val="36FCE23E"/>
    <w:lvl w:ilvl="0" w:tplc="99FA7FF4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A034D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D02595A"/>
    <w:multiLevelType w:val="hybridMultilevel"/>
    <w:tmpl w:val="16B69814"/>
    <w:lvl w:ilvl="0" w:tplc="B762D0C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01464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15" w15:restartNumberingAfterBreak="0">
    <w:nsid w:val="34A42C0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5ED0196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93153A3"/>
    <w:multiLevelType w:val="hybridMultilevel"/>
    <w:tmpl w:val="7DF45F4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F2E85"/>
    <w:multiLevelType w:val="hybridMultilevel"/>
    <w:tmpl w:val="80688B7A"/>
    <w:lvl w:ilvl="0" w:tplc="589CC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E6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24F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8E0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5E8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46D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C7B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58BF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0894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B6AFD"/>
    <w:multiLevelType w:val="hybridMultilevel"/>
    <w:tmpl w:val="D3BC56BC"/>
    <w:lvl w:ilvl="0" w:tplc="C5C6E6C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C099D"/>
    <w:multiLevelType w:val="multilevel"/>
    <w:tmpl w:val="093C9E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068D568"/>
    <w:multiLevelType w:val="hybridMultilevel"/>
    <w:tmpl w:val="84900AC2"/>
    <w:lvl w:ilvl="0" w:tplc="F8384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90E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DA19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2200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DE0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122C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B23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A0D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70C6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16E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56B12E2"/>
    <w:multiLevelType w:val="hybridMultilevel"/>
    <w:tmpl w:val="C01A48FE"/>
    <w:lvl w:ilvl="0" w:tplc="9698E40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9FA7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8002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B04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4BC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DEA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4A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58D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565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42F4DA"/>
    <w:multiLevelType w:val="hybridMultilevel"/>
    <w:tmpl w:val="22FEE808"/>
    <w:lvl w:ilvl="0" w:tplc="26DC52E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28C4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B03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262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E7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0637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FCAE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27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A432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774C3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26" w15:restartNumberingAfterBreak="0">
    <w:nsid w:val="5F6032AF"/>
    <w:multiLevelType w:val="multilevel"/>
    <w:tmpl w:val="7772E122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abstractNum w:abstractNumId="27" w15:restartNumberingAfterBreak="0">
    <w:nsid w:val="6A3C56F8"/>
    <w:multiLevelType w:val="hybridMultilevel"/>
    <w:tmpl w:val="409AAAA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74027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A83868"/>
    <w:multiLevelType w:val="multilevel"/>
    <w:tmpl w:val="2FCAC13C"/>
    <w:lvl w:ilvl="0">
      <w:start w:val="1"/>
      <w:numFmt w:val="decimal"/>
      <w:lvlText w:val="%1."/>
      <w:lvlJc w:val="left"/>
      <w:pPr>
        <w:ind w:left="644" w:hanging="360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156" w:hanging="720"/>
      </w:pPr>
    </w:lvl>
    <w:lvl w:ilvl="3">
      <w:start w:val="1"/>
      <w:numFmt w:val="decimal"/>
      <w:lvlText w:val="%1.%2.%3.%4."/>
      <w:lvlJc w:val="left"/>
      <w:pPr>
        <w:ind w:left="1232" w:hanging="720"/>
      </w:pPr>
    </w:lvl>
    <w:lvl w:ilvl="4">
      <w:start w:val="1"/>
      <w:numFmt w:val="decimal"/>
      <w:lvlText w:val="%1.%2.%3.%4.%5."/>
      <w:lvlJc w:val="left"/>
      <w:pPr>
        <w:ind w:left="1668" w:hanging="1080"/>
      </w:pPr>
    </w:lvl>
    <w:lvl w:ilvl="5">
      <w:start w:val="1"/>
      <w:numFmt w:val="decimal"/>
      <w:lvlText w:val="%1.%2.%3.%4.%5.%6."/>
      <w:lvlJc w:val="left"/>
      <w:pPr>
        <w:ind w:left="1744" w:hanging="1080"/>
      </w:pPr>
    </w:lvl>
    <w:lvl w:ilvl="6">
      <w:start w:val="1"/>
      <w:numFmt w:val="decimal"/>
      <w:lvlText w:val="%1.%2.%3.%4.%5.%6.%7."/>
      <w:lvlJc w:val="left"/>
      <w:pPr>
        <w:ind w:left="2180" w:hanging="1440"/>
      </w:pPr>
    </w:lvl>
    <w:lvl w:ilvl="7">
      <w:start w:val="1"/>
      <w:numFmt w:val="decimal"/>
      <w:lvlText w:val="%1.%2.%3.%4.%5.%6.%7.%8."/>
      <w:lvlJc w:val="left"/>
      <w:pPr>
        <w:ind w:left="2256" w:hanging="1440"/>
      </w:pPr>
    </w:lvl>
    <w:lvl w:ilvl="8">
      <w:start w:val="1"/>
      <w:numFmt w:val="decimal"/>
      <w:lvlText w:val="%1.%2.%3.%4.%5.%6.%7.%8.%9."/>
      <w:lvlJc w:val="left"/>
      <w:pPr>
        <w:ind w:left="2692" w:hanging="1800"/>
      </w:pPr>
    </w:lvl>
  </w:abstractNum>
  <w:num w:numId="1" w16cid:durableId="105544385">
    <w:abstractNumId w:val="16"/>
  </w:num>
  <w:num w:numId="2" w16cid:durableId="78719828">
    <w:abstractNumId w:val="22"/>
  </w:num>
  <w:num w:numId="3" w16cid:durableId="648479953">
    <w:abstractNumId w:val="1"/>
  </w:num>
  <w:num w:numId="4" w16cid:durableId="422992818">
    <w:abstractNumId w:val="12"/>
  </w:num>
  <w:num w:numId="5" w16cid:durableId="734476895">
    <w:abstractNumId w:val="6"/>
  </w:num>
  <w:num w:numId="6" w16cid:durableId="527135397">
    <w:abstractNumId w:val="15"/>
  </w:num>
  <w:num w:numId="7" w16cid:durableId="140267708">
    <w:abstractNumId w:val="28"/>
  </w:num>
  <w:num w:numId="8" w16cid:durableId="1951888062">
    <w:abstractNumId w:val="3"/>
  </w:num>
  <w:num w:numId="9" w16cid:durableId="1580286111">
    <w:abstractNumId w:val="3"/>
  </w:num>
  <w:num w:numId="10" w16cid:durableId="1401175279">
    <w:abstractNumId w:val="7"/>
  </w:num>
  <w:num w:numId="11" w16cid:durableId="1703556477">
    <w:abstractNumId w:val="5"/>
  </w:num>
  <w:num w:numId="12" w16cid:durableId="1917595752">
    <w:abstractNumId w:val="14"/>
  </w:num>
  <w:num w:numId="13" w16cid:durableId="674846964">
    <w:abstractNumId w:val="9"/>
  </w:num>
  <w:num w:numId="14" w16cid:durableId="6637767">
    <w:abstractNumId w:val="17"/>
  </w:num>
  <w:num w:numId="15" w16cid:durableId="411391690">
    <w:abstractNumId w:val="25"/>
  </w:num>
  <w:num w:numId="16" w16cid:durableId="1140801430">
    <w:abstractNumId w:val="26"/>
  </w:num>
  <w:num w:numId="17" w16cid:durableId="923956619">
    <w:abstractNumId w:val="29"/>
  </w:num>
  <w:num w:numId="18" w16cid:durableId="1735933821">
    <w:abstractNumId w:val="11"/>
  </w:num>
  <w:num w:numId="19" w16cid:durableId="1049499976">
    <w:abstractNumId w:val="13"/>
  </w:num>
  <w:num w:numId="20" w16cid:durableId="1687946117">
    <w:abstractNumId w:val="27"/>
  </w:num>
  <w:num w:numId="21" w16cid:durableId="841436416">
    <w:abstractNumId w:val="19"/>
  </w:num>
  <w:num w:numId="22" w16cid:durableId="1247807816">
    <w:abstractNumId w:val="20"/>
  </w:num>
  <w:num w:numId="23" w16cid:durableId="727915801">
    <w:abstractNumId w:val="2"/>
  </w:num>
  <w:num w:numId="24" w16cid:durableId="2092115559">
    <w:abstractNumId w:val="4"/>
  </w:num>
  <w:num w:numId="25" w16cid:durableId="1565947866">
    <w:abstractNumId w:val="10"/>
  </w:num>
  <w:num w:numId="26" w16cid:durableId="1861239739">
    <w:abstractNumId w:val="24"/>
  </w:num>
  <w:num w:numId="27" w16cid:durableId="789980466">
    <w:abstractNumId w:val="8"/>
  </w:num>
  <w:num w:numId="28" w16cid:durableId="1312756896">
    <w:abstractNumId w:val="21"/>
  </w:num>
  <w:num w:numId="29" w16cid:durableId="1432166852">
    <w:abstractNumId w:val="23"/>
  </w:num>
  <w:num w:numId="30" w16cid:durableId="1468161547">
    <w:abstractNumId w:val="18"/>
  </w:num>
  <w:num w:numId="31" w16cid:durableId="167734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B3"/>
    <w:rsid w:val="00004F9B"/>
    <w:rsid w:val="00013B73"/>
    <w:rsid w:val="000D5EC9"/>
    <w:rsid w:val="000E5218"/>
    <w:rsid w:val="00113EFF"/>
    <w:rsid w:val="001162EE"/>
    <w:rsid w:val="0012319C"/>
    <w:rsid w:val="00125686"/>
    <w:rsid w:val="00127336"/>
    <w:rsid w:val="001637EC"/>
    <w:rsid w:val="001654F1"/>
    <w:rsid w:val="0017566C"/>
    <w:rsid w:val="00183E0A"/>
    <w:rsid w:val="0019590C"/>
    <w:rsid w:val="00196BD6"/>
    <w:rsid w:val="001A3752"/>
    <w:rsid w:val="001B5B6B"/>
    <w:rsid w:val="001D17D1"/>
    <w:rsid w:val="001E6DCC"/>
    <w:rsid w:val="001F4F97"/>
    <w:rsid w:val="001F756F"/>
    <w:rsid w:val="00207F12"/>
    <w:rsid w:val="00221530"/>
    <w:rsid w:val="00221DBF"/>
    <w:rsid w:val="0023010A"/>
    <w:rsid w:val="002309BD"/>
    <w:rsid w:val="00233173"/>
    <w:rsid w:val="00254084"/>
    <w:rsid w:val="002825B7"/>
    <w:rsid w:val="0028613F"/>
    <w:rsid w:val="002A36BF"/>
    <w:rsid w:val="002E37D8"/>
    <w:rsid w:val="00315100"/>
    <w:rsid w:val="0031559B"/>
    <w:rsid w:val="003177FC"/>
    <w:rsid w:val="0032290C"/>
    <w:rsid w:val="003759FC"/>
    <w:rsid w:val="00376D56"/>
    <w:rsid w:val="00385FEC"/>
    <w:rsid w:val="003A42B2"/>
    <w:rsid w:val="003D5866"/>
    <w:rsid w:val="003D68D4"/>
    <w:rsid w:val="003F4F4F"/>
    <w:rsid w:val="00411B86"/>
    <w:rsid w:val="00417DA9"/>
    <w:rsid w:val="004471B9"/>
    <w:rsid w:val="00476F6D"/>
    <w:rsid w:val="0049271A"/>
    <w:rsid w:val="004B1982"/>
    <w:rsid w:val="004C080E"/>
    <w:rsid w:val="004E7620"/>
    <w:rsid w:val="00510E06"/>
    <w:rsid w:val="005118D5"/>
    <w:rsid w:val="00513D1B"/>
    <w:rsid w:val="005235B6"/>
    <w:rsid w:val="00524BE6"/>
    <w:rsid w:val="00530240"/>
    <w:rsid w:val="0055594F"/>
    <w:rsid w:val="00555FDA"/>
    <w:rsid w:val="00556CA1"/>
    <w:rsid w:val="005632BF"/>
    <w:rsid w:val="0056487F"/>
    <w:rsid w:val="00591821"/>
    <w:rsid w:val="005A661F"/>
    <w:rsid w:val="005B1A32"/>
    <w:rsid w:val="005D50CF"/>
    <w:rsid w:val="005E249E"/>
    <w:rsid w:val="005F35D1"/>
    <w:rsid w:val="005F4134"/>
    <w:rsid w:val="005F55FE"/>
    <w:rsid w:val="00601332"/>
    <w:rsid w:val="00615398"/>
    <w:rsid w:val="00615A51"/>
    <w:rsid w:val="00622E39"/>
    <w:rsid w:val="00636E19"/>
    <w:rsid w:val="006632A4"/>
    <w:rsid w:val="0066383D"/>
    <w:rsid w:val="00672FD8"/>
    <w:rsid w:val="006856FA"/>
    <w:rsid w:val="00695609"/>
    <w:rsid w:val="006A1269"/>
    <w:rsid w:val="006A4B19"/>
    <w:rsid w:val="006A6471"/>
    <w:rsid w:val="006B027F"/>
    <w:rsid w:val="006D4882"/>
    <w:rsid w:val="006E31DD"/>
    <w:rsid w:val="006F59F6"/>
    <w:rsid w:val="007024AA"/>
    <w:rsid w:val="00710ADF"/>
    <w:rsid w:val="00722C7E"/>
    <w:rsid w:val="007346B3"/>
    <w:rsid w:val="007537E9"/>
    <w:rsid w:val="00753B23"/>
    <w:rsid w:val="00755822"/>
    <w:rsid w:val="0075675C"/>
    <w:rsid w:val="0078246A"/>
    <w:rsid w:val="00783C8D"/>
    <w:rsid w:val="007D0722"/>
    <w:rsid w:val="007D3DB3"/>
    <w:rsid w:val="007E5C88"/>
    <w:rsid w:val="00802289"/>
    <w:rsid w:val="00814018"/>
    <w:rsid w:val="00814EA1"/>
    <w:rsid w:val="00837251"/>
    <w:rsid w:val="0089609E"/>
    <w:rsid w:val="008B60D3"/>
    <w:rsid w:val="00924077"/>
    <w:rsid w:val="00931FEB"/>
    <w:rsid w:val="00934A47"/>
    <w:rsid w:val="00952B27"/>
    <w:rsid w:val="009731E1"/>
    <w:rsid w:val="009B1276"/>
    <w:rsid w:val="009B4C85"/>
    <w:rsid w:val="009B608C"/>
    <w:rsid w:val="00A00C2C"/>
    <w:rsid w:val="00A05346"/>
    <w:rsid w:val="00A15742"/>
    <w:rsid w:val="00A16ACB"/>
    <w:rsid w:val="00A27159"/>
    <w:rsid w:val="00A404FD"/>
    <w:rsid w:val="00A67EE2"/>
    <w:rsid w:val="00A777F8"/>
    <w:rsid w:val="00AB79CF"/>
    <w:rsid w:val="00AD2488"/>
    <w:rsid w:val="00AF063E"/>
    <w:rsid w:val="00AF41DF"/>
    <w:rsid w:val="00AF63F5"/>
    <w:rsid w:val="00B0294F"/>
    <w:rsid w:val="00B504EF"/>
    <w:rsid w:val="00BB6C51"/>
    <w:rsid w:val="00BE2677"/>
    <w:rsid w:val="00C53F10"/>
    <w:rsid w:val="00C7684B"/>
    <w:rsid w:val="00CA05A9"/>
    <w:rsid w:val="00CD5CB1"/>
    <w:rsid w:val="00CE26E5"/>
    <w:rsid w:val="00CF34DA"/>
    <w:rsid w:val="00CF6CF2"/>
    <w:rsid w:val="00D15CE9"/>
    <w:rsid w:val="00D40C71"/>
    <w:rsid w:val="00D53B67"/>
    <w:rsid w:val="00D55905"/>
    <w:rsid w:val="00D676D5"/>
    <w:rsid w:val="00DA0284"/>
    <w:rsid w:val="00DA7E5A"/>
    <w:rsid w:val="00DD2D28"/>
    <w:rsid w:val="00E12B7E"/>
    <w:rsid w:val="00E301BD"/>
    <w:rsid w:val="00E30FEE"/>
    <w:rsid w:val="00E41A08"/>
    <w:rsid w:val="00E6557B"/>
    <w:rsid w:val="00E65D24"/>
    <w:rsid w:val="00E835CD"/>
    <w:rsid w:val="00E97D09"/>
    <w:rsid w:val="00EB7E5B"/>
    <w:rsid w:val="00EC1CC8"/>
    <w:rsid w:val="00F00DD6"/>
    <w:rsid w:val="00F04FEB"/>
    <w:rsid w:val="00F05820"/>
    <w:rsid w:val="00F1213F"/>
    <w:rsid w:val="00F432D0"/>
    <w:rsid w:val="00F47759"/>
    <w:rsid w:val="00F61CEA"/>
    <w:rsid w:val="00F94598"/>
    <w:rsid w:val="00FB3975"/>
    <w:rsid w:val="00FD39F6"/>
    <w:rsid w:val="00FD7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9861B"/>
  <w15:docId w15:val="{6CC06EBD-E389-4326-9E90-3760FBD2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A08"/>
  </w:style>
  <w:style w:type="paragraph" w:styleId="Ttol2">
    <w:name w:val="heading 2"/>
    <w:basedOn w:val="Normal"/>
    <w:next w:val="Normal"/>
    <w:link w:val="Ttol2Car"/>
    <w:qFormat/>
    <w:rsid w:val="0069560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ca-ES"/>
    </w:rPr>
  </w:style>
  <w:style w:type="paragraph" w:styleId="Ttol3">
    <w:name w:val="heading 3"/>
    <w:basedOn w:val="Normal"/>
    <w:next w:val="Normal"/>
    <w:link w:val="Ttol3Car"/>
    <w:qFormat/>
    <w:rsid w:val="0069560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D3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7D3DB3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7D3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7D3DB3"/>
    <w:rPr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D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7D3DB3"/>
    <w:rPr>
      <w:rFonts w:ascii="Tahoma" w:hAnsi="Tahoma" w:cs="Tahoma"/>
      <w:sz w:val="16"/>
      <w:szCs w:val="16"/>
      <w:lang w:val="ca-ES"/>
    </w:rPr>
  </w:style>
  <w:style w:type="paragraph" w:styleId="Textindependent">
    <w:name w:val="Body Text"/>
    <w:basedOn w:val="Normal"/>
    <w:link w:val="TextindependentCar"/>
    <w:semiHidden/>
    <w:unhideWhenUsed/>
    <w:rsid w:val="00A05346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A0534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paragraph" w:customStyle="1" w:styleId="ATextnormal">
    <w:name w:val="A Text normal"/>
    <w:basedOn w:val="Normal"/>
    <w:rsid w:val="00A05346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 w:line="260" w:lineRule="exact"/>
      <w:jc w:val="both"/>
    </w:pPr>
    <w:rPr>
      <w:rFonts w:ascii="New Century Schlbk" w:eastAsia="Times New Roman" w:hAnsi="New Century Schlbk" w:cs="Times New Roman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A05346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A05346"/>
  </w:style>
  <w:style w:type="paragraph" w:customStyle="1" w:styleId="Justificat">
    <w:name w:val="Justificat"/>
    <w:basedOn w:val="Normal"/>
    <w:next w:val="Normal"/>
    <w:rsid w:val="00A0534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A05346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semiHidden/>
    <w:rsid w:val="00A05346"/>
    <w:rPr>
      <w:sz w:val="16"/>
      <w:szCs w:val="16"/>
    </w:rPr>
  </w:style>
  <w:style w:type="character" w:customStyle="1" w:styleId="Ttol2Car">
    <w:name w:val="Títol 2 Car"/>
    <w:basedOn w:val="Lletraperdefectedelpargraf"/>
    <w:link w:val="Ttol2"/>
    <w:rsid w:val="00695609"/>
    <w:rPr>
      <w:rFonts w:ascii="Arial" w:eastAsia="Times New Roman" w:hAnsi="Arial" w:cs="Arial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Lletraperdefectedelpargraf"/>
    <w:link w:val="Ttol3"/>
    <w:rsid w:val="00695609"/>
    <w:rPr>
      <w:rFonts w:ascii="Arial" w:eastAsia="Times New Roman" w:hAnsi="Arial" w:cs="Arial"/>
      <w:b/>
      <w:bCs/>
      <w:sz w:val="26"/>
      <w:szCs w:val="26"/>
      <w:lang w:val="ca-ES"/>
    </w:rPr>
  </w:style>
  <w:style w:type="paragraph" w:styleId="NormalWeb">
    <w:name w:val="Normal (Web)"/>
    <w:basedOn w:val="Normal"/>
    <w:uiPriority w:val="99"/>
    <w:semiHidden/>
    <w:unhideWhenUsed/>
    <w:rsid w:val="0092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character" w:styleId="Textennegreta">
    <w:name w:val="Strong"/>
    <w:basedOn w:val="Lletraperdefectedelpargraf"/>
    <w:uiPriority w:val="22"/>
    <w:qFormat/>
    <w:rsid w:val="00924077"/>
    <w:rPr>
      <w:b/>
      <w:bCs/>
    </w:rPr>
  </w:style>
  <w:style w:type="character" w:styleId="mfasi">
    <w:name w:val="Emphasis"/>
    <w:basedOn w:val="Lletraperdefectedelpargraf"/>
    <w:uiPriority w:val="20"/>
    <w:qFormat/>
    <w:rsid w:val="00924077"/>
    <w:rPr>
      <w:i/>
      <w:iCs/>
    </w:rPr>
  </w:style>
  <w:style w:type="paragraph" w:customStyle="1" w:styleId="Default">
    <w:name w:val="Default"/>
    <w:rsid w:val="003177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Pargrafdellista">
    <w:name w:val="List Paragraph"/>
    <w:aliases w:val="Paràgraf de llista 1"/>
    <w:basedOn w:val="Normal"/>
    <w:link w:val="PargrafdellistaCar"/>
    <w:uiPriority w:val="34"/>
    <w:qFormat/>
    <w:rsid w:val="00376D56"/>
    <w:pPr>
      <w:ind w:left="720"/>
      <w:contextualSpacing/>
    </w:pPr>
    <w:rPr>
      <w:rFonts w:eastAsiaTheme="minorHAnsi"/>
      <w:lang w:eastAsia="en-US"/>
    </w:rPr>
  </w:style>
  <w:style w:type="character" w:styleId="Enlla">
    <w:name w:val="Hyperlink"/>
    <w:basedOn w:val="Lletraperdefectedelpargraf"/>
    <w:uiPriority w:val="99"/>
    <w:unhideWhenUsed/>
    <w:rsid w:val="00AF41DF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7684B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aràgraf de llista 1 Car"/>
    <w:basedOn w:val="Lletraperdefectedelpargraf"/>
    <w:link w:val="Pargrafdellista"/>
    <w:uiPriority w:val="34"/>
    <w:locked/>
    <w:rsid w:val="005F55F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2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3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2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3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8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7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9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5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69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56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1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0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lásico de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</dc:creator>
  <cp:lastModifiedBy>Mònica Iborra</cp:lastModifiedBy>
  <cp:revision>5</cp:revision>
  <cp:lastPrinted>2020-12-18T13:55:00Z</cp:lastPrinted>
  <dcterms:created xsi:type="dcterms:W3CDTF">2024-06-18T16:54:00Z</dcterms:created>
  <dcterms:modified xsi:type="dcterms:W3CDTF">2026-05-08T10:55:00Z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