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C8C69" w14:textId="77777777" w:rsidR="00567B7B" w:rsidRPr="00FB7CDB" w:rsidRDefault="00567B7B">
      <w:pPr>
        <w:spacing w:after="0" w:line="276" w:lineRule="auto"/>
        <w:contextualSpacing/>
        <w:jc w:val="both"/>
      </w:pPr>
      <w:r w:rsidRPr="00FB7CDB">
        <w:rPr>
          <w:rFonts w:ascii="Helvetica LT Std Light" w:hAnsi="Helvetica LT Std Light"/>
        </w:rPr>
        <w:t xml:space="preserve">Anuncio </w:t>
      </w:r>
    </w:p>
    <w:p w14:paraId="33B34C4C" w14:textId="77777777" w:rsidR="00567B7B" w:rsidRPr="00FB7CDB" w:rsidRDefault="00567B7B">
      <w:pPr>
        <w:spacing w:after="0" w:line="276" w:lineRule="auto"/>
        <w:contextualSpacing/>
        <w:jc w:val="both"/>
      </w:pPr>
      <w:r w:rsidRPr="00FB7CDB">
        <w:rPr>
          <w:rFonts w:ascii="Helvetica LT Std Light" w:hAnsi="Helvetica LT Std Light"/>
        </w:rPr>
        <w:t>A los efectos oportunos, se publica que la Xunta de Gobierno de la Diputación Provincial de Ourense adoptó, en su sesión ordinaria del día 27 de abril de 2026, el acuerdo de aprobación de las bases reguladoras de la convocatoria del concurso público para la concesión de subvenciones mediante concurrencia competitiva a ayuntamientos, destinadas a la adquisición, rehabilitación y/o mejora de la</w:t>
      </w:r>
      <w:r w:rsidR="00FB7CDB">
        <w:rPr>
          <w:rFonts w:ascii="Helvetica LT Std Light" w:hAnsi="Helvetica LT Std Light"/>
        </w:rPr>
        <w:t>s</w:t>
      </w:r>
      <w:r w:rsidRPr="00FB7CDB">
        <w:rPr>
          <w:rFonts w:ascii="Helvetica LT Std Light" w:hAnsi="Helvetica LT Std Light"/>
        </w:rPr>
        <w:t xml:space="preserve"> viviendas destinadas al alquiler residencia</w:t>
      </w:r>
      <w:r w:rsidR="00FB7CDB" w:rsidRPr="00FB7CDB">
        <w:rPr>
          <w:rFonts w:ascii="Helvetica LT Std Light" w:hAnsi="Helvetica LT Std Light"/>
        </w:rPr>
        <w:t>l</w:t>
      </w:r>
      <w:r w:rsidRPr="00FB7CDB">
        <w:rPr>
          <w:rFonts w:ascii="Helvetica LT Std Light" w:hAnsi="Helvetica LT Std Light"/>
        </w:rPr>
        <w:t>, año 2026, conforme con las siguientes cláusulas:</w:t>
      </w:r>
    </w:p>
    <w:p w14:paraId="0082C346" w14:textId="77777777" w:rsidR="00567B7B" w:rsidRPr="00FB7CDB" w:rsidRDefault="00567B7B">
      <w:pPr>
        <w:spacing w:after="0" w:line="276" w:lineRule="auto"/>
        <w:contextualSpacing/>
        <w:jc w:val="both"/>
        <w:rPr>
          <w:rFonts w:ascii="Helvetica LT Std Light" w:hAnsi="Helvetica LT Std Light"/>
        </w:rPr>
      </w:pPr>
    </w:p>
    <w:p w14:paraId="338A08BB" w14:textId="77777777" w:rsidR="00567B7B" w:rsidRPr="00FB7CDB" w:rsidRDefault="00FB7CDB">
      <w:pPr>
        <w:spacing w:after="0" w:line="276" w:lineRule="auto"/>
        <w:contextualSpacing/>
        <w:jc w:val="both"/>
      </w:pPr>
      <w:bookmarkStart w:id="0" w:name="_Hlk227671909"/>
      <w:bookmarkStart w:id="1" w:name="_GoBack"/>
      <w:bookmarkEnd w:id="1"/>
      <w:r w:rsidRPr="00FB7CDB">
        <w:rPr>
          <w:rFonts w:ascii="Helvetica LT Std Light" w:eastAsia="Times New Roman" w:hAnsi="Helvetica LT Std Light"/>
          <w:b/>
          <w:bCs/>
          <w:u w:val="single"/>
          <w:lang w:eastAsia="es-ES"/>
        </w:rPr>
        <w:t>Primera. -</w:t>
      </w:r>
      <w:r w:rsidR="00567B7B" w:rsidRPr="00FB7CDB">
        <w:rPr>
          <w:rFonts w:ascii="Helvetica LT Std Light" w:eastAsia="Times New Roman" w:hAnsi="Helvetica LT Std Light"/>
          <w:b/>
          <w:bCs/>
          <w:u w:val="single"/>
          <w:lang w:eastAsia="es-ES"/>
        </w:rPr>
        <w:t xml:space="preserve"> Objeto:</w:t>
      </w:r>
    </w:p>
    <w:p w14:paraId="517DBF88" w14:textId="77777777" w:rsidR="00567B7B" w:rsidRPr="00FB7CDB" w:rsidRDefault="00567B7B">
      <w:pPr>
        <w:spacing w:after="0" w:line="276" w:lineRule="auto"/>
        <w:jc w:val="both"/>
      </w:pPr>
      <w:r w:rsidRPr="00FB7CDB">
        <w:rPr>
          <w:rFonts w:ascii="Helvetica LT Std Light" w:eastAsia="Times New Roman" w:hAnsi="Helvetica LT Std Light"/>
          <w:color w:val="000000"/>
          <w:lang w:eastAsia="es-ES"/>
        </w:rPr>
        <w:t>1. El objeto de estas bases es la regulación de la tramitación y concesión, mediante convocatoria pública y a través del procedimiento de concurrencia competitiva, de subvenciones a los ayuntamientos de la provincia de Ourense, de menos de 20.000 habitantes para la realización de obras de rehabilitación y/o mejoras de la habitabilidad de viviendas y/o adquisición de viviendas destinadas al alquiler residencial.</w:t>
      </w:r>
    </w:p>
    <w:p w14:paraId="6029A254" w14:textId="77777777" w:rsidR="00567B7B" w:rsidRPr="00FB7CDB" w:rsidRDefault="00567B7B">
      <w:pPr>
        <w:spacing w:after="0" w:line="276" w:lineRule="auto"/>
        <w:jc w:val="both"/>
      </w:pPr>
      <w:r w:rsidRPr="00FB7CDB">
        <w:rPr>
          <w:rFonts w:ascii="Helvetica LT Std Light" w:eastAsia="Times New Roman" w:hAnsi="Helvetica LT Std Light"/>
          <w:color w:val="000000"/>
          <w:lang w:eastAsia="es-ES"/>
        </w:rPr>
        <w:t>A estos efectos, se contemplan las siguientes actuaciones de subvenciones a ayuntamientos de la provincia de Ourense:</w:t>
      </w:r>
    </w:p>
    <w:p w14:paraId="38455179" w14:textId="77777777" w:rsidR="00567B7B" w:rsidRPr="00FB7CDB" w:rsidRDefault="00567B7B">
      <w:pPr>
        <w:pStyle w:val="ListParagraph"/>
        <w:numPr>
          <w:ilvl w:val="0"/>
          <w:numId w:val="2"/>
        </w:numPr>
        <w:spacing w:after="0" w:line="276" w:lineRule="auto"/>
        <w:jc w:val="both"/>
      </w:pPr>
      <w:r w:rsidRPr="00FB7CDB">
        <w:rPr>
          <w:rFonts w:ascii="Helvetica LT Std Light" w:eastAsia="Times New Roman" w:hAnsi="Helvetica LT Std Light"/>
          <w:color w:val="000000"/>
          <w:lang w:eastAsia="es-ES"/>
        </w:rPr>
        <w:t xml:space="preserve"> Realización de obras de rehabilitación y reparación de viviendas de titularidad municipal cuyo destino sea de alquiler, para uso como vivienda habitual.</w:t>
      </w:r>
    </w:p>
    <w:p w14:paraId="56536A72" w14:textId="77777777" w:rsidR="00567B7B" w:rsidRPr="00FB7CDB" w:rsidRDefault="00567B7B">
      <w:pPr>
        <w:pStyle w:val="ListParagraph"/>
        <w:numPr>
          <w:ilvl w:val="0"/>
          <w:numId w:val="2"/>
        </w:numPr>
        <w:shd w:val="clear" w:color="auto" w:fill="FFFFFF"/>
        <w:spacing w:after="0" w:line="276" w:lineRule="auto"/>
        <w:jc w:val="both"/>
      </w:pPr>
      <w:r w:rsidRPr="00FB7CDB">
        <w:rPr>
          <w:rFonts w:ascii="Helvetica LT Std Light" w:eastAsia="Times New Roman" w:hAnsi="Helvetica LT Std Light"/>
          <w:color w:val="000000"/>
          <w:lang w:eastAsia="es-ES"/>
        </w:rPr>
        <w:t xml:space="preserve"> Adquisición y/o reforma, y/o mejoras de viviendas, cuyo destino sea el alquiler para uso como vivienda habitual.</w:t>
      </w:r>
    </w:p>
    <w:p w14:paraId="592768EF" w14:textId="77777777" w:rsidR="00567B7B" w:rsidRPr="00FB7CDB" w:rsidRDefault="00567B7B">
      <w:pPr>
        <w:shd w:val="clear" w:color="auto" w:fill="FFFFFF"/>
        <w:spacing w:after="0" w:line="276" w:lineRule="auto"/>
        <w:jc w:val="both"/>
      </w:pPr>
      <w:r w:rsidRPr="00FB7CDB">
        <w:rPr>
          <w:rFonts w:ascii="Helvetica LT Std Light" w:eastAsia="Times New Roman" w:hAnsi="Helvetica LT Std Light"/>
          <w:color w:val="000000"/>
          <w:lang w:eastAsia="es-ES"/>
        </w:rPr>
        <w:t>2.</w:t>
      </w:r>
      <w:r w:rsidRPr="00FB7CDB">
        <w:rPr>
          <w:rFonts w:ascii="Helvetica LT Std Light" w:eastAsia="Times New Roman" w:hAnsi="Helvetica LT Std Light"/>
          <w:color w:val="FF0000"/>
          <w:lang w:eastAsia="es-ES"/>
        </w:rPr>
        <w:t xml:space="preserve"> </w:t>
      </w:r>
      <w:r w:rsidRPr="00FB7CDB">
        <w:rPr>
          <w:rFonts w:ascii="Helvetica LT Std Light" w:eastAsia="Times New Roman" w:hAnsi="Helvetica LT Std Light"/>
          <w:color w:val="242424"/>
          <w:bdr w:val="none" w:sz="0" w:space="0" w:color="000000"/>
        </w:rPr>
        <w:t xml:space="preserve">De conformidad con lo establecido en el artículo 8.1 de la Ley 38/2003, General de Subvenciones, en su párrafo segundo, </w:t>
      </w:r>
      <w:r w:rsidR="00FB7CDB">
        <w:rPr>
          <w:rFonts w:ascii="Helvetica LT Std Light" w:eastAsia="Times New Roman" w:hAnsi="Helvetica LT Std Light"/>
          <w:color w:val="242424"/>
          <w:bdr w:val="none" w:sz="0" w:space="0" w:color="000000"/>
        </w:rPr>
        <w:t>l</w:t>
      </w:r>
      <w:r w:rsidRPr="00FB7CDB">
        <w:rPr>
          <w:rFonts w:ascii="Helvetica LT Std Light" w:eastAsia="Times New Roman" w:hAnsi="Helvetica LT Std Light"/>
          <w:color w:val="242424"/>
          <w:bdr w:val="none" w:sz="0" w:space="0" w:color="000000"/>
        </w:rPr>
        <w:t xml:space="preserve">a presente convocatoria se integra en el Plan estratégico de subvenciones de la Diputación Provincial de Ourense y del </w:t>
      </w:r>
      <w:proofErr w:type="spellStart"/>
      <w:r w:rsidRPr="00FB7CDB">
        <w:rPr>
          <w:rFonts w:ascii="Helvetica LT Std Light" w:eastAsia="Times New Roman" w:hAnsi="Helvetica LT Std Light"/>
          <w:color w:val="242424"/>
          <w:bdr w:val="none" w:sz="0" w:space="0" w:color="000000"/>
        </w:rPr>
        <w:t>Inorde</w:t>
      </w:r>
      <w:proofErr w:type="spellEnd"/>
      <w:r w:rsidRPr="00FB7CDB">
        <w:rPr>
          <w:rFonts w:ascii="Helvetica LT Std Light" w:eastAsia="Times New Roman" w:hAnsi="Helvetica LT Std Light"/>
          <w:color w:val="242424"/>
          <w:bdr w:val="none" w:sz="0" w:space="0" w:color="000000"/>
        </w:rPr>
        <w:t xml:space="preserve"> para el período 2024-</w:t>
      </w:r>
      <w:r w:rsidR="00FB7CDB" w:rsidRPr="00FB7CDB">
        <w:rPr>
          <w:rFonts w:ascii="Helvetica LT Std Light" w:eastAsia="Times New Roman" w:hAnsi="Helvetica LT Std Light"/>
          <w:color w:val="242424"/>
          <w:bdr w:val="none" w:sz="0" w:space="0" w:color="000000"/>
        </w:rPr>
        <w:t>2027, contribuyendo</w:t>
      </w:r>
      <w:r w:rsidRPr="00FB7CDB">
        <w:rPr>
          <w:rFonts w:ascii="Helvetica LT Std Light" w:eastAsia="Times New Roman" w:hAnsi="Helvetica LT Std Light"/>
          <w:color w:val="242424"/>
          <w:bdr w:val="none" w:sz="0" w:space="0" w:color="000000"/>
        </w:rPr>
        <w:t xml:space="preserve"> al fomento de la cooperación con ayuntamientos (Línea D1). </w:t>
      </w:r>
    </w:p>
    <w:p w14:paraId="57F18AA4" w14:textId="77777777" w:rsidR="00567B7B" w:rsidRPr="00FB7CDB" w:rsidRDefault="00567B7B">
      <w:pPr>
        <w:spacing w:after="0" w:line="276" w:lineRule="auto"/>
        <w:jc w:val="both"/>
        <w:rPr>
          <w:rFonts w:ascii="Helvetica LT Std Light" w:eastAsia="Times New Roman" w:hAnsi="Helvetica LT Std Light"/>
          <w:color w:val="FF0000"/>
          <w:lang w:eastAsia="es-ES"/>
        </w:rPr>
      </w:pPr>
    </w:p>
    <w:p w14:paraId="68608C0B" w14:textId="77777777" w:rsidR="00567B7B" w:rsidRPr="00FB7CDB" w:rsidRDefault="00FB7CDB">
      <w:pPr>
        <w:spacing w:after="0" w:line="276" w:lineRule="auto"/>
        <w:contextualSpacing/>
        <w:jc w:val="both"/>
      </w:pPr>
      <w:r w:rsidRPr="00FB7CDB">
        <w:rPr>
          <w:rFonts w:ascii="Helvetica LT Std Light" w:eastAsia="Times New Roman" w:hAnsi="Helvetica LT Std Light"/>
          <w:b/>
          <w:bCs/>
          <w:u w:val="single"/>
          <w:lang w:eastAsia="es-ES"/>
        </w:rPr>
        <w:t>Segunda. -</w:t>
      </w:r>
      <w:r w:rsidR="00567B7B" w:rsidRPr="00FB7CDB">
        <w:rPr>
          <w:rFonts w:ascii="Helvetica LT Std Light" w:eastAsia="Times New Roman" w:hAnsi="Helvetica LT Std Light"/>
          <w:b/>
          <w:bCs/>
          <w:u w:val="single"/>
          <w:lang w:eastAsia="es-ES"/>
        </w:rPr>
        <w:t xml:space="preserve"> Beneficiarios: </w:t>
      </w:r>
    </w:p>
    <w:p w14:paraId="5AE9735C"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Podrán ser beneficiarios de esta convocatoria, los ayuntamientos de la provincia de Ourense de población inferior </w:t>
      </w:r>
      <w:r w:rsidR="00FB7CDB">
        <w:rPr>
          <w:rFonts w:ascii="Helvetica LT Std Light" w:eastAsia="Times New Roman" w:hAnsi="Helvetica LT Std Light"/>
          <w:bCs/>
          <w:lang w:eastAsia="es-ES"/>
        </w:rPr>
        <w:t>a</w:t>
      </w:r>
      <w:r w:rsidRPr="00FB7CDB">
        <w:rPr>
          <w:rFonts w:ascii="Helvetica LT Std Light" w:eastAsia="Times New Roman" w:hAnsi="Helvetica LT Std Light"/>
          <w:bCs/>
          <w:lang w:eastAsia="es-ES"/>
        </w:rPr>
        <w:t xml:space="preserve"> 20.000 habitantes.</w:t>
      </w:r>
    </w:p>
    <w:p w14:paraId="48FB89CE" w14:textId="77777777" w:rsidR="00567B7B" w:rsidRPr="00FB7CDB" w:rsidRDefault="00567B7B">
      <w:pPr>
        <w:spacing w:after="0" w:line="276" w:lineRule="auto"/>
        <w:contextualSpacing/>
        <w:jc w:val="both"/>
        <w:rPr>
          <w:rFonts w:ascii="Helvetica LT Std Light" w:eastAsia="Times New Roman" w:hAnsi="Helvetica LT Std Light"/>
          <w:color w:val="000000"/>
          <w:lang w:eastAsia="es-ES"/>
        </w:rPr>
      </w:pPr>
    </w:p>
    <w:p w14:paraId="74E28790" w14:textId="77777777" w:rsidR="00567B7B" w:rsidRPr="00FB7CDB" w:rsidRDefault="00FB7CDB">
      <w:pPr>
        <w:spacing w:after="0" w:line="276" w:lineRule="auto"/>
        <w:contextualSpacing/>
        <w:jc w:val="both"/>
      </w:pPr>
      <w:r w:rsidRPr="00FB7CDB">
        <w:rPr>
          <w:rFonts w:ascii="Helvetica LT Std Light" w:eastAsia="Times New Roman" w:hAnsi="Helvetica LT Std Light"/>
          <w:b/>
          <w:bCs/>
          <w:u w:val="single"/>
          <w:lang w:eastAsia="es-ES"/>
        </w:rPr>
        <w:t>Tercera. -</w:t>
      </w:r>
      <w:r w:rsidR="00567B7B" w:rsidRPr="00FB7CDB">
        <w:rPr>
          <w:rFonts w:ascii="Helvetica LT Std Light" w:eastAsia="Times New Roman" w:hAnsi="Helvetica LT Std Light"/>
          <w:b/>
          <w:bCs/>
          <w:u w:val="single"/>
          <w:lang w:eastAsia="es-ES"/>
        </w:rPr>
        <w:t xml:space="preserve"> Disponibilidades presupuestarias: </w:t>
      </w:r>
    </w:p>
    <w:p w14:paraId="31779673"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La financiación de las subvenciones reguladas en esta convocatoria se realizará con cargo a la aplicación 94202/76200 de los presupuestos de la Diputación Provincial de Ourense para el ejercicio 2026.</w:t>
      </w:r>
    </w:p>
    <w:p w14:paraId="53D38C6C"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La cuantía máxima disponible para la concesión de estas subvenciones es de 1.200.000,00 euros.</w:t>
      </w:r>
    </w:p>
    <w:p w14:paraId="75BEF27C" w14:textId="77777777" w:rsidR="00567B7B" w:rsidRPr="00FB7CDB" w:rsidRDefault="00567B7B">
      <w:pPr>
        <w:spacing w:after="0" w:line="276" w:lineRule="auto"/>
        <w:contextualSpacing/>
        <w:jc w:val="both"/>
        <w:rPr>
          <w:rFonts w:ascii="Helvetica LT Std Light" w:eastAsia="Times New Roman" w:hAnsi="Helvetica LT Std Light"/>
          <w:b/>
          <w:bCs/>
          <w:u w:val="single"/>
          <w:lang w:eastAsia="es-ES"/>
        </w:rPr>
      </w:pPr>
    </w:p>
    <w:p w14:paraId="3969646D" w14:textId="77777777" w:rsidR="00567B7B" w:rsidRPr="00FB7CDB" w:rsidRDefault="00FB7CDB">
      <w:pPr>
        <w:spacing w:after="0" w:line="276" w:lineRule="auto"/>
        <w:contextualSpacing/>
        <w:jc w:val="both"/>
      </w:pPr>
      <w:r w:rsidRPr="00FB7CDB">
        <w:rPr>
          <w:rFonts w:ascii="Helvetica LT Std Light" w:eastAsia="Times New Roman" w:hAnsi="Helvetica LT Std Light"/>
          <w:b/>
          <w:bCs/>
          <w:u w:val="single"/>
          <w:lang w:eastAsia="es-ES"/>
        </w:rPr>
        <w:t>Cuarta. -</w:t>
      </w:r>
      <w:r w:rsidR="00567B7B" w:rsidRPr="00FB7CDB">
        <w:rPr>
          <w:rFonts w:ascii="Helvetica LT Std Light" w:eastAsia="Times New Roman" w:hAnsi="Helvetica LT Std Light"/>
          <w:b/>
          <w:bCs/>
          <w:u w:val="single"/>
          <w:lang w:eastAsia="es-ES"/>
        </w:rPr>
        <w:t xml:space="preserve"> Cuantía máxima de las subvenciones:</w:t>
      </w:r>
    </w:p>
    <w:p w14:paraId="1B3E7A4C"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1. La cuantía de las subvenciones objeto de esta convocatoria consistirá en un imponerte máximo de 40.000,00 euros por beneficiario. </w:t>
      </w:r>
    </w:p>
    <w:p w14:paraId="46E68123"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En este sentido</w:t>
      </w:r>
      <w:r w:rsidRPr="00FB7CDB">
        <w:rPr>
          <w:rFonts w:ascii="Helvetica LT Std Light" w:eastAsia="Times New Roman" w:hAnsi="Helvetica LT Std Light"/>
          <w:lang w:eastAsia="es-ES"/>
        </w:rPr>
        <w:t xml:space="preserve">, ningún beneficiario podrá obtener, al amparo de esta convocatoria, subvención por importe superior </w:t>
      </w:r>
      <w:r w:rsidR="00FB7CDB">
        <w:rPr>
          <w:rFonts w:ascii="Helvetica LT Std Light" w:eastAsia="Times New Roman" w:hAnsi="Helvetica LT Std Light"/>
          <w:lang w:eastAsia="es-ES"/>
        </w:rPr>
        <w:t>a</w:t>
      </w:r>
      <w:r w:rsidRPr="00FB7CDB">
        <w:rPr>
          <w:rFonts w:ascii="Helvetica LT Std Light" w:eastAsia="Times New Roman" w:hAnsi="Helvetica LT Std Light"/>
          <w:lang w:eastAsia="es-ES"/>
        </w:rPr>
        <w:t xml:space="preserve"> 40.000,00 € para el proyecto que presente. </w:t>
      </w:r>
    </w:p>
    <w:p w14:paraId="13F4F927"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lastRenderedPageBreak/>
        <w:t xml:space="preserve">2. Los ayuntamientos únicamente podrán presentar una solicitud para la ejecución de un proyecto al amparo de esta convocatoria. </w:t>
      </w:r>
    </w:p>
    <w:p w14:paraId="3807140D"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 xml:space="preserve">En este sentido, se excluirán de la valoración aquellas solicitudes de </w:t>
      </w:r>
      <w:r w:rsidR="00FB7CDB" w:rsidRPr="00FB7CDB">
        <w:rPr>
          <w:rFonts w:ascii="Helvetica LT Std Light" w:eastAsia="Times New Roman" w:hAnsi="Helvetica LT Std Light"/>
          <w:color w:val="000000"/>
          <w:lang w:eastAsia="es-ES"/>
        </w:rPr>
        <w:t>subvención que</w:t>
      </w:r>
      <w:r w:rsidRPr="00FB7CDB">
        <w:rPr>
          <w:rFonts w:ascii="Helvetica LT Std Light" w:eastAsia="Times New Roman" w:hAnsi="Helvetica LT Std Light"/>
          <w:color w:val="000000"/>
          <w:lang w:eastAsia="es-ES"/>
        </w:rPr>
        <w:t xml:space="preserve"> se fraccionen en más de un proyecto, independientemente de las actuaciones inherentes a este, es decir, la solicitud de subvención se corresponderá con un único proyecto para ejecutar. En caso contrario, la Comisión de Valoración excluirá, de manera automática, dichas solicitudes.</w:t>
      </w:r>
    </w:p>
    <w:p w14:paraId="02990A1F"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 xml:space="preserve">3. Tendrán prioridad en la adjudicación de subvenciones, aquellas solicitudes presentadas en la convocatoria del año 2025, que, cumpliendo todos los requisitos para la obtención de ayuda quedaron sin ella por agotamiento del crédito presupuestario; estas solicitudes serán atendidas con preferencia al resto de las peticiones, siempre y cuando </w:t>
      </w:r>
      <w:r w:rsidR="00FB7CDB">
        <w:rPr>
          <w:rFonts w:ascii="Helvetica LT Std Light" w:eastAsia="Times New Roman" w:hAnsi="Helvetica LT Std Light"/>
          <w:color w:val="000000"/>
          <w:lang w:eastAsia="es-ES"/>
        </w:rPr>
        <w:t>el</w:t>
      </w:r>
      <w:r w:rsidRPr="00FB7CDB">
        <w:rPr>
          <w:rFonts w:ascii="Helvetica LT Std Light" w:eastAsia="Times New Roman" w:hAnsi="Helvetica LT Std Light"/>
          <w:color w:val="000000"/>
          <w:lang w:eastAsia="es-ES"/>
        </w:rPr>
        <w:t xml:space="preserve"> solicitante ratifique su interés en la obtención de la ayuda y presente, de nuevo y actualizada, la documentación administrativa detallada en la base quinta 3).</w:t>
      </w:r>
    </w:p>
    <w:p w14:paraId="4426011B"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Con respecto al proyecto ya presentado en la convocatoria del año 2025, no será necesario presentarlo nuevamente, salvo modificación de su objeto y/o importe, en cuyo caso deberá aportarlo nuevamente.</w:t>
      </w:r>
    </w:p>
    <w:p w14:paraId="01054B59"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Asimismo, también tendrán prioridad aquellas solicitudes que obtuvieron una cuantía inferior a la solicitada por la falta de crédito y por lo que los beneficiarios presentaron renuncia a dicha ayuda parcial con el fin de optar a la financiación íntegra en la presente convocatoria.</w:t>
      </w:r>
    </w:p>
    <w:p w14:paraId="432833FA"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 xml:space="preserve">Esta prioridad únicamente será aplicable con respecto a la convocatoria del año 2025. </w:t>
      </w:r>
    </w:p>
    <w:p w14:paraId="785EE2D2" w14:textId="77777777" w:rsidR="00567B7B" w:rsidRPr="00FB7CDB" w:rsidRDefault="00567B7B">
      <w:pPr>
        <w:spacing w:after="0" w:line="276" w:lineRule="auto"/>
        <w:contextualSpacing/>
        <w:jc w:val="both"/>
        <w:rPr>
          <w:rFonts w:ascii="Helvetica LT Std Light" w:eastAsia="Times New Roman" w:hAnsi="Helvetica LT Std Light"/>
          <w:color w:val="000000"/>
          <w:lang w:eastAsia="es-ES"/>
        </w:rPr>
      </w:pPr>
    </w:p>
    <w:p w14:paraId="6B309842" w14:textId="77777777" w:rsidR="00567B7B" w:rsidRPr="00FB7CDB" w:rsidRDefault="00FB7CDB">
      <w:pPr>
        <w:spacing w:after="0" w:line="276" w:lineRule="auto"/>
        <w:contextualSpacing/>
        <w:jc w:val="both"/>
      </w:pPr>
      <w:r w:rsidRPr="00FB7CDB">
        <w:rPr>
          <w:rFonts w:ascii="Helvetica LT Std Light" w:eastAsia="Times New Roman" w:hAnsi="Helvetica LT Std Light"/>
          <w:b/>
          <w:bCs/>
          <w:color w:val="000000"/>
          <w:u w:val="single"/>
          <w:lang w:eastAsia="es-ES"/>
        </w:rPr>
        <w:t>Quinta. -</w:t>
      </w:r>
      <w:r w:rsidR="00567B7B" w:rsidRPr="00FB7CDB">
        <w:rPr>
          <w:rFonts w:ascii="Helvetica LT Std Light" w:eastAsia="Times New Roman" w:hAnsi="Helvetica LT Std Light"/>
          <w:b/>
          <w:bCs/>
          <w:color w:val="000000"/>
          <w:u w:val="single"/>
          <w:lang w:eastAsia="es-ES"/>
        </w:rPr>
        <w:t xml:space="preserve"> Solicitudes: lugar y forma de presentación, plazo y documentación</w:t>
      </w:r>
      <w:r w:rsidR="00567B7B" w:rsidRPr="00FB7CDB">
        <w:rPr>
          <w:rFonts w:ascii="Helvetica LT Std Light" w:eastAsia="Times New Roman" w:hAnsi="Helvetica LT Std Light"/>
          <w:b/>
          <w:bCs/>
          <w:u w:val="single"/>
          <w:lang w:eastAsia="es-ES"/>
        </w:rPr>
        <w:t>:</w:t>
      </w:r>
    </w:p>
    <w:p w14:paraId="424E137D" w14:textId="77777777" w:rsidR="00567B7B" w:rsidRPr="00FB7CDB" w:rsidRDefault="00567B7B">
      <w:pPr>
        <w:spacing w:after="0" w:line="276" w:lineRule="auto"/>
        <w:contextualSpacing/>
        <w:jc w:val="both"/>
        <w:rPr>
          <w:rFonts w:ascii="Helvetica LT Std Light" w:eastAsia="Times New Roman" w:hAnsi="Helvetica LT Std Light"/>
          <w:b/>
          <w:bCs/>
          <w:u w:val="single"/>
          <w:lang w:eastAsia="es-ES"/>
        </w:rPr>
      </w:pPr>
    </w:p>
    <w:p w14:paraId="484E7176" w14:textId="77777777" w:rsidR="00567B7B" w:rsidRPr="00FB7CDB" w:rsidRDefault="00567B7B">
      <w:pPr>
        <w:spacing w:after="0" w:line="276" w:lineRule="auto"/>
        <w:contextualSpacing/>
        <w:jc w:val="both"/>
      </w:pPr>
      <w:r w:rsidRPr="00FB7CDB">
        <w:rPr>
          <w:rFonts w:ascii="Helvetica LT Std Light" w:eastAsia="Times New Roman" w:hAnsi="Helvetica LT Std Light"/>
          <w:bCs/>
          <w:u w:val="single"/>
          <w:lang w:eastAsia="es-ES"/>
        </w:rPr>
        <w:t>Quinta 1. Lugar y forma de presentación:</w:t>
      </w:r>
    </w:p>
    <w:p w14:paraId="0463878C" w14:textId="77777777" w:rsidR="00567B7B" w:rsidRPr="00FB7CDB" w:rsidRDefault="00567B7B">
      <w:pPr>
        <w:spacing w:after="0" w:line="276" w:lineRule="auto"/>
        <w:contextualSpacing/>
        <w:jc w:val="both"/>
        <w:rPr>
          <w:rFonts w:ascii="Helvetica LT Std Light" w:eastAsia="Times New Roman" w:hAnsi="Helvetica LT Std Light"/>
          <w:color w:val="0563C1"/>
          <w:lang w:eastAsia="es-ES"/>
        </w:rPr>
      </w:pPr>
      <w:r w:rsidRPr="00FB7CDB">
        <w:rPr>
          <w:rFonts w:ascii="Helvetica LT Std Light" w:eastAsia="Times New Roman" w:hAnsi="Helvetica LT Std Light"/>
          <w:lang w:eastAsia="es-ES"/>
        </w:rPr>
        <w:t xml:space="preserve">La solicitud, subscrita por lo interesado o </w:t>
      </w:r>
      <w:r w:rsidR="00FB7CDB">
        <w:rPr>
          <w:rFonts w:ascii="Helvetica LT Std Light" w:eastAsia="Times New Roman" w:hAnsi="Helvetica LT Std Light"/>
          <w:lang w:eastAsia="es-ES"/>
        </w:rPr>
        <w:t>por</w:t>
      </w:r>
      <w:r w:rsidRPr="00FB7CDB">
        <w:rPr>
          <w:rFonts w:ascii="Helvetica LT Std Light" w:eastAsia="Times New Roman" w:hAnsi="Helvetica LT Std Light"/>
          <w:lang w:eastAsia="es-ES"/>
        </w:rPr>
        <w:t xml:space="preserve"> su representante, irán dirigidas a la Presidencia de la Diputación Provincial de Ourense, mediante su presentación en el Registro General de esta entidad de forma telemática, a través del registro general de la sede electrónica de la Diputación </w:t>
      </w:r>
      <w:hyperlink r:id="rId7" w:history="1">
        <w:r w:rsidRPr="00FB7CDB">
          <w:rPr>
            <w:rFonts w:ascii="Helvetica LT Std Light" w:eastAsia="Times New Roman" w:hAnsi="Helvetica LT Std Light"/>
            <w:color w:val="0000FF"/>
            <w:lang w:eastAsia="es-ES"/>
          </w:rPr>
          <w:t>http://www.sede.depourense.es/</w:t>
        </w:r>
      </w:hyperlink>
    </w:p>
    <w:p w14:paraId="7953CADD" w14:textId="77777777" w:rsidR="00567B7B" w:rsidRPr="00FB7CDB" w:rsidRDefault="00567B7B">
      <w:pPr>
        <w:spacing w:after="0" w:line="276" w:lineRule="auto"/>
        <w:contextualSpacing/>
        <w:jc w:val="both"/>
        <w:rPr>
          <w:rFonts w:ascii="Helvetica LT Std Light" w:eastAsia="Times New Roman" w:hAnsi="Helvetica LT Std Light"/>
          <w:color w:val="0563C1"/>
          <w:lang w:eastAsia="es-ES"/>
        </w:rPr>
      </w:pPr>
    </w:p>
    <w:p w14:paraId="1E9A8BA7" w14:textId="77777777" w:rsidR="00567B7B" w:rsidRPr="00FB7CDB" w:rsidRDefault="00567B7B">
      <w:pPr>
        <w:spacing w:after="0" w:line="276" w:lineRule="auto"/>
        <w:contextualSpacing/>
        <w:jc w:val="both"/>
      </w:pPr>
      <w:r w:rsidRPr="00FB7CDB">
        <w:rPr>
          <w:rFonts w:ascii="Helvetica LT Std Light" w:eastAsia="Times New Roman" w:hAnsi="Helvetica LT Std Light"/>
          <w:bCs/>
          <w:u w:val="single"/>
          <w:lang w:eastAsia="es-ES"/>
        </w:rPr>
        <w:t>Quinta 2. Plazo de presentación:</w:t>
      </w:r>
    </w:p>
    <w:p w14:paraId="29EC59D0"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El plazo para la presentación de las solicitudes será de dos </w:t>
      </w:r>
      <w:r w:rsidRPr="00FB7CDB">
        <w:rPr>
          <w:rFonts w:ascii="Helvetica LT Std Light" w:eastAsia="Times New Roman" w:hAnsi="Helvetica LT Std Light"/>
          <w:b/>
          <w:bCs/>
          <w:lang w:eastAsia="es-ES"/>
        </w:rPr>
        <w:t>meses</w:t>
      </w:r>
      <w:r w:rsidRPr="00FB7CDB">
        <w:rPr>
          <w:rFonts w:ascii="Helvetica LT Std Light" w:eastAsia="Times New Roman" w:hAnsi="Helvetica LT Std Light"/>
          <w:bCs/>
          <w:lang w:eastAsia="es-ES"/>
        </w:rPr>
        <w:t xml:space="preserve"> desde el día siguiente al de la publicación </w:t>
      </w:r>
      <w:r w:rsidRPr="00FB7CDB">
        <w:rPr>
          <w:rFonts w:ascii="Helvetica LT Std Light" w:hAnsi="Helvetica LT Std Light"/>
          <w:color w:val="000000"/>
        </w:rPr>
        <w:t xml:space="preserve">por la Base de Datos Nacional de Subvenciones del extracto de la </w:t>
      </w:r>
      <w:r w:rsidR="00FB7CDB" w:rsidRPr="00FB7CDB">
        <w:rPr>
          <w:rFonts w:ascii="Helvetica LT Std Light" w:hAnsi="Helvetica LT Std Light"/>
          <w:color w:val="000000"/>
        </w:rPr>
        <w:t>convocatoria y</w:t>
      </w:r>
      <w:r w:rsidRPr="00FB7CDB">
        <w:rPr>
          <w:rFonts w:ascii="Helvetica LT Std Light" w:hAnsi="Helvetica LT Std Light"/>
          <w:color w:val="000000"/>
        </w:rPr>
        <w:t xml:space="preserve"> de las bases </w:t>
      </w:r>
      <w:r w:rsidR="00FB7CDB" w:rsidRPr="00FB7CDB">
        <w:rPr>
          <w:rFonts w:ascii="Helvetica LT Std Light" w:hAnsi="Helvetica LT Std Light"/>
          <w:color w:val="000000"/>
        </w:rPr>
        <w:t>reguladoras en</w:t>
      </w:r>
      <w:r w:rsidRPr="00FB7CDB">
        <w:rPr>
          <w:rFonts w:ascii="Helvetica LT Std Light" w:hAnsi="Helvetica LT Std Light"/>
          <w:color w:val="000000"/>
        </w:rPr>
        <w:t xml:space="preserve"> el Boletín Oficial de la Provincia (BOP).</w:t>
      </w:r>
    </w:p>
    <w:p w14:paraId="6B3E59BA" w14:textId="77777777" w:rsidR="00567B7B" w:rsidRPr="00FB7CDB" w:rsidRDefault="00567B7B">
      <w:pPr>
        <w:spacing w:after="0" w:line="276" w:lineRule="auto"/>
        <w:contextualSpacing/>
        <w:jc w:val="both"/>
        <w:rPr>
          <w:rFonts w:ascii="Helvetica LT Std Light" w:eastAsia="Times New Roman" w:hAnsi="Helvetica LT Std Light"/>
          <w:u w:val="single"/>
          <w:lang w:eastAsia="es-ES"/>
        </w:rPr>
      </w:pPr>
    </w:p>
    <w:p w14:paraId="52051441" w14:textId="77777777" w:rsidR="00567B7B" w:rsidRPr="00FB7CDB" w:rsidRDefault="00567B7B">
      <w:pPr>
        <w:spacing w:after="0" w:line="276" w:lineRule="auto"/>
        <w:contextualSpacing/>
        <w:jc w:val="both"/>
      </w:pPr>
      <w:r w:rsidRPr="004630C6">
        <w:rPr>
          <w:rFonts w:ascii="Helvetica LT Std Light" w:eastAsia="Times New Roman" w:hAnsi="Helvetica LT Std Light"/>
          <w:u w:val="single"/>
          <w:lang w:eastAsia="es-ES"/>
        </w:rPr>
        <w:t>Quinta. 3. Documentación que debe presentarse:</w:t>
      </w:r>
    </w:p>
    <w:p w14:paraId="27E6D9CE"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Las solicitudes deberán formularse aportando la documentación que de sucesivo se indica y las </w:t>
      </w:r>
      <w:r w:rsidRPr="00FB7CDB">
        <w:rPr>
          <w:rFonts w:ascii="Helvetica LT Std Light" w:hAnsi="Helvetica LT Std Light"/>
          <w:color w:val="000000"/>
        </w:rPr>
        <w:t xml:space="preserve">entidades deberán presentar una solicitud al amparo de esta convocatoria, siempre que tengan por objeto la finalidad conforme a la definición contenida en la base primera. </w:t>
      </w:r>
    </w:p>
    <w:p w14:paraId="5E3E85A8"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El detalle de la documentación que debe presentarse es la siguiente: </w:t>
      </w:r>
    </w:p>
    <w:p w14:paraId="1F9A655C"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lastRenderedPageBreak/>
        <w:t xml:space="preserve">1.- Solicitud dirigida a la Presidencia de la Diputación en el modelo oficial, recogido en el </w:t>
      </w:r>
      <w:r w:rsidRPr="00FB7CDB">
        <w:rPr>
          <w:rFonts w:ascii="Helvetica LT Std Light" w:eastAsia="Times New Roman" w:hAnsi="Helvetica LT Std Light"/>
          <w:b/>
          <w:lang w:eastAsia="es-ES"/>
        </w:rPr>
        <w:t>ane</w:t>
      </w:r>
      <w:r w:rsidR="004630C6">
        <w:rPr>
          <w:rFonts w:ascii="Helvetica LT Std Light" w:eastAsia="Times New Roman" w:hAnsi="Helvetica LT Std Light"/>
          <w:b/>
          <w:lang w:eastAsia="es-ES"/>
        </w:rPr>
        <w:t>j</w:t>
      </w:r>
      <w:r w:rsidRPr="00FB7CDB">
        <w:rPr>
          <w:rFonts w:ascii="Helvetica LT Std Light" w:eastAsia="Times New Roman" w:hAnsi="Helvetica LT Std Light"/>
          <w:b/>
          <w:lang w:eastAsia="es-ES"/>
        </w:rPr>
        <w:t>o</w:t>
      </w:r>
      <w:r w:rsidR="004630C6">
        <w:rPr>
          <w:rFonts w:ascii="Helvetica LT Std Light" w:eastAsia="Times New Roman" w:hAnsi="Helvetica LT Std Light"/>
          <w:b/>
          <w:lang w:eastAsia="es-ES"/>
        </w:rPr>
        <w:t xml:space="preserve"> </w:t>
      </w:r>
      <w:r w:rsidRPr="00FB7CDB">
        <w:rPr>
          <w:rFonts w:ascii="Helvetica LT Std Light" w:eastAsia="Times New Roman" w:hAnsi="Helvetica LT Std Light"/>
          <w:b/>
          <w:color w:val="000000"/>
          <w:lang w:eastAsia="es-ES"/>
        </w:rPr>
        <w:t>I</w:t>
      </w:r>
      <w:r w:rsidRPr="00FB7CDB">
        <w:rPr>
          <w:rFonts w:ascii="Helvetica LT Std Light" w:eastAsia="Times New Roman" w:hAnsi="Helvetica LT Std Light"/>
          <w:lang w:eastAsia="es-ES"/>
        </w:rPr>
        <w:t xml:space="preserve"> de estas bases. </w:t>
      </w:r>
    </w:p>
    <w:p w14:paraId="012F4069"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2.- Certificado del acuerdo de aprobación, por el órgano competente de la entidad solicitante, de la solicitud de subvención para </w:t>
      </w:r>
      <w:r w:rsidRPr="00FB7CDB">
        <w:rPr>
          <w:rFonts w:ascii="Helvetica LT Std Light" w:eastAsia="Times New Roman" w:hAnsi="Helvetica LT Std Light"/>
          <w:color w:val="000000"/>
          <w:lang w:eastAsia="es-ES"/>
        </w:rPr>
        <w:t xml:space="preserve">el proyecto </w:t>
      </w:r>
      <w:r w:rsidRPr="00FB7CDB">
        <w:rPr>
          <w:rFonts w:ascii="Helvetica LT Std Light" w:eastAsia="Times New Roman" w:hAnsi="Helvetica LT Std Light"/>
          <w:lang w:eastAsia="es-ES"/>
        </w:rPr>
        <w:t>que se presente.</w:t>
      </w:r>
    </w:p>
    <w:p w14:paraId="0CC6A249"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3.- Declaración responsable comprensiva del hecho de no encontrarse incurso </w:t>
      </w:r>
      <w:r w:rsidR="004630C6">
        <w:rPr>
          <w:rFonts w:ascii="Helvetica LT Std Light" w:eastAsia="Times New Roman" w:hAnsi="Helvetica LT Std Light"/>
          <w:lang w:eastAsia="es-ES"/>
        </w:rPr>
        <w:t>el</w:t>
      </w:r>
      <w:r w:rsidRPr="00FB7CDB">
        <w:rPr>
          <w:rFonts w:ascii="Helvetica LT Std Light" w:eastAsia="Times New Roman" w:hAnsi="Helvetica LT Std Light"/>
          <w:lang w:eastAsia="es-ES"/>
        </w:rPr>
        <w:t xml:space="preserve"> solicitante en las prohibiciones recogidas en el artículo 13 de la Ley general de subvenciones, incluyendo una referencia expresa a la circunstancia de hallarse la entidad al día en sus obligaciones tributarias y de Seguridad Social. Para el planteamiento de esta declaración podrá utilizarse el modelo recogido en el </w:t>
      </w:r>
      <w:r w:rsidRPr="00FB7CDB">
        <w:rPr>
          <w:rFonts w:ascii="Helvetica LT Std Light" w:eastAsia="Times New Roman" w:hAnsi="Helvetica LT Std Light"/>
          <w:b/>
          <w:color w:val="000000"/>
          <w:lang w:eastAsia="es-ES"/>
        </w:rPr>
        <w:t>ane</w:t>
      </w:r>
      <w:r w:rsidR="004630C6">
        <w:rPr>
          <w:rFonts w:ascii="Helvetica LT Std Light" w:eastAsia="Times New Roman" w:hAnsi="Helvetica LT Std Light"/>
          <w:b/>
          <w:color w:val="000000"/>
          <w:lang w:eastAsia="es-ES"/>
        </w:rPr>
        <w:t>j</w:t>
      </w:r>
      <w:r w:rsidRPr="00FB7CDB">
        <w:rPr>
          <w:rFonts w:ascii="Helvetica LT Std Light" w:eastAsia="Times New Roman" w:hAnsi="Helvetica LT Std Light"/>
          <w:b/>
          <w:color w:val="000000"/>
          <w:lang w:eastAsia="es-ES"/>
        </w:rPr>
        <w:t>o II</w:t>
      </w:r>
      <w:r w:rsidRPr="00FB7CDB">
        <w:rPr>
          <w:rFonts w:ascii="Helvetica LT Std Light" w:eastAsia="Times New Roman" w:hAnsi="Helvetica LT Std Light"/>
          <w:color w:val="000000"/>
          <w:lang w:eastAsia="es-ES"/>
        </w:rPr>
        <w:t xml:space="preserve"> de estas bases.</w:t>
      </w:r>
    </w:p>
    <w:p w14:paraId="3B4C8F75"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 xml:space="preserve">4.- Declaración del solicitante de la subvención en la que figure el conjunto de subvenciones públicas solicitadas para el mismo fin, tanto las aprobadas o concedidas, como las pendientes, según el modelo </w:t>
      </w:r>
      <w:r w:rsidRPr="00FB7CDB">
        <w:rPr>
          <w:rFonts w:ascii="Helvetica LT Std Light" w:eastAsia="Times New Roman" w:hAnsi="Helvetica LT Std Light"/>
          <w:b/>
          <w:color w:val="000000"/>
          <w:lang w:eastAsia="es-ES"/>
        </w:rPr>
        <w:t>ane</w:t>
      </w:r>
      <w:r w:rsidR="004630C6">
        <w:rPr>
          <w:rFonts w:ascii="Helvetica LT Std Light" w:eastAsia="Times New Roman" w:hAnsi="Helvetica LT Std Light"/>
          <w:b/>
          <w:color w:val="000000"/>
          <w:lang w:eastAsia="es-ES"/>
        </w:rPr>
        <w:t>j</w:t>
      </w:r>
      <w:r w:rsidRPr="00FB7CDB">
        <w:rPr>
          <w:rFonts w:ascii="Helvetica LT Std Light" w:eastAsia="Times New Roman" w:hAnsi="Helvetica LT Std Light"/>
          <w:b/>
          <w:color w:val="000000"/>
          <w:lang w:eastAsia="es-ES"/>
        </w:rPr>
        <w:t>o III</w:t>
      </w:r>
      <w:r w:rsidRPr="00FB7CDB">
        <w:rPr>
          <w:rFonts w:ascii="Helvetica LT Std Light" w:eastAsia="Times New Roman" w:hAnsi="Helvetica LT Std Light"/>
          <w:color w:val="000000"/>
          <w:lang w:eastAsia="es-ES"/>
        </w:rPr>
        <w:t>.</w:t>
      </w:r>
    </w:p>
    <w:p w14:paraId="03283EAE"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5.- Autorización para recibir a través de correo electrónico y/o </w:t>
      </w:r>
      <w:proofErr w:type="spellStart"/>
      <w:r w:rsidRPr="00FB7CDB">
        <w:rPr>
          <w:rFonts w:ascii="Helvetica LT Std Light" w:eastAsia="Times New Roman" w:hAnsi="Helvetica LT Std Light"/>
          <w:bCs/>
          <w:lang w:eastAsia="es-ES"/>
        </w:rPr>
        <w:t>sms</w:t>
      </w:r>
      <w:proofErr w:type="spellEnd"/>
      <w:r w:rsidRPr="00FB7CDB">
        <w:rPr>
          <w:rFonts w:ascii="Helvetica LT Std Light" w:eastAsia="Times New Roman" w:hAnsi="Helvetica LT Std Light"/>
          <w:bCs/>
          <w:lang w:eastAsia="es-ES"/>
        </w:rPr>
        <w:t xml:space="preserve"> la comunicación del aviso del inicio del plazo de enmienda de deficiencias materiales en la documentación administrativa presentada, de la publicación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FB7CDB">
        <w:rPr>
          <w:rFonts w:ascii="Helvetica LT Std Light" w:eastAsia="Times New Roman" w:hAnsi="Helvetica LT Std Light"/>
          <w:b/>
          <w:bCs/>
          <w:lang w:eastAsia="es-ES"/>
        </w:rPr>
        <w:t>ane</w:t>
      </w:r>
      <w:r w:rsidR="004630C6">
        <w:rPr>
          <w:rFonts w:ascii="Helvetica LT Std Light" w:eastAsia="Times New Roman" w:hAnsi="Helvetica LT Std Light"/>
          <w:b/>
          <w:bCs/>
          <w:lang w:eastAsia="es-ES"/>
        </w:rPr>
        <w:t>j</w:t>
      </w:r>
      <w:r w:rsidRPr="00FB7CDB">
        <w:rPr>
          <w:rFonts w:ascii="Helvetica LT Std Light" w:eastAsia="Times New Roman" w:hAnsi="Helvetica LT Std Light"/>
          <w:b/>
          <w:bCs/>
          <w:lang w:eastAsia="es-ES"/>
        </w:rPr>
        <w:t>o IV</w:t>
      </w:r>
      <w:r w:rsidRPr="00FB7CDB">
        <w:rPr>
          <w:rFonts w:ascii="Helvetica LT Std Light" w:eastAsia="Times New Roman" w:hAnsi="Helvetica LT Std Light"/>
          <w:bCs/>
          <w:lang w:eastAsia="es-ES"/>
        </w:rPr>
        <w:t xml:space="preserve">. </w:t>
      </w:r>
    </w:p>
    <w:p w14:paraId="39F959CD"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La presentación del documento señalado en el apartado 5 no es obligatoria, sino voluntaria, pero, en caso de no presentarse, la Diputación no le efectuará ninguna comunicación individual </w:t>
      </w:r>
      <w:r w:rsidR="004630C6">
        <w:rPr>
          <w:rFonts w:ascii="Helvetica LT Std Light" w:eastAsia="Times New Roman" w:hAnsi="Helvetica LT Std Light"/>
          <w:bCs/>
          <w:lang w:eastAsia="es-ES"/>
        </w:rPr>
        <w:t>al</w:t>
      </w:r>
      <w:r w:rsidRPr="00FB7CDB">
        <w:rPr>
          <w:rFonts w:ascii="Helvetica LT Std Light" w:eastAsia="Times New Roman" w:hAnsi="Helvetica LT Std Light"/>
          <w:bCs/>
          <w:lang w:eastAsia="es-ES"/>
        </w:rPr>
        <w:t xml:space="preserve"> interesado relativa a la enmienda de deficiencias en la solicitud, al trámite de audiencia, al acuerdo de resolución del concurso y a la enmienda de deficiencias en la justificación, </w:t>
      </w:r>
      <w:r w:rsidRPr="00FB7CDB">
        <w:rPr>
          <w:rFonts w:ascii="Helvetica LT Std Light" w:eastAsia="Times New Roman" w:hAnsi="Helvetica LT Std Light"/>
          <w:lang w:eastAsia="es-ES"/>
        </w:rPr>
        <w:t xml:space="preserve">publicitándose la información correspondiente exclusivamente a través de la sede electrónica, de la página web y además en el BOP en el caso de la resolución del procedimiento, conforme con el señalado en las bases </w:t>
      </w:r>
      <w:r w:rsidRPr="00FB7CDB">
        <w:rPr>
          <w:rFonts w:ascii="Helvetica LT Std Light" w:eastAsia="Times New Roman" w:hAnsi="Helvetica LT Std Light"/>
          <w:color w:val="000000"/>
          <w:lang w:eastAsia="es-ES"/>
        </w:rPr>
        <w:t>8ª y 11ª,</w:t>
      </w:r>
      <w:r w:rsidRPr="00FB7CDB">
        <w:rPr>
          <w:rFonts w:ascii="Helvetica LT Std Light" w:eastAsia="Times New Roman" w:hAnsi="Helvetica LT Std Light"/>
          <w:lang w:eastAsia="es-ES"/>
        </w:rPr>
        <w:t xml:space="preserve"> respectivamente.</w:t>
      </w:r>
    </w:p>
    <w:p w14:paraId="2DF6D6FB"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rPr>
        <w:t xml:space="preserve">De conformidad con lo establecido en el artículo 28 de la Ley 39/2015, de 1 de octubre, del procedimiento administrativo común de las administraciones públicas, no será necesario que los solicitantes aporten el DNI del representante y el NIF de la entidad, dado que la Diputación comprobará de oficio esta información a través de las plataformas de intermediación de datos de las administraciones públicas. </w:t>
      </w:r>
    </w:p>
    <w:p w14:paraId="71A22CED"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rPr>
        <w:t xml:space="preserve">No obstante, en caso de que </w:t>
      </w:r>
      <w:r w:rsidR="004630C6">
        <w:rPr>
          <w:rFonts w:ascii="Helvetica LT Std Light" w:eastAsia="Times New Roman" w:hAnsi="Helvetica LT Std Light"/>
          <w:bCs/>
          <w:lang/>
        </w:rPr>
        <w:t>el</w:t>
      </w:r>
      <w:r w:rsidRPr="00FB7CDB">
        <w:rPr>
          <w:rFonts w:ascii="Helvetica LT Std Light" w:eastAsia="Times New Roman" w:hAnsi="Helvetica LT Std Light"/>
          <w:bCs/>
          <w:lang/>
        </w:rPr>
        <w:t xml:space="preserve"> solicitante se oponga expresamente a la realización de esta consulta por la Diputación, deberá aportar dicha documentación con la solicitud. La oposición a esta consulta podrá formularse mediante un escrito que se unirá a la solicitud.</w:t>
      </w:r>
    </w:p>
    <w:p w14:paraId="75A286D1"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rPr>
        <w:t xml:space="preserve">En caso de que por razones técnicas no sea posible realizar la consulta de documentación por parte de la Diputación de Ourense, podrá requerirse al solicitante para que aporte los documentos precisos, </w:t>
      </w:r>
      <w:r w:rsidR="004630C6">
        <w:rPr>
          <w:rFonts w:ascii="Helvetica LT Std Light" w:eastAsia="Times New Roman" w:hAnsi="Helvetica LT Std Light"/>
          <w:bCs/>
          <w:lang/>
        </w:rPr>
        <w:t>lo</w:t>
      </w:r>
      <w:r w:rsidRPr="00FB7CDB">
        <w:rPr>
          <w:rFonts w:ascii="Helvetica LT Std Light" w:eastAsia="Times New Roman" w:hAnsi="Helvetica LT Std Light"/>
          <w:bCs/>
          <w:lang/>
        </w:rPr>
        <w:t xml:space="preserve"> que se le notificará oportunamente, concediéndole un plazo de diez días hábiles para su presentación.  </w:t>
      </w:r>
      <w:r w:rsidRPr="00FB7CDB">
        <w:rPr>
          <w:rFonts w:ascii="Helvetica LT Std Light" w:eastAsia="Times New Roman" w:hAnsi="Helvetica LT Std Light"/>
          <w:lang w:eastAsia="es-ES"/>
        </w:rPr>
        <w:t xml:space="preserve"> </w:t>
      </w:r>
    </w:p>
    <w:p w14:paraId="771AF08A" w14:textId="77777777" w:rsidR="00567B7B" w:rsidRPr="00FB7CDB" w:rsidRDefault="00567B7B">
      <w:pPr>
        <w:spacing w:after="0" w:line="276" w:lineRule="auto"/>
        <w:jc w:val="both"/>
      </w:pPr>
      <w:r w:rsidRPr="00FB7CDB">
        <w:rPr>
          <w:rFonts w:ascii="Helvetica LT Std Light" w:eastAsia="Times New Roman" w:hAnsi="Helvetica LT Std Light"/>
          <w:bCs/>
          <w:lang w:eastAsia="es-ES"/>
        </w:rPr>
        <w:t xml:space="preserve">6.- </w:t>
      </w:r>
      <w:r w:rsidRPr="00FB7CDB">
        <w:rPr>
          <w:rFonts w:ascii="Helvetica LT Std Light" w:eastAsia="Times New Roman" w:hAnsi="Helvetica LT Std Light"/>
          <w:bCs/>
          <w:lang/>
        </w:rPr>
        <w:t>Memoria descriptiva del proyecto a ejecutar, que incluirá los siguientes documentos:</w:t>
      </w:r>
    </w:p>
    <w:p w14:paraId="5F8ADEA2" w14:textId="77777777" w:rsidR="00567B7B" w:rsidRPr="00FB7CDB" w:rsidRDefault="00567B7B">
      <w:pPr>
        <w:pStyle w:val="ListParagraph"/>
        <w:numPr>
          <w:ilvl w:val="0"/>
          <w:numId w:val="7"/>
        </w:numPr>
        <w:spacing w:after="0" w:line="276" w:lineRule="auto"/>
        <w:jc w:val="both"/>
      </w:pPr>
      <w:r w:rsidRPr="00FB7CDB">
        <w:rPr>
          <w:rFonts w:ascii="Helvetica LT Std Light" w:eastAsia="Times New Roman" w:hAnsi="Helvetica LT Std Light"/>
          <w:bCs/>
          <w:lang/>
        </w:rPr>
        <w:t>Plano de localización, donde se identifique con claridad la parcela catastral de la vivienda y sus coordenadas geográficas.</w:t>
      </w:r>
    </w:p>
    <w:p w14:paraId="6D8BDA78" w14:textId="77777777" w:rsidR="00567B7B" w:rsidRPr="00FB7CDB" w:rsidRDefault="00567B7B">
      <w:pPr>
        <w:pStyle w:val="ListParagraph"/>
        <w:numPr>
          <w:ilvl w:val="0"/>
          <w:numId w:val="7"/>
        </w:numPr>
        <w:spacing w:after="0" w:line="276" w:lineRule="auto"/>
        <w:jc w:val="both"/>
      </w:pPr>
      <w:r w:rsidRPr="00FB7CDB">
        <w:rPr>
          <w:rFonts w:ascii="Helvetica LT Std Light" w:eastAsia="Times New Roman" w:hAnsi="Helvetica LT Std Light"/>
          <w:bCs/>
          <w:lang/>
        </w:rPr>
        <w:lastRenderedPageBreak/>
        <w:t>Presupuesto detallado, donde queden bien definidas y valoradas las unidades de obra a ejecutar.</w:t>
      </w:r>
    </w:p>
    <w:p w14:paraId="294923D5" w14:textId="77777777" w:rsidR="00567B7B" w:rsidRPr="00FB7CDB" w:rsidRDefault="00567B7B">
      <w:pPr>
        <w:pStyle w:val="ListParagraph"/>
        <w:numPr>
          <w:ilvl w:val="0"/>
          <w:numId w:val="7"/>
        </w:numPr>
        <w:spacing w:after="0" w:line="276" w:lineRule="auto"/>
        <w:jc w:val="both"/>
      </w:pPr>
      <w:r w:rsidRPr="00FB7CDB">
        <w:rPr>
          <w:rFonts w:ascii="Helvetica LT Std Light" w:eastAsia="Times New Roman" w:hAnsi="Helvetica LT Std Light"/>
          <w:bCs/>
          <w:lang/>
        </w:rPr>
        <w:t>Fotografías en las que se observe el estado actual de la vivienda en la que se vayan a realizar las intervenciones.</w:t>
      </w:r>
    </w:p>
    <w:p w14:paraId="75F06E21" w14:textId="77777777" w:rsidR="00567B7B" w:rsidRPr="00FB7CDB" w:rsidRDefault="00567B7B">
      <w:pPr>
        <w:pStyle w:val="ListParagraph"/>
        <w:numPr>
          <w:ilvl w:val="0"/>
          <w:numId w:val="7"/>
        </w:numPr>
        <w:spacing w:after="0" w:line="276" w:lineRule="auto"/>
        <w:jc w:val="both"/>
      </w:pPr>
      <w:r w:rsidRPr="00FB7CDB">
        <w:rPr>
          <w:rFonts w:ascii="Helvetica LT Std Light" w:eastAsia="Times New Roman" w:hAnsi="Helvetica LT Std Light"/>
          <w:bCs/>
          <w:lang/>
        </w:rPr>
        <w:t xml:space="preserve">En el caso de obras ya ejecutadas, documento de gasto (factura) o certificación del órgano competente de las actuaciones realizadas y </w:t>
      </w:r>
      <w:r w:rsidR="004630C6">
        <w:rPr>
          <w:rFonts w:ascii="Helvetica LT Std Light" w:eastAsia="Times New Roman" w:hAnsi="Helvetica LT Std Light"/>
          <w:bCs/>
          <w:lang/>
        </w:rPr>
        <w:t>fecha</w:t>
      </w:r>
      <w:r w:rsidRPr="00FB7CDB">
        <w:rPr>
          <w:rFonts w:ascii="Helvetica LT Std Light" w:eastAsia="Times New Roman" w:hAnsi="Helvetica LT Std Light"/>
          <w:bCs/>
          <w:lang/>
        </w:rPr>
        <w:t xml:space="preserve"> de estas.</w:t>
      </w:r>
    </w:p>
    <w:p w14:paraId="23BDDA55" w14:textId="77777777" w:rsidR="00567B7B" w:rsidRPr="00FB7CDB" w:rsidRDefault="00567B7B">
      <w:pPr>
        <w:pStyle w:val="ListParagraph"/>
        <w:numPr>
          <w:ilvl w:val="0"/>
          <w:numId w:val="7"/>
        </w:numPr>
        <w:spacing w:after="0" w:line="276" w:lineRule="auto"/>
        <w:jc w:val="both"/>
      </w:pPr>
      <w:r w:rsidRPr="00FB7CDB">
        <w:rPr>
          <w:rFonts w:ascii="Helvetica LT Std Light" w:eastAsia="Times New Roman" w:hAnsi="Helvetica LT Std Light"/>
          <w:bCs/>
          <w:lang/>
        </w:rPr>
        <w:t>En el caso de viviendas ya adquiridas, copia de la escritura de compraventa de la vivienda y de su inscripción en el Registro de la Propiedad.</w:t>
      </w:r>
    </w:p>
    <w:p w14:paraId="456DA98C"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7.- En caso de que la ejecución de la inversión exija la elaboración de proyecto técnico, se presentará un proyecto básico firmado por facultativo competente.</w:t>
      </w:r>
    </w:p>
    <w:p w14:paraId="1B0E4251" w14:textId="77777777" w:rsidR="00567B7B" w:rsidRPr="00FB7CDB" w:rsidRDefault="00567B7B">
      <w:pPr>
        <w:spacing w:after="0" w:line="276" w:lineRule="auto"/>
        <w:contextualSpacing/>
        <w:jc w:val="both"/>
        <w:rPr>
          <w:rFonts w:ascii="Helvetica LT Std Light" w:eastAsia="Times New Roman" w:hAnsi="Helvetica LT Std Light"/>
          <w:lang w:eastAsia="es-ES"/>
        </w:rPr>
      </w:pPr>
    </w:p>
    <w:p w14:paraId="0D12EAD5"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Se advierte expresamente que no serán objeto de valoración, denegándose la concesión de la subvención, aquellas solicitudes en las que no se aporten los documentos señalados.</w:t>
      </w:r>
      <w:r w:rsidRPr="00FB7CDB">
        <w:rPr>
          <w:rFonts w:ascii="Helvetica LT Std Light" w:eastAsia="Times New Roman" w:hAnsi="Helvetica LT Std Light"/>
          <w:bCs/>
          <w:color w:val="FF0000"/>
          <w:lang w:eastAsia="es-ES"/>
        </w:rPr>
        <w:t xml:space="preserve"> </w:t>
      </w:r>
      <w:r w:rsidRPr="00FB7CDB">
        <w:rPr>
          <w:rFonts w:ascii="Helvetica LT Std Light" w:eastAsia="Times New Roman" w:hAnsi="Helvetica LT Std Light"/>
          <w:bCs/>
          <w:lang w:eastAsia="es-ES"/>
        </w:rPr>
        <w:t xml:space="preserve">Se procederá de igual manera en los supuestos en que los documentos presentados se encuentren incompletos, padezcan de defectos esenciales que impidan o dificulten gravemente su valoración o contengan datos o previsiones de difícil o imposible realización. </w:t>
      </w:r>
    </w:p>
    <w:p w14:paraId="29C792D8"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Con independencia de la documentación señalada, se podrá requerir en todo momento la documentación o información complementaria que en función de las características del proyecto o datos facilitados se estime necesaria.</w:t>
      </w:r>
    </w:p>
    <w:p w14:paraId="68593B6A" w14:textId="77777777" w:rsidR="00567B7B" w:rsidRPr="00FB7CDB" w:rsidRDefault="00567B7B">
      <w:pPr>
        <w:spacing w:after="0" w:line="276" w:lineRule="auto"/>
        <w:contextualSpacing/>
        <w:jc w:val="both"/>
        <w:rPr>
          <w:rFonts w:ascii="Helvetica LT Std Light" w:eastAsia="Times New Roman" w:hAnsi="Helvetica LT Std Light"/>
          <w:b/>
          <w:u w:val="single"/>
          <w:lang w:eastAsia="es-ES"/>
        </w:rPr>
      </w:pPr>
    </w:p>
    <w:p w14:paraId="42492E45" w14:textId="77777777" w:rsidR="00567B7B" w:rsidRPr="00FB7CDB" w:rsidRDefault="00567B7B">
      <w:pPr>
        <w:spacing w:after="0" w:line="276" w:lineRule="auto"/>
        <w:contextualSpacing/>
        <w:jc w:val="both"/>
      </w:pPr>
      <w:r w:rsidRPr="00F5004D">
        <w:rPr>
          <w:rFonts w:ascii="Helvetica LT Std Light" w:eastAsia="Times New Roman" w:hAnsi="Helvetica LT Std Light"/>
          <w:b/>
          <w:u w:val="single"/>
          <w:lang w:eastAsia="es-ES"/>
        </w:rPr>
        <w:t>Sexta.- Régimen de protección de datos allegados con la solicitud.</w:t>
      </w:r>
    </w:p>
    <w:p w14:paraId="0C80E1F7"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1. El tratamiento por la Diputación Provincial de los datos personales aportados por los solicitantes se funda en lo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del interesado del procedimiento.  </w:t>
      </w:r>
    </w:p>
    <w:p w14:paraId="47696C7D"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14:paraId="3273D43F" w14:textId="77777777" w:rsidR="00567B7B" w:rsidRPr="00FB7CDB" w:rsidRDefault="00133414">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eastAsia="es-ES"/>
        </w:rPr>
        <w:t>a</w:t>
      </w:r>
      <w:r w:rsidR="00567B7B" w:rsidRPr="00FB7CDB">
        <w:rPr>
          <w:rFonts w:ascii="Helvetica LT Std Light" w:eastAsia="Times New Roman" w:hAnsi="Helvetica LT Std Light"/>
          <w:bCs/>
          <w:color w:val="000000"/>
          <w:spacing w:val="-3"/>
          <w:lang w:eastAsia="es-ES"/>
        </w:rPr>
        <w:t xml:space="preserve">) </w:t>
      </w:r>
      <w:r>
        <w:rPr>
          <w:rFonts w:ascii="Helvetica LT Std Light" w:eastAsia="Times New Roman" w:hAnsi="Helvetica LT Std Light"/>
          <w:bCs/>
          <w:color w:val="000000"/>
          <w:spacing w:val="-3"/>
          <w:lang w:eastAsia="es-ES"/>
        </w:rPr>
        <w:t>El</w:t>
      </w:r>
      <w:r w:rsidR="00567B7B" w:rsidRPr="00FB7CDB">
        <w:rPr>
          <w:rFonts w:ascii="Helvetica LT Std Light" w:eastAsia="Times New Roman" w:hAnsi="Helvetica LT Std Light"/>
          <w:bCs/>
          <w:color w:val="000000"/>
          <w:spacing w:val="-3"/>
          <w:lang w:eastAsia="es-ES"/>
        </w:rPr>
        <w:t xml:space="preserve"> responsable del tratamiento de los datos es la Diputación Provincial de Ourense, cuyo representante legal es su presidente, con domicilio, a los efectos de notificaciones, en la calle Progreso, n.º 32, 32003, en Ourense, teléfono de contacto 988317600/1 y correo electrónico: </w:t>
      </w:r>
      <w:hyperlink r:id="rId8" w:history="1">
        <w:r w:rsidR="00567B7B" w:rsidRPr="00FB7CDB">
          <w:rPr>
            <w:rStyle w:val="Hipervnculo"/>
            <w:rFonts w:ascii="Helvetica LT Std Light" w:eastAsia="Times New Roman" w:hAnsi="Helvetica LT Std Light"/>
            <w:bCs/>
            <w:spacing w:val="-3"/>
            <w:lang w:eastAsia="es-ES"/>
          </w:rPr>
          <w:t>gabinete.presidencia@depourense.gal.</w:t>
        </w:r>
      </w:hyperlink>
      <w:r w:rsidR="00567B7B" w:rsidRPr="00FB7CDB">
        <w:rPr>
          <w:rFonts w:ascii="Helvetica LT Std Light" w:eastAsia="Times New Roman" w:hAnsi="Helvetica LT Std Light"/>
          <w:bCs/>
          <w:color w:val="000000"/>
          <w:spacing w:val="-3"/>
          <w:lang w:eastAsia="es-ES"/>
        </w:rPr>
        <w:t xml:space="preserve"> </w:t>
      </w:r>
    </w:p>
    <w:p w14:paraId="20A250C0"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lastRenderedPageBreak/>
        <w:t xml:space="preserve">b) </w:t>
      </w:r>
      <w:r w:rsidRPr="00FB7CDB">
        <w:rPr>
          <w:rFonts w:ascii="Helvetica LT Std Light" w:eastAsia="Times New Roman" w:hAnsi="Helvetica LT Std Light"/>
          <w:bCs/>
          <w:spacing w:val="-3"/>
          <w:lang w:eastAsia="es-ES"/>
        </w:rPr>
        <w:t xml:space="preserve">El delegado de protección de datos de la Diputación Provincial puede contactarse por los siguientes medios: domicilio, a los efectos de notificaciones, en la calle Progreso, n.º 32, 32003, en Ourense, teléfono de contacto 988317600 y correo electrónico: </w:t>
      </w:r>
      <w:hyperlink r:id="rId9" w:history="1">
        <w:r w:rsidRPr="00FB7CDB">
          <w:rPr>
            <w:rStyle w:val="Hipervnculo"/>
            <w:rFonts w:ascii="Helvetica LT Std Light" w:eastAsia="Times New Roman" w:hAnsi="Helvetica LT Std Light"/>
            <w:bCs/>
            <w:spacing w:val="-3"/>
            <w:lang w:eastAsia="es-ES"/>
          </w:rPr>
          <w:t>dpd@depourense.</w:t>
        </w:r>
      </w:hyperlink>
      <w:r w:rsidRPr="00FB7CDB">
        <w:rPr>
          <w:rFonts w:ascii="Helvetica LT Std Light" w:eastAsia="Times New Roman" w:hAnsi="Helvetica LT Std Light"/>
          <w:bCs/>
          <w:color w:val="0563C1"/>
          <w:spacing w:val="-3"/>
          <w:u w:val="single"/>
          <w:lang w:eastAsia="es-ES"/>
        </w:rPr>
        <w:t>gal.</w:t>
      </w:r>
      <w:r w:rsidRPr="00FB7CDB">
        <w:rPr>
          <w:rFonts w:ascii="Helvetica LT Std Light" w:eastAsia="Times New Roman" w:hAnsi="Helvetica LT Std Light"/>
          <w:bCs/>
          <w:spacing w:val="-3"/>
          <w:lang w:eastAsia="es-ES"/>
        </w:rPr>
        <w:t xml:space="preserve"> </w:t>
      </w:r>
    </w:p>
    <w:p w14:paraId="0E00A3C1"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c) Los datos suministrados con la solicitud se destinan únicamente a garantizar el cumplimiento de lo establecido en la legislación general de subvenciones, a comprobar que </w:t>
      </w:r>
      <w:r w:rsidR="00133414">
        <w:rPr>
          <w:rFonts w:ascii="Helvetica LT Std Light" w:eastAsia="Times New Roman" w:hAnsi="Helvetica LT Std Light"/>
          <w:bCs/>
          <w:color w:val="000000"/>
          <w:spacing w:val="-3"/>
          <w:lang w:eastAsia="es-ES"/>
        </w:rPr>
        <w:t>el</w:t>
      </w:r>
      <w:r w:rsidRPr="00FB7CDB">
        <w:rPr>
          <w:rFonts w:ascii="Helvetica LT Std Light" w:eastAsia="Times New Roman" w:hAnsi="Helvetica LT Std Light"/>
          <w:bCs/>
          <w:color w:val="000000"/>
          <w:spacing w:val="-3"/>
          <w:lang w:eastAsia="es-ES"/>
        </w:rPr>
        <w:t xml:space="preserve"> solicitante reúne los requisitos establecidos para poder ser beneficiario, y para la valoración de su solicitud. Además, y en cumplimiento de lo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10" w:history="1">
        <w:r w:rsidRPr="00FB7CDB">
          <w:rPr>
            <w:rFonts w:ascii="Helvetica LT Std Light" w:eastAsia="Times New Roman" w:hAnsi="Helvetica LT Std Light"/>
            <w:bCs/>
            <w:color w:val="000000"/>
            <w:spacing w:val="-3"/>
            <w:lang w:eastAsia="es-ES"/>
          </w:rPr>
          <w:t>www.depourense.es</w:t>
        </w:r>
      </w:hyperlink>
      <w:r w:rsidRPr="00FB7CDB">
        <w:rPr>
          <w:rFonts w:ascii="Helvetica LT Std Light" w:eastAsia="Times New Roman" w:hAnsi="Helvetica LT Std Light"/>
          <w:bCs/>
          <w:color w:val="000000"/>
          <w:spacing w:val="-3"/>
          <w:lang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la solicitud de los interesados, dirigida al responsable del tratamiento.  </w:t>
      </w:r>
    </w:p>
    <w:p w14:paraId="4996D9F6"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En todo caso, las solicitudes y el resto de documentación obrante en el expediente se encontrará la disposición de otros interesados en el procedimiento para los s</w:t>
      </w:r>
      <w:r w:rsidR="00133414">
        <w:rPr>
          <w:rFonts w:ascii="Helvetica LT Std Light" w:eastAsia="Times New Roman" w:hAnsi="Helvetica LT Std Light"/>
          <w:bCs/>
          <w:color w:val="000000"/>
          <w:spacing w:val="-3"/>
          <w:lang w:eastAsia="es-ES"/>
        </w:rPr>
        <w:t>o</w:t>
      </w:r>
      <w:r w:rsidRPr="00FB7CDB">
        <w:rPr>
          <w:rFonts w:ascii="Helvetica LT Std Light" w:eastAsia="Times New Roman" w:hAnsi="Helvetica LT Std Light"/>
          <w:bCs/>
          <w:color w:val="000000"/>
          <w:spacing w:val="-3"/>
          <w:lang w:eastAsia="es-ES"/>
        </w:rPr>
        <w:t xml:space="preserve">los efectos del planteamiento de reclamaciones o interposición de recursos que legalmente procedan contra el acto de resolución, y bajo siempre y cuando los datos de identidad personal de los interesados no se puedan hacer públicos. </w:t>
      </w:r>
    </w:p>
    <w:p w14:paraId="3B348AB5"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d) La base jurídica del tratamiento de los datos allegados con la solicitud es la necesidad de esos datos para el cumplimiento de las obligaciones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sidRPr="00FB7CDB">
        <w:rPr>
          <w:rFonts w:ascii="Helvetica LT Std Light" w:eastAsia="Times New Roman" w:hAnsi="Helvetica LT Std Light"/>
          <w:color w:val="000000"/>
          <w:lang w:eastAsia="es-ES"/>
        </w:rPr>
        <w:t xml:space="preserve"> de la cultura</w:t>
      </w:r>
      <w:r w:rsidRPr="00FB7CDB">
        <w:rPr>
          <w:rFonts w:ascii="Helvetica LT Std Light" w:eastAsia="Times New Roman" w:hAnsi="Helvetica LT Std Light"/>
          <w:bCs/>
          <w:color w:val="000000"/>
          <w:spacing w:val="-3"/>
          <w:lang w:eastAsia="es-ES"/>
        </w:rPr>
        <w:t xml:space="preserve">) perseguida con esta convocatoria (artículo 6.1.y) del RGPD. </w:t>
      </w:r>
    </w:p>
    <w:p w14:paraId="69BA2183" w14:textId="77777777" w:rsidR="00567B7B" w:rsidRPr="00FB7CDB" w:rsidRDefault="00133414">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eastAsia="es-ES"/>
        </w:rPr>
        <w:t>e</w:t>
      </w:r>
      <w:r w:rsidR="00567B7B" w:rsidRPr="00FB7CDB">
        <w:rPr>
          <w:rFonts w:ascii="Helvetica LT Std Light" w:eastAsia="Times New Roman" w:hAnsi="Helvetica LT Std Light"/>
          <w:bCs/>
          <w:color w:val="000000"/>
          <w:spacing w:val="-3"/>
          <w:lang w:eastAsia="es-ES"/>
        </w:rPr>
        <w:t>) Los datos suministrados a la Diputación Provincial serán tratados exclusivamente por el personal autorizado para la tramitación de la solicitud, sujetos a deber de reserva. Estos datos podrán ser cedidos a terceras personas en los siguientes casos:</w:t>
      </w:r>
    </w:p>
    <w:p w14:paraId="24A47DAD"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 Al resto de solicitantes o sus representantes legales, cuando así lo reclamen, para el planteamiento de reclamaciones o interposición de recursos contra el acto de adjudicación. </w:t>
      </w:r>
    </w:p>
    <w:p w14:paraId="55761C94"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A los miembros de la corporación que lo soliciten, a los juzgados y tribunales, a los efectos de la resolución de los recursos judiciales que puedan interponerse contra la decisión de adjudicación, así como al Ministerio Fiscal, Valedor del pueblo, Defensor de</w:t>
      </w:r>
      <w:r w:rsidR="00133414">
        <w:rPr>
          <w:rFonts w:ascii="Helvetica LT Std Light" w:eastAsia="Times New Roman" w:hAnsi="Helvetica LT Std Light"/>
          <w:bCs/>
          <w:color w:val="000000"/>
          <w:spacing w:val="-3"/>
          <w:lang w:eastAsia="es-ES"/>
        </w:rPr>
        <w:t>l</w:t>
      </w:r>
      <w:r w:rsidRPr="00FB7CDB">
        <w:rPr>
          <w:rFonts w:ascii="Helvetica LT Std Light" w:eastAsia="Times New Roman" w:hAnsi="Helvetica LT Std Light"/>
          <w:bCs/>
          <w:color w:val="000000"/>
          <w:spacing w:val="-3"/>
          <w:lang w:eastAsia="es-ES"/>
        </w:rPr>
        <w:t xml:space="preserve"> Pueblo, Tribunal de Cuentas y Consejo de Contas, en la medida en que sea necesario para el ejercicio de las funciones de estas autoridades públicas. </w:t>
      </w:r>
    </w:p>
    <w:p w14:paraId="2F334597"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lastRenderedPageBreak/>
        <w:t>- A las personas que lo soliciten al amparo de lo dispuesto en la Ley 19/2013, de 9 de diciembre, de transparencia y buen gobierno, previo expediente contradictorio con audiencia de</w:t>
      </w:r>
      <w:r w:rsidR="00133414">
        <w:rPr>
          <w:rFonts w:ascii="Helvetica LT Std Light" w:eastAsia="Times New Roman" w:hAnsi="Helvetica LT Std Light"/>
          <w:bCs/>
          <w:color w:val="000000"/>
          <w:spacing w:val="-3"/>
          <w:lang w:eastAsia="es-ES"/>
        </w:rPr>
        <w:t>l</w:t>
      </w:r>
      <w:r w:rsidRPr="00FB7CDB">
        <w:rPr>
          <w:rFonts w:ascii="Helvetica LT Std Light" w:eastAsia="Times New Roman" w:hAnsi="Helvetica LT Std Light"/>
          <w:bCs/>
          <w:color w:val="000000"/>
          <w:spacing w:val="-3"/>
          <w:lang w:eastAsia="es-ES"/>
        </w:rPr>
        <w:t xml:space="preserve"> interesado titular de los datos y en lo previsto en dicha ley. </w:t>
      </w:r>
    </w:p>
    <w:p w14:paraId="5D0173F1"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f) En ningún caso se transferirán sus datos personales a un tercer país ni a una organización internacional. </w:t>
      </w:r>
    </w:p>
    <w:p w14:paraId="1BC9C656"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14:paraId="26CA864B"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h) Los interesados podrán solicitar en todo momento de la Presidencia de la Diputación el acceso a sus datos, así como su rectificación, de ser el caso.</w:t>
      </w:r>
    </w:p>
    <w:p w14:paraId="428EB5CD"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Podrá solicitarse la limitación del tratamiento de dichos datos, referida a la su publicación, una vez transcurrido el plazo de cuatro años previsto en estas bases. </w:t>
      </w:r>
    </w:p>
    <w:p w14:paraId="77E1490B"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Podrá formularse igualmente la oposición al tratamiento de los datos, motivada por la situación particular del interesado, en lo previsto en el artículo 21 del RGPD. </w:t>
      </w:r>
    </w:p>
    <w:p w14:paraId="18BC2774"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Los derechos señalados en este apartado podrán ejercerse mediante un escrito dirigido a la Presidencia de la Diputación Provincial, bien en la calle Progreso, n.º 32, 32003, en Ourense; o en el correo electrónico: </w:t>
      </w:r>
      <w:hyperlink r:id="rId11" w:history="1">
        <w:r w:rsidRPr="00FB7CDB">
          <w:rPr>
            <w:rStyle w:val="Hipervnculo"/>
            <w:rFonts w:ascii="Helvetica LT Std Light" w:eastAsia="Times New Roman" w:hAnsi="Helvetica LT Std Light"/>
            <w:bCs/>
            <w:spacing w:val="-3"/>
            <w:lang w:eastAsia="es-ES"/>
          </w:rPr>
          <w:t>gabinete.presidencia@depourense.</w:t>
        </w:r>
      </w:hyperlink>
      <w:r w:rsidRPr="00FB7CDB">
        <w:rPr>
          <w:rFonts w:ascii="Helvetica LT Std Light" w:eastAsia="Times New Roman" w:hAnsi="Helvetica LT Std Light"/>
          <w:bCs/>
          <w:color w:val="0563C1"/>
          <w:spacing w:val="-3"/>
          <w:u w:val="single"/>
          <w:lang w:eastAsia="es-ES"/>
        </w:rPr>
        <w:t>gal</w:t>
      </w:r>
      <w:r w:rsidRPr="00FB7CDB">
        <w:rPr>
          <w:rFonts w:ascii="Helvetica LT Std Light" w:eastAsia="Times New Roman" w:hAnsi="Helvetica LT Std Light"/>
          <w:bCs/>
          <w:color w:val="000000"/>
          <w:spacing w:val="-3"/>
          <w:lang w:eastAsia="es-ES"/>
        </w:rPr>
        <w:t xml:space="preserve">, así como en el correo del DPD: </w:t>
      </w:r>
      <w:proofErr w:type="spellStart"/>
      <w:r w:rsidRPr="00FB7CDB">
        <w:rPr>
          <w:rFonts w:ascii="Helvetica LT Std Light" w:eastAsia="Times New Roman" w:hAnsi="Helvetica LT Std Light"/>
          <w:bCs/>
          <w:color w:val="000000"/>
          <w:spacing w:val="-3"/>
          <w:lang w:eastAsia="es-ES"/>
        </w:rPr>
        <w:t>dpd@depourense.gal</w:t>
      </w:r>
      <w:proofErr w:type="spellEnd"/>
      <w:r w:rsidRPr="00FB7CDB">
        <w:rPr>
          <w:rFonts w:ascii="Helvetica LT Std Light" w:eastAsia="Times New Roman" w:hAnsi="Helvetica LT Std Light"/>
          <w:bCs/>
          <w:color w:val="000000"/>
          <w:spacing w:val="-3"/>
          <w:lang w:eastAsia="es-ES"/>
        </w:rPr>
        <w:t>.</w:t>
      </w:r>
    </w:p>
    <w:p w14:paraId="05425BBF"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De conformidad con el dispuesto en el artículo 20.3 del </w:t>
      </w:r>
      <w:r w:rsidR="00133414" w:rsidRPr="00FB7CDB">
        <w:rPr>
          <w:rFonts w:ascii="Helvetica LT Std Light" w:eastAsia="Times New Roman" w:hAnsi="Helvetica LT Std Light"/>
          <w:bCs/>
          <w:color w:val="000000"/>
          <w:spacing w:val="-3"/>
          <w:lang w:eastAsia="es-ES"/>
        </w:rPr>
        <w:t>RGPD, no</w:t>
      </w:r>
      <w:r w:rsidRPr="00FB7CDB">
        <w:rPr>
          <w:rFonts w:ascii="Helvetica LT Std Light" w:eastAsia="Times New Roman" w:hAnsi="Helvetica LT Std Light"/>
          <w:bCs/>
          <w:color w:val="000000"/>
          <w:spacing w:val="-3"/>
          <w:lang w:eastAsia="es-ES"/>
        </w:rPr>
        <w:t xml:space="preserve"> será de aplicación el derecho a la portabilidad de los datos suministrados a la Diputación Provincial en este procedimiento. </w:t>
      </w:r>
    </w:p>
    <w:p w14:paraId="5DC65041" w14:textId="77777777" w:rsidR="00567B7B" w:rsidRPr="00FB7CDB" w:rsidRDefault="00567B7B">
      <w:pPr>
        <w:tabs>
          <w:tab w:val="left" w:pos="-720"/>
          <w:tab w:val="left" w:pos="0"/>
        </w:tabs>
        <w:spacing w:after="0" w:line="276" w:lineRule="auto"/>
        <w:contextualSpacing/>
        <w:jc w:val="both"/>
      </w:pPr>
      <w:r w:rsidRPr="00FB7CDB">
        <w:rPr>
          <w:rFonts w:ascii="Helvetica LT Std Light" w:eastAsia="Times New Roman" w:hAnsi="Helvetica LT Std Light"/>
          <w:bCs/>
          <w:color w:val="000000"/>
          <w:spacing w:val="-3"/>
          <w:lang w:eastAsia="es-ES"/>
        </w:rPr>
        <w:t xml:space="preserve">i) En todo caso, los interesados podrán formular las reclamaciones que consideren oportunas en </w:t>
      </w:r>
      <w:r w:rsidR="00133414" w:rsidRPr="00FB7CDB">
        <w:rPr>
          <w:rFonts w:ascii="Helvetica LT Std Light" w:eastAsia="Times New Roman" w:hAnsi="Helvetica LT Std Light"/>
          <w:bCs/>
          <w:color w:val="000000"/>
          <w:spacing w:val="-3"/>
          <w:lang w:eastAsia="es-ES"/>
        </w:rPr>
        <w:t>relación con</w:t>
      </w:r>
      <w:r w:rsidRPr="00FB7CDB">
        <w:rPr>
          <w:rFonts w:ascii="Helvetica LT Std Light" w:eastAsia="Times New Roman" w:hAnsi="Helvetica LT Std Light"/>
          <w:bCs/>
          <w:color w:val="000000"/>
          <w:spacing w:val="-3"/>
          <w:lang w:eastAsia="es-ES"/>
        </w:rPr>
        <w:t xml:space="preserve"> el tratamiento de sus datos personales ante la Agencia Española de Protección de Datos. </w:t>
      </w:r>
    </w:p>
    <w:p w14:paraId="1C01AB5A" w14:textId="77777777" w:rsidR="00567B7B" w:rsidRPr="00FB7CDB" w:rsidRDefault="00F5004D">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eastAsia="es-ES"/>
        </w:rPr>
        <w:t>j</w:t>
      </w:r>
      <w:r w:rsidR="00567B7B" w:rsidRPr="00FB7CDB">
        <w:rPr>
          <w:rFonts w:ascii="Helvetica LT Std Light" w:eastAsia="Times New Roman" w:hAnsi="Helvetica LT Std Light"/>
          <w:bCs/>
          <w:color w:val="000000"/>
          <w:spacing w:val="-3"/>
          <w:lang w:eastAsia="es-ES"/>
        </w:rPr>
        <w:t xml:space="preserve">) La falta de suministro a la Diputación Provincial de los datos personales requeridos, al constituir un requisito legal para la selección de los beneficiarios, dará lugar a la exclusión de los interesados del procedimiento. </w:t>
      </w:r>
    </w:p>
    <w:p w14:paraId="07175817" w14:textId="77777777" w:rsidR="00567B7B" w:rsidRPr="00FB7CDB" w:rsidRDefault="00F5004D">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eastAsia="es-ES"/>
        </w:rPr>
        <w:t>k</w:t>
      </w:r>
      <w:r w:rsidR="00567B7B" w:rsidRPr="00FB7CDB">
        <w:rPr>
          <w:rFonts w:ascii="Helvetica LT Std Light" w:eastAsia="Times New Roman" w:hAnsi="Helvetica LT Std Light"/>
          <w:bCs/>
          <w:color w:val="000000"/>
          <w:spacing w:val="-3"/>
          <w:lang w:eastAsia="es-ES"/>
        </w:rPr>
        <w:t xml:space="preserve">) En ningún caso se procederá a la adopción de decisiones automatizadas ni a la elaboración de perfiles personales con los datos suministrados, que no serán objeto de tratamientos diferentes a los expresamente previstos en esta cláusula. </w:t>
      </w:r>
    </w:p>
    <w:p w14:paraId="259B2D45" w14:textId="77777777" w:rsidR="00567B7B" w:rsidRPr="00FB7CDB" w:rsidRDefault="00567B7B">
      <w:pPr>
        <w:spacing w:after="0" w:line="276" w:lineRule="auto"/>
        <w:contextualSpacing/>
        <w:jc w:val="both"/>
        <w:rPr>
          <w:rFonts w:ascii="Helvetica LT Std Light" w:eastAsia="Times New Roman" w:hAnsi="Helvetica LT Std Light"/>
          <w:b/>
          <w:u w:val="single"/>
          <w:lang w:eastAsia="es-ES"/>
        </w:rPr>
      </w:pPr>
    </w:p>
    <w:p w14:paraId="4D246B69" w14:textId="77777777" w:rsidR="00567B7B" w:rsidRPr="00FB7CDB" w:rsidRDefault="00F5004D">
      <w:pPr>
        <w:spacing w:after="0" w:line="276" w:lineRule="auto"/>
        <w:contextualSpacing/>
        <w:jc w:val="both"/>
      </w:pPr>
      <w:r w:rsidRPr="00F5004D">
        <w:rPr>
          <w:rFonts w:ascii="Helvetica LT Std Light" w:eastAsia="Times New Roman" w:hAnsi="Helvetica LT Std Light"/>
          <w:b/>
          <w:u w:val="single"/>
          <w:lang w:eastAsia="es-ES"/>
        </w:rPr>
        <w:t>Séptima. -</w:t>
      </w:r>
      <w:r w:rsidR="00567B7B" w:rsidRPr="00F5004D">
        <w:rPr>
          <w:rFonts w:ascii="Helvetica LT Std Light" w:eastAsia="Times New Roman" w:hAnsi="Helvetica LT Std Light"/>
          <w:b/>
          <w:u w:val="single"/>
          <w:lang w:eastAsia="es-ES"/>
        </w:rPr>
        <w:t xml:space="preserve"> Gastos subvencionables:</w:t>
      </w:r>
    </w:p>
    <w:p w14:paraId="09396F98" w14:textId="77777777" w:rsidR="00567B7B" w:rsidRPr="00FB7CDB" w:rsidRDefault="00567B7B">
      <w:pPr>
        <w:spacing w:after="0" w:line="276" w:lineRule="auto"/>
        <w:jc w:val="both"/>
      </w:pPr>
      <w:r w:rsidRPr="00FB7CDB">
        <w:rPr>
          <w:rFonts w:ascii="Helvetica LT Std Light" w:eastAsia="Times New Roman" w:hAnsi="Helvetica LT Std Light"/>
          <w:lang w:eastAsia="es-ES"/>
        </w:rPr>
        <w:t>Tendrán la consideración de gastos subvencionables aquellos que manera indubitada respondan a la naturaleza de la actividad subvencionada, en concreto, aquellas acciones que, cumpliendo con los requisitos establecidos en esta convocatoria, si habían realizado durante el ejercicio 2026 hasta la fecha límite de justificación establecida en la base decimocuarta.</w:t>
      </w:r>
    </w:p>
    <w:p w14:paraId="7B7AC287" w14:textId="77777777" w:rsidR="00567B7B" w:rsidRPr="00FB7CDB" w:rsidRDefault="00567B7B">
      <w:pPr>
        <w:spacing w:after="0" w:line="276" w:lineRule="auto"/>
        <w:contextualSpacing/>
        <w:jc w:val="both"/>
        <w:rPr>
          <w:rFonts w:ascii="Helvetica LT Std Light" w:eastAsia="Times New Roman" w:hAnsi="Helvetica LT Std Light"/>
          <w:lang w:eastAsia="es-ES"/>
        </w:rPr>
      </w:pPr>
    </w:p>
    <w:p w14:paraId="2F85AA9B"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Las acciones subvencionables, deberán referirse a los siguientes extremos:</w:t>
      </w:r>
    </w:p>
    <w:p w14:paraId="35EED600" w14:textId="77777777" w:rsidR="00567B7B" w:rsidRPr="00FB7CDB" w:rsidRDefault="00567B7B">
      <w:pPr>
        <w:pStyle w:val="ListParagraph"/>
        <w:numPr>
          <w:ilvl w:val="0"/>
          <w:numId w:val="3"/>
        </w:numPr>
        <w:spacing w:after="0" w:line="276" w:lineRule="auto"/>
        <w:jc w:val="both"/>
      </w:pPr>
      <w:r w:rsidRPr="00FB7CDB">
        <w:rPr>
          <w:rFonts w:ascii="Helvetica LT Std Light" w:eastAsia="Times New Roman" w:hAnsi="Helvetica LT Std Light"/>
          <w:lang w:eastAsia="es-ES"/>
        </w:rPr>
        <w:t>Obras conducentes a adecuar las viviendas  a los estándares previstos en la normativa vigente y/o mejorar las condiciones de eficiencia energética, accesibilidad y habitabilidad.</w:t>
      </w:r>
    </w:p>
    <w:p w14:paraId="269481BD" w14:textId="77777777" w:rsidR="00567B7B" w:rsidRPr="00FB7CDB" w:rsidRDefault="00567B7B">
      <w:pPr>
        <w:pStyle w:val="ListParagraph"/>
        <w:numPr>
          <w:ilvl w:val="0"/>
          <w:numId w:val="3"/>
        </w:numPr>
        <w:spacing w:after="0" w:line="276" w:lineRule="auto"/>
        <w:jc w:val="both"/>
      </w:pPr>
      <w:r w:rsidRPr="00FB7CDB">
        <w:rPr>
          <w:rFonts w:ascii="Helvetica LT Std Light" w:eastAsia="Times New Roman" w:hAnsi="Helvetica LT Std Light"/>
          <w:lang w:eastAsia="es-ES"/>
        </w:rPr>
        <w:t>Dotación de mobiliario básico para su puesta en alquiler.</w:t>
      </w:r>
    </w:p>
    <w:p w14:paraId="2A41EAEE" w14:textId="77777777" w:rsidR="00567B7B" w:rsidRPr="00FB7CDB" w:rsidRDefault="00567B7B">
      <w:pPr>
        <w:pStyle w:val="ListParagraph"/>
        <w:numPr>
          <w:ilvl w:val="0"/>
          <w:numId w:val="3"/>
        </w:numPr>
        <w:spacing w:after="0" w:line="276" w:lineRule="auto"/>
        <w:jc w:val="both"/>
      </w:pPr>
      <w:r w:rsidRPr="00FB7CDB">
        <w:rPr>
          <w:rFonts w:ascii="Helvetica LT Std Light" w:eastAsia="Times New Roman" w:hAnsi="Helvetica LT Std Light"/>
          <w:lang w:eastAsia="es-ES"/>
        </w:rPr>
        <w:t>Gastos de adquisición de vivienda.</w:t>
      </w:r>
    </w:p>
    <w:p w14:paraId="3DDE79F0" w14:textId="77777777" w:rsidR="00567B7B" w:rsidRPr="00FB7CDB" w:rsidRDefault="00567B7B">
      <w:pPr>
        <w:pStyle w:val="ListParagraph"/>
        <w:numPr>
          <w:ilvl w:val="0"/>
          <w:numId w:val="3"/>
        </w:numPr>
        <w:spacing w:after="0" w:line="276" w:lineRule="auto"/>
        <w:jc w:val="both"/>
      </w:pPr>
      <w:r w:rsidRPr="00FB7CDB">
        <w:rPr>
          <w:rFonts w:ascii="Helvetica LT Std Light" w:eastAsia="Times New Roman" w:hAnsi="Helvetica LT Std Light"/>
          <w:lang w:eastAsia="es-ES"/>
        </w:rPr>
        <w:lastRenderedPageBreak/>
        <w:t>En el caso de obras, honorarios de los profesionales intervinientes, coste de redacción de proyectos, direcciones técnicas o facultativas, informes técnicos y certificados necesarios, así como gastos derivados de la tramitación administrativa.</w:t>
      </w:r>
    </w:p>
    <w:p w14:paraId="1AF8BEFC" w14:textId="77777777" w:rsidR="00567B7B" w:rsidRPr="00FB7CDB" w:rsidRDefault="00567B7B">
      <w:pPr>
        <w:pStyle w:val="ListParagraph"/>
        <w:numPr>
          <w:ilvl w:val="0"/>
          <w:numId w:val="3"/>
        </w:numPr>
        <w:spacing w:after="0" w:line="276" w:lineRule="auto"/>
        <w:jc w:val="both"/>
      </w:pPr>
      <w:r w:rsidRPr="00FB7CDB">
        <w:rPr>
          <w:rFonts w:ascii="Helvetica LT Std Light" w:eastAsia="Times New Roman" w:hAnsi="Helvetica LT Std Light"/>
          <w:lang w:eastAsia="es-ES"/>
        </w:rPr>
        <w:t>En el caso de adquisición de vivienda, los gastos de adquisición de vivienda, honorarios, de los profesionales intervinientes, así como los gastos derivados de la escritura e inscripción en el registro del inmueble.</w:t>
      </w:r>
    </w:p>
    <w:p w14:paraId="53C3985F" w14:textId="77777777" w:rsidR="00567B7B" w:rsidRPr="00FB7CDB" w:rsidRDefault="00567B7B">
      <w:pPr>
        <w:pStyle w:val="ListParagraph"/>
        <w:spacing w:after="0" w:line="276" w:lineRule="auto"/>
        <w:jc w:val="both"/>
        <w:rPr>
          <w:rFonts w:ascii="Helvetica LT Std Light" w:eastAsia="Times New Roman" w:hAnsi="Helvetica LT Std Light"/>
          <w:lang w:eastAsia="es-ES"/>
        </w:rPr>
      </w:pPr>
    </w:p>
    <w:p w14:paraId="11B951A7" w14:textId="77777777" w:rsidR="00567B7B" w:rsidRPr="00FB7CDB" w:rsidRDefault="00567B7B">
      <w:pPr>
        <w:spacing w:after="0" w:line="276" w:lineRule="auto"/>
        <w:jc w:val="both"/>
      </w:pPr>
      <w:r w:rsidRPr="00FB7CDB">
        <w:rPr>
          <w:rFonts w:ascii="Helvetica LT Std Light" w:eastAsia="Times New Roman" w:hAnsi="Helvetica LT Std Light"/>
          <w:lang w:eastAsia="es-ES"/>
        </w:rPr>
        <w:t>La vivienda deberá ser puesta en el mercado de alquiler para uso como vivienda habitual en un plazo de 6 meses desde la finalización de las obras o desde la adquisición de la vivienda, incluida la finalización de las obras, de ser el caso, y, por lo menos, durante 5 años, con un período mínimo de alquiler efectivo de 36 meses durante ese período.</w:t>
      </w:r>
    </w:p>
    <w:p w14:paraId="0D7E1EAE" w14:textId="77777777" w:rsidR="00567B7B" w:rsidRPr="00FB7CDB" w:rsidRDefault="00567B7B">
      <w:pPr>
        <w:spacing w:after="0" w:line="276" w:lineRule="auto"/>
        <w:jc w:val="both"/>
      </w:pPr>
      <w:r w:rsidRPr="00FB7CDB">
        <w:rPr>
          <w:rFonts w:ascii="Helvetica LT Std Light" w:eastAsia="Times New Roman" w:hAnsi="Helvetica LT Std Light"/>
          <w:lang w:eastAsia="es-ES"/>
        </w:rPr>
        <w:t xml:space="preserve">No se podrá destinar la vivienda a alquiler turístico o a otros usos con un fin distinto al del asentamiento de la población, ni tampoco </w:t>
      </w:r>
      <w:r w:rsidR="00F5004D">
        <w:rPr>
          <w:rFonts w:ascii="Helvetica LT Std Light" w:eastAsia="Times New Roman" w:hAnsi="Helvetica LT Std Light"/>
          <w:lang w:eastAsia="es-ES"/>
        </w:rPr>
        <w:t>s</w:t>
      </w:r>
      <w:r w:rsidRPr="00FB7CDB">
        <w:rPr>
          <w:rFonts w:ascii="Helvetica LT Std Light" w:eastAsia="Times New Roman" w:hAnsi="Helvetica LT Std Light"/>
          <w:lang w:eastAsia="es-ES"/>
        </w:rPr>
        <w:t>e podrá subarrendar.</w:t>
      </w:r>
    </w:p>
    <w:p w14:paraId="3A6BB6BA" w14:textId="77777777" w:rsidR="00567B7B" w:rsidRPr="00FB7CDB" w:rsidRDefault="00567B7B">
      <w:pPr>
        <w:spacing w:after="0" w:line="276" w:lineRule="auto"/>
        <w:jc w:val="both"/>
      </w:pPr>
      <w:r w:rsidRPr="00FB7CDB">
        <w:rPr>
          <w:rFonts w:ascii="Helvetica LT Std Light" w:eastAsia="Times New Roman" w:hAnsi="Helvetica LT Std Light"/>
          <w:color w:val="000000"/>
          <w:lang w:eastAsia="es-ES"/>
        </w:rPr>
        <w:t>A los efectos de acreditación del cumplimiento en el apartado anterior, la Intervención de la Diputación podrá realizar funciones de inspección y control financiero de las entidades beneficiarias, de conformidad con el establecido en la Ley general de subvenciones.</w:t>
      </w:r>
    </w:p>
    <w:p w14:paraId="514DDC47"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 xml:space="preserve">En todo caso, se considerarán excluidos los siguientes gastos: </w:t>
      </w:r>
    </w:p>
    <w:p w14:paraId="33088069" w14:textId="77777777" w:rsidR="00567B7B" w:rsidRPr="00FB7CDB" w:rsidRDefault="00567B7B">
      <w:pPr>
        <w:pStyle w:val="ListParagraph"/>
        <w:numPr>
          <w:ilvl w:val="0"/>
          <w:numId w:val="10"/>
        </w:numPr>
        <w:spacing w:after="0" w:line="276" w:lineRule="auto"/>
        <w:jc w:val="both"/>
      </w:pPr>
      <w:r w:rsidRPr="00FB7CDB">
        <w:rPr>
          <w:rFonts w:ascii="Helvetica LT Std Light" w:eastAsia="Times New Roman" w:hAnsi="Helvetica LT Std Light"/>
          <w:color w:val="000000"/>
          <w:lang w:eastAsia="es-ES"/>
        </w:rPr>
        <w:t xml:space="preserve">Los impuestos, tasas o tributos devengados por la adquisición de bienes </w:t>
      </w:r>
      <w:r w:rsidR="00F5004D">
        <w:rPr>
          <w:rFonts w:ascii="Helvetica LT Std Light" w:eastAsia="Times New Roman" w:hAnsi="Helvetica LT Std Light"/>
          <w:color w:val="000000"/>
          <w:lang w:eastAsia="es-ES"/>
        </w:rPr>
        <w:t>inmuebles.</w:t>
      </w:r>
    </w:p>
    <w:p w14:paraId="68331635" w14:textId="77777777" w:rsidR="00567B7B" w:rsidRPr="00FB7CDB" w:rsidRDefault="00567B7B">
      <w:pPr>
        <w:numPr>
          <w:ilvl w:val="0"/>
          <w:numId w:val="8"/>
        </w:numPr>
        <w:spacing w:after="0" w:line="276" w:lineRule="auto"/>
        <w:contextualSpacing/>
        <w:jc w:val="both"/>
      </w:pPr>
      <w:r w:rsidRPr="00FB7CDB">
        <w:rPr>
          <w:rFonts w:ascii="Helvetica LT Std Light" w:eastAsia="Times New Roman" w:hAnsi="Helvetica LT Std Light"/>
          <w:color w:val="000000"/>
          <w:lang w:eastAsia="es-ES"/>
        </w:rPr>
        <w:t xml:space="preserve">Los intereses, recargos y sanciones administrativos y judiciales. </w:t>
      </w:r>
    </w:p>
    <w:p w14:paraId="0AE7D5D6" w14:textId="77777777" w:rsidR="00567B7B" w:rsidRPr="00FB7CDB" w:rsidRDefault="00567B7B">
      <w:pPr>
        <w:numPr>
          <w:ilvl w:val="0"/>
          <w:numId w:val="8"/>
        </w:numPr>
        <w:spacing w:after="0" w:line="276" w:lineRule="auto"/>
        <w:contextualSpacing/>
        <w:jc w:val="both"/>
      </w:pPr>
      <w:r w:rsidRPr="00FB7CDB">
        <w:rPr>
          <w:rFonts w:ascii="Helvetica LT Std Light" w:eastAsia="Times New Roman" w:hAnsi="Helvetica LT Std Light"/>
          <w:color w:val="000000"/>
          <w:lang w:eastAsia="es-ES"/>
        </w:rPr>
        <w:t xml:space="preserve">Intereses deudores de cuentas bancarias. </w:t>
      </w:r>
    </w:p>
    <w:p w14:paraId="7B031967" w14:textId="77777777" w:rsidR="00567B7B" w:rsidRPr="00FB7CDB" w:rsidRDefault="00567B7B">
      <w:pPr>
        <w:spacing w:after="0" w:line="276" w:lineRule="auto"/>
        <w:jc w:val="both"/>
        <w:rPr>
          <w:rFonts w:ascii="Helvetica LT Std Light" w:eastAsia="Times New Roman" w:hAnsi="Helvetica LT Std Light"/>
          <w:lang w:eastAsia="es-ES"/>
        </w:rPr>
      </w:pPr>
    </w:p>
    <w:p w14:paraId="40F27A21" w14:textId="77777777" w:rsidR="00567B7B" w:rsidRPr="00FB7CDB" w:rsidRDefault="00567B7B">
      <w:pPr>
        <w:spacing w:after="0" w:line="276" w:lineRule="auto"/>
        <w:jc w:val="both"/>
      </w:pPr>
      <w:r w:rsidRPr="00FB7CDB">
        <w:rPr>
          <w:rFonts w:ascii="Helvetica LT Std Light" w:eastAsia="Times New Roman" w:hAnsi="Helvetica LT Std Light"/>
          <w:lang w:eastAsia="es-ES"/>
        </w:rPr>
        <w:t xml:space="preserve">En todo caso y, de conformidad con </w:t>
      </w:r>
      <w:r w:rsidR="00F5004D">
        <w:rPr>
          <w:rFonts w:ascii="Helvetica LT Std Light" w:eastAsia="Times New Roman" w:hAnsi="Helvetica LT Std Light"/>
          <w:lang w:eastAsia="es-ES"/>
        </w:rPr>
        <w:t>lo</w:t>
      </w:r>
      <w:r w:rsidRPr="00FB7CDB">
        <w:rPr>
          <w:rFonts w:ascii="Helvetica LT Std Light" w:eastAsia="Times New Roman" w:hAnsi="Helvetica LT Std Light"/>
          <w:lang w:eastAsia="es-ES"/>
        </w:rPr>
        <w:t xml:space="preserve"> dispuesto en el artículo 31.4 de la Ley General de Subvenciones, en el supuesto de adquisición, construcción, rehabilitación y mejora de bienes inventariables, se seguirán las siguientes reglas:</w:t>
      </w:r>
    </w:p>
    <w:p w14:paraId="31442B9E" w14:textId="77777777" w:rsidR="00567B7B" w:rsidRPr="00FB7CDB" w:rsidRDefault="00567B7B">
      <w:pPr>
        <w:pStyle w:val="ListParagraph"/>
        <w:numPr>
          <w:ilvl w:val="0"/>
          <w:numId w:val="4"/>
        </w:numPr>
        <w:spacing w:after="0" w:line="276" w:lineRule="auto"/>
        <w:jc w:val="both"/>
      </w:pPr>
      <w:r w:rsidRPr="00FB7CDB">
        <w:rPr>
          <w:rFonts w:ascii="Helvetica LT Std Light" w:eastAsia="Times New Roman" w:hAnsi="Helvetica LT Std Light"/>
          <w:lang w:eastAsia="es-ES"/>
        </w:rPr>
        <w:t xml:space="preserve">El beneficiario deberá destinar los bienes al fin concreto para </w:t>
      </w:r>
      <w:r w:rsidR="00F5004D">
        <w:rPr>
          <w:rFonts w:ascii="Helvetica LT Std Light" w:eastAsia="Times New Roman" w:hAnsi="Helvetica LT Std Light"/>
          <w:lang w:eastAsia="es-ES"/>
        </w:rPr>
        <w:t>el</w:t>
      </w:r>
      <w:r w:rsidRPr="00FB7CDB">
        <w:rPr>
          <w:rFonts w:ascii="Helvetica LT Std Light" w:eastAsia="Times New Roman" w:hAnsi="Helvetica LT Std Light"/>
          <w:lang w:eastAsia="es-ES"/>
        </w:rPr>
        <w:t xml:space="preserve"> cual se concedió la subvención durante un período de cinco años en el caso de bienes inscribibles en un registro público; en este caso, deberá hacerse constar en la escritura esta circunstancia, así como el importe de la subvención concedida, debiendo ser objeto estos extremos de inscripción en el registro público correspondiente.</w:t>
      </w:r>
    </w:p>
    <w:p w14:paraId="1F4A07E5" w14:textId="77777777" w:rsidR="00567B7B" w:rsidRPr="00FB7CDB" w:rsidRDefault="00567B7B">
      <w:pPr>
        <w:pStyle w:val="ListParagraph"/>
        <w:numPr>
          <w:ilvl w:val="0"/>
          <w:numId w:val="4"/>
        </w:numPr>
        <w:spacing w:after="0" w:line="276" w:lineRule="auto"/>
        <w:jc w:val="both"/>
      </w:pPr>
      <w:r w:rsidRPr="00FB7CDB">
        <w:rPr>
          <w:rFonts w:ascii="Helvetica LT Std Light" w:eastAsia="Times New Roman" w:hAnsi="Helvetica LT Std Light"/>
          <w:lang w:eastAsia="es-ES"/>
        </w:rPr>
        <w:t xml:space="preserve">El incumplimiento de la obligación de destino referida en el párrafo anterior, que se producirá en todo caso con la </w:t>
      </w:r>
      <w:r w:rsidR="00F5004D" w:rsidRPr="00FB7CDB">
        <w:rPr>
          <w:rFonts w:ascii="Helvetica LT Std Light" w:eastAsia="Times New Roman" w:hAnsi="Helvetica LT Std Light"/>
          <w:lang w:eastAsia="es-ES"/>
        </w:rPr>
        <w:t>ena</w:t>
      </w:r>
      <w:r w:rsidR="00F5004D">
        <w:rPr>
          <w:rFonts w:ascii="Helvetica LT Std Light" w:eastAsia="Times New Roman" w:hAnsi="Helvetica LT Std Light"/>
          <w:lang w:eastAsia="es-ES"/>
        </w:rPr>
        <w:t>j</w:t>
      </w:r>
      <w:r w:rsidR="00F5004D" w:rsidRPr="00FB7CDB">
        <w:rPr>
          <w:rFonts w:ascii="Helvetica LT Std Light" w:eastAsia="Times New Roman" w:hAnsi="Helvetica LT Std Light"/>
          <w:lang w:eastAsia="es-ES"/>
        </w:rPr>
        <w:t>enación</w:t>
      </w:r>
      <w:r w:rsidRPr="00FB7CDB">
        <w:rPr>
          <w:rFonts w:ascii="Helvetica LT Std Light" w:eastAsia="Times New Roman" w:hAnsi="Helvetica LT Std Light"/>
          <w:lang w:eastAsia="es-ES"/>
        </w:rPr>
        <w:t xml:space="preserve"> o gravamen del bien, será causa de reintegro, en lo establecido en el capítulo II de la Ley General de Subvenciones, quedando el bien afecto al pago del reintegro cualquier que sea su poseedor, salvo que resulte ser un tercero protegido por la fe pública registral o se justifique la adquisición del bien con buena fe y justo título o en establecimiento mercantil o industrial, en caso de bienes muebles no inscribibles. </w:t>
      </w:r>
    </w:p>
    <w:p w14:paraId="761D9835" w14:textId="77777777" w:rsidR="00567B7B" w:rsidRPr="00FB7CDB" w:rsidRDefault="00567B7B">
      <w:pPr>
        <w:spacing w:after="0" w:line="276" w:lineRule="auto"/>
        <w:jc w:val="both"/>
        <w:rPr>
          <w:rFonts w:ascii="Helvetica LT Std Light" w:eastAsia="Times New Roman" w:hAnsi="Helvetica LT Std Light"/>
          <w:lang w:eastAsia="es-ES"/>
        </w:rPr>
      </w:pPr>
    </w:p>
    <w:p w14:paraId="6865160C" w14:textId="77777777" w:rsidR="00567B7B" w:rsidRPr="00FB7CDB" w:rsidRDefault="00567B7B">
      <w:pPr>
        <w:spacing w:after="0" w:line="276" w:lineRule="auto"/>
        <w:contextualSpacing/>
        <w:jc w:val="both"/>
      </w:pPr>
      <w:r w:rsidRPr="003B0B84">
        <w:rPr>
          <w:rFonts w:ascii="Helvetica LT Std Light" w:eastAsia="Times New Roman" w:hAnsi="Helvetica LT Std Light"/>
          <w:b/>
          <w:u w:val="single"/>
          <w:lang w:eastAsia="es-ES"/>
        </w:rPr>
        <w:t>Octava.- Procedimiento de concesión:</w:t>
      </w:r>
    </w:p>
    <w:p w14:paraId="090BC0AD"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El procedimiento de concesión será el de concurrencia competitiva. </w:t>
      </w:r>
    </w:p>
    <w:p w14:paraId="22EB590F"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lastRenderedPageBreak/>
        <w:t>Una vez finalizado el plazo de presentación de solicitudes, estas se remitirán al Negociado de Concursos de la Sección de Subvenciones, para la instrucción del expediente y comprobación de la corrección de la documentación aportada.</w:t>
      </w:r>
    </w:p>
    <w:p w14:paraId="39C44E5F"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Examinada la documentación, la Presidencia podrá conceder un plazo de hasta diez días hábiles para la enmienda de deficiencias materiales en la documentación presentada. </w:t>
      </w:r>
      <w:r w:rsidRPr="00FB7CDB">
        <w:rPr>
          <w:rFonts w:ascii="Helvetica LT Std Light" w:eastAsia="Times New Roman" w:hAnsi="Helvetica LT Std Light"/>
          <w:color w:val="000000"/>
          <w:lang w:eastAsia="es-ES"/>
        </w:rPr>
        <w:t xml:space="preserve">Para la aportación de esta documentación emendando la documentación administrativa podrá utilizarse como oficio de remisión el modelo recogido en el </w:t>
      </w:r>
      <w:r w:rsidRPr="00FB7CDB">
        <w:rPr>
          <w:rFonts w:ascii="Helvetica LT Std Light" w:eastAsia="Times New Roman" w:hAnsi="Helvetica LT Std Light"/>
          <w:b/>
          <w:color w:val="000000"/>
          <w:lang w:eastAsia="es-ES"/>
        </w:rPr>
        <w:t>ane</w:t>
      </w:r>
      <w:r w:rsidR="00F5004D">
        <w:rPr>
          <w:rFonts w:ascii="Helvetica LT Std Light" w:eastAsia="Times New Roman" w:hAnsi="Helvetica LT Std Light"/>
          <w:b/>
          <w:color w:val="000000"/>
          <w:lang w:eastAsia="es-ES"/>
        </w:rPr>
        <w:t>j</w:t>
      </w:r>
      <w:r w:rsidRPr="00FB7CDB">
        <w:rPr>
          <w:rFonts w:ascii="Helvetica LT Std Light" w:eastAsia="Times New Roman" w:hAnsi="Helvetica LT Std Light"/>
          <w:b/>
          <w:color w:val="000000"/>
          <w:lang w:eastAsia="es-ES"/>
        </w:rPr>
        <w:t>o V</w:t>
      </w:r>
      <w:r w:rsidRPr="00FB7CDB">
        <w:rPr>
          <w:rFonts w:ascii="Helvetica LT Std Light" w:eastAsia="Times New Roman" w:hAnsi="Helvetica LT Std Light"/>
          <w:color w:val="000000"/>
          <w:lang w:eastAsia="es-ES"/>
        </w:rPr>
        <w:t xml:space="preserve"> de estas bases.</w:t>
      </w:r>
    </w:p>
    <w:p w14:paraId="3AFF55A6"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Al amparo de lo </w:t>
      </w:r>
      <w:r w:rsidRPr="00FB7CDB">
        <w:rPr>
          <w:rFonts w:ascii="Helvetica LT Std Light" w:eastAsia="Times New Roman" w:hAnsi="Helvetica LT Std Light"/>
          <w:color w:val="000000"/>
          <w:lang w:eastAsia="es-ES"/>
        </w:rPr>
        <w:t xml:space="preserve">dispuesto en el artículo 45.1 b) de la Ley 39/2015 del procedimiento administrativo común de las administraciones públicas, el requerimiento para emendar dichas deficiencias materiales se realizará exclusivamente a través de su publicación en el </w:t>
      </w:r>
      <w:r w:rsidR="00F5004D">
        <w:rPr>
          <w:rFonts w:ascii="Helvetica LT Std Light" w:eastAsia="Times New Roman" w:hAnsi="Helvetica LT Std Light"/>
          <w:color w:val="000000"/>
          <w:lang w:eastAsia="es-ES"/>
        </w:rPr>
        <w:t>tablón</w:t>
      </w:r>
      <w:r w:rsidRPr="00FB7CDB">
        <w:rPr>
          <w:rFonts w:ascii="Helvetica LT Std Light" w:eastAsia="Times New Roman" w:hAnsi="Helvetica LT Std Light"/>
          <w:color w:val="000000"/>
          <w:lang w:eastAsia="es-ES"/>
        </w:rPr>
        <w:t xml:space="preserve"> de anuncios electrónicos de la sede electrónica de la Diputación Provincial (</w:t>
      </w:r>
      <w:hyperlink r:id="rId12" w:history="1">
        <w:r w:rsidRPr="00FB7CDB">
          <w:rPr>
            <w:rFonts w:ascii="Helvetica LT Std Light" w:eastAsia="Times New Roman" w:hAnsi="Helvetica LT Std Light"/>
            <w:color w:val="0000FF"/>
            <w:lang w:eastAsia="es-ES"/>
          </w:rPr>
          <w:t>http://sede.depourense.es</w:t>
        </w:r>
      </w:hyperlink>
      <w:r w:rsidRPr="00FB7CDB">
        <w:rPr>
          <w:rFonts w:ascii="Helvetica LT Std Light" w:eastAsia="Times New Roman" w:hAnsi="Helvetica LT Std Light"/>
          <w:color w:val="000000"/>
          <w:lang w:eastAsia="es-ES"/>
        </w:rPr>
        <w:t xml:space="preserve">) y en  la página web </w:t>
      </w:r>
      <w:hyperlink r:id="rId13" w:history="1">
        <w:r w:rsidRPr="00FB7CDB">
          <w:rPr>
            <w:rFonts w:ascii="Helvetica LT Std Light" w:eastAsia="Times New Roman" w:hAnsi="Helvetica LT Std Light"/>
            <w:color w:val="0000FF"/>
            <w:lang w:eastAsia="es-ES"/>
          </w:rPr>
          <w:t>http://www.depourense.es</w:t>
        </w:r>
      </w:hyperlink>
      <w:r w:rsidRPr="00FB7CDB">
        <w:rPr>
          <w:rFonts w:ascii="Helvetica LT Std Light" w:eastAsia="Times New Roman" w:hAnsi="Helvetica LT Std Light"/>
          <w:color w:val="000000"/>
          <w:lang w:eastAsia="es-ES"/>
        </w:rPr>
        <w:t>, enlace Sección de Subvenciones, enlace Negociado de Concursos</w:t>
      </w:r>
      <w:r w:rsidRPr="00FB7CDB">
        <w:rPr>
          <w:rFonts w:ascii="Helvetica LT Std Light" w:eastAsia="Times New Roman" w:hAnsi="Helvetica LT Std Light"/>
          <w:lang w:eastAsia="es-ES"/>
        </w:rPr>
        <w:t xml:space="preserve">,  </w:t>
      </w:r>
      <w:r w:rsidRPr="00FB7CDB">
        <w:rPr>
          <w:rFonts w:ascii="Helvetica LT Std Light" w:hAnsi="Helvetica LT Std Light"/>
        </w:rPr>
        <w:t>concurso para la concesión de subvenciones mediante concurrencia competitiva a ayuntamientos y entidades locales menores destinadas a la adquisición, rehabilitación y/o mejora de viviendas destinadas al alquiler residencial</w:t>
      </w:r>
      <w:r w:rsidRPr="00FB7CDB">
        <w:rPr>
          <w:rFonts w:ascii="Helvetica LT Std Light" w:eastAsia="Times New Roman" w:hAnsi="Helvetica LT Std Light"/>
          <w:lang w:eastAsia="es-ES"/>
        </w:rPr>
        <w:t xml:space="preserve">. </w:t>
      </w:r>
    </w:p>
    <w:p w14:paraId="7085918D"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En el caso de no presentar la autorización para realizar las comunicaciones previstas en la base </w:t>
      </w:r>
      <w:r w:rsidRPr="00FB7CDB">
        <w:rPr>
          <w:rFonts w:ascii="Helvetica LT Std Light" w:eastAsia="Times New Roman" w:hAnsi="Helvetica LT Std Light"/>
          <w:color w:val="000000"/>
          <w:lang w:eastAsia="es-ES"/>
        </w:rPr>
        <w:t>4ª</w:t>
      </w:r>
      <w:r w:rsidRPr="00FB7CDB">
        <w:rPr>
          <w:rFonts w:ascii="Helvetica LT Std Light" w:eastAsia="Times New Roman" w:hAnsi="Helvetica LT Std Light"/>
          <w:lang w:eastAsia="es-ES"/>
        </w:rPr>
        <w:t>, no se realizará ningún tipo de comunicación personal, notificándosele únicamente y en todo caso, en la antedicha página web.</w:t>
      </w:r>
    </w:p>
    <w:p w14:paraId="4F2DBCAB"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14:paraId="28ABBC12"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a) Con respecto a las solicitudes para las que no se aportara de modo completo y en el plazo establecido la documentación administrativa, se formulará propuesta de no admisión a trámite de sus solicitudes.</w:t>
      </w:r>
    </w:p>
    <w:p w14:paraId="5F5AD11C"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b) Con respecto al resto de solicitudes, se propondrá su admisión a trámite, procediendo a formular propuesta de valoración de las solicitudes conforme con los criterios recogidos en la base octava.</w:t>
      </w:r>
    </w:p>
    <w:p w14:paraId="3A14FF75"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La propuesta provisional de resolución será sometida a trámite de audiencia a los interesados por plazo de diez días hábiles mediante un anuncio </w:t>
      </w:r>
      <w:r w:rsidRPr="00FB7CDB">
        <w:rPr>
          <w:rFonts w:ascii="Helvetica LT Std Light" w:eastAsia="Times New Roman" w:hAnsi="Helvetica LT Std Light"/>
          <w:color w:val="000000"/>
          <w:lang w:eastAsia="es-ES"/>
        </w:rPr>
        <w:t xml:space="preserve">en el </w:t>
      </w:r>
      <w:r w:rsidR="003B0B84">
        <w:rPr>
          <w:rFonts w:ascii="Helvetica LT Std Light" w:eastAsia="Times New Roman" w:hAnsi="Helvetica LT Std Light"/>
          <w:color w:val="000000"/>
          <w:lang w:eastAsia="es-ES"/>
        </w:rPr>
        <w:t>tablón</w:t>
      </w:r>
      <w:r w:rsidRPr="00FB7CDB">
        <w:rPr>
          <w:rFonts w:ascii="Helvetica LT Std Light" w:eastAsia="Times New Roman" w:hAnsi="Helvetica LT Std Light"/>
          <w:color w:val="000000"/>
          <w:lang w:eastAsia="es-ES"/>
        </w:rPr>
        <w:t xml:space="preserve"> de anuncios electrónicos de la sede electrónica de la Diputación Provincial (</w:t>
      </w:r>
      <w:hyperlink r:id="rId14" w:history="1">
        <w:r w:rsidRPr="00FB7CDB">
          <w:rPr>
            <w:rFonts w:ascii="Helvetica LT Std Light" w:eastAsia="Times New Roman" w:hAnsi="Helvetica LT Std Light"/>
            <w:color w:val="0000FF"/>
            <w:lang w:eastAsia="es-ES"/>
          </w:rPr>
          <w:t>http://sede.depourense.es</w:t>
        </w:r>
      </w:hyperlink>
      <w:r w:rsidRPr="00FB7CDB">
        <w:rPr>
          <w:rFonts w:ascii="Helvetica LT Std Light" w:eastAsia="Times New Roman" w:hAnsi="Helvetica LT Std Light"/>
          <w:color w:val="000000"/>
          <w:lang w:eastAsia="es-ES"/>
        </w:rPr>
        <w:t xml:space="preserve">) y en </w:t>
      </w:r>
      <w:r w:rsidRPr="00FB7CDB">
        <w:rPr>
          <w:rFonts w:ascii="Helvetica LT Std Light" w:eastAsia="Times New Roman" w:hAnsi="Helvetica LT Std Light"/>
          <w:lang w:eastAsia="es-ES"/>
        </w:rPr>
        <w:t xml:space="preserve">la página web </w:t>
      </w:r>
      <w:hyperlink r:id="rId15" w:history="1">
        <w:r w:rsidRPr="00FB7CDB">
          <w:rPr>
            <w:rFonts w:ascii="Helvetica LT Std Light" w:eastAsia="Times New Roman" w:hAnsi="Helvetica LT Std Light"/>
            <w:color w:val="0000FF"/>
            <w:lang w:eastAsia="es-ES"/>
          </w:rPr>
          <w:t>http://www.depourense.es</w:t>
        </w:r>
      </w:hyperlink>
      <w:r w:rsidRPr="00FB7CDB">
        <w:rPr>
          <w:rFonts w:ascii="Helvetica LT Std Light" w:eastAsia="Times New Roman" w:hAnsi="Helvetica LT Std Light"/>
          <w:lang w:eastAsia="es-ES"/>
        </w:rPr>
        <w:t>, enlace Sección de Subvenciones, enlace Negociado de Concursos</w:t>
      </w:r>
      <w:r w:rsidRPr="00FB7CDB">
        <w:rPr>
          <w:rFonts w:ascii="Helvetica LT Std Light" w:eastAsia="Times New Roman" w:hAnsi="Helvetica LT Std Light"/>
          <w:color w:val="000000"/>
          <w:lang w:eastAsia="es-ES"/>
        </w:rPr>
        <w:t xml:space="preserve">, </w:t>
      </w:r>
      <w:r w:rsidRPr="00FB7CDB">
        <w:rPr>
          <w:rFonts w:ascii="Helvetica LT Std Light" w:eastAsia="Times New Roman" w:hAnsi="Helvetica LT Std Light"/>
          <w:lang w:eastAsia="es-ES"/>
        </w:rPr>
        <w:t xml:space="preserve"> </w:t>
      </w:r>
      <w:r w:rsidRPr="00FB7CDB">
        <w:rPr>
          <w:rFonts w:ascii="Helvetica LT Std Light" w:hAnsi="Helvetica LT Std Light"/>
        </w:rPr>
        <w:t>concurso para la concesión de subvenciones mediante concurrencia competitiva a ayuntamientos y entidades locales menores destinadas a la adquisición, rehabilitación y/o mejora de viviendas destinadas al alquiler residencial</w:t>
      </w:r>
      <w:r w:rsidRPr="00FB7CDB">
        <w:rPr>
          <w:rFonts w:ascii="Helvetica LT Std Light" w:eastAsia="Times New Roman" w:hAnsi="Helvetica LT Std Light"/>
          <w:lang w:eastAsia="es-ES"/>
        </w:rPr>
        <w:t xml:space="preserve">.  </w:t>
      </w:r>
    </w:p>
    <w:p w14:paraId="5298EEA4"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En el caso de no haber presentado la autorización para realizar las comunicaciones previstas en la base cuarta, no se realizará ningún tipo de comunicación personal, notificándosele únicamente y en todo caso, en la antedicha página web.</w:t>
      </w:r>
    </w:p>
    <w:p w14:paraId="5007D9D3"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Durante </w:t>
      </w:r>
      <w:r w:rsidR="003B0B84">
        <w:rPr>
          <w:rFonts w:ascii="Helvetica LT Std Light" w:eastAsia="Times New Roman" w:hAnsi="Helvetica LT Std Light"/>
          <w:lang w:eastAsia="es-ES"/>
        </w:rPr>
        <w:t>el</w:t>
      </w:r>
      <w:r w:rsidRPr="00FB7CDB">
        <w:rPr>
          <w:rFonts w:ascii="Helvetica LT Std Light" w:eastAsia="Times New Roman" w:hAnsi="Helvetica LT Std Light"/>
          <w:lang w:eastAsia="es-ES"/>
        </w:rPr>
        <w:t xml:space="preserve"> dicho plazo, los interesados podrán formular los alegatos que estimen oportunas frente a la propuesta provisional. Dichos alegatos serán resuelt</w:t>
      </w:r>
      <w:r w:rsidR="003B0B84">
        <w:rPr>
          <w:rFonts w:ascii="Helvetica LT Std Light" w:eastAsia="Times New Roman" w:hAnsi="Helvetica LT Std Light"/>
          <w:lang w:eastAsia="es-ES"/>
        </w:rPr>
        <w:t>o</w:t>
      </w:r>
      <w:r w:rsidRPr="00FB7CDB">
        <w:rPr>
          <w:rFonts w:ascii="Helvetica LT Std Light" w:eastAsia="Times New Roman" w:hAnsi="Helvetica LT Std Light"/>
          <w:lang w:eastAsia="es-ES"/>
        </w:rPr>
        <w:t xml:space="preserve">s expresamente por la Comisión de Valoración a través de la propuesta definitiva. En el </w:t>
      </w:r>
      <w:r w:rsidRPr="00FB7CDB">
        <w:rPr>
          <w:rFonts w:ascii="Helvetica LT Std Light" w:eastAsia="Times New Roman" w:hAnsi="Helvetica LT Std Light"/>
          <w:lang w:eastAsia="es-ES"/>
        </w:rPr>
        <w:lastRenderedPageBreak/>
        <w:t xml:space="preserve">caso de no formularse alegatos, la propuesta provisional se considerará definitiva, continuándose con la tramitación conforme con el dispuesto </w:t>
      </w:r>
      <w:r w:rsidRPr="00FB7CDB">
        <w:rPr>
          <w:rFonts w:ascii="Helvetica LT Std Light" w:eastAsia="Times New Roman" w:hAnsi="Helvetica LT Std Light"/>
          <w:color w:val="000000"/>
          <w:lang w:eastAsia="es-ES"/>
        </w:rPr>
        <w:t>en la base 10ª.</w:t>
      </w:r>
      <w:r w:rsidRPr="00FB7CDB">
        <w:rPr>
          <w:rFonts w:ascii="Helvetica LT Std Light" w:eastAsia="Times New Roman" w:hAnsi="Helvetica LT Std Light"/>
          <w:lang w:eastAsia="es-ES"/>
        </w:rPr>
        <w:t xml:space="preserve">  </w:t>
      </w:r>
    </w:p>
    <w:p w14:paraId="583C6218" w14:textId="77777777" w:rsidR="00567B7B" w:rsidRPr="00FB7CDB" w:rsidRDefault="00567B7B">
      <w:pPr>
        <w:spacing w:after="0" w:line="276" w:lineRule="auto"/>
        <w:contextualSpacing/>
        <w:jc w:val="both"/>
        <w:rPr>
          <w:rFonts w:ascii="Helvetica LT Std Light" w:eastAsia="Times New Roman" w:hAnsi="Helvetica LT Std Light"/>
          <w:lang w:eastAsia="es-ES"/>
        </w:rPr>
      </w:pPr>
    </w:p>
    <w:p w14:paraId="1F8C28E2" w14:textId="77777777" w:rsidR="00567B7B" w:rsidRPr="00FB7CDB" w:rsidRDefault="00AE695D">
      <w:pPr>
        <w:spacing w:after="0" w:line="276" w:lineRule="auto"/>
        <w:contextualSpacing/>
        <w:jc w:val="both"/>
      </w:pPr>
      <w:r w:rsidRPr="00AE695D">
        <w:rPr>
          <w:rFonts w:ascii="Helvetica LT Std Light" w:eastAsia="Times New Roman" w:hAnsi="Helvetica LT Std Light"/>
          <w:b/>
          <w:u w:val="single"/>
          <w:lang w:eastAsia="es-ES"/>
        </w:rPr>
        <w:t>Novena. -</w:t>
      </w:r>
      <w:r w:rsidR="00567B7B" w:rsidRPr="00AE695D">
        <w:rPr>
          <w:rFonts w:ascii="Helvetica LT Std Light" w:eastAsia="Times New Roman" w:hAnsi="Helvetica LT Std Light"/>
          <w:b/>
          <w:u w:val="single"/>
          <w:lang w:eastAsia="es-ES"/>
        </w:rPr>
        <w:t xml:space="preserve"> Comisión de Valoración:</w:t>
      </w:r>
    </w:p>
    <w:p w14:paraId="5F092ABC"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La Comisión de Valoración estará integrada por los siguientes miembros:</w:t>
      </w:r>
    </w:p>
    <w:p w14:paraId="7DB956D2"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 Presidente: La diputada delegada en materia de hacienda.</w:t>
      </w:r>
    </w:p>
    <w:p w14:paraId="4A449F0A"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 xml:space="preserve">- Vocales: </w:t>
      </w:r>
    </w:p>
    <w:p w14:paraId="45961A13"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eastAsia="es-ES"/>
        </w:rPr>
        <w:t>- El secretario</w:t>
      </w:r>
      <w:r w:rsidRPr="00FB7CDB">
        <w:rPr>
          <w:rFonts w:ascii="Helvetica LT Std Light" w:eastAsia="Times New Roman" w:hAnsi="Helvetica LT Std Light"/>
          <w:bCs/>
          <w:color w:val="000000"/>
          <w:lang w:eastAsia="es-ES"/>
        </w:rPr>
        <w:t xml:space="preserve"> general de la Diputación o funcionario que legalmente lo sustituya.</w:t>
      </w:r>
    </w:p>
    <w:p w14:paraId="2A7323C5"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 El vicesecretario general de la Diputación o funcionario que legalmente lo sustituya.</w:t>
      </w:r>
    </w:p>
    <w:p w14:paraId="1E300061"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 La interventora de la Diputación o funcionario que legalmente a sustituya.</w:t>
      </w:r>
    </w:p>
    <w:p w14:paraId="328B4B7A" w14:textId="77777777" w:rsidR="00567B7B" w:rsidRPr="00FB7CDB" w:rsidRDefault="00567B7B">
      <w:pPr>
        <w:spacing w:after="0" w:line="276" w:lineRule="auto"/>
        <w:jc w:val="both"/>
      </w:pPr>
      <w:r w:rsidRPr="00FB7CDB">
        <w:rPr>
          <w:rFonts w:ascii="Helvetica LT Std Light" w:eastAsia="Times New Roman" w:hAnsi="Helvetica LT Std Light"/>
          <w:bCs/>
          <w:color w:val="000000"/>
          <w:lang w:eastAsia="es-ES"/>
        </w:rPr>
        <w:t>-</w:t>
      </w:r>
      <w:r w:rsidRPr="00FB7CDB">
        <w:rPr>
          <w:rFonts w:ascii="Helvetica LT Std Light" w:eastAsia="Times New Roman" w:hAnsi="Helvetica LT Std Light" w:cs="Helvetica LT Std Light"/>
          <w:spacing w:val="-3"/>
          <w:lang w:eastAsia="es-ES"/>
        </w:rPr>
        <w:t xml:space="preserve"> Arquitecto/a del servicio de asistencia a municipios de </w:t>
      </w:r>
      <w:r w:rsidR="00AE695D">
        <w:rPr>
          <w:rFonts w:ascii="Helvetica LT Std Light" w:eastAsia="Times New Roman" w:hAnsi="Helvetica LT Std Light" w:cs="Helvetica LT Std Light"/>
          <w:spacing w:val="-3"/>
          <w:lang w:eastAsia="es-ES"/>
        </w:rPr>
        <w:t>la</w:t>
      </w:r>
      <w:r w:rsidRPr="00FB7CDB">
        <w:rPr>
          <w:rFonts w:ascii="Helvetica LT Std Light" w:eastAsia="Times New Roman" w:hAnsi="Helvetica LT Std Light" w:cs="Helvetica LT Std Light"/>
          <w:spacing w:val="-3"/>
          <w:lang w:eastAsia="es-ES"/>
        </w:rPr>
        <w:t xml:space="preserve"> Diputación de Ourense.</w:t>
      </w:r>
    </w:p>
    <w:p w14:paraId="24DB50AD" w14:textId="77777777" w:rsidR="00567B7B" w:rsidRPr="00FB7CDB" w:rsidRDefault="00567B7B">
      <w:pPr>
        <w:spacing w:after="0" w:line="276" w:lineRule="auto"/>
        <w:jc w:val="both"/>
      </w:pPr>
      <w:r w:rsidRPr="00FB7CDB">
        <w:rPr>
          <w:rFonts w:ascii="Helvetica LT Std Light" w:eastAsia="Times New Roman" w:hAnsi="Helvetica LT Std Light"/>
          <w:bCs/>
          <w:color w:val="000000"/>
          <w:lang w:eastAsia="es-ES"/>
        </w:rPr>
        <w:t>- La jefa de la Sección de Subvenciones de la Diputación, o funcionario que legalmente a sustituya.</w:t>
      </w:r>
      <w:r w:rsidRPr="00FB7CDB">
        <w:rPr>
          <w:rFonts w:ascii="Helvetica LT Std Light" w:eastAsia="Times New Roman" w:hAnsi="Helvetica LT Std Light"/>
          <w:bCs/>
          <w:color w:val="000000"/>
          <w:lang w:eastAsia="es-ES"/>
        </w:rPr>
        <w:tab/>
      </w:r>
    </w:p>
    <w:p w14:paraId="0CB2D006"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 xml:space="preserve">Actuará como secretaria de la comisión la jefa de lo Negociado de Concursos de la Sección de Subvenciones, con las funciones propias de una secretaria de actas. </w:t>
      </w:r>
    </w:p>
    <w:p w14:paraId="42E31B1F"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S</w:t>
      </w:r>
      <w:r w:rsidR="00AE695D">
        <w:rPr>
          <w:rFonts w:ascii="Helvetica LT Std Light" w:eastAsia="Times New Roman" w:hAnsi="Helvetica LT Std Light"/>
          <w:lang w:eastAsia="es-ES"/>
        </w:rPr>
        <w:t>i</w:t>
      </w:r>
      <w:r w:rsidRPr="00FB7CDB">
        <w:rPr>
          <w:rFonts w:ascii="Helvetica LT Std Light" w:eastAsia="Times New Roman" w:hAnsi="Helvetica LT Std Light"/>
          <w:lang w:eastAsia="es-ES"/>
        </w:rPr>
        <w:t xml:space="preserve"> es el caso, la Presidencia podrá nombrar técnicos y expertos de reconocida competencia en materia de obras, que actuarán como asesores de la comisión</w:t>
      </w:r>
      <w:r w:rsidRPr="00FB7CDB">
        <w:rPr>
          <w:rFonts w:ascii="Helvetica LT Std Light" w:eastAsia="Times New Roman" w:hAnsi="Helvetica LT Std Light"/>
          <w:bCs/>
          <w:lang w:eastAsia="es-ES"/>
        </w:rPr>
        <w:t>.</w:t>
      </w:r>
    </w:p>
    <w:p w14:paraId="1D943CCB" w14:textId="77777777" w:rsidR="00567B7B" w:rsidRPr="00FB7CDB" w:rsidRDefault="00567B7B">
      <w:pPr>
        <w:spacing w:after="0" w:line="276" w:lineRule="auto"/>
        <w:contextualSpacing/>
        <w:jc w:val="both"/>
        <w:rPr>
          <w:rFonts w:ascii="Helvetica LT Std Light" w:eastAsia="Times New Roman" w:hAnsi="Helvetica LT Std Light"/>
          <w:bCs/>
          <w:color w:val="000000"/>
          <w:lang w:eastAsia="es-ES"/>
        </w:rPr>
      </w:pPr>
    </w:p>
    <w:p w14:paraId="5AED0AFD" w14:textId="77777777" w:rsidR="00567B7B" w:rsidRPr="00FB7CDB" w:rsidRDefault="00AE695D">
      <w:pPr>
        <w:spacing w:after="0" w:line="276" w:lineRule="auto"/>
        <w:contextualSpacing/>
        <w:jc w:val="both"/>
      </w:pPr>
      <w:r w:rsidRPr="00FB7CDB">
        <w:rPr>
          <w:rFonts w:ascii="Helvetica LT Std Light" w:eastAsia="Times New Roman" w:hAnsi="Helvetica LT Std Light"/>
          <w:b/>
          <w:u w:val="single"/>
          <w:lang w:eastAsia="es-ES"/>
        </w:rPr>
        <w:t>Décima. -</w:t>
      </w:r>
      <w:r w:rsidR="00567B7B" w:rsidRPr="00FB7CDB">
        <w:rPr>
          <w:rFonts w:ascii="Helvetica LT Std Light" w:eastAsia="Times New Roman" w:hAnsi="Helvetica LT Std Light"/>
          <w:b/>
          <w:u w:val="single"/>
          <w:lang w:eastAsia="es-ES"/>
        </w:rPr>
        <w:t xml:space="preserve">  Criterios de valoración para la concesión de las subvenciones:</w:t>
      </w:r>
    </w:p>
    <w:p w14:paraId="52CB848B" w14:textId="77777777" w:rsidR="00567B7B" w:rsidRPr="00FB7CDB" w:rsidRDefault="00AE695D" w:rsidP="00AE695D">
      <w:pPr>
        <w:numPr>
          <w:ilvl w:val="3"/>
          <w:numId w:val="4"/>
        </w:numPr>
        <w:tabs>
          <w:tab w:val="left" w:pos="284"/>
        </w:tabs>
        <w:spacing w:after="0" w:line="276" w:lineRule="auto"/>
        <w:ind w:left="0" w:firstLine="0"/>
        <w:jc w:val="both"/>
      </w:pPr>
      <w:r>
        <w:rPr>
          <w:rFonts w:ascii="Helvetica LT Std Light" w:eastAsia="Times New Roman" w:hAnsi="Helvetica LT Std Light"/>
          <w:lang w:eastAsia="es-ES"/>
        </w:rPr>
        <w:t>L</w:t>
      </w:r>
      <w:r w:rsidR="00567B7B" w:rsidRPr="00FB7CDB">
        <w:rPr>
          <w:rFonts w:ascii="Helvetica LT Std Light" w:eastAsia="Times New Roman" w:hAnsi="Helvetica LT Std Light"/>
          <w:lang w:eastAsia="es-ES"/>
        </w:rPr>
        <w:t>as solicitudes admitidas a trámite se evaluarán sobre la base de los principios de transparencia y ob</w:t>
      </w:r>
      <w:r>
        <w:rPr>
          <w:rFonts w:ascii="Helvetica LT Std Light" w:eastAsia="Times New Roman" w:hAnsi="Helvetica LT Std Light"/>
          <w:lang w:eastAsia="es-ES"/>
        </w:rPr>
        <w:t>j</w:t>
      </w:r>
      <w:r w:rsidR="00567B7B" w:rsidRPr="00FB7CDB">
        <w:rPr>
          <w:rFonts w:ascii="Helvetica LT Std Light" w:eastAsia="Times New Roman" w:hAnsi="Helvetica LT Std Light"/>
          <w:lang w:eastAsia="es-ES"/>
        </w:rPr>
        <w:t xml:space="preserve">etividad según </w:t>
      </w:r>
      <w:r w:rsidRPr="00FB7CDB">
        <w:rPr>
          <w:rFonts w:ascii="Helvetica LT Std Light" w:eastAsia="Times New Roman" w:hAnsi="Helvetica LT Std Light"/>
          <w:lang w:eastAsia="es-ES"/>
        </w:rPr>
        <w:t>los indicadores siguientes</w:t>
      </w:r>
      <w:r w:rsidR="00567B7B" w:rsidRPr="00FB7CDB">
        <w:rPr>
          <w:rFonts w:ascii="Helvetica LT Std Light" w:eastAsia="Times New Roman" w:hAnsi="Helvetica LT Std Light"/>
          <w:lang w:eastAsia="es-ES"/>
        </w:rPr>
        <w:t xml:space="preserve">: </w:t>
      </w:r>
    </w:p>
    <w:p w14:paraId="64A8B344" w14:textId="77777777" w:rsidR="00567B7B" w:rsidRPr="00FB7CDB" w:rsidRDefault="00567B7B">
      <w:pPr>
        <w:spacing w:after="0" w:line="276" w:lineRule="auto"/>
        <w:jc w:val="both"/>
      </w:pPr>
      <w:r w:rsidRPr="00FB7CDB">
        <w:rPr>
          <w:rFonts w:ascii="Helvetica LT Std Light" w:eastAsia="Times New Roman" w:hAnsi="Helvetica LT Std Light"/>
          <w:lang w:eastAsia="es-ES"/>
        </w:rPr>
        <w:t>Población del municipio o entidad local, según las cifras oficiales de población recogidas en la última publicación del INE:</w:t>
      </w:r>
    </w:p>
    <w:p w14:paraId="36F231B0" w14:textId="77777777" w:rsidR="00567B7B" w:rsidRPr="00FB7CDB" w:rsidRDefault="00567B7B">
      <w:pPr>
        <w:pStyle w:val="ListParagraph"/>
        <w:numPr>
          <w:ilvl w:val="0"/>
          <w:numId w:val="5"/>
        </w:numPr>
        <w:spacing w:after="0" w:line="276" w:lineRule="auto"/>
        <w:jc w:val="both"/>
      </w:pPr>
      <w:r w:rsidRPr="00FB7CDB">
        <w:rPr>
          <w:rFonts w:ascii="Helvetica LT Std Light" w:eastAsia="Times New Roman" w:hAnsi="Helvetica LT Std Light"/>
          <w:lang w:eastAsia="es-ES"/>
        </w:rPr>
        <w:t>Hasta 3.000 habitantes: 20 puntos.</w:t>
      </w:r>
    </w:p>
    <w:p w14:paraId="0468FBB1" w14:textId="77777777" w:rsidR="00567B7B" w:rsidRPr="00FB7CDB" w:rsidRDefault="00567B7B">
      <w:pPr>
        <w:pStyle w:val="ListParagraph"/>
        <w:numPr>
          <w:ilvl w:val="0"/>
          <w:numId w:val="5"/>
        </w:numPr>
        <w:spacing w:after="0" w:line="276" w:lineRule="auto"/>
        <w:jc w:val="both"/>
      </w:pPr>
      <w:r w:rsidRPr="00FB7CDB">
        <w:rPr>
          <w:rFonts w:ascii="Helvetica LT Std Light" w:eastAsia="Times New Roman" w:hAnsi="Helvetica LT Std Light"/>
          <w:lang w:eastAsia="es-ES"/>
        </w:rPr>
        <w:t>Mas de 3.000 hasta 5.000 habitantes: 15 puntos.</w:t>
      </w:r>
    </w:p>
    <w:p w14:paraId="4A8C651B" w14:textId="77777777" w:rsidR="00567B7B" w:rsidRPr="00FB7CDB" w:rsidRDefault="00567B7B">
      <w:pPr>
        <w:pStyle w:val="ListParagraph"/>
        <w:numPr>
          <w:ilvl w:val="0"/>
          <w:numId w:val="5"/>
        </w:numPr>
        <w:spacing w:after="0" w:line="276" w:lineRule="auto"/>
        <w:jc w:val="both"/>
      </w:pPr>
      <w:r w:rsidRPr="00FB7CDB">
        <w:rPr>
          <w:rFonts w:ascii="Helvetica LT Std Light" w:eastAsia="Times New Roman" w:hAnsi="Helvetica LT Std Light"/>
          <w:lang w:eastAsia="es-ES"/>
        </w:rPr>
        <w:t>Mas de 5.000 habitantes: 10 puntos.</w:t>
      </w:r>
    </w:p>
    <w:p w14:paraId="070F924E" w14:textId="77777777" w:rsidR="00567B7B" w:rsidRPr="00FB7CDB" w:rsidRDefault="00567B7B">
      <w:pPr>
        <w:spacing w:after="0" w:line="276" w:lineRule="auto"/>
        <w:jc w:val="both"/>
        <w:rPr>
          <w:rFonts w:ascii="Helvetica LT Std Light" w:eastAsia="Times New Roman" w:hAnsi="Helvetica LT Std Light"/>
          <w:lang w:eastAsia="es-ES"/>
        </w:rPr>
      </w:pPr>
    </w:p>
    <w:p w14:paraId="7B6C7779" w14:textId="77777777" w:rsidR="00567B7B" w:rsidRPr="00FB7CDB" w:rsidRDefault="00567B7B">
      <w:pPr>
        <w:spacing w:after="0" w:line="276" w:lineRule="auto"/>
        <w:jc w:val="both"/>
      </w:pPr>
      <w:r w:rsidRPr="00FB7CDB">
        <w:rPr>
          <w:rFonts w:ascii="Helvetica LT Std Light" w:eastAsia="Times New Roman" w:hAnsi="Helvetica LT Std Light"/>
          <w:lang w:eastAsia="es-ES"/>
        </w:rPr>
        <w:t>En los supuestos de ayuntamientos que estén en el mismo tramo de población, el criterio de desempate para establecer la prelación, será el número de habitantes.</w:t>
      </w:r>
    </w:p>
    <w:p w14:paraId="0B30658E" w14:textId="77777777" w:rsidR="00567B7B" w:rsidRPr="00FB7CDB" w:rsidRDefault="00567B7B">
      <w:pPr>
        <w:spacing w:after="0" w:line="276" w:lineRule="auto"/>
        <w:jc w:val="both"/>
      </w:pPr>
      <w:r w:rsidRPr="00FB7CDB">
        <w:rPr>
          <w:rFonts w:ascii="Helvetica LT Std Light" w:eastAsia="Times New Roman" w:hAnsi="Helvetica LT Std Light"/>
          <w:lang w:eastAsia="es-ES"/>
        </w:rPr>
        <w:t>En este sentido, una vez establecidas las puntuaciones obtenidas por los solicitantes, el proceso de asignación de subvención se realizará mediante una ordenación de solicitudes de mayor la menor puntuación.</w:t>
      </w:r>
    </w:p>
    <w:p w14:paraId="5AB4B128" w14:textId="77777777" w:rsidR="00567B7B" w:rsidRPr="00FB7CDB" w:rsidRDefault="00567B7B">
      <w:pPr>
        <w:spacing w:after="0" w:line="276" w:lineRule="auto"/>
        <w:jc w:val="both"/>
      </w:pPr>
      <w:r w:rsidRPr="00FB7CDB">
        <w:rPr>
          <w:rFonts w:ascii="Helvetica LT Std Light" w:eastAsia="Times New Roman" w:hAnsi="Helvetica LT Std Light"/>
          <w:lang w:eastAsia="es-ES"/>
        </w:rPr>
        <w:t>La distribución de la ayuda económica seguirá rigurosamente est</w:t>
      </w:r>
      <w:r w:rsidR="00AE695D">
        <w:rPr>
          <w:rFonts w:ascii="Helvetica LT Std Light" w:eastAsia="Times New Roman" w:hAnsi="Helvetica LT Std Light"/>
          <w:lang w:eastAsia="es-ES"/>
        </w:rPr>
        <w:t>a</w:t>
      </w:r>
      <w:r w:rsidRPr="00FB7CDB">
        <w:rPr>
          <w:rFonts w:ascii="Helvetica LT Std Light" w:eastAsia="Times New Roman" w:hAnsi="Helvetica LT Std Light"/>
          <w:lang w:eastAsia="es-ES"/>
        </w:rPr>
        <w:t xml:space="preserve"> orden de prelación, comenzando por la que había obtenido la máxima puntuación y continuando sucesivamente con las inferiores hasta agotar la totalidad del crédito disponible en la convocatoria.</w:t>
      </w:r>
    </w:p>
    <w:p w14:paraId="60FD2AB0" w14:textId="77777777" w:rsidR="00567B7B" w:rsidRPr="00FB7CDB" w:rsidRDefault="00567B7B">
      <w:pPr>
        <w:spacing w:after="0" w:line="276" w:lineRule="auto"/>
        <w:jc w:val="both"/>
      </w:pPr>
      <w:r w:rsidRPr="00FB7CDB">
        <w:rPr>
          <w:rFonts w:ascii="Helvetica LT Std Light" w:eastAsia="Times New Roman" w:hAnsi="Helvetica LT Std Light"/>
          <w:lang w:eastAsia="es-ES"/>
        </w:rPr>
        <w:t>Las solicitudes que, cumpliendo los requisitos exigidos, no obtengan subvención por el agotamiento de la dotación económica, serán desestimadas por falta de crédito y formarán parte de una lista de reserva en el mismo orden de puntuación, en previsión de posibles renuncias.</w:t>
      </w:r>
    </w:p>
    <w:p w14:paraId="6B5B9600" w14:textId="77777777" w:rsidR="00567B7B" w:rsidRPr="00FB7CDB" w:rsidRDefault="00567B7B">
      <w:pPr>
        <w:pStyle w:val="ListParagraph"/>
        <w:spacing w:after="0" w:line="276" w:lineRule="auto"/>
        <w:jc w:val="both"/>
        <w:rPr>
          <w:rFonts w:ascii="Helvetica LT Std Light" w:eastAsia="Times New Roman" w:hAnsi="Helvetica LT Std Light"/>
          <w:lang w:eastAsia="es-ES"/>
        </w:rPr>
      </w:pPr>
    </w:p>
    <w:p w14:paraId="339665B4"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2. Se deberán tener en </w:t>
      </w:r>
      <w:r w:rsidR="00AE695D" w:rsidRPr="00FB7CDB">
        <w:rPr>
          <w:rFonts w:ascii="Helvetica LT Std Light" w:eastAsia="Times New Roman" w:hAnsi="Helvetica LT Std Light"/>
          <w:lang w:eastAsia="es-ES"/>
        </w:rPr>
        <w:t>cuenta las</w:t>
      </w:r>
      <w:r w:rsidRPr="00FB7CDB">
        <w:rPr>
          <w:rFonts w:ascii="Helvetica LT Std Light" w:eastAsia="Times New Roman" w:hAnsi="Helvetica LT Std Light"/>
          <w:lang w:eastAsia="es-ES"/>
        </w:rPr>
        <w:t xml:space="preserve"> siguientes reglas: </w:t>
      </w:r>
    </w:p>
    <w:p w14:paraId="2BC86CDB"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a) Ninguna entidad podrá recibir subvención por importe superior al 100% de la inversión total prevista.</w:t>
      </w:r>
    </w:p>
    <w:p w14:paraId="4304C575"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lastRenderedPageBreak/>
        <w:t>b) Ninguna entidad podrá recibir subvención para gastos ya subvencionados por otras administraciones públicas.</w:t>
      </w:r>
    </w:p>
    <w:p w14:paraId="2917E050"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c) Ninguna entidad podrá obtener una subvención superior a 40.000 </w:t>
      </w:r>
      <w:r w:rsidRPr="00FB7CDB">
        <w:rPr>
          <w:rFonts w:ascii="Helvetica LT Std Light" w:eastAsia="Times New Roman" w:hAnsi="Helvetica LT Std Light"/>
          <w:color w:val="000000"/>
          <w:lang w:eastAsia="es-ES"/>
        </w:rPr>
        <w:t xml:space="preserve">euros.   </w:t>
      </w:r>
    </w:p>
    <w:p w14:paraId="1405297E"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 xml:space="preserve">Los remanentes que se produzcan a consecuencia de la aplicación de las reglas anteriores se repartirán entre el resto de solicitudes, aplicando entre ellas los criterios recogidos en el apartado 1. </w:t>
      </w:r>
    </w:p>
    <w:p w14:paraId="251584BE" w14:textId="77777777" w:rsidR="00567B7B" w:rsidRPr="00FB7CDB" w:rsidRDefault="00567B7B">
      <w:pPr>
        <w:spacing w:after="0" w:line="276" w:lineRule="auto"/>
        <w:contextualSpacing/>
        <w:jc w:val="both"/>
        <w:rPr>
          <w:rFonts w:ascii="Helvetica LT Std Light" w:eastAsia="Times New Roman" w:hAnsi="Helvetica LT Std Light"/>
          <w:b/>
          <w:bCs/>
          <w:u w:val="single"/>
          <w:lang w:eastAsia="es-ES"/>
        </w:rPr>
      </w:pPr>
    </w:p>
    <w:p w14:paraId="459228D1" w14:textId="77777777" w:rsidR="00567B7B" w:rsidRPr="00FB7CDB" w:rsidRDefault="00AE695D">
      <w:pPr>
        <w:spacing w:after="0" w:line="276" w:lineRule="auto"/>
        <w:contextualSpacing/>
        <w:jc w:val="both"/>
      </w:pPr>
      <w:r w:rsidRPr="00FB7CDB">
        <w:rPr>
          <w:rFonts w:ascii="Helvetica LT Std Light" w:eastAsia="Times New Roman" w:hAnsi="Helvetica LT Std Light"/>
          <w:b/>
          <w:bCs/>
          <w:u w:val="single"/>
          <w:lang w:eastAsia="es-ES"/>
        </w:rPr>
        <w:t>Undécima. -</w:t>
      </w:r>
      <w:r w:rsidR="00567B7B" w:rsidRPr="00FB7CDB">
        <w:rPr>
          <w:rFonts w:ascii="Helvetica LT Std Light" w:eastAsia="Times New Roman" w:hAnsi="Helvetica LT Std Light"/>
          <w:b/>
          <w:bCs/>
          <w:u w:val="single"/>
          <w:lang w:eastAsia="es-ES"/>
        </w:rPr>
        <w:t xml:space="preserve"> Resolución:</w:t>
      </w:r>
    </w:p>
    <w:p w14:paraId="1334B1D2"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La propuesta definitiva de la Comisión de Valoración se le elevará a la </w:t>
      </w:r>
      <w:r w:rsidR="00AE695D">
        <w:rPr>
          <w:rFonts w:ascii="Helvetica LT Std Light" w:eastAsia="Times New Roman" w:hAnsi="Helvetica LT Std Light"/>
          <w:bCs/>
          <w:lang w:eastAsia="es-ES"/>
        </w:rPr>
        <w:t>J</w:t>
      </w:r>
      <w:r w:rsidRPr="00FB7CDB">
        <w:rPr>
          <w:rFonts w:ascii="Helvetica LT Std Light" w:eastAsia="Times New Roman" w:hAnsi="Helvetica LT Std Light"/>
          <w:bCs/>
          <w:lang w:eastAsia="es-ES"/>
        </w:rPr>
        <w:t xml:space="preserve">unta de Gobierno de la Diputación, que adoptará el acuerdo de resolución en el plazo máximo de cuatro meses desde el final del plazo de corrección de deficiencias documentales, en su caso, o desde el final del plazo de presentación de instancias. La falta de resolución expresa en lo dicho plazo tendrá el efecto de un acto presunto desestimatorio. </w:t>
      </w:r>
    </w:p>
    <w:p w14:paraId="67967B3C"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La resolución se ajustará a la propuesta de la Comisión de Valoración, excepto en aquellos supuestos en que la Xunta de Gobierno considere que la dicha propuesta incurre en infracción de lo dispuesto en estas bases o en la legislación aplicable, en cuyo caso le solicitará a la comisión, tras los informes previos que considere oportunos, el planteamiento de una nueva propuesta ajustada a las bases y a la normativa de aplicación. La comisión deberá formular esta nueva propuesta en el plazo de quince días. En caso de no hacerlo así, la </w:t>
      </w:r>
      <w:r w:rsidR="00AE695D">
        <w:rPr>
          <w:rFonts w:ascii="Helvetica LT Std Light" w:eastAsia="Times New Roman" w:hAnsi="Helvetica LT Std Light"/>
          <w:bCs/>
          <w:lang w:eastAsia="es-ES"/>
        </w:rPr>
        <w:t>J</w:t>
      </w:r>
      <w:r w:rsidRPr="00FB7CDB">
        <w:rPr>
          <w:rFonts w:ascii="Helvetica LT Std Light" w:eastAsia="Times New Roman" w:hAnsi="Helvetica LT Std Light"/>
          <w:bCs/>
          <w:lang w:eastAsia="es-ES"/>
        </w:rPr>
        <w:t xml:space="preserve">unta de Gobierno resolverá conforme a la propuesta inicial, introduciendo las modificaciones precisas para garantizar el cumplimiento de lo establecido en las bases y en la legislación vigente. </w:t>
      </w:r>
    </w:p>
    <w:p w14:paraId="1302A49C"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Una vez publicada la resolución, los beneficiarios dispondrán de un plazo de diez días hábiles para comunicar la aceptación o rechazo de la subvención concedida, entendiéndose que la aceptan de manera incondicional y sin ningún tipo de reserva en caso de no efectuar ninguna comunicación en lo dicho plazo. En el caso de rechazo, se solicitará de la Comisión de Valoración el planteamiento de nueva propuesta para la aplicación de los remanentes producidos, siguiendo las reglas establecidas en la base 9ª.</w:t>
      </w:r>
    </w:p>
    <w:p w14:paraId="6771B927" w14:textId="77777777" w:rsidR="00567B7B" w:rsidRPr="00FB7CDB" w:rsidRDefault="00567B7B">
      <w:pPr>
        <w:spacing w:after="0" w:line="276" w:lineRule="auto"/>
        <w:contextualSpacing/>
        <w:jc w:val="both"/>
        <w:rPr>
          <w:rFonts w:ascii="Helvetica LT Std Light" w:eastAsia="Times New Roman" w:hAnsi="Helvetica LT Std Light"/>
          <w:b/>
          <w:u w:val="single"/>
          <w:lang w:eastAsia="es-ES"/>
        </w:rPr>
      </w:pPr>
    </w:p>
    <w:p w14:paraId="10D90E1F" w14:textId="77777777" w:rsidR="00567B7B" w:rsidRPr="00FB7CDB" w:rsidRDefault="00567B7B">
      <w:pPr>
        <w:spacing w:after="0" w:line="276" w:lineRule="auto"/>
        <w:contextualSpacing/>
        <w:jc w:val="both"/>
      </w:pPr>
      <w:r w:rsidRPr="00FB7CDB">
        <w:rPr>
          <w:rFonts w:ascii="Helvetica LT Std Light" w:eastAsia="Times New Roman" w:hAnsi="Helvetica LT Std Light"/>
          <w:b/>
          <w:u w:val="single"/>
          <w:lang w:eastAsia="es-ES"/>
        </w:rPr>
        <w:t xml:space="preserve">Décimo </w:t>
      </w:r>
      <w:r w:rsidR="00AE695D" w:rsidRPr="00FB7CDB">
        <w:rPr>
          <w:rFonts w:ascii="Helvetica LT Std Light" w:eastAsia="Times New Roman" w:hAnsi="Helvetica LT Std Light"/>
          <w:b/>
          <w:u w:val="single"/>
          <w:lang w:eastAsia="es-ES"/>
        </w:rPr>
        <w:t>segunda. -</w:t>
      </w:r>
      <w:r w:rsidRPr="00FB7CDB">
        <w:rPr>
          <w:rFonts w:ascii="Helvetica LT Std Light" w:eastAsia="Times New Roman" w:hAnsi="Helvetica LT Std Light"/>
          <w:b/>
          <w:u w:val="single"/>
          <w:lang w:eastAsia="es-ES"/>
        </w:rPr>
        <w:t xml:space="preserve"> Publicidad de la concesión:</w:t>
      </w:r>
    </w:p>
    <w:p w14:paraId="71FF85E3"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Al amparo de lo dispuesto en el artículo </w:t>
      </w:r>
      <w:r w:rsidRPr="00FB7CDB">
        <w:rPr>
          <w:rFonts w:ascii="Helvetica LT Std Light" w:eastAsia="Times New Roman" w:hAnsi="Helvetica LT Std Light"/>
          <w:color w:val="000000"/>
          <w:lang w:eastAsia="es-ES"/>
        </w:rPr>
        <w:t>45.1 b) de la Ley 39/2015 del procedimiento administrativo común de las administraciones públicas</w:t>
      </w:r>
      <w:r w:rsidRPr="00FB7CDB">
        <w:rPr>
          <w:rFonts w:ascii="Helvetica LT Std Light" w:eastAsia="Times New Roman" w:hAnsi="Helvetica LT Std Light"/>
          <w:bCs/>
          <w:color w:val="000000"/>
          <w:lang w:eastAsia="es-ES"/>
        </w:rPr>
        <w:t>, el acuerdo de concesión se publicará en el Boletín Oficial de la Provincia,</w:t>
      </w:r>
      <w:r w:rsidRPr="00FB7CDB">
        <w:rPr>
          <w:rFonts w:ascii="Helvetica LT Std Light" w:eastAsia="Times New Roman" w:hAnsi="Helvetica LT Std Light"/>
          <w:color w:val="000000"/>
          <w:lang w:eastAsia="es-ES"/>
        </w:rPr>
        <w:t xml:space="preserve"> en el tabl</w:t>
      </w:r>
      <w:r w:rsidR="00AE695D">
        <w:rPr>
          <w:rFonts w:ascii="Helvetica LT Std Light" w:eastAsia="Times New Roman" w:hAnsi="Helvetica LT Std Light"/>
          <w:color w:val="000000"/>
          <w:lang w:eastAsia="es-ES"/>
        </w:rPr>
        <w:t>ón</w:t>
      </w:r>
      <w:r w:rsidRPr="00FB7CDB">
        <w:rPr>
          <w:rFonts w:ascii="Helvetica LT Std Light" w:eastAsia="Times New Roman" w:hAnsi="Helvetica LT Std Light"/>
          <w:color w:val="000000"/>
          <w:lang w:eastAsia="es-ES"/>
        </w:rPr>
        <w:t xml:space="preserve"> de anuncios electrónicos de la sede electrónica de la Diputación Provincial (</w:t>
      </w:r>
      <w:hyperlink r:id="rId16" w:history="1">
        <w:r w:rsidRPr="00FB7CDB">
          <w:rPr>
            <w:rFonts w:ascii="Helvetica LT Std Light" w:eastAsia="Times New Roman" w:hAnsi="Helvetica LT Std Light"/>
            <w:color w:val="0000FF"/>
            <w:lang w:eastAsia="es-ES"/>
          </w:rPr>
          <w:t>http://sede.depourense.es</w:t>
        </w:r>
      </w:hyperlink>
      <w:r w:rsidRPr="00FB7CDB">
        <w:rPr>
          <w:rFonts w:ascii="Helvetica LT Std Light" w:eastAsia="Times New Roman" w:hAnsi="Helvetica LT Std Light"/>
          <w:color w:val="000000"/>
          <w:lang w:eastAsia="es-ES"/>
        </w:rPr>
        <w:t xml:space="preserve">) y en la página web </w:t>
      </w:r>
      <w:hyperlink r:id="rId17" w:history="1">
        <w:r w:rsidRPr="00FB7CDB">
          <w:rPr>
            <w:rFonts w:ascii="Helvetica LT Std Light" w:eastAsia="Times New Roman" w:hAnsi="Helvetica LT Std Light"/>
            <w:color w:val="000000"/>
            <w:lang w:eastAsia="es-ES"/>
          </w:rPr>
          <w:t>http://www.depourense.es</w:t>
        </w:r>
      </w:hyperlink>
      <w:r w:rsidRPr="00FB7CDB">
        <w:rPr>
          <w:rFonts w:ascii="Helvetica LT Std Light" w:eastAsia="Times New Roman" w:hAnsi="Helvetica LT Std Light"/>
          <w:color w:val="000000"/>
          <w:lang w:eastAsia="es-ES"/>
        </w:rPr>
        <w:t>, enlace Sección de Subvenciones, enlace Negociado de Concursos</w:t>
      </w:r>
      <w:r w:rsidRPr="00FB7CDB">
        <w:rPr>
          <w:rFonts w:ascii="Helvetica LT Std Light" w:eastAsia="Times New Roman" w:hAnsi="Helvetica LT Std Light"/>
          <w:lang w:eastAsia="es-ES"/>
        </w:rPr>
        <w:t xml:space="preserve">, </w:t>
      </w:r>
      <w:r w:rsidRPr="00FB7CDB">
        <w:rPr>
          <w:rFonts w:ascii="Helvetica LT Std Light" w:hAnsi="Helvetica LT Std Light"/>
        </w:rPr>
        <w:t>concurso para la concesión de subvenciones mediante concurrencia competitiva a ayuntamientos y entidades locales menores destinadas a la adquisición, rehabilitación y/o mejora de viviendas destinadas al alquiler residencial</w:t>
      </w:r>
      <w:r w:rsidRPr="00FB7CDB">
        <w:rPr>
          <w:rFonts w:ascii="Helvetica LT Std Light" w:eastAsia="Times New Roman" w:hAnsi="Helvetica LT Std Light"/>
          <w:lang w:eastAsia="es-ES"/>
        </w:rPr>
        <w:t xml:space="preserve">. </w:t>
      </w:r>
    </w:p>
    <w:p w14:paraId="72C0525E" w14:textId="77777777" w:rsidR="00567B7B" w:rsidRPr="00FB7CDB" w:rsidRDefault="00567B7B">
      <w:pPr>
        <w:spacing w:after="0" w:line="276" w:lineRule="auto"/>
        <w:contextualSpacing/>
        <w:jc w:val="both"/>
      </w:pPr>
      <w:r w:rsidRPr="00FB7CDB">
        <w:rPr>
          <w:rFonts w:ascii="Helvetica LT Std Light" w:eastAsia="Times New Roman" w:hAnsi="Helvetica LT Std Light"/>
          <w:lang w:eastAsia="es-ES"/>
        </w:rPr>
        <w:t>Sin perjuicio de</w:t>
      </w:r>
      <w:r w:rsidR="00AE695D">
        <w:rPr>
          <w:rFonts w:ascii="Helvetica LT Std Light" w:eastAsia="Times New Roman" w:hAnsi="Helvetica LT Std Light"/>
          <w:lang w:eastAsia="es-ES"/>
        </w:rPr>
        <w:t xml:space="preserve"> lo</w:t>
      </w:r>
      <w:r w:rsidRPr="00FB7CDB">
        <w:rPr>
          <w:rFonts w:ascii="Helvetica LT Std Light" w:eastAsia="Times New Roman" w:hAnsi="Helvetica LT Std Light"/>
          <w:lang w:eastAsia="es-ES"/>
        </w:rPr>
        <w:t xml:space="preserve"> anterior, a los solicitantes que presenten la autorización para realizar las comunicaciones previstas en la base cuarta, se les realizará una comunicación personal por </w:t>
      </w:r>
      <w:proofErr w:type="spellStart"/>
      <w:r w:rsidRPr="00FB7CDB">
        <w:rPr>
          <w:rFonts w:ascii="Helvetica LT Std Light" w:eastAsia="Times New Roman" w:hAnsi="Helvetica LT Std Light"/>
          <w:lang w:eastAsia="es-ES"/>
        </w:rPr>
        <w:t>sms</w:t>
      </w:r>
      <w:proofErr w:type="spellEnd"/>
      <w:r w:rsidRPr="00FB7CDB">
        <w:rPr>
          <w:rFonts w:ascii="Helvetica LT Std Light" w:eastAsia="Times New Roman" w:hAnsi="Helvetica LT Std Light"/>
          <w:lang w:eastAsia="es-ES"/>
        </w:rPr>
        <w:t xml:space="preserve"> o correo electrónico, advirtiéndoles de la publicación </w:t>
      </w:r>
      <w:r w:rsidRPr="00FB7CDB">
        <w:rPr>
          <w:rFonts w:ascii="Helvetica LT Std Light" w:eastAsia="Times New Roman" w:hAnsi="Helvetica LT Std Light"/>
          <w:lang w:eastAsia="es-ES"/>
        </w:rPr>
        <w:lastRenderedPageBreak/>
        <w:t xml:space="preserve">de la resolución en la página web </w:t>
      </w:r>
      <w:hyperlink r:id="rId18" w:history="1">
        <w:r w:rsidRPr="00FB7CDB">
          <w:rPr>
            <w:rFonts w:ascii="Helvetica LT Std Light" w:eastAsia="Times New Roman" w:hAnsi="Helvetica LT Std Light"/>
            <w:color w:val="0000FF"/>
            <w:lang w:eastAsia="es-ES"/>
          </w:rPr>
          <w:t>http://www.depourense.es</w:t>
        </w:r>
      </w:hyperlink>
      <w:r w:rsidRPr="00FB7CDB">
        <w:rPr>
          <w:rFonts w:ascii="Helvetica LT Std Light" w:eastAsia="Times New Roman" w:hAnsi="Helvetica LT Std Light"/>
          <w:lang w:eastAsia="es-ES"/>
        </w:rPr>
        <w:t>. En caso de que no presenten dicha autorización, no se realizará ningún tipo de comunicación personal.</w:t>
      </w:r>
    </w:p>
    <w:p w14:paraId="5724D88F" w14:textId="77777777" w:rsidR="00567B7B" w:rsidRPr="00FB7CDB" w:rsidRDefault="00567B7B">
      <w:pPr>
        <w:spacing w:after="0" w:line="276" w:lineRule="auto"/>
        <w:contextualSpacing/>
        <w:jc w:val="both"/>
        <w:rPr>
          <w:rFonts w:ascii="Helvetica LT Std Light" w:eastAsia="Times New Roman" w:hAnsi="Helvetica LT Std Light"/>
          <w:b/>
          <w:u w:val="single"/>
          <w:lang w:eastAsia="es-ES"/>
        </w:rPr>
      </w:pPr>
    </w:p>
    <w:p w14:paraId="3B94BBE4" w14:textId="77777777" w:rsidR="00567B7B" w:rsidRPr="00FB7CDB" w:rsidRDefault="00AE695D">
      <w:pPr>
        <w:spacing w:after="0" w:line="276" w:lineRule="auto"/>
        <w:contextualSpacing/>
        <w:jc w:val="both"/>
      </w:pPr>
      <w:r w:rsidRPr="00FB7CDB">
        <w:rPr>
          <w:rFonts w:ascii="Helvetica LT Std Light" w:eastAsia="Times New Roman" w:hAnsi="Helvetica LT Std Light"/>
          <w:b/>
          <w:u w:val="single"/>
          <w:lang w:eastAsia="es-ES"/>
        </w:rPr>
        <w:t>Decimotercera. -</w:t>
      </w:r>
      <w:r w:rsidR="00567B7B" w:rsidRPr="00FB7CDB">
        <w:rPr>
          <w:rFonts w:ascii="Helvetica LT Std Light" w:eastAsia="Times New Roman" w:hAnsi="Helvetica LT Std Light"/>
          <w:b/>
          <w:u w:val="single"/>
          <w:lang w:eastAsia="es-ES"/>
        </w:rPr>
        <w:t xml:space="preserve"> Publicidad de la subvención por parte del beneficiario:</w:t>
      </w:r>
    </w:p>
    <w:p w14:paraId="53F900C7"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El beneficiario de la subvención deberá adoptar medidas de difusión de la subvención concedida, para darle una adecuada publicidad al carácter público de la financiación de la inversión, debiendo realizar como mínimo la siguiente medida de difusión: </w:t>
      </w:r>
    </w:p>
    <w:p w14:paraId="129FC22A"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En el caso de realización de obras y/o adquisición en la vivienda, colocación en un sitio visible de una placa permanente con una alusión a la financiación recibida de la Diputación Provincial de Ourense, consistente en la leyenda “Vivienda adquirida y/o acondicionada con la financiación de la Diputación de Ourense”, según proceda.</w:t>
      </w:r>
    </w:p>
    <w:p w14:paraId="15E88001"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En el caso de inversiones consistentes en equipamiento de viviendas, colocación en un sitio visible de una placa permanente con una alusión a la financiación recibida de la Diputación Provincial de Ourense, consistente en la leyenda “Vivienda equipada con la financiación de la Diputación de Ourense”.</w:t>
      </w:r>
    </w:p>
    <w:p w14:paraId="1383696D" w14:textId="77777777" w:rsidR="00567B7B" w:rsidRPr="00FB7CDB" w:rsidRDefault="00AE695D">
      <w:pPr>
        <w:spacing w:after="0" w:line="276" w:lineRule="auto"/>
        <w:contextualSpacing/>
        <w:jc w:val="both"/>
      </w:pPr>
      <w:r>
        <w:rPr>
          <w:rFonts w:ascii="Helvetica LT Std Light" w:eastAsia="Times New Roman" w:hAnsi="Helvetica LT Std Light"/>
          <w:bCs/>
          <w:lang w:eastAsia="es-ES"/>
        </w:rPr>
        <w:t>El coste</w:t>
      </w:r>
      <w:r w:rsidR="00567B7B" w:rsidRPr="00FB7CDB">
        <w:rPr>
          <w:rFonts w:ascii="Helvetica LT Std Light" w:eastAsia="Times New Roman" w:hAnsi="Helvetica LT Std Light"/>
          <w:bCs/>
          <w:lang w:eastAsia="es-ES"/>
        </w:rPr>
        <w:t xml:space="preserve"> de las placas publicitarias podrá incluirse en el presupuesto del proyecto para lo cual se solicita la subvención. </w:t>
      </w:r>
    </w:p>
    <w:p w14:paraId="337043E1"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 xml:space="preserve">En los casos en que, dada la índole de la inversión subvencionada, resulte dudosa la forma de realizar la publicidad de la subvención, el beneficiario le solicitará por escrito a la Presidencia de la Diputación que se le indique el modo concreto de cumplir esta obligación. </w:t>
      </w:r>
    </w:p>
    <w:p w14:paraId="74E8DAF0" w14:textId="77777777" w:rsidR="00567B7B" w:rsidRPr="00FB7CDB" w:rsidRDefault="00567B7B">
      <w:pPr>
        <w:spacing w:after="0" w:line="276" w:lineRule="auto"/>
        <w:contextualSpacing/>
        <w:jc w:val="both"/>
        <w:rPr>
          <w:rFonts w:ascii="Helvetica LT Std Light" w:eastAsia="Times New Roman" w:hAnsi="Helvetica LT Std Light"/>
          <w:b/>
          <w:u w:val="single"/>
          <w:lang w:eastAsia="es-ES"/>
        </w:rPr>
      </w:pPr>
    </w:p>
    <w:p w14:paraId="24241EFA" w14:textId="77777777" w:rsidR="00567B7B" w:rsidRPr="00FB7CDB" w:rsidRDefault="00AE695D">
      <w:pPr>
        <w:spacing w:after="0" w:line="276" w:lineRule="auto"/>
        <w:contextualSpacing/>
        <w:jc w:val="both"/>
      </w:pPr>
      <w:r w:rsidRPr="00FB7CDB">
        <w:rPr>
          <w:rFonts w:ascii="Helvetica LT Std Light" w:eastAsia="Times New Roman" w:hAnsi="Helvetica LT Std Light"/>
          <w:b/>
          <w:u w:val="single"/>
          <w:lang w:eastAsia="es-ES"/>
        </w:rPr>
        <w:t>Decimocuarta. -</w:t>
      </w:r>
      <w:r w:rsidR="00567B7B" w:rsidRPr="00FB7CDB">
        <w:rPr>
          <w:rFonts w:ascii="Helvetica LT Std Light" w:eastAsia="Times New Roman" w:hAnsi="Helvetica LT Std Light"/>
          <w:b/>
          <w:u w:val="single"/>
          <w:lang w:eastAsia="es-ES"/>
        </w:rPr>
        <w:t xml:space="preserve">  Justificación y pago de la subvención:</w:t>
      </w:r>
    </w:p>
    <w:p w14:paraId="18C524FB" w14:textId="77777777" w:rsidR="00567B7B" w:rsidRPr="00FB7CDB" w:rsidRDefault="00567B7B">
      <w:pPr>
        <w:spacing w:after="0" w:line="276" w:lineRule="auto"/>
        <w:contextualSpacing/>
        <w:jc w:val="both"/>
      </w:pPr>
      <w:r w:rsidRPr="00FB7CDB">
        <w:rPr>
          <w:rFonts w:ascii="Helvetica LT Std Light" w:eastAsia="Times New Roman" w:hAnsi="Helvetica LT Std Light"/>
          <w:bCs/>
          <w:lang w:eastAsia="es-ES"/>
        </w:rPr>
        <w:t>1. Las entidades justificarán la subvención concedida mediante la presentación de la siguiente documentación:</w:t>
      </w:r>
    </w:p>
    <w:p w14:paraId="5E286196" w14:textId="77777777" w:rsidR="00567B7B" w:rsidRPr="00FB7CDB" w:rsidRDefault="00B16C3E">
      <w:pPr>
        <w:spacing w:after="0" w:line="276" w:lineRule="auto"/>
        <w:contextualSpacing/>
        <w:jc w:val="both"/>
      </w:pPr>
      <w:r>
        <w:rPr>
          <w:rFonts w:ascii="Helvetica LT Std Light" w:eastAsia="Times New Roman" w:hAnsi="Helvetica LT Std Light"/>
          <w:color w:val="000000"/>
          <w:lang w:eastAsia="es-ES"/>
        </w:rPr>
        <w:t>A</w:t>
      </w:r>
      <w:r w:rsidR="00567B7B" w:rsidRPr="00FB7CDB">
        <w:rPr>
          <w:rFonts w:ascii="Helvetica LT Std Light" w:eastAsia="Times New Roman" w:hAnsi="Helvetica LT Std Light"/>
          <w:color w:val="000000"/>
          <w:lang w:eastAsia="es-ES"/>
        </w:rPr>
        <w:t xml:space="preserve">) Certificado expedido por la persona que tenga a su cargo </w:t>
      </w:r>
      <w:r w:rsidR="00AE695D">
        <w:rPr>
          <w:rFonts w:ascii="Helvetica LT Std Light" w:eastAsia="Times New Roman" w:hAnsi="Helvetica LT Std Light"/>
          <w:color w:val="000000"/>
          <w:lang w:eastAsia="es-ES"/>
        </w:rPr>
        <w:t>el</w:t>
      </w:r>
      <w:r w:rsidR="00567B7B" w:rsidRPr="00FB7CDB">
        <w:rPr>
          <w:rFonts w:ascii="Helvetica LT Std Light" w:eastAsia="Times New Roman" w:hAnsi="Helvetica LT Std Light"/>
          <w:color w:val="000000"/>
          <w:lang w:eastAsia="es-ES"/>
        </w:rPr>
        <w:t xml:space="preserve"> desempeño de las funciones de intervención del ayuntamiento beneficiario, en el que se hagan constar los siguientes extremos, respecto al proyecto subvencionado:</w:t>
      </w:r>
    </w:p>
    <w:p w14:paraId="4E349E5E" w14:textId="77777777" w:rsidR="00567B7B" w:rsidRPr="00FB7CDB" w:rsidRDefault="00567B7B">
      <w:pPr>
        <w:widowControl w:val="0"/>
        <w:numPr>
          <w:ilvl w:val="0"/>
          <w:numId w:val="6"/>
        </w:numPr>
        <w:spacing w:after="0" w:line="276" w:lineRule="auto"/>
        <w:ind w:left="0" w:firstLine="0"/>
        <w:contextualSpacing/>
        <w:jc w:val="both"/>
      </w:pPr>
      <w:r w:rsidRPr="00FB7CDB">
        <w:rPr>
          <w:rFonts w:ascii="Helvetica LT Std Light" w:eastAsia="Times New Roman" w:hAnsi="Helvetica LT Std Light"/>
          <w:color w:val="000000"/>
          <w:lang w:eastAsia="es-ES"/>
        </w:rPr>
        <w:t>Que se cumplió la finalidad para la que fue concedida la subvención.</w:t>
      </w:r>
    </w:p>
    <w:p w14:paraId="53AC650C" w14:textId="77777777" w:rsidR="00567B7B" w:rsidRPr="00FB7CDB" w:rsidRDefault="00567B7B">
      <w:pPr>
        <w:widowControl w:val="0"/>
        <w:numPr>
          <w:ilvl w:val="0"/>
          <w:numId w:val="6"/>
        </w:numPr>
        <w:spacing w:after="0" w:line="276" w:lineRule="auto"/>
        <w:ind w:left="0" w:firstLine="0"/>
        <w:contextualSpacing/>
        <w:jc w:val="both"/>
      </w:pPr>
      <w:r w:rsidRPr="00FB7CDB">
        <w:rPr>
          <w:rFonts w:ascii="Helvetica LT Std Light" w:eastAsia="Times New Roman" w:hAnsi="Helvetica LT Std Light"/>
          <w:color w:val="000000"/>
          <w:lang w:eastAsia="es-ES"/>
        </w:rPr>
        <w:t>Que la justificación de la subvención concedida se refiere al mismo proyecto que sirvió de base para la concesión de la subvención, indicando, de ser el caso, si hubo alguna variación con respecto al proyecto inicial.</w:t>
      </w:r>
    </w:p>
    <w:p w14:paraId="17AD6297" w14:textId="77777777" w:rsidR="00567B7B" w:rsidRPr="00FB7CDB" w:rsidRDefault="00567B7B">
      <w:pPr>
        <w:widowControl w:val="0"/>
        <w:numPr>
          <w:ilvl w:val="0"/>
          <w:numId w:val="6"/>
        </w:numPr>
        <w:spacing w:after="0" w:line="276" w:lineRule="auto"/>
        <w:ind w:left="0" w:firstLine="0"/>
        <w:contextualSpacing/>
        <w:jc w:val="both"/>
      </w:pPr>
      <w:r w:rsidRPr="00FB7CDB">
        <w:rPr>
          <w:rFonts w:ascii="Helvetica LT Std Light" w:eastAsia="Times New Roman" w:hAnsi="Helvetica LT Std Light"/>
          <w:color w:val="000000"/>
          <w:lang w:eastAsia="es-ES"/>
        </w:rPr>
        <w:t>Que la justificación de la subvención concedida alcanza el 100% del importe del proyecto que sirvió de base para la concesión de la subvención, indicando, en caso contrario, el porcentaje que supone.</w:t>
      </w:r>
    </w:p>
    <w:p w14:paraId="71ABFD8A" w14:textId="77777777" w:rsidR="00567B7B" w:rsidRPr="00FB7CDB" w:rsidRDefault="00567B7B">
      <w:pPr>
        <w:widowControl w:val="0"/>
        <w:numPr>
          <w:ilvl w:val="0"/>
          <w:numId w:val="1"/>
        </w:numPr>
        <w:spacing w:after="0" w:line="276" w:lineRule="auto"/>
        <w:ind w:left="0" w:firstLine="0"/>
        <w:contextualSpacing/>
        <w:jc w:val="both"/>
      </w:pPr>
      <w:r w:rsidRPr="00FB7CDB">
        <w:rPr>
          <w:rFonts w:ascii="Helvetica LT Std Light" w:eastAsia="Times New Roman" w:hAnsi="Helvetica LT Std Light"/>
          <w:lang w:eastAsia="es-ES"/>
        </w:rPr>
        <w:t>Que la entidad local se encuentra al día en sus obligaciones tributarias y de Seguridad Social.</w:t>
      </w:r>
    </w:p>
    <w:p w14:paraId="6E2A8A4C" w14:textId="77777777" w:rsidR="00567B7B" w:rsidRPr="00FB7CDB" w:rsidRDefault="00567B7B">
      <w:pPr>
        <w:widowControl w:val="0"/>
        <w:numPr>
          <w:ilvl w:val="0"/>
          <w:numId w:val="6"/>
        </w:numPr>
        <w:spacing w:after="0" w:line="276" w:lineRule="auto"/>
        <w:ind w:left="0" w:firstLine="0"/>
        <w:contextualSpacing/>
        <w:jc w:val="both"/>
      </w:pPr>
      <w:r w:rsidRPr="00FB7CDB">
        <w:rPr>
          <w:rFonts w:ascii="Helvetica LT Std Light" w:eastAsia="Times New Roman" w:hAnsi="Helvetica LT Std Light"/>
          <w:color w:val="000000"/>
          <w:lang w:eastAsia="es-ES"/>
        </w:rPr>
        <w:t>Relación de las subvenciones concedidas a la entidad local beneficiaria para la misma finalidad, indicando su importe y los conceptos subvencionados.</w:t>
      </w:r>
    </w:p>
    <w:p w14:paraId="7108667D" w14:textId="77777777" w:rsidR="00567B7B" w:rsidRPr="00FB7CDB" w:rsidRDefault="00567B7B">
      <w:pPr>
        <w:widowControl w:val="0"/>
        <w:spacing w:after="0" w:line="276" w:lineRule="auto"/>
        <w:contextualSpacing/>
        <w:jc w:val="both"/>
      </w:pPr>
      <w:r w:rsidRPr="00FB7CDB">
        <w:rPr>
          <w:rFonts w:ascii="Helvetica LT Std Light" w:eastAsia="Times New Roman" w:hAnsi="Helvetica LT Std Light"/>
          <w:color w:val="000000"/>
          <w:lang w:eastAsia="es-ES"/>
        </w:rPr>
        <w:t>B) Certificación del número de cuenta expedida por la entidad financiera correspondiente, excepto que ya obre en poder de la Diputación Provincial y no se produjeran modificaciones al respeto.</w:t>
      </w:r>
    </w:p>
    <w:p w14:paraId="6A50C45D"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C) Acreditación de las medidas de difusión adoptadas de conformidad con lo dispuesto en la base decimotercera.</w:t>
      </w:r>
    </w:p>
    <w:p w14:paraId="378A26D6" w14:textId="77777777" w:rsidR="00567B7B" w:rsidRPr="00FB7CDB" w:rsidRDefault="00567B7B">
      <w:pPr>
        <w:spacing w:after="0" w:line="276" w:lineRule="auto"/>
        <w:contextualSpacing/>
        <w:jc w:val="both"/>
        <w:rPr>
          <w:rFonts w:ascii="Helvetica LT Std Light" w:eastAsia="Times New Roman" w:hAnsi="Helvetica LT Std Light"/>
          <w:bCs/>
          <w:color w:val="000000"/>
          <w:lang w:eastAsia="es-ES"/>
        </w:rPr>
      </w:pPr>
    </w:p>
    <w:p w14:paraId="4A00ADAB" w14:textId="77777777" w:rsidR="00567B7B" w:rsidRPr="00FB7CDB" w:rsidRDefault="00567B7B">
      <w:pPr>
        <w:shd w:val="clear" w:color="auto" w:fill="FFFFFF"/>
        <w:spacing w:after="0" w:line="276" w:lineRule="auto"/>
        <w:contextualSpacing/>
        <w:jc w:val="both"/>
      </w:pPr>
      <w:r w:rsidRPr="00FB7CDB">
        <w:rPr>
          <w:rFonts w:ascii="Helvetica LT Std Light" w:hAnsi="Helvetica LT Std Light"/>
          <w:color w:val="000000"/>
        </w:rPr>
        <w:t>2</w:t>
      </w:r>
      <w:r w:rsidRPr="00FB7CDB">
        <w:rPr>
          <w:rFonts w:ascii="Helvetica LT Std Light" w:hAnsi="Helvetica LT Std Light"/>
        </w:rPr>
        <w:t>. De conformidad con el artículo 15.1 b) de la Ordenanza general de subvenciones de la Diputación Provincial de Ourense, para considerar justificada la subvención deberá acreditarse la realización de un gasto por una cuantía igual o superior a la presentada en el presupuesto que sirvió de base para la valoración de la subvención. En el supuesto en que solo se justifique una cuantía inferior, la subvención se reducirá proporcionalmente, excepto en los siguientes supuestos, en los que procederá la pérdida total del derecho a la subvención:</w:t>
      </w:r>
    </w:p>
    <w:p w14:paraId="17134F5E" w14:textId="77777777" w:rsidR="00567B7B" w:rsidRPr="00FB7CDB" w:rsidRDefault="00567B7B">
      <w:pPr>
        <w:shd w:val="clear" w:color="auto" w:fill="FFFFFF"/>
        <w:spacing w:after="0" w:line="276" w:lineRule="auto"/>
        <w:contextualSpacing/>
        <w:jc w:val="both"/>
      </w:pPr>
      <w:r w:rsidRPr="00FB7CDB">
        <w:rPr>
          <w:rFonts w:ascii="Helvetica LT Std Light" w:hAnsi="Helvetica LT Std Light"/>
        </w:rPr>
        <w:t>a) Que la reducción suponga el total incumplimiento de la finalidad de la subvención.</w:t>
      </w:r>
    </w:p>
    <w:p w14:paraId="5AD87F3F" w14:textId="77777777" w:rsidR="00567B7B" w:rsidRPr="00FB7CDB" w:rsidRDefault="00567B7B">
      <w:pPr>
        <w:shd w:val="clear" w:color="auto" w:fill="FFFFFF"/>
        <w:spacing w:after="0" w:line="276" w:lineRule="auto"/>
        <w:contextualSpacing/>
        <w:jc w:val="both"/>
      </w:pPr>
      <w:r w:rsidRPr="00FB7CDB">
        <w:rPr>
          <w:rFonts w:ascii="Helvetica LT Std Light" w:hAnsi="Helvetica LT Std Light"/>
        </w:rPr>
        <w:t>b) Que la reducción del presupuesto de la actuación ejecutada con respecto a</w:t>
      </w:r>
      <w:r w:rsidR="00B16C3E">
        <w:rPr>
          <w:rFonts w:ascii="Helvetica LT Std Light" w:hAnsi="Helvetica LT Std Light"/>
        </w:rPr>
        <w:t xml:space="preserve"> </w:t>
      </w:r>
      <w:r w:rsidRPr="00FB7CDB">
        <w:rPr>
          <w:rFonts w:ascii="Helvetica LT Std Light" w:hAnsi="Helvetica LT Std Light"/>
        </w:rPr>
        <w:t>l</w:t>
      </w:r>
      <w:r w:rsidR="00B16C3E">
        <w:rPr>
          <w:rFonts w:ascii="Helvetica LT Std Light" w:hAnsi="Helvetica LT Std Light"/>
        </w:rPr>
        <w:t>o</w:t>
      </w:r>
      <w:r w:rsidRPr="00FB7CDB">
        <w:rPr>
          <w:rFonts w:ascii="Helvetica LT Std Light" w:hAnsi="Helvetica LT Std Light"/>
        </w:rPr>
        <w:t xml:space="preserve"> presentado con la solicitud sea tal que, de ser tenida en cuenta en la valoración efectuada para la concesión, hubiera dado lugar a la denegación de la subvención. </w:t>
      </w:r>
    </w:p>
    <w:p w14:paraId="3E967345" w14:textId="77777777" w:rsidR="00567B7B" w:rsidRPr="00FB7CDB" w:rsidRDefault="00567B7B">
      <w:pPr>
        <w:shd w:val="clear" w:color="auto" w:fill="FFFFFF"/>
        <w:spacing w:after="0" w:line="276" w:lineRule="auto"/>
        <w:contextualSpacing/>
        <w:jc w:val="both"/>
      </w:pPr>
      <w:r w:rsidRPr="00FB7CDB">
        <w:rPr>
          <w:rFonts w:ascii="Helvetica LT Std Light" w:hAnsi="Helvetica LT Std Light"/>
          <w:bCs/>
          <w:color w:val="000000"/>
        </w:rPr>
        <w:t>Igualmente, no se considerará justificada una subvención cuando, aun manteniéndose la cuantía de gasto prevista, s</w:t>
      </w:r>
      <w:r w:rsidR="00B16C3E">
        <w:rPr>
          <w:rFonts w:ascii="Helvetica LT Std Light" w:hAnsi="Helvetica LT Std Light"/>
          <w:bCs/>
          <w:color w:val="000000"/>
        </w:rPr>
        <w:t>e</w:t>
      </w:r>
      <w:r w:rsidRPr="00FB7CDB">
        <w:rPr>
          <w:rFonts w:ascii="Helvetica LT Std Light" w:hAnsi="Helvetica LT Std Light"/>
          <w:bCs/>
          <w:color w:val="000000"/>
        </w:rPr>
        <w:t xml:space="preserv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14:paraId="2CD100AC" w14:textId="77777777" w:rsidR="00567B7B" w:rsidRPr="00FB7CDB" w:rsidRDefault="00567B7B">
      <w:pPr>
        <w:spacing w:after="0" w:line="276" w:lineRule="auto"/>
        <w:contextualSpacing/>
        <w:jc w:val="both"/>
      </w:pPr>
      <w:r w:rsidRPr="00FB7CDB">
        <w:rPr>
          <w:rFonts w:ascii="Helvetica LT Std Light" w:hAnsi="Helvetica LT Std Light"/>
          <w:color w:val="000000"/>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14:paraId="6913A1D2" w14:textId="77777777" w:rsidR="00567B7B" w:rsidRPr="00FB7CDB" w:rsidRDefault="00567B7B">
      <w:pPr>
        <w:spacing w:after="0" w:line="276" w:lineRule="auto"/>
        <w:contextualSpacing/>
        <w:jc w:val="both"/>
      </w:pPr>
      <w:r w:rsidRPr="00FB7CDB">
        <w:rPr>
          <w:rFonts w:ascii="Helvetica LT Std Light" w:hAnsi="Helvetica LT Std Light"/>
          <w:color w:val="000000"/>
        </w:rPr>
        <w:t xml:space="preserve">3. De advertirse deficiencias de carácter enmendable en la cuenta justificativa, la Presidencia concederá un plazo de diez días hábiles para su enmienda. Al amparo de lo dispuesto en el artículo 45.1.b) de la Ley 39/2015. del procedimiento administrativo común de las administraciones públicas, el requerimiento para emendar dichas deficiencias materiales se realizará exclusivamente a través de su publicación en el </w:t>
      </w:r>
      <w:r w:rsidR="00B16C3E">
        <w:rPr>
          <w:rFonts w:ascii="Helvetica LT Std Light" w:hAnsi="Helvetica LT Std Light"/>
          <w:color w:val="000000"/>
        </w:rPr>
        <w:t>tablón</w:t>
      </w:r>
      <w:r w:rsidRPr="00FB7CDB">
        <w:rPr>
          <w:rFonts w:ascii="Helvetica LT Std Light" w:hAnsi="Helvetica LT Std Light"/>
          <w:color w:val="000000"/>
        </w:rPr>
        <w:t xml:space="preserve"> de anuncios electrónico de la sede electrónica de la Diputación Provincial y en la página web </w:t>
      </w:r>
      <w:hyperlink r:id="rId19" w:history="1">
        <w:r w:rsidRPr="00FB7CDB">
          <w:rPr>
            <w:rFonts w:ascii="Helvetica LT Std Light" w:hAnsi="Helvetica LT Std Light"/>
            <w:color w:val="0000FF"/>
          </w:rPr>
          <w:t>http://www.depourense.es</w:t>
        </w:r>
      </w:hyperlink>
      <w:r w:rsidRPr="00FB7CDB">
        <w:rPr>
          <w:rFonts w:ascii="Helvetica LT Std Light" w:hAnsi="Helvetica LT Std Light"/>
          <w:color w:val="000000"/>
        </w:rPr>
        <w:t xml:space="preserve">, ciudadanía, enlace Sección de Subvenciones, enlace Negociado de Concursos, </w:t>
      </w:r>
      <w:r w:rsidRPr="00FB7CDB">
        <w:rPr>
          <w:rFonts w:ascii="Helvetica LT Std Light" w:hAnsi="Helvetica LT Std Light"/>
        </w:rPr>
        <w:t>concurso para la concesión de subvenciones mediante concurrencia competitiva a ayuntamientos y entidades locales menores destinadas a la adquisición, rehabilitación y/o mejora de viviendas destinadas al alquiler residencial.</w:t>
      </w:r>
    </w:p>
    <w:p w14:paraId="3133DF3D" w14:textId="77777777" w:rsidR="00567B7B" w:rsidRPr="00FB7CDB" w:rsidRDefault="00567B7B">
      <w:pPr>
        <w:spacing w:after="0" w:line="276" w:lineRule="auto"/>
        <w:contextualSpacing/>
        <w:jc w:val="both"/>
      </w:pPr>
      <w:r w:rsidRPr="00FB7CDB">
        <w:rPr>
          <w:rFonts w:ascii="Helvetica LT Std Light" w:hAnsi="Helvetica LT Std Light"/>
          <w:color w:val="000000"/>
        </w:rPr>
        <w:t xml:space="preserve">En el caso de no presentar la autorización para realizar las comunicaciones previstas en la base 5ª, no se realizará ningún tipo de comunicación personal, notificándosele únicamente y en todo caso, por edicto en el </w:t>
      </w:r>
      <w:r w:rsidR="00B16C3E">
        <w:rPr>
          <w:rFonts w:ascii="Helvetica LT Std Light" w:hAnsi="Helvetica LT Std Light"/>
          <w:color w:val="000000"/>
        </w:rPr>
        <w:t>tablón</w:t>
      </w:r>
      <w:r w:rsidRPr="00FB7CDB">
        <w:rPr>
          <w:rFonts w:ascii="Helvetica LT Std Light" w:hAnsi="Helvetica LT Std Light"/>
          <w:color w:val="000000"/>
        </w:rPr>
        <w:t xml:space="preserve"> de anuncios y en la antedicha página web.</w:t>
      </w:r>
    </w:p>
    <w:p w14:paraId="2E07FADB" w14:textId="77777777" w:rsidR="00567B7B" w:rsidRPr="00FB7CDB" w:rsidRDefault="00567B7B">
      <w:pPr>
        <w:spacing w:after="0" w:line="276" w:lineRule="auto"/>
        <w:contextualSpacing/>
        <w:jc w:val="both"/>
        <w:rPr>
          <w:rFonts w:ascii="Helvetica LT Std Light" w:hAnsi="Helvetica LT Std Light"/>
        </w:rPr>
      </w:pPr>
    </w:p>
    <w:p w14:paraId="032F7948" w14:textId="77777777" w:rsidR="00567B7B" w:rsidRPr="00FB7CDB" w:rsidRDefault="00567B7B">
      <w:pPr>
        <w:shd w:val="clear" w:color="auto" w:fill="FFFFFF"/>
        <w:spacing w:after="0" w:line="276" w:lineRule="auto"/>
        <w:contextualSpacing/>
        <w:jc w:val="both"/>
      </w:pPr>
      <w:r w:rsidRPr="00FB7CDB">
        <w:rPr>
          <w:rFonts w:ascii="Helvetica LT Std Light" w:hAnsi="Helvetica LT Std Light"/>
        </w:rPr>
        <w:t xml:space="preserve">4. Si la cuenta justificativa fuera presentada correctamente, mediante resolución de la Presidencia se declarará justificada la subvención, el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w:t>
      </w:r>
      <w:r w:rsidRPr="00FB7CDB">
        <w:rPr>
          <w:rFonts w:ascii="Helvetica LT Std Light" w:hAnsi="Helvetica LT Std Light"/>
        </w:rPr>
        <w:lastRenderedPageBreak/>
        <w:t>de procedimientos de pérdida del derecho a la subvención de carácter parcial, estos se tramitarán de manera acumulada con el procedimiento de justificación, resolviéndose en un único acto administrativo todas las cuestiones que suscite el expediente.</w:t>
      </w:r>
    </w:p>
    <w:p w14:paraId="4F4C6AD7" w14:textId="77777777" w:rsidR="00567B7B" w:rsidRPr="00FB7CDB" w:rsidRDefault="00567B7B">
      <w:pPr>
        <w:shd w:val="clear" w:color="auto" w:fill="FFFFFF"/>
        <w:spacing w:after="0" w:line="276" w:lineRule="auto"/>
        <w:contextualSpacing/>
        <w:jc w:val="both"/>
        <w:rPr>
          <w:rFonts w:ascii="Helvetica LT Std Light" w:hAnsi="Helvetica LT Std Light"/>
        </w:rPr>
      </w:pPr>
    </w:p>
    <w:p w14:paraId="41AB8FFA" w14:textId="77777777" w:rsidR="00567B7B" w:rsidRPr="00FB7CDB" w:rsidRDefault="00567B7B">
      <w:pPr>
        <w:spacing w:after="0" w:line="276" w:lineRule="auto"/>
        <w:contextualSpacing/>
        <w:jc w:val="both"/>
      </w:pPr>
      <w:r w:rsidRPr="00FB7CDB">
        <w:rPr>
          <w:rFonts w:ascii="Helvetica LT Std Light" w:hAnsi="Helvetica LT Std Light"/>
        </w:rPr>
        <w:t>5.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14:paraId="6DBF3A71" w14:textId="77777777" w:rsidR="00567B7B" w:rsidRPr="00FB7CDB" w:rsidRDefault="00567B7B">
      <w:pPr>
        <w:spacing w:after="0" w:line="276" w:lineRule="auto"/>
        <w:contextualSpacing/>
        <w:jc w:val="both"/>
        <w:rPr>
          <w:rFonts w:ascii="Helvetica LT Std Light" w:hAnsi="Helvetica LT Std Light"/>
        </w:rPr>
      </w:pPr>
    </w:p>
    <w:p w14:paraId="5C31EBF9" w14:textId="77777777" w:rsidR="00567B7B" w:rsidRPr="00FB7CDB" w:rsidRDefault="00567B7B">
      <w:pPr>
        <w:spacing w:after="0" w:line="276" w:lineRule="auto"/>
        <w:contextualSpacing/>
        <w:jc w:val="both"/>
      </w:pPr>
      <w:r w:rsidRPr="00FB7CDB">
        <w:rPr>
          <w:rFonts w:ascii="Helvetica LT Std Light" w:hAnsi="Helvetica LT Std Light"/>
        </w:rPr>
        <w:t xml:space="preserve">6. La Intervención </w:t>
      </w:r>
      <w:r w:rsidRPr="00FB7CDB">
        <w:rPr>
          <w:rFonts w:ascii="Helvetica LT Std Light" w:hAnsi="Helvetica LT Std Light"/>
          <w:color w:val="000000"/>
        </w:rPr>
        <w:t>de la Diputación Provincial podrán exigir aquellos documentos o justificantes complementarios que, motivadamente, s</w:t>
      </w:r>
      <w:r w:rsidR="00B16C3E">
        <w:rPr>
          <w:rFonts w:ascii="Helvetica LT Std Light" w:hAnsi="Helvetica LT Std Light"/>
          <w:color w:val="000000"/>
        </w:rPr>
        <w:t>e</w:t>
      </w:r>
      <w:r w:rsidRPr="00FB7CDB">
        <w:rPr>
          <w:rFonts w:ascii="Helvetica LT Std Light" w:hAnsi="Helvetica LT Std Light"/>
          <w:color w:val="000000"/>
        </w:rPr>
        <w:t xml:space="preserve"> consideren oportunos para una fidedigna acreditación de la realización del gasto. Igualmente, la Intervención de la Diputación podrá realizar funciones de inspección y control financiero de las entidades beneficiarias, de conformidad con el establecido en la Ley general de subvenciones. </w:t>
      </w:r>
    </w:p>
    <w:p w14:paraId="02369118" w14:textId="77777777" w:rsidR="00567B7B" w:rsidRPr="00FB7CDB" w:rsidRDefault="00567B7B">
      <w:pPr>
        <w:spacing w:after="0" w:line="276" w:lineRule="auto"/>
        <w:contextualSpacing/>
        <w:jc w:val="both"/>
        <w:rPr>
          <w:rFonts w:ascii="Helvetica LT Std Light" w:hAnsi="Helvetica LT Std Light"/>
        </w:rPr>
      </w:pPr>
    </w:p>
    <w:p w14:paraId="0268ECD6" w14:textId="77777777" w:rsidR="00567B7B" w:rsidRPr="00FB7CDB" w:rsidRDefault="00567B7B">
      <w:pPr>
        <w:spacing w:after="0" w:line="276" w:lineRule="auto"/>
        <w:contextualSpacing/>
        <w:jc w:val="both"/>
      </w:pPr>
      <w:r w:rsidRPr="00FB7CDB">
        <w:rPr>
          <w:rFonts w:ascii="Helvetica LT Std Light" w:hAnsi="Helvetica LT Std Light"/>
          <w:bCs/>
          <w:color w:val="000000"/>
        </w:rPr>
        <w:t xml:space="preserve">7. La justificación deberá realizarse ante la Diputación, como fecha límite, el 31 de octubre de 2026. </w:t>
      </w:r>
      <w:r w:rsidR="00B16C3E">
        <w:rPr>
          <w:rFonts w:ascii="Helvetica LT Std Light" w:hAnsi="Helvetica LT Std Light"/>
          <w:bCs/>
          <w:color w:val="000000"/>
        </w:rPr>
        <w:t>El</w:t>
      </w:r>
      <w:r w:rsidRPr="00FB7CDB">
        <w:rPr>
          <w:rFonts w:ascii="Helvetica LT Std Light" w:hAnsi="Helvetica LT Std Light"/>
          <w:bCs/>
          <w:color w:val="000000"/>
        </w:rPr>
        <w:t xml:space="preserve"> dicho plazo tendrá como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  </w:t>
      </w:r>
    </w:p>
    <w:p w14:paraId="0E527A2E" w14:textId="77777777" w:rsidR="00567B7B" w:rsidRPr="00FB7CDB" w:rsidRDefault="00567B7B">
      <w:pPr>
        <w:spacing w:after="0" w:line="276" w:lineRule="auto"/>
        <w:contextualSpacing/>
        <w:jc w:val="both"/>
        <w:rPr>
          <w:rFonts w:ascii="Helvetica LT Std Light" w:hAnsi="Helvetica LT Std Light"/>
          <w:bCs/>
          <w:color w:val="000000"/>
        </w:rPr>
      </w:pPr>
    </w:p>
    <w:p w14:paraId="0D25F62D" w14:textId="77777777" w:rsidR="00567B7B" w:rsidRPr="00FB7CDB" w:rsidRDefault="00567B7B">
      <w:pPr>
        <w:spacing w:after="0" w:line="276" w:lineRule="auto"/>
        <w:contextualSpacing/>
        <w:jc w:val="both"/>
      </w:pPr>
      <w:r w:rsidRPr="00FB7CDB">
        <w:rPr>
          <w:rFonts w:ascii="Helvetica LT Std Light" w:hAnsi="Helvetica LT Std Light"/>
          <w:color w:val="000000"/>
        </w:rPr>
        <w:t xml:space="preserve">8. </w:t>
      </w:r>
      <w:r w:rsidRPr="00FB7CDB">
        <w:rPr>
          <w:rFonts w:ascii="Helvetica LT Std Light" w:hAnsi="Helvetica LT Std Light"/>
        </w:rPr>
        <w:t>Como regla general, las subvenciones le serán abonadas al beneficiario una vez justificadas, en el plazo máximo de treinta días naturales desde que se dicte el acto administrativo en el que se tenga por justificada la subvención.</w:t>
      </w:r>
    </w:p>
    <w:p w14:paraId="0461C26F" w14:textId="77777777" w:rsidR="00567B7B" w:rsidRPr="00FB7CDB" w:rsidRDefault="00567B7B">
      <w:pPr>
        <w:spacing w:after="0" w:line="276" w:lineRule="auto"/>
        <w:contextualSpacing/>
        <w:jc w:val="both"/>
      </w:pPr>
      <w:r w:rsidRPr="00FB7CDB">
        <w:rPr>
          <w:rFonts w:ascii="Helvetica LT Std Light" w:hAnsi="Helvetica LT Std Light"/>
        </w:rPr>
        <w:t>Sin perjuicio de</w:t>
      </w:r>
      <w:r w:rsidR="00B16C3E">
        <w:rPr>
          <w:rFonts w:ascii="Helvetica LT Std Light" w:hAnsi="Helvetica LT Std Light"/>
        </w:rPr>
        <w:t xml:space="preserve"> </w:t>
      </w:r>
      <w:r w:rsidRPr="00FB7CDB">
        <w:rPr>
          <w:rFonts w:ascii="Helvetica LT Std Light" w:hAnsi="Helvetica LT Std Light"/>
        </w:rPr>
        <w:t>l</w:t>
      </w:r>
      <w:r w:rsidR="00B16C3E">
        <w:rPr>
          <w:rFonts w:ascii="Helvetica LT Std Light" w:hAnsi="Helvetica LT Std Light"/>
        </w:rPr>
        <w:t>o</w:t>
      </w:r>
      <w:r w:rsidRPr="00FB7CDB">
        <w:rPr>
          <w:rFonts w:ascii="Helvetica LT Std Light" w:hAnsi="Helvetica LT Std Light"/>
        </w:rPr>
        <w:t xml:space="preserve"> anterior, podrán realizarse pagos anticipados, a petición de los interesados, sujetos a la constitución de garantía por imponerte del 100% del anticipo solicitado. Para estos efectos, se admitirán las siguientes garantías:</w:t>
      </w:r>
    </w:p>
    <w:p w14:paraId="356CD271" w14:textId="77777777" w:rsidR="00567B7B" w:rsidRPr="00FB7CDB" w:rsidRDefault="00567B7B">
      <w:pPr>
        <w:spacing w:after="0" w:line="276" w:lineRule="auto"/>
        <w:contextualSpacing/>
        <w:jc w:val="both"/>
      </w:pPr>
      <w:r w:rsidRPr="00FB7CDB">
        <w:rPr>
          <w:rFonts w:ascii="Helvetica LT Std Light" w:hAnsi="Helvetica LT Std Light"/>
        </w:rPr>
        <w:t>la) Aval de entidad de crédito.</w:t>
      </w:r>
    </w:p>
    <w:p w14:paraId="2AD21096" w14:textId="77777777" w:rsidR="00567B7B" w:rsidRPr="00FB7CDB" w:rsidRDefault="00567B7B">
      <w:pPr>
        <w:spacing w:after="0" w:line="276" w:lineRule="auto"/>
        <w:contextualSpacing/>
        <w:jc w:val="both"/>
      </w:pPr>
      <w:r w:rsidRPr="00FB7CDB">
        <w:rPr>
          <w:rFonts w:ascii="Helvetica LT Std Light" w:hAnsi="Helvetica LT Std Light"/>
        </w:rPr>
        <w:t>b) Seguro de caución.</w:t>
      </w:r>
    </w:p>
    <w:p w14:paraId="57D32275" w14:textId="77777777" w:rsidR="00567B7B" w:rsidRPr="00FB7CDB" w:rsidRDefault="00567B7B">
      <w:pPr>
        <w:spacing w:after="0" w:line="276" w:lineRule="auto"/>
        <w:contextualSpacing/>
        <w:jc w:val="both"/>
      </w:pPr>
      <w:r w:rsidRPr="00FB7CDB">
        <w:rPr>
          <w:rFonts w:ascii="Helvetica LT Std Light" w:hAnsi="Helvetica LT Std Light"/>
        </w:rPr>
        <w:t>c) Fianza en metálico.</w:t>
      </w:r>
    </w:p>
    <w:p w14:paraId="59DDC5C8" w14:textId="77777777" w:rsidR="00567B7B" w:rsidRPr="00FB7CDB" w:rsidRDefault="00567B7B">
      <w:pPr>
        <w:spacing w:after="0" w:line="276" w:lineRule="auto"/>
        <w:contextualSpacing/>
        <w:jc w:val="both"/>
      </w:pPr>
      <w:r w:rsidRPr="00FB7CDB">
        <w:rPr>
          <w:rFonts w:ascii="Helvetica LT Std Light" w:hAnsi="Helvetica LT Std Light"/>
        </w:rPr>
        <w:t>d) En el supuesto de subvenciones por importe de hasta 6.000 euros, se admitirá fianza solidaria prestada por dos o más personas físicas y jurídicas, siempre que estas acrediten suficientemente su solvencia económica.</w:t>
      </w:r>
    </w:p>
    <w:p w14:paraId="2BF97D59" w14:textId="77777777" w:rsidR="00567B7B" w:rsidRPr="00FB7CDB" w:rsidRDefault="00567B7B">
      <w:pPr>
        <w:spacing w:after="0" w:line="276" w:lineRule="auto"/>
        <w:contextualSpacing/>
        <w:jc w:val="both"/>
      </w:pPr>
      <w:r w:rsidRPr="00FB7CDB">
        <w:rPr>
          <w:rFonts w:ascii="Helvetica LT Std Light" w:hAnsi="Helvetica LT Std Light"/>
        </w:rPr>
        <w:t xml:space="preserve">No obstante lo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ordinarios del presupuesto de la entidad solicitante. </w:t>
      </w:r>
    </w:p>
    <w:p w14:paraId="1D4A8432" w14:textId="77777777" w:rsidR="00567B7B" w:rsidRPr="00FB7CDB" w:rsidRDefault="00567B7B">
      <w:pPr>
        <w:spacing w:after="0" w:line="276" w:lineRule="auto"/>
        <w:contextualSpacing/>
        <w:jc w:val="both"/>
        <w:rPr>
          <w:rFonts w:ascii="Helvetica LT Std Light" w:hAnsi="Helvetica LT Std Light"/>
        </w:rPr>
      </w:pPr>
    </w:p>
    <w:p w14:paraId="4EBE22DE" w14:textId="77777777" w:rsidR="00567B7B" w:rsidRPr="00FB7CDB" w:rsidRDefault="00567B7B">
      <w:pPr>
        <w:spacing w:after="0" w:line="276" w:lineRule="auto"/>
        <w:contextualSpacing/>
        <w:jc w:val="both"/>
      </w:pPr>
      <w:r w:rsidRPr="00FB7CDB">
        <w:rPr>
          <w:rFonts w:ascii="Helvetica LT Std Light" w:hAnsi="Helvetica LT Std Light"/>
        </w:rPr>
        <w:t xml:space="preserve">9. Podrán realizarse pagos la cuenta, tras la previa solicitud del interesado, que consistirán en la realización de pagos fraccionados que responderán al ritmo de ejecución de las acciones subvencionadas, abonándose por cuantía equivalente a la </w:t>
      </w:r>
      <w:r w:rsidRPr="00FB7CDB">
        <w:rPr>
          <w:rFonts w:ascii="Helvetica LT Std Light" w:hAnsi="Helvetica LT Std Light"/>
        </w:rPr>
        <w:lastRenderedPageBreak/>
        <w:t xml:space="preserve">justificación presentada. Para la realización de los pagos la cuenta, deberán presentarse las facturas del gasto correspondiente. </w:t>
      </w:r>
    </w:p>
    <w:p w14:paraId="6F4C7B08" w14:textId="77777777" w:rsidR="00567B7B" w:rsidRPr="00FB7CDB" w:rsidRDefault="00567B7B">
      <w:pPr>
        <w:spacing w:after="0" w:line="276" w:lineRule="auto"/>
        <w:contextualSpacing/>
        <w:jc w:val="both"/>
      </w:pPr>
      <w:r w:rsidRPr="00FB7CDB">
        <w:rPr>
          <w:rFonts w:ascii="Helvetica LT Std Light" w:hAnsi="Helvetica LT Std Light"/>
        </w:rPr>
        <w:t xml:space="preserve">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la cuenta, de concurrir causa legal conforme al artículo 37 de la Ley general de subvenciones. </w:t>
      </w:r>
    </w:p>
    <w:p w14:paraId="6418E0AF" w14:textId="77777777" w:rsidR="00567B7B" w:rsidRPr="00FB7CDB" w:rsidRDefault="00567B7B">
      <w:pPr>
        <w:spacing w:after="0" w:line="276" w:lineRule="auto"/>
        <w:contextualSpacing/>
        <w:jc w:val="both"/>
        <w:rPr>
          <w:rFonts w:ascii="Helvetica LT Std Light" w:eastAsia="Times New Roman" w:hAnsi="Helvetica LT Std Light"/>
          <w:bCs/>
          <w:color w:val="000000"/>
          <w:lang w:eastAsia="es-ES"/>
        </w:rPr>
      </w:pPr>
    </w:p>
    <w:p w14:paraId="2970804D" w14:textId="77777777" w:rsidR="00567B7B" w:rsidRPr="00FB7CDB" w:rsidRDefault="00B16C3E">
      <w:pPr>
        <w:spacing w:after="0" w:line="276" w:lineRule="auto"/>
        <w:contextualSpacing/>
        <w:jc w:val="both"/>
      </w:pPr>
      <w:r w:rsidRPr="00FB7CDB">
        <w:rPr>
          <w:rFonts w:ascii="Helvetica LT Std Light" w:eastAsia="Times New Roman" w:hAnsi="Helvetica LT Std Light"/>
          <w:b/>
          <w:u w:val="single"/>
          <w:lang w:eastAsia="es-ES"/>
        </w:rPr>
        <w:t>Decimoquinta. -</w:t>
      </w:r>
      <w:r w:rsidR="00567B7B" w:rsidRPr="00FB7CDB">
        <w:rPr>
          <w:rFonts w:ascii="Helvetica LT Std Light" w:eastAsia="Times New Roman" w:hAnsi="Helvetica LT Std Light"/>
          <w:b/>
          <w:u w:val="single"/>
          <w:lang w:eastAsia="es-ES"/>
        </w:rPr>
        <w:t xml:space="preserve"> Obligaciones de los beneficiarios:</w:t>
      </w:r>
    </w:p>
    <w:p w14:paraId="5BF6E4EF"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Con carácter general, los beneficiarios asumirán todas las obligaciones impuestas por la Ley general de subvenciones. En particular, quedan sujetos a las obligaciones de control financiero y reintegro en los casos previstos en dicha ley.</w:t>
      </w:r>
    </w:p>
    <w:p w14:paraId="29B9924C"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 xml:space="preserve">De conformidad con el artículo 31 de la Ley general de subvenciones, los beneficiarios deberán destinar los bienes a los que se refiere la inversión al fin concreto para lo cual se concedió la subvención, durante un período de cinco años. </w:t>
      </w:r>
    </w:p>
    <w:p w14:paraId="4F2E2F8C"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 xml:space="preserve">No se considerará incumplida la obligación de destino regulada en esta base cuando se den los supuestos previstos en el apartado 5º del artículo 31 de la Ley general de subvenciones, artículo </w:t>
      </w:r>
      <w:r w:rsidR="00B16C3E" w:rsidRPr="00FB7CDB">
        <w:rPr>
          <w:rFonts w:ascii="Helvetica LT Std Light" w:eastAsia="Times New Roman" w:hAnsi="Helvetica LT Std Light"/>
          <w:bCs/>
          <w:color w:val="000000"/>
          <w:lang w:eastAsia="es-ES"/>
        </w:rPr>
        <w:t>que,</w:t>
      </w:r>
      <w:r w:rsidRPr="00FB7CDB">
        <w:rPr>
          <w:rFonts w:ascii="Helvetica LT Std Light" w:eastAsia="Times New Roman" w:hAnsi="Helvetica LT Std Light"/>
          <w:bCs/>
          <w:color w:val="000000"/>
          <w:lang w:eastAsia="es-ES"/>
        </w:rPr>
        <w:t xml:space="preserve"> en todo caso, será de aplicación en </w:t>
      </w:r>
      <w:r w:rsidR="00B16C3E">
        <w:rPr>
          <w:rFonts w:ascii="Helvetica LT Std Light" w:eastAsia="Times New Roman" w:hAnsi="Helvetica LT Std Light"/>
          <w:bCs/>
          <w:color w:val="000000"/>
          <w:lang w:eastAsia="es-ES"/>
        </w:rPr>
        <w:t>lo</w:t>
      </w:r>
      <w:r w:rsidRPr="00FB7CDB">
        <w:rPr>
          <w:rFonts w:ascii="Helvetica LT Std Light" w:eastAsia="Times New Roman" w:hAnsi="Helvetica LT Std Light"/>
          <w:bCs/>
          <w:color w:val="000000"/>
          <w:lang w:eastAsia="es-ES"/>
        </w:rPr>
        <w:t xml:space="preserve"> que no esté previsto en las actuales bases reguladoras.</w:t>
      </w:r>
    </w:p>
    <w:p w14:paraId="39E2E1B4"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 xml:space="preserve">El incumplimiento de esta condición dará lugar al reintegro de la subvención. Para estos efectos, la Diputación Provincial podrá realizar, de oficio, los controles e inspecciones oportunos con el fin de comprobar la realidad de la afectación al destino. De conformidad con lo establecido en el artículo 39.3 de la Ley general de subvenciones, el plazo de prescripción de la acción administrativa de reintegro comenzará a computarse a partir del vencimiento de la obligación de mantenimiento de la finalidad de la inversión subvencionada.  </w:t>
      </w:r>
    </w:p>
    <w:p w14:paraId="4FF99A0B" w14:textId="77777777" w:rsidR="00567B7B" w:rsidRPr="00FB7CDB" w:rsidRDefault="00567B7B">
      <w:pPr>
        <w:spacing w:after="0" w:line="276" w:lineRule="auto"/>
        <w:contextualSpacing/>
        <w:jc w:val="both"/>
        <w:rPr>
          <w:rFonts w:ascii="Helvetica LT Std Light" w:eastAsia="Times New Roman" w:hAnsi="Helvetica LT Std Light"/>
          <w:b/>
          <w:u w:val="single"/>
          <w:lang w:eastAsia="es-ES"/>
        </w:rPr>
      </w:pPr>
    </w:p>
    <w:p w14:paraId="3597882A" w14:textId="77777777" w:rsidR="00567B7B" w:rsidRPr="00FB7CDB" w:rsidRDefault="00B16C3E">
      <w:pPr>
        <w:spacing w:after="0" w:line="276" w:lineRule="auto"/>
        <w:contextualSpacing/>
        <w:jc w:val="both"/>
      </w:pPr>
      <w:r w:rsidRPr="00FB7CDB">
        <w:rPr>
          <w:rFonts w:ascii="Helvetica LT Std Light" w:eastAsia="Times New Roman" w:hAnsi="Helvetica LT Std Light"/>
          <w:b/>
          <w:u w:val="single"/>
          <w:lang w:eastAsia="es-ES"/>
        </w:rPr>
        <w:t>Decimosexta. -</w:t>
      </w:r>
      <w:r w:rsidR="00567B7B" w:rsidRPr="00FB7CDB">
        <w:rPr>
          <w:rFonts w:ascii="Helvetica LT Std Light" w:eastAsia="Times New Roman" w:hAnsi="Helvetica LT Std Light"/>
          <w:b/>
          <w:u w:val="single"/>
          <w:lang w:eastAsia="es-ES"/>
        </w:rPr>
        <w:t xml:space="preserve"> Incompatibilidad con otras ayudas o subvenciones públicas:</w:t>
      </w:r>
    </w:p>
    <w:p w14:paraId="114F89E1"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dichas ayudas no exceda del 100% del gasto de la actividad subvencionada. </w:t>
      </w:r>
    </w:p>
    <w:p w14:paraId="33692F51"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 xml:space="preserve">Asimismo, estas subvenciones también serán compatibles con otras subvenciones concedidas por la Diputación Provincial de Ourense o de su organismo autónomo, el INORDE,  siempre que se trate de subvenciones concedidas a través de procedimientos de concurrencia competitiva o se trate de actuaciones incluidas en el Plan </w:t>
      </w:r>
      <w:proofErr w:type="spellStart"/>
      <w:r w:rsidRPr="00FB7CDB">
        <w:rPr>
          <w:rFonts w:ascii="Helvetica LT Std Light" w:eastAsia="Times New Roman" w:hAnsi="Helvetica LT Std Light"/>
          <w:bCs/>
          <w:color w:val="000000"/>
          <w:lang w:eastAsia="es-ES"/>
        </w:rPr>
        <w:t>Co</w:t>
      </w:r>
      <w:r w:rsidR="00EE706A">
        <w:rPr>
          <w:rFonts w:ascii="Helvetica LT Std Light" w:eastAsia="Times New Roman" w:hAnsi="Helvetica LT Std Light"/>
          <w:bCs/>
          <w:color w:val="000000"/>
          <w:lang w:eastAsia="es-ES"/>
        </w:rPr>
        <w:t>o</w:t>
      </w:r>
      <w:r w:rsidRPr="00FB7CDB">
        <w:rPr>
          <w:rFonts w:ascii="Helvetica LT Std Light" w:eastAsia="Times New Roman" w:hAnsi="Helvetica LT Std Light"/>
          <w:bCs/>
          <w:color w:val="000000"/>
          <w:lang w:eastAsia="es-ES"/>
        </w:rPr>
        <w:t>per</w:t>
      </w:r>
      <w:r w:rsidR="00EE706A">
        <w:rPr>
          <w:rFonts w:ascii="Helvetica LT Std Light" w:eastAsia="Times New Roman" w:hAnsi="Helvetica LT Std Light"/>
          <w:bCs/>
          <w:color w:val="000000"/>
          <w:lang w:eastAsia="es-ES"/>
        </w:rPr>
        <w:t>ou</w:t>
      </w:r>
      <w:proofErr w:type="spellEnd"/>
      <w:r w:rsidRPr="00FB7CDB">
        <w:rPr>
          <w:rFonts w:ascii="Helvetica LT Std Light" w:eastAsia="Times New Roman" w:hAnsi="Helvetica LT Std Light"/>
          <w:bCs/>
          <w:color w:val="000000"/>
          <w:lang w:eastAsia="es-ES"/>
        </w:rPr>
        <w:t xml:space="preserve"> (</w:t>
      </w:r>
      <w:r w:rsidRPr="00FB7CDB">
        <w:rPr>
          <w:rFonts w:ascii="Helvetica LT Std Light" w:hAnsi="Helvetica LT Std Light" w:cs="Arial"/>
        </w:rPr>
        <w:t>Plan provincial de cooperación a las obras y servicios municipales de la Diputación Provincial de Ourense</w:t>
      </w:r>
      <w:r w:rsidRPr="00FB7CDB">
        <w:rPr>
          <w:rFonts w:ascii="Helvetica LT Std Light" w:eastAsia="Times New Roman" w:hAnsi="Helvetica LT Std Light"/>
          <w:bCs/>
          <w:color w:val="000000"/>
          <w:lang w:eastAsia="es-ES"/>
        </w:rPr>
        <w:t xml:space="preserve">), y siempre que el conjunto de las ayudas concedidas no exceda del 100% del gasto de la actividad subvencionada. </w:t>
      </w:r>
    </w:p>
    <w:p w14:paraId="65490134" w14:textId="77777777" w:rsidR="00567B7B" w:rsidRPr="00FB7CDB" w:rsidRDefault="00567B7B">
      <w:pPr>
        <w:spacing w:after="0" w:line="276" w:lineRule="auto"/>
        <w:contextualSpacing/>
        <w:jc w:val="both"/>
        <w:rPr>
          <w:rFonts w:ascii="Helvetica LT Std Light" w:eastAsia="Times New Roman" w:hAnsi="Helvetica LT Std Light"/>
          <w:bCs/>
          <w:color w:val="000000"/>
          <w:lang w:eastAsia="es-ES"/>
        </w:rPr>
      </w:pPr>
    </w:p>
    <w:p w14:paraId="3CC00C5F" w14:textId="77777777" w:rsidR="00567B7B" w:rsidRPr="00FB7CDB" w:rsidRDefault="00567B7B">
      <w:pPr>
        <w:spacing w:after="0" w:line="276" w:lineRule="auto"/>
        <w:contextualSpacing/>
        <w:jc w:val="both"/>
      </w:pPr>
      <w:r w:rsidRPr="00FB7CDB">
        <w:rPr>
          <w:rFonts w:ascii="Helvetica LT Std Light" w:eastAsia="Times New Roman" w:hAnsi="Helvetica LT Std Light"/>
          <w:b/>
          <w:u w:val="single"/>
          <w:lang w:eastAsia="es-ES"/>
        </w:rPr>
        <w:t xml:space="preserve">Décimo </w:t>
      </w:r>
      <w:r w:rsidR="00EE706A" w:rsidRPr="00FB7CDB">
        <w:rPr>
          <w:rFonts w:ascii="Helvetica LT Std Light" w:eastAsia="Times New Roman" w:hAnsi="Helvetica LT Std Light"/>
          <w:b/>
          <w:u w:val="single"/>
          <w:lang w:eastAsia="es-ES"/>
        </w:rPr>
        <w:t>séptima. -</w:t>
      </w:r>
      <w:r w:rsidRPr="00FB7CDB">
        <w:rPr>
          <w:rFonts w:ascii="Helvetica LT Std Light" w:eastAsia="Times New Roman" w:hAnsi="Helvetica LT Std Light"/>
          <w:b/>
          <w:u w:val="single"/>
          <w:lang w:eastAsia="es-ES"/>
        </w:rPr>
        <w:t xml:space="preserve"> Normativa aplicable:</w:t>
      </w:r>
    </w:p>
    <w:p w14:paraId="2EA7623E" w14:textId="77777777" w:rsidR="00567B7B" w:rsidRPr="00FB7CDB" w:rsidRDefault="00567B7B">
      <w:pPr>
        <w:spacing w:after="0" w:line="276" w:lineRule="auto"/>
        <w:contextualSpacing/>
        <w:jc w:val="both"/>
      </w:pPr>
      <w:r w:rsidRPr="00FB7CDB">
        <w:rPr>
          <w:rFonts w:ascii="Helvetica LT Std Light" w:eastAsia="Times New Roman" w:hAnsi="Helvetica LT Std Light"/>
          <w:bCs/>
          <w:color w:val="000000"/>
          <w:lang w:eastAsia="es-ES"/>
        </w:rPr>
        <w:t xml:space="preserve">En todo </w:t>
      </w:r>
      <w:r w:rsidR="00EE706A">
        <w:rPr>
          <w:rFonts w:ascii="Helvetica LT Std Light" w:eastAsia="Times New Roman" w:hAnsi="Helvetica LT Std Light"/>
          <w:bCs/>
          <w:color w:val="000000"/>
          <w:lang w:eastAsia="es-ES"/>
        </w:rPr>
        <w:t>lo</w:t>
      </w:r>
      <w:r w:rsidRPr="00FB7CDB">
        <w:rPr>
          <w:rFonts w:ascii="Helvetica LT Std Light" w:eastAsia="Times New Roman" w:hAnsi="Helvetica LT Std Light"/>
          <w:bCs/>
          <w:color w:val="000000"/>
          <w:lang w:eastAsia="es-ES"/>
        </w:rPr>
        <w:t xml:space="preserve"> no dispuesto en estas bases les será de aplicación a esta convocatoria y a las subvenciones que se concedan a su amparo lo dispuesto en la normativa de </w:t>
      </w:r>
      <w:r w:rsidRPr="00FB7CDB">
        <w:rPr>
          <w:rFonts w:ascii="Helvetica LT Std Light" w:eastAsia="Times New Roman" w:hAnsi="Helvetica LT Std Light"/>
          <w:bCs/>
          <w:color w:val="000000"/>
          <w:lang w:eastAsia="es-ES"/>
        </w:rPr>
        <w:lastRenderedPageBreak/>
        <w:t xml:space="preserve">subvenciones aplicable a la administración local, así como en la legislación vigente en materia </w:t>
      </w:r>
      <w:r w:rsidR="00EE706A" w:rsidRPr="00FB7CDB">
        <w:rPr>
          <w:rFonts w:ascii="Helvetica LT Std Light" w:eastAsia="Times New Roman" w:hAnsi="Helvetica LT Std Light"/>
          <w:bCs/>
          <w:color w:val="000000"/>
          <w:lang w:eastAsia="es-ES"/>
        </w:rPr>
        <w:t>del procedimiento</w:t>
      </w:r>
      <w:r w:rsidRPr="00FB7CDB">
        <w:rPr>
          <w:rFonts w:ascii="Helvetica LT Std Light" w:eastAsia="Times New Roman" w:hAnsi="Helvetica LT Std Light"/>
          <w:bCs/>
          <w:color w:val="000000"/>
          <w:lang w:eastAsia="es-ES"/>
        </w:rPr>
        <w:t xml:space="preserve"> administrativo común de las administraciones públicas. </w:t>
      </w:r>
    </w:p>
    <w:p w14:paraId="6670B42C" w14:textId="77777777" w:rsidR="00567B7B" w:rsidRPr="00FB7CDB" w:rsidRDefault="00567B7B">
      <w:pPr>
        <w:spacing w:after="0" w:line="276" w:lineRule="auto"/>
        <w:contextualSpacing/>
        <w:jc w:val="both"/>
        <w:rPr>
          <w:rFonts w:ascii="Helvetica LT Std Light" w:eastAsia="Times New Roman" w:hAnsi="Helvetica LT Std Light"/>
          <w:bCs/>
          <w:color w:val="000000"/>
          <w:lang w:eastAsia="es-ES"/>
        </w:rPr>
      </w:pPr>
    </w:p>
    <w:p w14:paraId="0CBCD90C"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rPr>
        <w:t>2</w:t>
      </w:r>
      <w:r w:rsidR="00EE706A" w:rsidRPr="00FB7CDB">
        <w:rPr>
          <w:rFonts w:ascii="Helvetica LT Std Light" w:eastAsia="Times New Roman" w:hAnsi="Helvetica LT Std Light"/>
          <w:color w:val="000000"/>
          <w:lang/>
        </w:rPr>
        <w:t>. -</w:t>
      </w:r>
      <w:r w:rsidRPr="00FB7CDB">
        <w:rPr>
          <w:rFonts w:ascii="Helvetica LT Std Light" w:eastAsia="Times New Roman" w:hAnsi="Helvetica LT Std Light"/>
          <w:color w:val="000000"/>
          <w:lang/>
        </w:rPr>
        <w:t xml:space="preserve"> Los anexos a los que hacen referencia las citadas bases figuran, para conocimiento y efectos oportunos, en la Sección de Subvenciones y se publicarán, junto con el pertinente acuerdo, en el BOP y en la sede electrónica de la Diputación.</w:t>
      </w:r>
    </w:p>
    <w:p w14:paraId="43DF6BC3" w14:textId="77777777" w:rsidR="00567B7B" w:rsidRPr="00FB7CDB" w:rsidRDefault="00567B7B">
      <w:pPr>
        <w:spacing w:after="0" w:line="276" w:lineRule="auto"/>
        <w:contextualSpacing/>
        <w:jc w:val="both"/>
        <w:rPr>
          <w:rFonts w:ascii="Helvetica LT Std Light" w:eastAsia="Times New Roman" w:hAnsi="Helvetica LT Std Light"/>
          <w:color w:val="000000"/>
          <w:lang/>
        </w:rPr>
      </w:pPr>
    </w:p>
    <w:p w14:paraId="6D35FFD6" w14:textId="77777777" w:rsidR="00567B7B" w:rsidRPr="00FB7CDB" w:rsidRDefault="00567B7B">
      <w:pPr>
        <w:spacing w:after="0" w:line="276" w:lineRule="auto"/>
        <w:contextualSpacing/>
        <w:jc w:val="both"/>
      </w:pPr>
      <w:r w:rsidRPr="00FB7CDB">
        <w:rPr>
          <w:rFonts w:ascii="Helvetica LT Std Light" w:eastAsia="Times New Roman" w:hAnsi="Helvetica LT Std Light"/>
          <w:color w:val="000000"/>
          <w:lang/>
        </w:rPr>
        <w:t>3.- Aprobar la convocatoria de las referidas bases y ordenar la publicación del correspondiente anuncio en el BOP y en la sede electrónica de la Diputación.</w:t>
      </w:r>
      <w:bookmarkEnd w:id="0"/>
    </w:p>
    <w:p w14:paraId="4BA4B971" w14:textId="77777777" w:rsidR="00567B7B" w:rsidRPr="00FB7CDB" w:rsidRDefault="00567B7B">
      <w:pPr>
        <w:spacing w:after="0" w:line="276" w:lineRule="auto"/>
        <w:contextualSpacing/>
        <w:jc w:val="both"/>
        <w:rPr>
          <w:rFonts w:ascii="Helvetica LT Std Light" w:eastAsia="Times New Roman" w:hAnsi="Helvetica LT Std Light"/>
          <w:bCs/>
          <w:color w:val="000000"/>
          <w:lang w:eastAsia="es-ES"/>
        </w:rPr>
      </w:pPr>
    </w:p>
    <w:p w14:paraId="096AF1E8" w14:textId="77777777" w:rsidR="00567B7B" w:rsidRPr="00FB7CDB" w:rsidRDefault="00567B7B">
      <w:pPr>
        <w:spacing w:after="0" w:line="276" w:lineRule="auto"/>
        <w:contextualSpacing/>
        <w:jc w:val="both"/>
      </w:pPr>
      <w:r w:rsidRPr="00FB7CDB">
        <w:rPr>
          <w:rFonts w:ascii="Helvetica LT Std Light" w:hAnsi="Helvetica LT Std Light"/>
        </w:rPr>
        <w:t xml:space="preserve">Contra este acuerdo se puede interponer, potestativamente, un recurso de reposición ante la </w:t>
      </w:r>
      <w:r w:rsidR="00EE706A">
        <w:rPr>
          <w:rFonts w:ascii="Helvetica LT Std Light" w:hAnsi="Helvetica LT Std Light"/>
        </w:rPr>
        <w:t>J</w:t>
      </w:r>
      <w:r w:rsidRPr="00FB7CDB">
        <w:rPr>
          <w:rFonts w:ascii="Helvetica LT Std Light" w:hAnsi="Helvetica LT Std Light"/>
        </w:rPr>
        <w:t>unta de Gobierno de esta Diputación, en el plazo de 1 mes, como trámite previo al contencioso-administrativo, o bien directamente un recurso contencioso-administrativo ante el Juzgado Provincial del Contencioso-Administrativo, en el plazo de 2 meses, sin que se puedan compaginar ambos recursos. Los plazos indicados se computarán a partir del día siguiente al de la publicación de este anuncio en el BOP.</w:t>
      </w:r>
    </w:p>
    <w:p w14:paraId="66CEFA31" w14:textId="77777777" w:rsidR="00567B7B" w:rsidRPr="00FB7CDB" w:rsidRDefault="00567B7B">
      <w:pPr>
        <w:spacing w:after="0" w:line="276" w:lineRule="auto"/>
        <w:contextualSpacing/>
        <w:jc w:val="both"/>
      </w:pPr>
    </w:p>
    <w:sectPr w:rsidR="00567B7B" w:rsidRPr="00FB7CDB">
      <w:footerReference w:type="default" r:id="rId20"/>
      <w:footerReference w:type="first" r:id="rId21"/>
      <w:pgSz w:w="11906" w:h="16838"/>
      <w:pgMar w:top="1417" w:right="1701" w:bottom="1417" w:left="1701" w:header="720" w:footer="708"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FB84A" w14:textId="77777777" w:rsidR="00F5681D" w:rsidRDefault="00F5681D">
      <w:pPr>
        <w:spacing w:after="0" w:line="240" w:lineRule="auto"/>
      </w:pPr>
      <w:r>
        <w:separator/>
      </w:r>
    </w:p>
  </w:endnote>
  <w:endnote w:type="continuationSeparator" w:id="0">
    <w:p w14:paraId="1E152B95" w14:textId="77777777" w:rsidR="00F5681D" w:rsidRDefault="00F56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LT Std Light">
    <w:panose1 w:val="020B0403020202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DejaVu Sans">
    <w:charset w:val="00"/>
    <w:family w:val="auto"/>
    <w:pitch w:val="variable"/>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D1EB2" w14:textId="77777777" w:rsidR="00567B7B" w:rsidRDefault="00567B7B">
    <w:pPr>
      <w:pStyle w:val="Piedepgina"/>
      <w:jc w:val="right"/>
    </w:pPr>
    <w:r>
      <w:fldChar w:fldCharType="begin"/>
    </w:r>
    <w:r>
      <w:instrText xml:space="preserve"> PAGE </w:instrText>
    </w:r>
    <w:r>
      <w:fldChar w:fldCharType="separate"/>
    </w:r>
    <w:r>
      <w:t>16</w:t>
    </w:r>
    <w:r>
      <w:fldChar w:fldCharType="end"/>
    </w:r>
  </w:p>
  <w:p w14:paraId="085F8396" w14:textId="77777777" w:rsidR="00567B7B" w:rsidRDefault="00567B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5415C" w14:textId="77777777" w:rsidR="00567B7B" w:rsidRDefault="00567B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9F2F3" w14:textId="77777777" w:rsidR="00F5681D" w:rsidRDefault="00F5681D">
      <w:pPr>
        <w:spacing w:after="0" w:line="240" w:lineRule="auto"/>
      </w:pPr>
      <w:r>
        <w:separator/>
      </w:r>
    </w:p>
  </w:footnote>
  <w:footnote w:type="continuationSeparator" w:id="0">
    <w:p w14:paraId="3E515879" w14:textId="77777777" w:rsidR="00F5681D" w:rsidRDefault="00F56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9"/>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1" w15:restartNumberingAfterBreak="0">
    <w:nsid w:val="00000002"/>
    <w:multiLevelType w:val="multilevel"/>
    <w:tmpl w:val="00000002"/>
    <w:name w:val="WWNum14"/>
    <w:lvl w:ilvl="0">
      <w:start w:val="1"/>
      <w:numFmt w:val="bullet"/>
      <w:lvlText w:val="-"/>
      <w:lvlJc w:val="left"/>
      <w:pPr>
        <w:tabs>
          <w:tab w:val="num" w:pos="0"/>
        </w:tabs>
        <w:ind w:left="720" w:hanging="360"/>
      </w:pPr>
      <w:rPr>
        <w:rFonts w:ascii="Helvetica LT Std Light" w:hAnsi="Helvetica LT Std Light"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1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1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2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00000006"/>
    <w:name w:val="WWNum22"/>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6" w15:restartNumberingAfterBreak="0">
    <w:nsid w:val="00000007"/>
    <w:multiLevelType w:val="multilevel"/>
    <w:tmpl w:val="00000007"/>
    <w:name w:val="WWNum24"/>
    <w:lvl w:ilvl="0">
      <w:start w:val="1"/>
      <w:numFmt w:val="bullet"/>
      <w:lvlText w:val=""/>
      <w:lvlJc w:val="left"/>
      <w:pPr>
        <w:tabs>
          <w:tab w:val="num" w:pos="0"/>
        </w:tabs>
        <w:ind w:left="1427" w:hanging="360"/>
      </w:pPr>
      <w:rPr>
        <w:rFonts w:ascii="Symbol" w:hAnsi="Symbol"/>
      </w:rPr>
    </w:lvl>
    <w:lvl w:ilvl="1">
      <w:start w:val="1"/>
      <w:numFmt w:val="bullet"/>
      <w:lvlText w:val="o"/>
      <w:lvlJc w:val="left"/>
      <w:pPr>
        <w:tabs>
          <w:tab w:val="num" w:pos="0"/>
        </w:tabs>
        <w:ind w:left="2147" w:hanging="360"/>
      </w:pPr>
      <w:rPr>
        <w:rFonts w:ascii="Courier New" w:hAnsi="Courier New" w:cs="Courier New"/>
      </w:rPr>
    </w:lvl>
    <w:lvl w:ilvl="2">
      <w:start w:val="1"/>
      <w:numFmt w:val="bullet"/>
      <w:lvlText w:val=""/>
      <w:lvlJc w:val="left"/>
      <w:pPr>
        <w:tabs>
          <w:tab w:val="num" w:pos="0"/>
        </w:tabs>
        <w:ind w:left="2867" w:hanging="360"/>
      </w:pPr>
      <w:rPr>
        <w:rFonts w:ascii="Wingdings" w:hAnsi="Wingdings"/>
      </w:rPr>
    </w:lvl>
    <w:lvl w:ilvl="3">
      <w:start w:val="1"/>
      <w:numFmt w:val="bullet"/>
      <w:lvlText w:val=""/>
      <w:lvlJc w:val="left"/>
      <w:pPr>
        <w:tabs>
          <w:tab w:val="num" w:pos="0"/>
        </w:tabs>
        <w:ind w:left="3587" w:hanging="360"/>
      </w:pPr>
      <w:rPr>
        <w:rFonts w:ascii="Symbol" w:hAnsi="Symbol"/>
      </w:rPr>
    </w:lvl>
    <w:lvl w:ilvl="4">
      <w:start w:val="1"/>
      <w:numFmt w:val="bullet"/>
      <w:lvlText w:val="o"/>
      <w:lvlJc w:val="left"/>
      <w:pPr>
        <w:tabs>
          <w:tab w:val="num" w:pos="0"/>
        </w:tabs>
        <w:ind w:left="4307" w:hanging="360"/>
      </w:pPr>
      <w:rPr>
        <w:rFonts w:ascii="Courier New" w:hAnsi="Courier New" w:cs="Courier New"/>
      </w:rPr>
    </w:lvl>
    <w:lvl w:ilvl="5">
      <w:start w:val="1"/>
      <w:numFmt w:val="bullet"/>
      <w:lvlText w:val=""/>
      <w:lvlJc w:val="left"/>
      <w:pPr>
        <w:tabs>
          <w:tab w:val="num" w:pos="0"/>
        </w:tabs>
        <w:ind w:left="5027" w:hanging="360"/>
      </w:pPr>
      <w:rPr>
        <w:rFonts w:ascii="Wingdings" w:hAnsi="Wingdings"/>
      </w:rPr>
    </w:lvl>
    <w:lvl w:ilvl="6">
      <w:start w:val="1"/>
      <w:numFmt w:val="bullet"/>
      <w:lvlText w:val=""/>
      <w:lvlJc w:val="left"/>
      <w:pPr>
        <w:tabs>
          <w:tab w:val="num" w:pos="0"/>
        </w:tabs>
        <w:ind w:left="5747" w:hanging="360"/>
      </w:pPr>
      <w:rPr>
        <w:rFonts w:ascii="Symbol" w:hAnsi="Symbol"/>
      </w:rPr>
    </w:lvl>
    <w:lvl w:ilvl="7">
      <w:start w:val="1"/>
      <w:numFmt w:val="bullet"/>
      <w:lvlText w:val="o"/>
      <w:lvlJc w:val="left"/>
      <w:pPr>
        <w:tabs>
          <w:tab w:val="num" w:pos="0"/>
        </w:tabs>
        <w:ind w:left="6467" w:hanging="360"/>
      </w:pPr>
      <w:rPr>
        <w:rFonts w:ascii="Courier New" w:hAnsi="Courier New" w:cs="Courier New"/>
      </w:rPr>
    </w:lvl>
    <w:lvl w:ilvl="8">
      <w:start w:val="1"/>
      <w:numFmt w:val="bullet"/>
      <w:lvlText w:val=""/>
      <w:lvlJc w:val="left"/>
      <w:pPr>
        <w:tabs>
          <w:tab w:val="num" w:pos="0"/>
        </w:tabs>
        <w:ind w:left="7187" w:hanging="360"/>
      </w:pPr>
      <w:rPr>
        <w:rFonts w:ascii="Wingdings" w:hAnsi="Wingdings"/>
      </w:rPr>
    </w:lvl>
  </w:abstractNum>
  <w:abstractNum w:abstractNumId="7" w15:restartNumberingAfterBreak="0">
    <w:nsid w:val="00000008"/>
    <w:multiLevelType w:val="multilevel"/>
    <w:tmpl w:val="00000008"/>
    <w:name w:val="WWNum26"/>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8" w15:restartNumberingAfterBreak="0">
    <w:nsid w:val="00000009"/>
    <w:multiLevelType w:val="multilevel"/>
    <w:tmpl w:val="00000009"/>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9" w15:restartNumberingAfterBreak="0">
    <w:nsid w:val="0000000A"/>
    <w:multiLevelType w:val="multilevel"/>
    <w:tmpl w:val="0000000A"/>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num w:numId="1" w16cid:durableId="975841006">
    <w:abstractNumId w:val="0"/>
  </w:num>
  <w:num w:numId="2" w16cid:durableId="761803475">
    <w:abstractNumId w:val="1"/>
  </w:num>
  <w:num w:numId="3" w16cid:durableId="2088182719">
    <w:abstractNumId w:val="2"/>
  </w:num>
  <w:num w:numId="4" w16cid:durableId="401105331">
    <w:abstractNumId w:val="3"/>
  </w:num>
  <w:num w:numId="5" w16cid:durableId="1520510912">
    <w:abstractNumId w:val="4"/>
  </w:num>
  <w:num w:numId="6" w16cid:durableId="972059283">
    <w:abstractNumId w:val="5"/>
  </w:num>
  <w:num w:numId="7" w16cid:durableId="1130708463">
    <w:abstractNumId w:val="6"/>
  </w:num>
  <w:num w:numId="8" w16cid:durableId="920218736">
    <w:abstractNumId w:val="7"/>
  </w:num>
  <w:num w:numId="9" w16cid:durableId="1119376157">
    <w:abstractNumId w:val="8"/>
  </w:num>
  <w:num w:numId="10" w16cid:durableId="14150565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7CDB"/>
    <w:rsid w:val="000671FC"/>
    <w:rsid w:val="00133414"/>
    <w:rsid w:val="001E31D4"/>
    <w:rsid w:val="003B0B84"/>
    <w:rsid w:val="004630C6"/>
    <w:rsid w:val="00567B7B"/>
    <w:rsid w:val="009A7CBC"/>
    <w:rsid w:val="00AE695D"/>
    <w:rsid w:val="00B16C3E"/>
    <w:rsid w:val="00BA12F1"/>
    <w:rsid w:val="00EE706A"/>
    <w:rsid w:val="00F5004D"/>
    <w:rsid w:val="00F5681D"/>
    <w:rsid w:val="00FB7C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253B7E"/>
  <w15:chartTrackingRefBased/>
  <w15:docId w15:val="{6E50D6B5-2CC1-47DE-AB2D-0EDA6A11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styleId="Hipervnculo">
    <w:name w:val="Hyperlink"/>
    <w:rPr>
      <w:color w:val="0563C1"/>
      <w:u w:val="single"/>
    </w:rPr>
  </w:style>
  <w:style w:type="character" w:customStyle="1" w:styleId="TextodegloboCar">
    <w:name w:val="Texto de globo Car"/>
    <w:rPr>
      <w:rFonts w:ascii="Segoe UI" w:hAnsi="Segoe UI" w:cs="Segoe UI"/>
      <w:sz w:val="18"/>
      <w:szCs w:val="18"/>
    </w:rPr>
  </w:style>
  <w:style w:type="character" w:customStyle="1" w:styleId="EncabezadoCar">
    <w:name w:val="Encabezado Car"/>
    <w:basedOn w:val="DefaultParagraphFont"/>
  </w:style>
  <w:style w:type="character" w:customStyle="1" w:styleId="PiedepginaCar">
    <w:name w:val="Pie de página Car"/>
    <w:basedOn w:val="DefaultParagraphFont"/>
  </w:style>
  <w:style w:type="character" w:customStyle="1" w:styleId="Mencinsinresolver1">
    <w:name w:val="Mención sin resolver1"/>
    <w:rPr>
      <w:color w:val="605E5C"/>
      <w:shd w:val="clear" w:color="auto" w:fill="E1DFDD"/>
    </w:rPr>
  </w:style>
  <w:style w:type="character" w:customStyle="1" w:styleId="ListLabel1">
    <w:name w:val="ListLabel 1"/>
    <w:rPr>
      <w:rFonts w:ascii="Calibri" w:hAnsi="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rPr>
      <w:rFonts w:cs="Courier New"/>
    </w:rPr>
  </w:style>
  <w:style w:type="character" w:customStyle="1" w:styleId="ListLabel21">
    <w:name w:val="ListLabel 21"/>
  </w:style>
  <w:style w:type="character" w:customStyle="1" w:styleId="ListLabel22">
    <w:name w:val="ListLabel 22"/>
  </w:style>
  <w:style w:type="character" w:customStyle="1" w:styleId="ListLabel23">
    <w:name w:val="ListLabel 23"/>
    <w:rPr>
      <w:rFonts w:cs="Courier New"/>
    </w:rPr>
  </w:style>
  <w:style w:type="character" w:customStyle="1" w:styleId="ListLabel24">
    <w:name w:val="ListLabel 24"/>
  </w:style>
  <w:style w:type="character" w:customStyle="1" w:styleId="ListLabel25">
    <w:name w:val="ListLabel 25"/>
  </w:style>
  <w:style w:type="character" w:customStyle="1" w:styleId="ListLabel26">
    <w:name w:val="ListLabel 26"/>
    <w:rPr>
      <w:rFonts w:cs="Courier New"/>
    </w:rPr>
  </w:style>
  <w:style w:type="character" w:customStyle="1" w:styleId="ListLabel27">
    <w:name w:val="ListLabel 27"/>
  </w:style>
  <w:style w:type="character" w:customStyle="1" w:styleId="ListLabel28">
    <w:name w:val="ListLabel 28"/>
    <w:rPr>
      <w:rFonts w:eastAsia="Times New Roman" w:cs="Times New Roman"/>
    </w:rPr>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rPr>
      <w:rFonts w:eastAsia="Times New Roman" w:cs="Times New Roman"/>
    </w:rPr>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eastAsia="Times New Roman" w:cs="Times New Roman"/>
    </w:rPr>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eastAsia="Times New Roman"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style>
  <w:style w:type="character" w:customStyle="1" w:styleId="ListLabel83">
    <w:name w:val="ListLabel 83"/>
    <w:rPr>
      <w:rFonts w:cs="Courier New"/>
    </w:rPr>
  </w:style>
  <w:style w:type="character" w:customStyle="1" w:styleId="ListLabel84">
    <w:name w:val="ListLabel 84"/>
  </w:style>
  <w:style w:type="character" w:customStyle="1" w:styleId="ListLabel85">
    <w:name w:val="ListLabel 85"/>
  </w:style>
  <w:style w:type="character" w:customStyle="1" w:styleId="ListLabel86">
    <w:name w:val="ListLabel 86"/>
    <w:rPr>
      <w:rFonts w:cs="Courier New"/>
    </w:rPr>
  </w:style>
  <w:style w:type="character" w:customStyle="1" w:styleId="ListLabel87">
    <w:name w:val="ListLabel 87"/>
  </w:style>
  <w:style w:type="character" w:customStyle="1" w:styleId="ListLabel88">
    <w:name w:val="ListLabel 88"/>
  </w:style>
  <w:style w:type="character" w:customStyle="1" w:styleId="ListLabel89">
    <w:name w:val="ListLabel 89"/>
    <w:rPr>
      <w:rFonts w:cs="Courier New"/>
    </w:rPr>
  </w:style>
  <w:style w:type="character" w:customStyle="1" w:styleId="ListLabel90">
    <w:name w:val="ListLabel 90"/>
  </w:style>
  <w:style w:type="character" w:customStyle="1" w:styleId="ListLabel91">
    <w:name w:val="ListLabel 91"/>
    <w:rPr>
      <w:rFonts w:eastAsia="Times New Roman" w:cs="Times New Roman"/>
    </w:rPr>
  </w:style>
  <w:style w:type="character" w:customStyle="1" w:styleId="ListLabel92">
    <w:name w:val="ListLabel 92"/>
    <w:rPr>
      <w:rFonts w:cs="Courier New"/>
    </w:rPr>
  </w:style>
  <w:style w:type="character" w:customStyle="1" w:styleId="ListLabel93">
    <w:name w:val="ListLabel 93"/>
  </w:style>
  <w:style w:type="character" w:customStyle="1" w:styleId="ListLabel94">
    <w:name w:val="ListLabel 94"/>
  </w:style>
  <w:style w:type="character" w:customStyle="1" w:styleId="ListLabel95">
    <w:name w:val="ListLabel 95"/>
    <w:rPr>
      <w:rFonts w:cs="Courier New"/>
    </w:rPr>
  </w:style>
  <w:style w:type="character" w:customStyle="1" w:styleId="ListLabel96">
    <w:name w:val="ListLabel 96"/>
  </w:style>
  <w:style w:type="character" w:customStyle="1" w:styleId="ListLabel97">
    <w:name w:val="ListLabel 97"/>
  </w:style>
  <w:style w:type="character" w:customStyle="1" w:styleId="ListLabel98">
    <w:name w:val="ListLabel 98"/>
    <w:rPr>
      <w:rFonts w:cs="Courier New"/>
    </w:rPr>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rPr>
      <w:rFonts w:eastAsia="Times New Roman" w:cs="Times New Roman"/>
    </w:rPr>
  </w:style>
  <w:style w:type="character" w:customStyle="1" w:styleId="ListLabel119">
    <w:name w:val="ListLabel 119"/>
    <w:rPr>
      <w:rFonts w:cs="Courier New"/>
    </w:rPr>
  </w:style>
  <w:style w:type="character" w:customStyle="1" w:styleId="ListLabel120">
    <w:name w:val="ListLabel 120"/>
  </w:style>
  <w:style w:type="character" w:customStyle="1" w:styleId="ListLabel121">
    <w:name w:val="ListLabel 121"/>
  </w:style>
  <w:style w:type="character" w:customStyle="1" w:styleId="ListLabel122">
    <w:name w:val="ListLabel 122"/>
    <w:rPr>
      <w:rFonts w:cs="Courier New"/>
    </w:rPr>
  </w:style>
  <w:style w:type="character" w:customStyle="1" w:styleId="ListLabel123">
    <w:name w:val="ListLabel 123"/>
  </w:style>
  <w:style w:type="character" w:customStyle="1" w:styleId="ListLabel124">
    <w:name w:val="ListLabel 124"/>
  </w:style>
  <w:style w:type="character" w:customStyle="1" w:styleId="ListLabel125">
    <w:name w:val="ListLabel 125"/>
    <w:rPr>
      <w:rFonts w:cs="Courier New"/>
    </w:rPr>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rPr>
      <w:rFonts w:cs="Courier New"/>
    </w:rPr>
  </w:style>
  <w:style w:type="character" w:customStyle="1" w:styleId="ListLabel138">
    <w:name w:val="ListLabel 138"/>
  </w:style>
  <w:style w:type="character" w:customStyle="1" w:styleId="ListLabel139">
    <w:name w:val="ListLabel 139"/>
  </w:style>
  <w:style w:type="character" w:customStyle="1" w:styleId="ListLabel140">
    <w:name w:val="ListLabel 140"/>
    <w:rPr>
      <w:rFonts w:cs="Courier New"/>
    </w:rPr>
  </w:style>
  <w:style w:type="character" w:customStyle="1" w:styleId="ListLabel141">
    <w:name w:val="ListLabel 141"/>
  </w:style>
  <w:style w:type="character" w:customStyle="1" w:styleId="ListLabel142">
    <w:name w:val="ListLabel 142"/>
  </w:style>
  <w:style w:type="character" w:customStyle="1" w:styleId="ListLabel143">
    <w:name w:val="ListLabel 143"/>
    <w:rPr>
      <w:rFonts w:cs="Courier New"/>
    </w:rPr>
  </w:style>
  <w:style w:type="character" w:customStyle="1" w:styleId="ListLabel144">
    <w:name w:val="ListLabel 144"/>
  </w:style>
  <w:style w:type="character" w:customStyle="1" w:styleId="ListLabel145">
    <w:name w:val="ListLabel 145"/>
  </w:style>
  <w:style w:type="character" w:customStyle="1" w:styleId="ListLabel146">
    <w:name w:val="ListLabel 146"/>
    <w:rPr>
      <w:rFonts w:cs="Courier New"/>
    </w:rPr>
  </w:style>
  <w:style w:type="character" w:customStyle="1" w:styleId="ListLabel147">
    <w:name w:val="ListLabel 147"/>
  </w:style>
  <w:style w:type="character" w:customStyle="1" w:styleId="ListLabel148">
    <w:name w:val="ListLabel 148"/>
  </w:style>
  <w:style w:type="character" w:customStyle="1" w:styleId="ListLabel149">
    <w:name w:val="ListLabel 149"/>
    <w:rPr>
      <w:rFonts w:cs="Courier New"/>
    </w:rPr>
  </w:style>
  <w:style w:type="character" w:customStyle="1" w:styleId="ListLabel150">
    <w:name w:val="ListLabel 150"/>
  </w:style>
  <w:style w:type="character" w:customStyle="1" w:styleId="ListLabel151">
    <w:name w:val="ListLabel 151"/>
  </w:style>
  <w:style w:type="character" w:customStyle="1" w:styleId="ListLabel152">
    <w:name w:val="ListLabel 152"/>
    <w:rPr>
      <w:rFonts w:cs="Courier New"/>
    </w:rPr>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rPr>
      <w:rFonts w:cs="Courier New"/>
    </w:rPr>
  </w:style>
  <w:style w:type="character" w:customStyle="1" w:styleId="ListLabel174">
    <w:name w:val="ListLabel 174"/>
  </w:style>
  <w:style w:type="character" w:customStyle="1" w:styleId="ListLabel175">
    <w:name w:val="ListLabel 175"/>
  </w:style>
  <w:style w:type="character" w:customStyle="1" w:styleId="ListLabel176">
    <w:name w:val="ListLabel 176"/>
    <w:rPr>
      <w:rFonts w:cs="Courier New"/>
    </w:rPr>
  </w:style>
  <w:style w:type="character" w:customStyle="1" w:styleId="ListLabel177">
    <w:name w:val="ListLabel 177"/>
  </w:style>
  <w:style w:type="character" w:customStyle="1" w:styleId="ListLabel178">
    <w:name w:val="ListLabel 178"/>
  </w:style>
  <w:style w:type="character" w:customStyle="1" w:styleId="ListLabel179">
    <w:name w:val="ListLabel 179"/>
    <w:rPr>
      <w:rFonts w:cs="Courier New"/>
    </w:rPr>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style>
  <w:style w:type="character" w:customStyle="1" w:styleId="ListLabel191">
    <w:name w:val="ListLabel 191"/>
    <w:rPr>
      <w:rFonts w:cs="Courier New"/>
    </w:rPr>
  </w:style>
  <w:style w:type="character" w:customStyle="1" w:styleId="ListLabel192">
    <w:name w:val="ListLabel 192"/>
  </w:style>
  <w:style w:type="character" w:customStyle="1" w:styleId="ListLabel193">
    <w:name w:val="ListLabel 193"/>
  </w:style>
  <w:style w:type="character" w:customStyle="1" w:styleId="ListLabel194">
    <w:name w:val="ListLabel 194"/>
    <w:rPr>
      <w:rFonts w:cs="Courier New"/>
    </w:rPr>
  </w:style>
  <w:style w:type="character" w:customStyle="1" w:styleId="ListLabel195">
    <w:name w:val="ListLabel 195"/>
  </w:style>
  <w:style w:type="character" w:customStyle="1" w:styleId="ListLabel196">
    <w:name w:val="ListLabel 196"/>
  </w:style>
  <w:style w:type="character" w:customStyle="1" w:styleId="ListLabel197">
    <w:name w:val="ListLabel 197"/>
    <w:rPr>
      <w:rFonts w:cs="Courier New"/>
    </w:rPr>
  </w:style>
  <w:style w:type="character" w:customStyle="1" w:styleId="ListLabel198">
    <w:name w:val="ListLabel 198"/>
  </w:style>
  <w:style w:type="character" w:customStyle="1" w:styleId="ListLabel199">
    <w:name w:val="ListLabel 199"/>
  </w:style>
  <w:style w:type="character" w:customStyle="1" w:styleId="ListLabel200">
    <w:name w:val="ListLabel 200"/>
    <w:rPr>
      <w:rFonts w:cs="Courier New"/>
    </w:rPr>
  </w:style>
  <w:style w:type="character" w:customStyle="1" w:styleId="ListLabel201">
    <w:name w:val="ListLabel 201"/>
  </w:style>
  <w:style w:type="character" w:customStyle="1" w:styleId="ListLabel202">
    <w:name w:val="ListLabel 202"/>
  </w:style>
  <w:style w:type="character" w:customStyle="1" w:styleId="ListLabel203">
    <w:name w:val="ListLabel 203"/>
    <w:rPr>
      <w:rFonts w:cs="Courier New"/>
    </w:rPr>
  </w:style>
  <w:style w:type="character" w:customStyle="1" w:styleId="ListLabel204">
    <w:name w:val="ListLabel 204"/>
  </w:style>
  <w:style w:type="character" w:customStyle="1" w:styleId="ListLabel205">
    <w:name w:val="ListLabel 205"/>
  </w:style>
  <w:style w:type="character" w:customStyle="1" w:styleId="ListLabel206">
    <w:name w:val="ListLabel 206"/>
    <w:rPr>
      <w:rFonts w:cs="Courier New"/>
    </w:rPr>
  </w:style>
  <w:style w:type="character" w:customStyle="1" w:styleId="ListLabel207">
    <w:name w:val="ListLabel 207"/>
  </w:style>
  <w:style w:type="character" w:customStyle="1" w:styleId="ListLabel208">
    <w:name w:val="ListLabel 208"/>
  </w:style>
  <w:style w:type="character" w:customStyle="1" w:styleId="ListLabel209">
    <w:name w:val="ListLabel 209"/>
    <w:rPr>
      <w:rFonts w:cs="Courier New"/>
    </w:rPr>
  </w:style>
  <w:style w:type="character" w:customStyle="1" w:styleId="ListLabel210">
    <w:name w:val="ListLabel 210"/>
  </w:style>
  <w:style w:type="character" w:customStyle="1" w:styleId="ListLabel211">
    <w:name w:val="ListLabel 211"/>
  </w:style>
  <w:style w:type="character" w:customStyle="1" w:styleId="ListLabel212">
    <w:name w:val="ListLabel 212"/>
    <w:rPr>
      <w:rFonts w:cs="Courier New"/>
    </w:rPr>
  </w:style>
  <w:style w:type="character" w:customStyle="1" w:styleId="ListLabel213">
    <w:name w:val="ListLabel 213"/>
  </w:style>
  <w:style w:type="character" w:customStyle="1" w:styleId="ListLabel214">
    <w:name w:val="ListLabel 214"/>
  </w:style>
  <w:style w:type="character" w:customStyle="1" w:styleId="ListLabel215">
    <w:name w:val="ListLabel 215"/>
    <w:rPr>
      <w:rFonts w:cs="Courier New"/>
    </w:rPr>
  </w:style>
  <w:style w:type="character" w:customStyle="1" w:styleId="ListLabel216">
    <w:name w:val="ListLabel 216"/>
  </w:style>
  <w:style w:type="character" w:customStyle="1" w:styleId="ListLabel217">
    <w:name w:val="ListLabel 217"/>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BalloonText">
    <w:name w:val="Balloon Text"/>
    <w:basedOn w:val="Normal"/>
    <w:pPr>
      <w:spacing w:after="0" w:line="240" w:lineRule="auto"/>
    </w:pPr>
    <w:rPr>
      <w:rFonts w:ascii="Segoe UI" w:hAnsi="Segoe UI" w:cs="Segoe UI"/>
      <w:sz w:val="18"/>
      <w:szCs w:val="18"/>
    </w:rPr>
  </w:style>
  <w:style w:type="paragraph" w:customStyle="1" w:styleId="HeaderandFooter">
    <w:name w:val="Header and Footer"/>
    <w:basedOn w:val="Normal"/>
  </w:style>
  <w:style w:type="paragraph" w:styleId="Encabezado">
    <w:name w:val="header"/>
    <w:basedOn w:val="Normal"/>
    <w:pPr>
      <w:tabs>
        <w:tab w:val="center" w:pos="4419"/>
        <w:tab w:val="right" w:pos="8838"/>
      </w:tabs>
      <w:spacing w:after="0" w:line="240" w:lineRule="auto"/>
    </w:pPr>
  </w:style>
  <w:style w:type="paragraph" w:styleId="Piedepgina">
    <w:name w:val="footer"/>
    <w:basedOn w:val="Normal"/>
    <w:pPr>
      <w:tabs>
        <w:tab w:val="center" w:pos="4419"/>
        <w:tab w:val="right" w:pos="8838"/>
      </w:tabs>
      <w:spacing w:after="0" w:line="240" w:lineRule="auto"/>
    </w:pPr>
  </w:style>
  <w:style w:type="paragraph" w:customStyle="1"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gal." TargetMode="External"/><Relationship Id="rId13" Type="http://schemas.openxmlformats.org/officeDocument/2006/relationships/hyperlink" Target="http://www.depourense.es/" TargetMode="External"/><Relationship Id="rId18" Type="http://schemas.openxmlformats.org/officeDocument/2006/relationships/hyperlink" Target="http://www.depourense.e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 TargetMode="External"/><Relationship Id="rId5" Type="http://schemas.openxmlformats.org/officeDocument/2006/relationships/footnotes" Target="footnotes.xml"/><Relationship Id="rId15" Type="http://schemas.openxmlformats.org/officeDocument/2006/relationships/hyperlink" Target="http://www.depourense.es/" TargetMode="External"/><Relationship Id="rId23" Type="http://schemas.openxmlformats.org/officeDocument/2006/relationships/theme" Target="theme/theme1.xml"/><Relationship Id="rId10" Type="http://schemas.openxmlformats.org/officeDocument/2006/relationships/hyperlink" Target="http://www.depourense.es/" TargetMode="External"/><Relationship Id="rId19"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mailto:dpd@depourense." TargetMode="External"/><Relationship Id="rId14" Type="http://schemas.openxmlformats.org/officeDocument/2006/relationships/hyperlink" Target="http://sede.depourense.e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6723</Words>
  <Characters>36981</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43617</CharactersWithSpaces>
  <SharedDoc>false</SharedDoc>
  <HLinks>
    <vt:vector size="78" baseType="variant">
      <vt:variant>
        <vt:i4>65606</vt:i4>
      </vt:variant>
      <vt:variant>
        <vt:i4>36</vt:i4>
      </vt:variant>
      <vt:variant>
        <vt:i4>0</vt:i4>
      </vt:variant>
      <vt:variant>
        <vt:i4>5</vt:i4>
      </vt:variant>
      <vt:variant>
        <vt:lpwstr>http://www.depourense.es/</vt:lpwstr>
      </vt:variant>
      <vt:variant>
        <vt:lpwstr/>
      </vt:variant>
      <vt:variant>
        <vt:i4>65606</vt:i4>
      </vt:variant>
      <vt:variant>
        <vt:i4>33</vt:i4>
      </vt:variant>
      <vt:variant>
        <vt:i4>0</vt:i4>
      </vt:variant>
      <vt:variant>
        <vt:i4>5</vt:i4>
      </vt:variant>
      <vt:variant>
        <vt:lpwstr>http://www.depourense.es/</vt:lpwstr>
      </vt:variant>
      <vt:variant>
        <vt:lpwstr/>
      </vt:variant>
      <vt:variant>
        <vt:i4>65606</vt:i4>
      </vt:variant>
      <vt:variant>
        <vt:i4>30</vt:i4>
      </vt:variant>
      <vt:variant>
        <vt:i4>0</vt:i4>
      </vt:variant>
      <vt:variant>
        <vt:i4>5</vt:i4>
      </vt:variant>
      <vt:variant>
        <vt:lpwstr>http://www.depourense.es/</vt:lpwstr>
      </vt:variant>
      <vt:variant>
        <vt:lpwstr/>
      </vt:variant>
      <vt:variant>
        <vt:i4>2818083</vt:i4>
      </vt:variant>
      <vt:variant>
        <vt:i4>27</vt:i4>
      </vt:variant>
      <vt:variant>
        <vt:i4>0</vt:i4>
      </vt:variant>
      <vt:variant>
        <vt:i4>5</vt:i4>
      </vt:variant>
      <vt:variant>
        <vt:lpwstr>http://sede.depourense.es/</vt:lpwstr>
      </vt:variant>
      <vt:variant>
        <vt:lpwstr/>
      </vt:variant>
      <vt:variant>
        <vt:i4>65606</vt:i4>
      </vt:variant>
      <vt:variant>
        <vt:i4>24</vt:i4>
      </vt:variant>
      <vt:variant>
        <vt:i4>0</vt:i4>
      </vt:variant>
      <vt:variant>
        <vt:i4>5</vt:i4>
      </vt:variant>
      <vt:variant>
        <vt:lpwstr>http://www.depourense.es/</vt:lpwstr>
      </vt:variant>
      <vt:variant>
        <vt:lpwstr/>
      </vt:variant>
      <vt:variant>
        <vt:i4>2818083</vt:i4>
      </vt:variant>
      <vt:variant>
        <vt:i4>21</vt:i4>
      </vt:variant>
      <vt:variant>
        <vt:i4>0</vt:i4>
      </vt:variant>
      <vt:variant>
        <vt:i4>5</vt:i4>
      </vt:variant>
      <vt:variant>
        <vt:lpwstr>http://sede.depourense.es/</vt:lpwstr>
      </vt:variant>
      <vt:variant>
        <vt:lpwstr/>
      </vt:variant>
      <vt:variant>
        <vt:i4>65606</vt:i4>
      </vt:variant>
      <vt:variant>
        <vt:i4>18</vt:i4>
      </vt:variant>
      <vt:variant>
        <vt:i4>0</vt:i4>
      </vt:variant>
      <vt:variant>
        <vt:i4>5</vt:i4>
      </vt:variant>
      <vt:variant>
        <vt:lpwstr>http://www.depourense.es/</vt:lpwstr>
      </vt:variant>
      <vt:variant>
        <vt:lpwstr/>
      </vt:variant>
      <vt:variant>
        <vt:i4>2818083</vt:i4>
      </vt:variant>
      <vt:variant>
        <vt:i4>15</vt:i4>
      </vt:variant>
      <vt:variant>
        <vt:i4>0</vt:i4>
      </vt:variant>
      <vt:variant>
        <vt:i4>5</vt:i4>
      </vt:variant>
      <vt:variant>
        <vt:lpwstr>http://sede.depourense.es/</vt:lpwstr>
      </vt:variant>
      <vt:variant>
        <vt:lpwstr/>
      </vt:variant>
      <vt:variant>
        <vt:i4>131118</vt:i4>
      </vt:variant>
      <vt:variant>
        <vt:i4>12</vt:i4>
      </vt:variant>
      <vt:variant>
        <vt:i4>0</vt:i4>
      </vt:variant>
      <vt:variant>
        <vt:i4>5</vt:i4>
      </vt:variant>
      <vt:variant>
        <vt:lpwstr>mailto:gabinete.presidencia@depourense.</vt:lpwstr>
      </vt:variant>
      <vt:variant>
        <vt:lpwstr/>
      </vt:variant>
      <vt:variant>
        <vt:i4>65606</vt:i4>
      </vt:variant>
      <vt:variant>
        <vt:i4>9</vt:i4>
      </vt:variant>
      <vt:variant>
        <vt:i4>0</vt:i4>
      </vt:variant>
      <vt:variant>
        <vt:i4>5</vt:i4>
      </vt:variant>
      <vt:variant>
        <vt:lpwstr>http://www.depourense.es/</vt:lpwstr>
      </vt:variant>
      <vt:variant>
        <vt:lpwstr/>
      </vt:variant>
      <vt:variant>
        <vt:i4>3866633</vt:i4>
      </vt:variant>
      <vt:variant>
        <vt:i4>6</vt:i4>
      </vt:variant>
      <vt:variant>
        <vt:i4>0</vt:i4>
      </vt:variant>
      <vt:variant>
        <vt:i4>5</vt:i4>
      </vt:variant>
      <vt:variant>
        <vt:lpwstr>mailto:dpd@depourense.</vt:lpwstr>
      </vt:variant>
      <vt:variant>
        <vt:lpwstr/>
      </vt:variant>
      <vt:variant>
        <vt:i4>589921</vt:i4>
      </vt:variant>
      <vt:variant>
        <vt:i4>3</vt:i4>
      </vt:variant>
      <vt:variant>
        <vt:i4>0</vt:i4>
      </vt:variant>
      <vt:variant>
        <vt:i4>5</vt:i4>
      </vt:variant>
      <vt:variant>
        <vt:lpwstr>mailto:gabinete.presidencia@depourense.gal.</vt:lpwstr>
      </vt:variant>
      <vt:variant>
        <vt:lpwstr/>
      </vt:variant>
      <vt:variant>
        <vt:i4>2818170</vt:i4>
      </vt:variant>
      <vt:variant>
        <vt:i4>0</vt:i4>
      </vt:variant>
      <vt:variant>
        <vt:i4>0</vt:i4>
      </vt:variant>
      <vt:variant>
        <vt:i4>5</vt:i4>
      </vt:variant>
      <vt:variant>
        <vt:lpwstr>http://www.sede.depourense.es/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cp:lastModifiedBy>Álvaro Iglesias Rey</cp:lastModifiedBy>
  <cp:revision>2</cp:revision>
  <cp:lastPrinted>2026-04-16T07:35:00Z</cp:lastPrinted>
  <dcterms:created xsi:type="dcterms:W3CDTF">2026-04-29T07:13:00Z</dcterms:created>
  <dcterms:modified xsi:type="dcterms:W3CDTF">2026-04-29T07:13:00Z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