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CFE0F" w14:textId="77777777" w:rsidR="00BA5034" w:rsidRDefault="00BA5034" w:rsidP="00B01059">
      <w:pPr>
        <w:spacing w:after="120" w:line="240" w:lineRule="auto"/>
        <w:rPr>
          <w:b/>
          <w:lang w:val="ca-ES"/>
        </w:rPr>
      </w:pPr>
      <w:r w:rsidRPr="00BA5034">
        <w:rPr>
          <w:b/>
        </w:rPr>
        <w:t>DECRETO DE ALCALDÍA</w:t>
      </w:r>
    </w:p>
    <w:p w14:paraId="0F1B4DFC" w14:textId="023EB534" w:rsidR="00464D6F" w:rsidRDefault="00B40185" w:rsidP="00B40185">
      <w:pPr>
        <w:spacing w:after="0" w:line="240" w:lineRule="auto"/>
        <w:rPr>
          <w:rFonts w:cs="Arial"/>
        </w:rPr>
      </w:pPr>
      <w:r>
        <w:rPr>
          <w:rFonts w:cs="Arial"/>
        </w:rPr>
        <w:t>Ref. X202</w:t>
      </w:r>
      <w:r w:rsidR="00654CC7">
        <w:rPr>
          <w:rFonts w:cs="Arial"/>
        </w:rPr>
        <w:t>6</w:t>
      </w:r>
      <w:r>
        <w:rPr>
          <w:rFonts w:cs="Arial"/>
        </w:rPr>
        <w:t>0005</w:t>
      </w:r>
      <w:r w:rsidR="00654CC7">
        <w:rPr>
          <w:rFonts w:cs="Arial"/>
        </w:rPr>
        <w:t>74</w:t>
      </w:r>
    </w:p>
    <w:p w14:paraId="13F023EA" w14:textId="77777777" w:rsidR="00654CC7" w:rsidRDefault="00654CC7" w:rsidP="00B40185">
      <w:pPr>
        <w:spacing w:after="0" w:line="240" w:lineRule="auto"/>
        <w:rPr>
          <w:rFonts w:cs="Arial"/>
          <w:lang w:val="ca-ES"/>
        </w:rPr>
      </w:pPr>
    </w:p>
    <w:p w14:paraId="258B696E" w14:textId="23699966" w:rsidR="00B01059" w:rsidRDefault="00464D6F" w:rsidP="00B40185">
      <w:pPr>
        <w:spacing w:after="0" w:line="240" w:lineRule="auto"/>
        <w:rPr>
          <w:rFonts w:cs="Arial"/>
          <w:b/>
          <w:lang w:val="ca-ES"/>
        </w:rPr>
      </w:pPr>
      <w:r w:rsidRPr="00464D6F">
        <w:rPr>
          <w:rFonts w:cs="Arial"/>
          <w:b/>
        </w:rPr>
        <w:t>Asunto: Convocatoria becas casal de verano 202</w:t>
      </w:r>
      <w:r w:rsidR="00654CC7">
        <w:rPr>
          <w:rFonts w:cs="Arial"/>
          <w:b/>
        </w:rPr>
        <w:t>6</w:t>
      </w:r>
    </w:p>
    <w:p w14:paraId="7058733B" w14:textId="77777777" w:rsidR="002D21C9" w:rsidRDefault="002D21C9" w:rsidP="00B40185">
      <w:pPr>
        <w:spacing w:after="0" w:line="240" w:lineRule="auto"/>
        <w:rPr>
          <w:rFonts w:cs="Arial"/>
          <w:b/>
          <w:lang w:val="ca-ES"/>
        </w:rPr>
      </w:pPr>
    </w:p>
    <w:p w14:paraId="0C498936" w14:textId="77777777" w:rsidR="002D21C9" w:rsidRPr="00464D6F" w:rsidRDefault="002D21C9" w:rsidP="00B40185">
      <w:pPr>
        <w:spacing w:after="0" w:line="240" w:lineRule="auto"/>
        <w:rPr>
          <w:rFonts w:cs="Arial"/>
          <w:b/>
          <w:lang w:val="ca-ES"/>
        </w:rPr>
      </w:pPr>
    </w:p>
    <w:p w14:paraId="7C2189F2" w14:textId="77777777" w:rsidR="002D21C9" w:rsidRDefault="002D21C9" w:rsidP="002D21C9">
      <w:pPr>
        <w:spacing w:after="0" w:line="240" w:lineRule="auto"/>
        <w:rPr>
          <w:rFonts w:eastAsia="Times New Roman" w:cs="Arial"/>
          <w:b/>
          <w:u w:val="single"/>
          <w:lang w:val="ca-ES" w:eastAsia="es-ES"/>
        </w:rPr>
      </w:pPr>
      <w:r>
        <w:rPr>
          <w:rFonts w:eastAsia="Times New Roman" w:cs="Arial"/>
          <w:b/>
          <w:u w:val="single"/>
          <w:lang w:eastAsia="es-ES"/>
        </w:rPr>
        <w:t>Antecedentes de hecho</w:t>
      </w:r>
    </w:p>
    <w:p w14:paraId="2DB604FF" w14:textId="77777777" w:rsidR="002D21C9" w:rsidRDefault="002D21C9" w:rsidP="002D21C9">
      <w:pPr>
        <w:spacing w:after="0" w:line="240" w:lineRule="auto"/>
        <w:rPr>
          <w:rFonts w:eastAsia="Times New Roman" w:cs="Arial"/>
          <w:b/>
          <w:lang w:val="ca-ES" w:eastAsia="es-ES"/>
        </w:rPr>
      </w:pPr>
    </w:p>
    <w:p w14:paraId="3AEA7CAF" w14:textId="77777777" w:rsidR="002D21C9" w:rsidRDefault="002D21C9" w:rsidP="002D21C9">
      <w:pPr>
        <w:pStyle w:val="Default"/>
        <w:jc w:val="both"/>
        <w:rPr>
          <w:sz w:val="22"/>
          <w:szCs w:val="22"/>
        </w:rPr>
      </w:pPr>
    </w:p>
    <w:p w14:paraId="50BE1B71" w14:textId="77777777"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el </w:t>
      </w:r>
      <w:proofErr w:type="spellStart"/>
      <w:r>
        <w:rPr>
          <w:sz w:val="22"/>
          <w:szCs w:val="22"/>
        </w:rPr>
        <w:t>Pleno</w:t>
      </w:r>
      <w:proofErr w:type="spellEnd"/>
      <w:r>
        <w:rPr>
          <w:sz w:val="22"/>
          <w:szCs w:val="22"/>
        </w:rPr>
        <w:t xml:space="preserve"> de este </w:t>
      </w:r>
      <w:proofErr w:type="spellStart"/>
      <w:r>
        <w:rPr>
          <w:sz w:val="22"/>
          <w:szCs w:val="22"/>
        </w:rPr>
        <w:t>Ayuntamiento</w:t>
      </w:r>
      <w:proofErr w:type="spellEnd"/>
      <w:r>
        <w:rPr>
          <w:sz w:val="22"/>
          <w:szCs w:val="22"/>
        </w:rPr>
        <w:t xml:space="preserve"> </w:t>
      </w:r>
      <w:proofErr w:type="spellStart"/>
      <w:r>
        <w:rPr>
          <w:sz w:val="22"/>
          <w:szCs w:val="22"/>
        </w:rPr>
        <w:t>aprobó</w:t>
      </w:r>
      <w:proofErr w:type="spellEnd"/>
      <w:r>
        <w:rPr>
          <w:sz w:val="22"/>
          <w:szCs w:val="22"/>
        </w:rPr>
        <w:t xml:space="preserve"> </w:t>
      </w:r>
      <w:proofErr w:type="spellStart"/>
      <w:r>
        <w:rPr>
          <w:sz w:val="22"/>
          <w:szCs w:val="22"/>
        </w:rPr>
        <w:t>inicialmente</w:t>
      </w:r>
      <w:proofErr w:type="spellEnd"/>
      <w:r>
        <w:rPr>
          <w:sz w:val="22"/>
          <w:szCs w:val="22"/>
        </w:rPr>
        <w:t xml:space="preserv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en </w:t>
      </w:r>
      <w:proofErr w:type="spellStart"/>
      <w:r>
        <w:rPr>
          <w:sz w:val="22"/>
          <w:szCs w:val="22"/>
        </w:rPr>
        <w:t>fecha</w:t>
      </w:r>
      <w:proofErr w:type="spellEnd"/>
      <w:r>
        <w:rPr>
          <w:sz w:val="22"/>
          <w:szCs w:val="22"/>
        </w:rPr>
        <w:t xml:space="preserve"> 13 de </w:t>
      </w:r>
      <w:proofErr w:type="spellStart"/>
      <w:r>
        <w:rPr>
          <w:sz w:val="22"/>
          <w:szCs w:val="22"/>
        </w:rPr>
        <w:t>diciembre</w:t>
      </w:r>
      <w:proofErr w:type="spellEnd"/>
      <w:r>
        <w:rPr>
          <w:sz w:val="22"/>
          <w:szCs w:val="22"/>
        </w:rPr>
        <w:t xml:space="preserve"> de 2023 y se </w:t>
      </w:r>
      <w:proofErr w:type="spellStart"/>
      <w:r>
        <w:rPr>
          <w:sz w:val="22"/>
          <w:szCs w:val="22"/>
        </w:rPr>
        <w:t>sometieron</w:t>
      </w:r>
      <w:proofErr w:type="spellEnd"/>
      <w:r>
        <w:rPr>
          <w:sz w:val="22"/>
          <w:szCs w:val="22"/>
        </w:rPr>
        <w:t xml:space="preserve"> a </w:t>
      </w:r>
      <w:proofErr w:type="spellStart"/>
      <w:r>
        <w:rPr>
          <w:sz w:val="22"/>
          <w:szCs w:val="22"/>
        </w:rPr>
        <w:t>información</w:t>
      </w:r>
      <w:proofErr w:type="spellEnd"/>
      <w:r>
        <w:rPr>
          <w:sz w:val="22"/>
          <w:szCs w:val="22"/>
        </w:rPr>
        <w:t xml:space="preserve"> pública </w:t>
      </w:r>
      <w:proofErr w:type="spellStart"/>
      <w:r>
        <w:rPr>
          <w:sz w:val="22"/>
          <w:szCs w:val="22"/>
        </w:rPr>
        <w:t>durante</w:t>
      </w:r>
      <w:proofErr w:type="spellEnd"/>
      <w:r>
        <w:rPr>
          <w:sz w:val="22"/>
          <w:szCs w:val="22"/>
        </w:rPr>
        <w:t xml:space="preserve"> el </w:t>
      </w:r>
      <w:proofErr w:type="spellStart"/>
      <w:r>
        <w:rPr>
          <w:sz w:val="22"/>
          <w:szCs w:val="22"/>
        </w:rPr>
        <w:t>plazo</w:t>
      </w:r>
      <w:proofErr w:type="spellEnd"/>
      <w:r>
        <w:rPr>
          <w:sz w:val="22"/>
          <w:szCs w:val="22"/>
        </w:rPr>
        <w:t xml:space="preserve"> de 20 </w:t>
      </w:r>
      <w:proofErr w:type="spellStart"/>
      <w:r>
        <w:rPr>
          <w:sz w:val="22"/>
          <w:szCs w:val="22"/>
        </w:rPr>
        <w:t>días</w:t>
      </w:r>
      <w:proofErr w:type="spellEnd"/>
      <w:r>
        <w:rPr>
          <w:sz w:val="22"/>
          <w:szCs w:val="22"/>
        </w:rPr>
        <w:t xml:space="preserve"> </w:t>
      </w:r>
      <w:proofErr w:type="spellStart"/>
      <w:r>
        <w:rPr>
          <w:sz w:val="22"/>
          <w:szCs w:val="22"/>
        </w:rPr>
        <w:t>hábiles</w:t>
      </w:r>
      <w:proofErr w:type="spellEnd"/>
      <w:r>
        <w:rPr>
          <w:sz w:val="22"/>
          <w:szCs w:val="22"/>
        </w:rPr>
        <w:t xml:space="preserve"> </w:t>
      </w:r>
      <w:proofErr w:type="spellStart"/>
      <w:r>
        <w:rPr>
          <w:sz w:val="22"/>
          <w:szCs w:val="22"/>
        </w:rPr>
        <w:t>sin</w:t>
      </w:r>
      <w:proofErr w:type="spellEnd"/>
      <w:r>
        <w:rPr>
          <w:sz w:val="22"/>
          <w:szCs w:val="22"/>
        </w:rPr>
        <w:t xml:space="preserve"> que se presentaran </w:t>
      </w:r>
      <w:proofErr w:type="spellStart"/>
      <w:r>
        <w:rPr>
          <w:sz w:val="22"/>
          <w:szCs w:val="22"/>
        </w:rPr>
        <w:t>alegaciones</w:t>
      </w:r>
      <w:proofErr w:type="spellEnd"/>
      <w:r>
        <w:rPr>
          <w:sz w:val="22"/>
          <w:szCs w:val="22"/>
        </w:rPr>
        <w:t>.</w:t>
      </w:r>
    </w:p>
    <w:p w14:paraId="282F9E09" w14:textId="77777777" w:rsidR="00413E82" w:rsidRDefault="00413E82" w:rsidP="002D21C9">
      <w:pPr>
        <w:pStyle w:val="Default"/>
        <w:jc w:val="both"/>
        <w:rPr>
          <w:sz w:val="22"/>
          <w:szCs w:val="22"/>
        </w:rPr>
      </w:pPr>
    </w:p>
    <w:p w14:paraId="45CE8CE5" w14:textId="77777777"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en </w:t>
      </w:r>
      <w:proofErr w:type="spellStart"/>
      <w:r>
        <w:rPr>
          <w:sz w:val="22"/>
          <w:szCs w:val="22"/>
        </w:rPr>
        <w:t>fecha</w:t>
      </w:r>
      <w:proofErr w:type="spellEnd"/>
      <w:r>
        <w:rPr>
          <w:sz w:val="22"/>
          <w:szCs w:val="22"/>
        </w:rPr>
        <w:t xml:space="preserve"> 15 de </w:t>
      </w:r>
      <w:proofErr w:type="spellStart"/>
      <w:r>
        <w:rPr>
          <w:sz w:val="22"/>
          <w:szCs w:val="22"/>
        </w:rPr>
        <w:t>marzo</w:t>
      </w:r>
      <w:proofErr w:type="spellEnd"/>
      <w:r>
        <w:rPr>
          <w:sz w:val="22"/>
          <w:szCs w:val="22"/>
        </w:rPr>
        <w:t xml:space="preserve"> de 2024 se </w:t>
      </w:r>
      <w:proofErr w:type="spellStart"/>
      <w:r>
        <w:rPr>
          <w:sz w:val="22"/>
          <w:szCs w:val="22"/>
        </w:rPr>
        <w:t>publicó</w:t>
      </w:r>
      <w:proofErr w:type="spellEnd"/>
      <w:r>
        <w:rPr>
          <w:sz w:val="22"/>
          <w:szCs w:val="22"/>
        </w:rPr>
        <w:t xml:space="preserve"> el anuncio de </w:t>
      </w:r>
      <w:proofErr w:type="spellStart"/>
      <w:r>
        <w:rPr>
          <w:sz w:val="22"/>
          <w:szCs w:val="22"/>
        </w:rPr>
        <w:t>aprobación</w:t>
      </w:r>
      <w:proofErr w:type="spellEnd"/>
      <w:r>
        <w:rPr>
          <w:sz w:val="22"/>
          <w:szCs w:val="22"/>
        </w:rPr>
        <w:t xml:space="preserve"> definitiva de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del </w:t>
      </w:r>
      <w:proofErr w:type="spellStart"/>
      <w:r>
        <w:rPr>
          <w:sz w:val="22"/>
          <w:szCs w:val="22"/>
        </w:rPr>
        <w:t>Ayuntamiento</w:t>
      </w:r>
      <w:proofErr w:type="spellEnd"/>
      <w:r>
        <w:rPr>
          <w:sz w:val="22"/>
          <w:szCs w:val="22"/>
        </w:rPr>
        <w:t xml:space="preserve"> de </w:t>
      </w:r>
      <w:r w:rsidR="00920CD0">
        <w:rPr>
          <w:sz w:val="22"/>
          <w:szCs w:val="22"/>
        </w:rPr>
        <w:t>Riudarenes</w:t>
      </w:r>
      <w:r>
        <w:rPr>
          <w:sz w:val="22"/>
          <w:szCs w:val="22"/>
        </w:rPr>
        <w:t xml:space="preserve"> </w:t>
      </w:r>
      <w:proofErr w:type="spellStart"/>
      <w:r>
        <w:rPr>
          <w:sz w:val="22"/>
          <w:szCs w:val="22"/>
        </w:rPr>
        <w:t>mediante</w:t>
      </w:r>
      <w:proofErr w:type="spellEnd"/>
      <w:r>
        <w:rPr>
          <w:sz w:val="22"/>
          <w:szCs w:val="22"/>
        </w:rPr>
        <w:t xml:space="preserve"> anuncio en el BOP número 54.</w:t>
      </w:r>
    </w:p>
    <w:p w14:paraId="20000DED" w14:textId="77777777" w:rsidR="00413E82" w:rsidRDefault="00413E82" w:rsidP="002D21C9">
      <w:pPr>
        <w:pStyle w:val="Default"/>
        <w:jc w:val="both"/>
        <w:rPr>
          <w:sz w:val="22"/>
          <w:szCs w:val="22"/>
        </w:rPr>
      </w:pPr>
    </w:p>
    <w:p w14:paraId="3D2303AE" w14:textId="093E014D"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es </w:t>
      </w:r>
      <w:proofErr w:type="spellStart"/>
      <w:r>
        <w:rPr>
          <w:sz w:val="22"/>
          <w:szCs w:val="22"/>
        </w:rPr>
        <w:t>voluntad</w:t>
      </w:r>
      <w:proofErr w:type="spellEnd"/>
      <w:r>
        <w:rPr>
          <w:sz w:val="22"/>
          <w:szCs w:val="22"/>
        </w:rPr>
        <w:t xml:space="preserve"> de este </w:t>
      </w:r>
      <w:proofErr w:type="spellStart"/>
      <w:r>
        <w:rPr>
          <w:sz w:val="22"/>
          <w:szCs w:val="22"/>
        </w:rPr>
        <w:t>Ayuntamiento</w:t>
      </w:r>
      <w:proofErr w:type="spellEnd"/>
      <w:r>
        <w:rPr>
          <w:sz w:val="22"/>
          <w:szCs w:val="22"/>
        </w:rPr>
        <w:t xml:space="preserve"> publicar la </w:t>
      </w:r>
      <w:proofErr w:type="spellStart"/>
      <w:r>
        <w:rPr>
          <w:sz w:val="22"/>
          <w:szCs w:val="22"/>
        </w:rPr>
        <w:t>convocatoria</w:t>
      </w:r>
      <w:proofErr w:type="spellEnd"/>
      <w:r>
        <w:rPr>
          <w:sz w:val="22"/>
          <w:szCs w:val="22"/>
        </w:rPr>
        <w:t xml:space="preserve"> de </w:t>
      </w:r>
      <w:proofErr w:type="spellStart"/>
      <w:r>
        <w:rPr>
          <w:sz w:val="22"/>
          <w:szCs w:val="22"/>
        </w:rPr>
        <w:t>ayudas</w:t>
      </w:r>
      <w:proofErr w:type="spellEnd"/>
      <w:r>
        <w:rPr>
          <w:sz w:val="22"/>
          <w:szCs w:val="22"/>
        </w:rPr>
        <w:t xml:space="preserve"> de </w:t>
      </w:r>
      <w:proofErr w:type="spellStart"/>
      <w:r>
        <w:rPr>
          <w:sz w:val="22"/>
          <w:szCs w:val="22"/>
        </w:rPr>
        <w:t>concurrencia</w:t>
      </w:r>
      <w:proofErr w:type="spellEnd"/>
      <w:r>
        <w:rPr>
          <w:sz w:val="22"/>
          <w:szCs w:val="22"/>
        </w:rPr>
        <w:t xml:space="preserve"> competitiva para las </w:t>
      </w:r>
      <w:proofErr w:type="spellStart"/>
      <w:r>
        <w:rPr>
          <w:sz w:val="22"/>
          <w:szCs w:val="22"/>
        </w:rPr>
        <w:t>becas</w:t>
      </w:r>
      <w:proofErr w:type="spellEnd"/>
      <w:r>
        <w:rPr>
          <w:sz w:val="22"/>
          <w:szCs w:val="22"/>
        </w:rPr>
        <w:t xml:space="preserve"> del casal de </w:t>
      </w:r>
      <w:proofErr w:type="spellStart"/>
      <w:r>
        <w:rPr>
          <w:sz w:val="22"/>
          <w:szCs w:val="22"/>
        </w:rPr>
        <w:t>verano</w:t>
      </w:r>
      <w:proofErr w:type="spellEnd"/>
      <w:r>
        <w:rPr>
          <w:sz w:val="22"/>
          <w:szCs w:val="22"/>
        </w:rPr>
        <w:t xml:space="preserve"> 202</w:t>
      </w:r>
      <w:r w:rsidR="00654CC7">
        <w:rPr>
          <w:sz w:val="22"/>
          <w:szCs w:val="22"/>
        </w:rPr>
        <w:t>6</w:t>
      </w:r>
      <w:r>
        <w:rPr>
          <w:sz w:val="22"/>
          <w:szCs w:val="22"/>
        </w:rPr>
        <w:t xml:space="preserve"> del </w:t>
      </w:r>
      <w:proofErr w:type="spellStart"/>
      <w:r>
        <w:rPr>
          <w:sz w:val="22"/>
          <w:szCs w:val="22"/>
        </w:rPr>
        <w:t>municipio</w:t>
      </w:r>
      <w:proofErr w:type="spellEnd"/>
      <w:r>
        <w:rPr>
          <w:sz w:val="22"/>
          <w:szCs w:val="22"/>
        </w:rPr>
        <w:t xml:space="preserve"> de </w:t>
      </w:r>
      <w:r w:rsidR="00920CD0">
        <w:rPr>
          <w:sz w:val="22"/>
          <w:szCs w:val="22"/>
        </w:rPr>
        <w:t>Riudarenes</w:t>
      </w:r>
      <w:r>
        <w:rPr>
          <w:sz w:val="22"/>
          <w:szCs w:val="22"/>
        </w:rPr>
        <w:t>.</w:t>
      </w:r>
    </w:p>
    <w:p w14:paraId="0351081A" w14:textId="77777777" w:rsidR="00413E82" w:rsidRDefault="00413E82" w:rsidP="002D21C9">
      <w:pPr>
        <w:pStyle w:val="Default"/>
        <w:jc w:val="both"/>
        <w:rPr>
          <w:sz w:val="22"/>
          <w:szCs w:val="22"/>
        </w:rPr>
      </w:pPr>
    </w:p>
    <w:p w14:paraId="56B07169" w14:textId="55D2E384" w:rsidR="002D21C9" w:rsidRDefault="002D21C9" w:rsidP="002D21C9">
      <w:pPr>
        <w:pStyle w:val="Default"/>
        <w:jc w:val="both"/>
        <w:rPr>
          <w:sz w:val="22"/>
          <w:szCs w:val="22"/>
        </w:rPr>
      </w:pPr>
      <w:r>
        <w:rPr>
          <w:sz w:val="22"/>
          <w:szCs w:val="22"/>
        </w:rPr>
        <w:t xml:space="preserve"> </w:t>
      </w:r>
      <w:proofErr w:type="spellStart"/>
      <w:r>
        <w:rPr>
          <w:sz w:val="22"/>
          <w:szCs w:val="22"/>
        </w:rPr>
        <w:t>Visto</w:t>
      </w:r>
      <w:proofErr w:type="spellEnd"/>
      <w:r>
        <w:rPr>
          <w:sz w:val="22"/>
          <w:szCs w:val="22"/>
        </w:rPr>
        <w:t xml:space="preserve"> el informe favorable de </w:t>
      </w:r>
      <w:proofErr w:type="spellStart"/>
      <w:r>
        <w:rPr>
          <w:sz w:val="22"/>
          <w:szCs w:val="22"/>
        </w:rPr>
        <w:t>secretaría-intervención</w:t>
      </w:r>
      <w:proofErr w:type="spellEnd"/>
      <w:r>
        <w:rPr>
          <w:sz w:val="22"/>
          <w:szCs w:val="22"/>
        </w:rPr>
        <w:t xml:space="preserve"> de </w:t>
      </w:r>
      <w:proofErr w:type="spellStart"/>
      <w:r>
        <w:rPr>
          <w:sz w:val="22"/>
          <w:szCs w:val="22"/>
        </w:rPr>
        <w:t>fecha</w:t>
      </w:r>
      <w:proofErr w:type="spellEnd"/>
      <w:r>
        <w:rPr>
          <w:sz w:val="22"/>
          <w:szCs w:val="22"/>
        </w:rPr>
        <w:t xml:space="preserve"> </w:t>
      </w:r>
      <w:r>
        <w:rPr>
          <w:color w:val="auto"/>
          <w:sz w:val="22"/>
          <w:szCs w:val="22"/>
        </w:rPr>
        <w:t>22 de abril de 202</w:t>
      </w:r>
      <w:r w:rsidR="00654CC7">
        <w:rPr>
          <w:color w:val="auto"/>
          <w:sz w:val="22"/>
          <w:szCs w:val="22"/>
        </w:rPr>
        <w:t>6</w:t>
      </w:r>
    </w:p>
    <w:p w14:paraId="49FBAA2E" w14:textId="77777777" w:rsidR="002D21C9" w:rsidRDefault="002D21C9" w:rsidP="002D21C9">
      <w:pPr>
        <w:pStyle w:val="Default"/>
        <w:jc w:val="both"/>
        <w:rPr>
          <w:sz w:val="22"/>
          <w:szCs w:val="22"/>
        </w:rPr>
      </w:pPr>
    </w:p>
    <w:p w14:paraId="56BC79CE" w14:textId="77777777" w:rsidR="002D21C9" w:rsidRDefault="002D21C9" w:rsidP="002D21C9">
      <w:pPr>
        <w:spacing w:after="0" w:line="240" w:lineRule="auto"/>
        <w:rPr>
          <w:rFonts w:eastAsia="Times New Roman" w:cs="Arial"/>
          <w:b/>
          <w:u w:val="single"/>
          <w:lang w:val="ca-ES" w:eastAsia="es-ES"/>
        </w:rPr>
      </w:pPr>
      <w:r>
        <w:rPr>
          <w:rFonts w:eastAsia="Times New Roman" w:cs="Arial"/>
          <w:b/>
          <w:u w:val="single"/>
          <w:lang w:eastAsia="es-ES"/>
        </w:rPr>
        <w:t>Fundamentos de derecho</w:t>
      </w:r>
    </w:p>
    <w:p w14:paraId="1799BE89" w14:textId="77777777" w:rsidR="002D21C9" w:rsidRDefault="002D21C9" w:rsidP="002D21C9">
      <w:pPr>
        <w:spacing w:after="0" w:line="240" w:lineRule="auto"/>
        <w:rPr>
          <w:rFonts w:eastAsia="Times New Roman" w:cs="Arial"/>
          <w:b/>
          <w:u w:val="single"/>
          <w:lang w:val="ca-ES" w:eastAsia="es-ES"/>
        </w:rPr>
      </w:pPr>
    </w:p>
    <w:p w14:paraId="002F5A6D" w14:textId="77777777" w:rsidR="002D21C9" w:rsidRDefault="002D21C9" w:rsidP="002D21C9">
      <w:pPr>
        <w:spacing w:after="0" w:line="240" w:lineRule="auto"/>
        <w:rPr>
          <w:rFonts w:eastAsia="Times New Roman" w:cs="Arial"/>
          <w:bCs/>
          <w:lang w:val="ca-ES" w:eastAsia="es-ES"/>
        </w:rPr>
      </w:pPr>
      <w:r>
        <w:rPr>
          <w:rFonts w:eastAsia="Times New Roman" w:cs="Arial"/>
          <w:bCs/>
          <w:lang w:eastAsia="es-ES"/>
        </w:rPr>
        <w:t>La normativa aplicable es la siguiente:</w:t>
      </w:r>
    </w:p>
    <w:p w14:paraId="33ACB41B" w14:textId="77777777" w:rsidR="002D21C9" w:rsidRDefault="002D21C9" w:rsidP="002D21C9">
      <w:pPr>
        <w:pStyle w:val="Default"/>
        <w:jc w:val="both"/>
        <w:rPr>
          <w:sz w:val="22"/>
          <w:szCs w:val="22"/>
        </w:rPr>
      </w:pPr>
    </w:p>
    <w:p w14:paraId="0386459B" w14:textId="77777777" w:rsidR="002D21C9" w:rsidRDefault="002D21C9" w:rsidP="002D21C9">
      <w:pPr>
        <w:pStyle w:val="Default"/>
        <w:jc w:val="both"/>
        <w:rPr>
          <w:sz w:val="22"/>
          <w:szCs w:val="22"/>
        </w:rPr>
      </w:pPr>
      <w:r>
        <w:rPr>
          <w:sz w:val="22"/>
          <w:szCs w:val="22"/>
        </w:rPr>
        <w:t xml:space="preserve">1.- </w:t>
      </w:r>
      <w:proofErr w:type="spellStart"/>
      <w:r>
        <w:rPr>
          <w:sz w:val="22"/>
          <w:szCs w:val="22"/>
        </w:rPr>
        <w:t>Visto</w:t>
      </w:r>
      <w:proofErr w:type="spellEnd"/>
      <w:r>
        <w:rPr>
          <w:sz w:val="22"/>
          <w:szCs w:val="22"/>
        </w:rPr>
        <w:t xml:space="preserve"> lo que </w:t>
      </w:r>
      <w:proofErr w:type="spellStart"/>
      <w:r>
        <w:rPr>
          <w:sz w:val="22"/>
          <w:szCs w:val="22"/>
        </w:rPr>
        <w:t>disponen</w:t>
      </w:r>
      <w:proofErr w:type="spellEnd"/>
      <w:r>
        <w:rPr>
          <w:sz w:val="22"/>
          <w:szCs w:val="22"/>
        </w:rPr>
        <w:t xml:space="preserve"> los </w:t>
      </w:r>
      <w:proofErr w:type="spellStart"/>
      <w:r>
        <w:rPr>
          <w:sz w:val="22"/>
          <w:szCs w:val="22"/>
        </w:rPr>
        <w:t>artículos</w:t>
      </w:r>
      <w:proofErr w:type="spellEnd"/>
      <w:r>
        <w:rPr>
          <w:sz w:val="22"/>
          <w:szCs w:val="22"/>
        </w:rPr>
        <w:t xml:space="preserve"> 23 a 26 de la </w:t>
      </w:r>
      <w:proofErr w:type="spellStart"/>
      <w:r>
        <w:rPr>
          <w:sz w:val="22"/>
          <w:szCs w:val="22"/>
        </w:rPr>
        <w:t>Ley</w:t>
      </w:r>
      <w:proofErr w:type="spellEnd"/>
      <w:r>
        <w:rPr>
          <w:sz w:val="22"/>
          <w:szCs w:val="22"/>
        </w:rPr>
        <w:t xml:space="preserve"> 38/2003 de 17 de </w:t>
      </w:r>
      <w:proofErr w:type="spellStart"/>
      <w:r>
        <w:rPr>
          <w:sz w:val="22"/>
          <w:szCs w:val="22"/>
        </w:rPr>
        <w:t>noviembre</w:t>
      </w:r>
      <w:proofErr w:type="spellEnd"/>
      <w:r>
        <w:rPr>
          <w:sz w:val="22"/>
          <w:szCs w:val="22"/>
        </w:rPr>
        <w:t xml:space="preserve">, general de subvenciones y el </w:t>
      </w:r>
      <w:proofErr w:type="spellStart"/>
      <w:r>
        <w:rPr>
          <w:sz w:val="22"/>
          <w:szCs w:val="22"/>
        </w:rPr>
        <w:t>artículo</w:t>
      </w:r>
      <w:proofErr w:type="spellEnd"/>
      <w:r>
        <w:rPr>
          <w:sz w:val="22"/>
          <w:szCs w:val="22"/>
        </w:rPr>
        <w:t xml:space="preserve"> 5.3.1 de las </w:t>
      </w:r>
      <w:proofErr w:type="spellStart"/>
      <w:r>
        <w:rPr>
          <w:sz w:val="22"/>
          <w:szCs w:val="22"/>
        </w:rPr>
        <w:t>mencionadas</w:t>
      </w:r>
      <w:proofErr w:type="spellEnd"/>
      <w:r>
        <w:rPr>
          <w:sz w:val="22"/>
          <w:szCs w:val="22"/>
        </w:rPr>
        <w:t xml:space="preserve"> bases </w:t>
      </w:r>
      <w:proofErr w:type="spellStart"/>
      <w:r>
        <w:rPr>
          <w:sz w:val="22"/>
          <w:szCs w:val="22"/>
        </w:rPr>
        <w:t>reguladoras</w:t>
      </w:r>
      <w:proofErr w:type="spellEnd"/>
      <w:r>
        <w:rPr>
          <w:sz w:val="22"/>
          <w:szCs w:val="22"/>
        </w:rPr>
        <w:t xml:space="preserve">. </w:t>
      </w:r>
    </w:p>
    <w:p w14:paraId="51290C58" w14:textId="77777777" w:rsidR="002D21C9" w:rsidRDefault="002D21C9" w:rsidP="002D21C9">
      <w:pPr>
        <w:pStyle w:val="Default"/>
        <w:jc w:val="both"/>
        <w:rPr>
          <w:sz w:val="22"/>
          <w:szCs w:val="22"/>
        </w:rPr>
      </w:pPr>
    </w:p>
    <w:p w14:paraId="2ECB7F49" w14:textId="77777777" w:rsidR="002D21C9" w:rsidRDefault="002D21C9" w:rsidP="002D21C9">
      <w:pPr>
        <w:pStyle w:val="Default"/>
        <w:jc w:val="both"/>
        <w:rPr>
          <w:b/>
          <w:bCs/>
          <w:sz w:val="22"/>
          <w:szCs w:val="22"/>
          <w:u w:val="single"/>
        </w:rPr>
      </w:pPr>
      <w:proofErr w:type="spellStart"/>
      <w:r>
        <w:rPr>
          <w:b/>
          <w:bCs/>
          <w:sz w:val="22"/>
          <w:szCs w:val="22"/>
          <w:u w:val="single"/>
        </w:rPr>
        <w:t>Resolución</w:t>
      </w:r>
      <w:proofErr w:type="spellEnd"/>
    </w:p>
    <w:p w14:paraId="4FDEDBE6" w14:textId="77777777" w:rsidR="002D21C9" w:rsidRDefault="002D21C9" w:rsidP="002D21C9">
      <w:pPr>
        <w:suppressAutoHyphens/>
        <w:spacing w:after="120" w:line="240" w:lineRule="auto"/>
        <w:rPr>
          <w:rFonts w:cs="Arial"/>
          <w:lang w:val="ca-ES"/>
        </w:rPr>
      </w:pPr>
    </w:p>
    <w:p w14:paraId="33A6F23A" w14:textId="77777777" w:rsidR="002D21C9" w:rsidRDefault="002D21C9" w:rsidP="002D21C9">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14:paraId="26A77596" w14:textId="77777777" w:rsidR="002D21C9" w:rsidRDefault="002D21C9" w:rsidP="002D21C9">
      <w:pPr>
        <w:spacing w:after="0" w:line="240" w:lineRule="auto"/>
        <w:rPr>
          <w:rFonts w:cs="Arial"/>
          <w:lang w:val="ca-ES"/>
        </w:rPr>
      </w:pPr>
    </w:p>
    <w:p w14:paraId="0156BF28" w14:textId="3DDAC3A5" w:rsidR="002D21C9" w:rsidRDefault="002D21C9" w:rsidP="002D21C9">
      <w:pPr>
        <w:pStyle w:val="Default"/>
        <w:jc w:val="both"/>
        <w:rPr>
          <w:sz w:val="22"/>
          <w:szCs w:val="22"/>
        </w:rPr>
      </w:pPr>
      <w:r w:rsidRPr="00654CC7">
        <w:rPr>
          <w:b/>
          <w:bCs/>
          <w:sz w:val="22"/>
          <w:szCs w:val="22"/>
        </w:rPr>
        <w:t>PRIMERO</w:t>
      </w:r>
      <w:r>
        <w:rPr>
          <w:sz w:val="22"/>
          <w:szCs w:val="22"/>
        </w:rPr>
        <w:t xml:space="preserve">.- APROBAR la </w:t>
      </w:r>
      <w:proofErr w:type="spellStart"/>
      <w:r>
        <w:rPr>
          <w:sz w:val="22"/>
          <w:szCs w:val="22"/>
        </w:rPr>
        <w:t>convocatoria</w:t>
      </w:r>
      <w:proofErr w:type="spellEnd"/>
      <w:r>
        <w:rPr>
          <w:sz w:val="22"/>
          <w:szCs w:val="22"/>
        </w:rPr>
        <w:t xml:space="preserve"> de </w:t>
      </w:r>
      <w:proofErr w:type="spellStart"/>
      <w:r>
        <w:rPr>
          <w:sz w:val="22"/>
          <w:szCs w:val="22"/>
        </w:rPr>
        <w:t>becas</w:t>
      </w:r>
      <w:proofErr w:type="spellEnd"/>
      <w:r>
        <w:rPr>
          <w:sz w:val="22"/>
          <w:szCs w:val="22"/>
        </w:rPr>
        <w:t xml:space="preserve"> para el centro de </w:t>
      </w:r>
      <w:proofErr w:type="spellStart"/>
      <w:r>
        <w:rPr>
          <w:sz w:val="22"/>
          <w:szCs w:val="22"/>
        </w:rPr>
        <w:t>verano</w:t>
      </w:r>
      <w:proofErr w:type="spellEnd"/>
      <w:r>
        <w:rPr>
          <w:sz w:val="22"/>
          <w:szCs w:val="22"/>
        </w:rPr>
        <w:t xml:space="preserve"> 202</w:t>
      </w:r>
      <w:r w:rsidR="00654CC7">
        <w:rPr>
          <w:sz w:val="22"/>
          <w:szCs w:val="22"/>
        </w:rPr>
        <w:t>6</w:t>
      </w:r>
      <w:r>
        <w:rPr>
          <w:sz w:val="22"/>
          <w:szCs w:val="22"/>
        </w:rPr>
        <w:t xml:space="preserve"> del </w:t>
      </w:r>
      <w:proofErr w:type="spellStart"/>
      <w:r>
        <w:rPr>
          <w:sz w:val="22"/>
          <w:szCs w:val="22"/>
        </w:rPr>
        <w:t>municipio</w:t>
      </w:r>
      <w:proofErr w:type="spellEnd"/>
      <w:r>
        <w:rPr>
          <w:sz w:val="22"/>
          <w:szCs w:val="22"/>
        </w:rPr>
        <w:t xml:space="preserve"> de </w:t>
      </w:r>
      <w:r w:rsidR="00920CD0">
        <w:rPr>
          <w:sz w:val="22"/>
          <w:szCs w:val="22"/>
        </w:rPr>
        <w:t>Riudarenes</w:t>
      </w:r>
      <w:r>
        <w:rPr>
          <w:sz w:val="22"/>
          <w:szCs w:val="22"/>
        </w:rPr>
        <w:t xml:space="preserve">, de </w:t>
      </w:r>
      <w:proofErr w:type="spellStart"/>
      <w:r>
        <w:rPr>
          <w:sz w:val="22"/>
          <w:szCs w:val="22"/>
        </w:rPr>
        <w:t>acuerdo</w:t>
      </w:r>
      <w:proofErr w:type="spellEnd"/>
      <w:r>
        <w:rPr>
          <w:sz w:val="22"/>
          <w:szCs w:val="22"/>
        </w:rPr>
        <w:t xml:space="preserve"> con las condiciones </w:t>
      </w:r>
      <w:proofErr w:type="spellStart"/>
      <w:r>
        <w:rPr>
          <w:sz w:val="22"/>
          <w:szCs w:val="22"/>
        </w:rPr>
        <w:t>establecidas</w:t>
      </w:r>
      <w:proofErr w:type="spellEnd"/>
      <w:r>
        <w:rPr>
          <w:sz w:val="22"/>
          <w:szCs w:val="22"/>
        </w:rPr>
        <w:t xml:space="preserve"> en el </w:t>
      </w:r>
      <w:proofErr w:type="spellStart"/>
      <w:r>
        <w:rPr>
          <w:sz w:val="22"/>
          <w:szCs w:val="22"/>
        </w:rPr>
        <w:t>artículo</w:t>
      </w:r>
      <w:proofErr w:type="spellEnd"/>
      <w:r>
        <w:rPr>
          <w:sz w:val="22"/>
          <w:szCs w:val="22"/>
        </w:rPr>
        <w:t xml:space="preserve"> 3.2 de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del </w:t>
      </w:r>
      <w:proofErr w:type="spellStart"/>
      <w:r>
        <w:rPr>
          <w:sz w:val="22"/>
          <w:szCs w:val="22"/>
        </w:rPr>
        <w:t>Ayuntamiento</w:t>
      </w:r>
      <w:proofErr w:type="spellEnd"/>
      <w:r>
        <w:rPr>
          <w:sz w:val="22"/>
          <w:szCs w:val="22"/>
        </w:rPr>
        <w:t xml:space="preserve"> de </w:t>
      </w:r>
      <w:r w:rsidR="00920CD0">
        <w:rPr>
          <w:sz w:val="22"/>
          <w:szCs w:val="22"/>
        </w:rPr>
        <w:t>Riudarenes</w:t>
      </w:r>
      <w:r>
        <w:rPr>
          <w:sz w:val="22"/>
          <w:szCs w:val="22"/>
        </w:rPr>
        <w:t>.</w:t>
      </w:r>
    </w:p>
    <w:p w14:paraId="77F015D4" w14:textId="77777777" w:rsidR="002D21C9" w:rsidRDefault="002D21C9" w:rsidP="002D21C9">
      <w:pPr>
        <w:spacing w:after="0" w:line="240" w:lineRule="auto"/>
        <w:rPr>
          <w:rFonts w:cs="Arial"/>
          <w:lang w:val="ca-ES"/>
        </w:rPr>
      </w:pPr>
    </w:p>
    <w:p w14:paraId="50825DFA" w14:textId="01743D3C" w:rsidR="002D21C9" w:rsidRDefault="002D21C9" w:rsidP="002D21C9">
      <w:pPr>
        <w:pStyle w:val="Default"/>
        <w:jc w:val="both"/>
        <w:rPr>
          <w:sz w:val="22"/>
          <w:szCs w:val="22"/>
        </w:rPr>
      </w:pPr>
      <w:r w:rsidRPr="00654CC7">
        <w:rPr>
          <w:b/>
          <w:bCs/>
          <w:sz w:val="22"/>
          <w:szCs w:val="22"/>
        </w:rPr>
        <w:t>SEGUNDO</w:t>
      </w:r>
      <w:r>
        <w:rPr>
          <w:sz w:val="22"/>
          <w:szCs w:val="22"/>
        </w:rPr>
        <w:t xml:space="preserve">.- ESTABLECER el </w:t>
      </w:r>
      <w:proofErr w:type="spellStart"/>
      <w:r>
        <w:rPr>
          <w:sz w:val="22"/>
          <w:szCs w:val="22"/>
        </w:rPr>
        <w:t>periodo</w:t>
      </w:r>
      <w:proofErr w:type="spellEnd"/>
      <w:r>
        <w:rPr>
          <w:sz w:val="22"/>
          <w:szCs w:val="22"/>
        </w:rPr>
        <w:t xml:space="preserve"> de </w:t>
      </w:r>
      <w:proofErr w:type="spellStart"/>
      <w:r>
        <w:rPr>
          <w:sz w:val="22"/>
          <w:szCs w:val="22"/>
        </w:rPr>
        <w:t>solicitud</w:t>
      </w:r>
      <w:proofErr w:type="spellEnd"/>
      <w:r>
        <w:rPr>
          <w:sz w:val="22"/>
          <w:szCs w:val="22"/>
        </w:rPr>
        <w:t xml:space="preserve"> de las </w:t>
      </w:r>
      <w:proofErr w:type="spellStart"/>
      <w:r>
        <w:rPr>
          <w:sz w:val="22"/>
          <w:szCs w:val="22"/>
        </w:rPr>
        <w:t>ayudas</w:t>
      </w:r>
      <w:proofErr w:type="spellEnd"/>
      <w:r>
        <w:rPr>
          <w:sz w:val="22"/>
          <w:szCs w:val="22"/>
        </w:rPr>
        <w:t xml:space="preserve"> a partir del </w:t>
      </w:r>
      <w:proofErr w:type="spellStart"/>
      <w:r>
        <w:rPr>
          <w:sz w:val="22"/>
          <w:szCs w:val="22"/>
        </w:rPr>
        <w:t>día</w:t>
      </w:r>
      <w:proofErr w:type="spellEnd"/>
      <w:r>
        <w:rPr>
          <w:sz w:val="22"/>
          <w:szCs w:val="22"/>
        </w:rPr>
        <w:t xml:space="preserve"> </w:t>
      </w:r>
      <w:proofErr w:type="spellStart"/>
      <w:r>
        <w:rPr>
          <w:sz w:val="22"/>
          <w:szCs w:val="22"/>
        </w:rPr>
        <w:t>siguiente</w:t>
      </w:r>
      <w:proofErr w:type="spellEnd"/>
      <w:r>
        <w:rPr>
          <w:sz w:val="22"/>
          <w:szCs w:val="22"/>
        </w:rPr>
        <w:t xml:space="preserve"> de la </w:t>
      </w:r>
      <w:proofErr w:type="spellStart"/>
      <w:r>
        <w:rPr>
          <w:sz w:val="22"/>
          <w:szCs w:val="22"/>
        </w:rPr>
        <w:t>publicación</w:t>
      </w:r>
      <w:proofErr w:type="spellEnd"/>
      <w:r>
        <w:rPr>
          <w:sz w:val="22"/>
          <w:szCs w:val="22"/>
        </w:rPr>
        <w:t xml:space="preserve"> en el BOP y </w:t>
      </w:r>
      <w:proofErr w:type="spellStart"/>
      <w:r>
        <w:rPr>
          <w:sz w:val="22"/>
          <w:szCs w:val="22"/>
        </w:rPr>
        <w:t>hasta</w:t>
      </w:r>
      <w:proofErr w:type="spellEnd"/>
      <w:r>
        <w:rPr>
          <w:sz w:val="22"/>
          <w:szCs w:val="22"/>
        </w:rPr>
        <w:t xml:space="preserve"> el </w:t>
      </w:r>
      <w:proofErr w:type="spellStart"/>
      <w:r>
        <w:rPr>
          <w:sz w:val="22"/>
          <w:szCs w:val="22"/>
        </w:rPr>
        <w:t>día</w:t>
      </w:r>
      <w:proofErr w:type="spellEnd"/>
      <w:r>
        <w:rPr>
          <w:sz w:val="22"/>
          <w:szCs w:val="22"/>
        </w:rPr>
        <w:t xml:space="preserve"> 2</w:t>
      </w:r>
      <w:r w:rsidR="00654CC7">
        <w:rPr>
          <w:sz w:val="22"/>
          <w:szCs w:val="22"/>
        </w:rPr>
        <w:t>5</w:t>
      </w:r>
      <w:r>
        <w:rPr>
          <w:sz w:val="22"/>
          <w:szCs w:val="22"/>
        </w:rPr>
        <w:t xml:space="preserve"> de </w:t>
      </w:r>
      <w:proofErr w:type="spellStart"/>
      <w:r>
        <w:rPr>
          <w:sz w:val="22"/>
          <w:szCs w:val="22"/>
        </w:rPr>
        <w:t>mayo</w:t>
      </w:r>
      <w:proofErr w:type="spellEnd"/>
      <w:r>
        <w:rPr>
          <w:sz w:val="22"/>
          <w:szCs w:val="22"/>
        </w:rPr>
        <w:t xml:space="preserve"> de 202</w:t>
      </w:r>
      <w:r w:rsidR="00654CC7">
        <w:rPr>
          <w:sz w:val="22"/>
          <w:szCs w:val="22"/>
        </w:rPr>
        <w:t>6</w:t>
      </w:r>
      <w:r>
        <w:rPr>
          <w:sz w:val="22"/>
          <w:szCs w:val="22"/>
        </w:rPr>
        <w:t xml:space="preserve">, </w:t>
      </w:r>
      <w:proofErr w:type="spellStart"/>
      <w:r>
        <w:rPr>
          <w:sz w:val="22"/>
          <w:szCs w:val="22"/>
        </w:rPr>
        <w:t>mediante</w:t>
      </w:r>
      <w:proofErr w:type="spellEnd"/>
      <w:r>
        <w:rPr>
          <w:sz w:val="22"/>
          <w:szCs w:val="22"/>
        </w:rPr>
        <w:t xml:space="preserve"> la </w:t>
      </w:r>
      <w:proofErr w:type="spellStart"/>
      <w:r>
        <w:rPr>
          <w:sz w:val="22"/>
          <w:szCs w:val="22"/>
        </w:rPr>
        <w:t>presentación</w:t>
      </w:r>
      <w:proofErr w:type="spellEnd"/>
      <w:r>
        <w:rPr>
          <w:sz w:val="22"/>
          <w:szCs w:val="22"/>
        </w:rPr>
        <w:t xml:space="preserve"> del </w:t>
      </w:r>
      <w:proofErr w:type="spellStart"/>
      <w:r>
        <w:rPr>
          <w:sz w:val="22"/>
          <w:szCs w:val="22"/>
        </w:rPr>
        <w:t>formulario</w:t>
      </w:r>
      <w:proofErr w:type="spellEnd"/>
      <w:r>
        <w:rPr>
          <w:sz w:val="22"/>
          <w:szCs w:val="22"/>
        </w:rPr>
        <w:t xml:space="preserve"> y </w:t>
      </w:r>
      <w:proofErr w:type="spellStart"/>
      <w:r>
        <w:rPr>
          <w:sz w:val="22"/>
          <w:szCs w:val="22"/>
        </w:rPr>
        <w:t>documentación</w:t>
      </w:r>
      <w:proofErr w:type="spellEnd"/>
      <w:r>
        <w:rPr>
          <w:sz w:val="22"/>
          <w:szCs w:val="22"/>
        </w:rPr>
        <w:t xml:space="preserve"> </w:t>
      </w:r>
      <w:proofErr w:type="spellStart"/>
      <w:r>
        <w:rPr>
          <w:sz w:val="22"/>
          <w:szCs w:val="22"/>
        </w:rPr>
        <w:t>establecidos</w:t>
      </w:r>
      <w:proofErr w:type="spellEnd"/>
      <w:r>
        <w:rPr>
          <w:sz w:val="22"/>
          <w:szCs w:val="22"/>
        </w:rPr>
        <w:t xml:space="preserve"> en las bases </w:t>
      </w:r>
      <w:proofErr w:type="spellStart"/>
      <w:r>
        <w:rPr>
          <w:sz w:val="22"/>
          <w:szCs w:val="22"/>
        </w:rPr>
        <w:t>reguladoras</w:t>
      </w:r>
      <w:proofErr w:type="spellEnd"/>
      <w:r>
        <w:rPr>
          <w:sz w:val="22"/>
          <w:szCs w:val="22"/>
        </w:rPr>
        <w:t xml:space="preserve">. </w:t>
      </w:r>
    </w:p>
    <w:p w14:paraId="345C1DDB" w14:textId="77777777" w:rsidR="002D21C9" w:rsidRDefault="002D21C9" w:rsidP="002D21C9">
      <w:pPr>
        <w:pStyle w:val="Default"/>
        <w:jc w:val="both"/>
        <w:rPr>
          <w:sz w:val="22"/>
          <w:szCs w:val="22"/>
        </w:rPr>
      </w:pPr>
    </w:p>
    <w:p w14:paraId="4CF232D3" w14:textId="21778D85" w:rsidR="002D21C9" w:rsidRDefault="002D21C9" w:rsidP="002D21C9">
      <w:pPr>
        <w:pStyle w:val="Default"/>
        <w:rPr>
          <w:sz w:val="22"/>
          <w:szCs w:val="22"/>
        </w:rPr>
      </w:pPr>
      <w:r w:rsidRPr="00654CC7">
        <w:rPr>
          <w:b/>
          <w:bCs/>
          <w:sz w:val="22"/>
          <w:szCs w:val="22"/>
        </w:rPr>
        <w:lastRenderedPageBreak/>
        <w:t>TERCERO</w:t>
      </w:r>
      <w:r>
        <w:rPr>
          <w:sz w:val="22"/>
          <w:szCs w:val="22"/>
        </w:rPr>
        <w:t xml:space="preserve">.-  </w:t>
      </w:r>
      <w:r>
        <w:rPr>
          <w:color w:val="auto"/>
          <w:sz w:val="22"/>
          <w:szCs w:val="22"/>
        </w:rPr>
        <w:t xml:space="preserve">APROBAR el gasto en </w:t>
      </w:r>
      <w:proofErr w:type="spellStart"/>
      <w:r>
        <w:rPr>
          <w:color w:val="auto"/>
          <w:sz w:val="22"/>
          <w:szCs w:val="22"/>
        </w:rPr>
        <w:t>cargo</w:t>
      </w:r>
      <w:proofErr w:type="spellEnd"/>
      <w:r>
        <w:rPr>
          <w:color w:val="auto"/>
          <w:sz w:val="22"/>
          <w:szCs w:val="22"/>
        </w:rPr>
        <w:t xml:space="preserve"> a la </w:t>
      </w:r>
      <w:proofErr w:type="spellStart"/>
      <w:r>
        <w:rPr>
          <w:color w:val="auto"/>
          <w:sz w:val="22"/>
          <w:szCs w:val="22"/>
        </w:rPr>
        <w:t>aplicación</w:t>
      </w:r>
      <w:proofErr w:type="spellEnd"/>
      <w:r>
        <w:rPr>
          <w:color w:val="auto"/>
          <w:sz w:val="22"/>
          <w:szCs w:val="22"/>
        </w:rPr>
        <w:t xml:space="preserve"> </w:t>
      </w:r>
      <w:proofErr w:type="spellStart"/>
      <w:r>
        <w:rPr>
          <w:color w:val="auto"/>
          <w:sz w:val="22"/>
          <w:szCs w:val="22"/>
        </w:rPr>
        <w:t>presupuestaria</w:t>
      </w:r>
      <w:proofErr w:type="spellEnd"/>
      <w:r>
        <w:rPr>
          <w:color w:val="auto"/>
          <w:sz w:val="22"/>
          <w:szCs w:val="22"/>
        </w:rPr>
        <w:t xml:space="preserve"> </w:t>
      </w:r>
      <w:r>
        <w:rPr>
          <w:sz w:val="22"/>
          <w:szCs w:val="22"/>
        </w:rPr>
        <w:t xml:space="preserve">231/4800022 por </w:t>
      </w:r>
      <w:proofErr w:type="spellStart"/>
      <w:r>
        <w:rPr>
          <w:sz w:val="22"/>
          <w:szCs w:val="22"/>
        </w:rPr>
        <w:t>importe</w:t>
      </w:r>
      <w:proofErr w:type="spellEnd"/>
      <w:r>
        <w:rPr>
          <w:sz w:val="22"/>
          <w:szCs w:val="22"/>
        </w:rPr>
        <w:t xml:space="preserve"> de </w:t>
      </w:r>
      <w:r w:rsidR="00654CC7">
        <w:rPr>
          <w:sz w:val="22"/>
          <w:szCs w:val="22"/>
        </w:rPr>
        <w:t>2</w:t>
      </w:r>
      <w:r>
        <w:rPr>
          <w:sz w:val="22"/>
          <w:szCs w:val="22"/>
        </w:rPr>
        <w:t xml:space="preserve">.000 Euros que en caso de que </w:t>
      </w:r>
      <w:proofErr w:type="spellStart"/>
      <w:r>
        <w:rPr>
          <w:sz w:val="22"/>
          <w:szCs w:val="22"/>
        </w:rPr>
        <w:t>fuera</w:t>
      </w:r>
      <w:proofErr w:type="spellEnd"/>
      <w:r>
        <w:rPr>
          <w:sz w:val="22"/>
          <w:szCs w:val="22"/>
        </w:rPr>
        <w:t xml:space="preserve"> </w:t>
      </w:r>
      <w:proofErr w:type="spellStart"/>
      <w:r>
        <w:rPr>
          <w:sz w:val="22"/>
          <w:szCs w:val="22"/>
        </w:rPr>
        <w:t>necesario</w:t>
      </w:r>
      <w:proofErr w:type="spellEnd"/>
      <w:r>
        <w:rPr>
          <w:sz w:val="22"/>
          <w:szCs w:val="22"/>
        </w:rPr>
        <w:t xml:space="preserve"> se </w:t>
      </w:r>
      <w:proofErr w:type="spellStart"/>
      <w:r>
        <w:rPr>
          <w:sz w:val="22"/>
          <w:szCs w:val="22"/>
        </w:rPr>
        <w:t>podrá</w:t>
      </w:r>
      <w:proofErr w:type="spellEnd"/>
      <w:r>
        <w:rPr>
          <w:sz w:val="22"/>
          <w:szCs w:val="22"/>
        </w:rPr>
        <w:t xml:space="preserve"> </w:t>
      </w:r>
      <w:proofErr w:type="spellStart"/>
      <w:r>
        <w:rPr>
          <w:sz w:val="22"/>
          <w:szCs w:val="22"/>
        </w:rPr>
        <w:t>prorratear</w:t>
      </w:r>
      <w:proofErr w:type="spellEnd"/>
      <w:r>
        <w:rPr>
          <w:sz w:val="22"/>
          <w:szCs w:val="22"/>
        </w:rPr>
        <w:t xml:space="preserve"> la </w:t>
      </w:r>
      <w:proofErr w:type="spellStart"/>
      <w:r>
        <w:rPr>
          <w:sz w:val="22"/>
          <w:szCs w:val="22"/>
        </w:rPr>
        <w:t>cuantía</w:t>
      </w:r>
      <w:proofErr w:type="spellEnd"/>
      <w:r>
        <w:rPr>
          <w:sz w:val="22"/>
          <w:szCs w:val="22"/>
        </w:rPr>
        <w:t xml:space="preserve"> entre los </w:t>
      </w:r>
      <w:proofErr w:type="spellStart"/>
      <w:r>
        <w:rPr>
          <w:sz w:val="22"/>
          <w:szCs w:val="22"/>
        </w:rPr>
        <w:t>beneficiarios</w:t>
      </w:r>
      <w:proofErr w:type="spellEnd"/>
      <w:r>
        <w:rPr>
          <w:sz w:val="22"/>
          <w:szCs w:val="22"/>
        </w:rPr>
        <w:t xml:space="preserve"> de la </w:t>
      </w:r>
      <w:proofErr w:type="spellStart"/>
      <w:r>
        <w:rPr>
          <w:sz w:val="22"/>
          <w:szCs w:val="22"/>
        </w:rPr>
        <w:t>ayuda</w:t>
      </w:r>
      <w:proofErr w:type="spellEnd"/>
      <w:r>
        <w:rPr>
          <w:sz w:val="22"/>
          <w:szCs w:val="22"/>
        </w:rPr>
        <w:t xml:space="preserve"> social...</w:t>
      </w:r>
    </w:p>
    <w:p w14:paraId="0294A172" w14:textId="77777777" w:rsidR="002D21C9" w:rsidRDefault="002D21C9" w:rsidP="002D21C9">
      <w:pPr>
        <w:autoSpaceDE w:val="0"/>
        <w:autoSpaceDN w:val="0"/>
        <w:adjustRightInd w:val="0"/>
        <w:spacing w:after="0" w:line="240" w:lineRule="auto"/>
        <w:rPr>
          <w:rFonts w:cs="Arial"/>
          <w:color w:val="000000"/>
          <w:lang w:val="ca-ES"/>
        </w:rPr>
      </w:pPr>
    </w:p>
    <w:p w14:paraId="1B024F42" w14:textId="77777777" w:rsidR="002D21C9" w:rsidRDefault="002D21C9" w:rsidP="002D21C9">
      <w:pPr>
        <w:widowControl w:val="0"/>
        <w:spacing w:after="0" w:line="240" w:lineRule="auto"/>
        <w:ind w:right="130"/>
        <w:rPr>
          <w:rFonts w:eastAsia="Tahoma" w:cs="Arial"/>
          <w:color w:val="000000"/>
          <w:spacing w:val="-2"/>
          <w:lang w:val="ca-ES"/>
        </w:rPr>
      </w:pPr>
      <w:proofErr w:type="gramStart"/>
      <w:r w:rsidRPr="00654CC7">
        <w:rPr>
          <w:rFonts w:cs="Arial"/>
          <w:b/>
          <w:bCs/>
          <w:color w:val="000000"/>
        </w:rPr>
        <w:t>CUARTO</w:t>
      </w:r>
      <w:r>
        <w:rPr>
          <w:rFonts w:cs="Arial"/>
          <w:color w:val="000000"/>
        </w:rPr>
        <w:t>.-</w:t>
      </w:r>
      <w:proofErr w:type="gramEnd"/>
      <w:r>
        <w:rPr>
          <w:rFonts w:cs="Arial"/>
          <w:color w:val="000000"/>
        </w:rPr>
        <w:t xml:space="preserve"> </w:t>
      </w:r>
      <w:r>
        <w:rPr>
          <w:rFonts w:eastAsia="Tahoma" w:cs="Arial"/>
          <w:color w:val="000000"/>
        </w:rPr>
        <w:t xml:space="preserve">Una vez aprobada esta convocatoria que corresponda, será publicada en el BOP y el BDNS y en el tablón de anuncios y la web municipal del Ayuntamiento de </w:t>
      </w:r>
      <w:proofErr w:type="spellStart"/>
      <w:r w:rsidR="00920CD0">
        <w:rPr>
          <w:rFonts w:cs="Arial"/>
          <w:color w:val="000000"/>
        </w:rPr>
        <w:t>Riudarenes</w:t>
      </w:r>
      <w:proofErr w:type="spellEnd"/>
      <w:r>
        <w:rPr>
          <w:rFonts w:eastAsia="Tahoma" w:cs="Arial"/>
          <w:color w:val="000000"/>
          <w:spacing w:val="-2"/>
        </w:rPr>
        <w:t>, de acuerdo con lo dispuesto en el artículo 20.8 de la Ley general de subvenciones.</w:t>
      </w:r>
    </w:p>
    <w:p w14:paraId="42A75D56" w14:textId="77777777" w:rsidR="002D21C9" w:rsidRDefault="002D21C9" w:rsidP="002D21C9">
      <w:pPr>
        <w:widowControl w:val="0"/>
        <w:spacing w:after="0" w:line="240" w:lineRule="auto"/>
        <w:ind w:right="130"/>
        <w:rPr>
          <w:rFonts w:eastAsia="Tahoma" w:cs="Arial"/>
          <w:color w:val="000000"/>
          <w:spacing w:val="-2"/>
          <w:lang w:val="ca-ES"/>
        </w:rPr>
      </w:pPr>
    </w:p>
    <w:p w14:paraId="29B48C3A" w14:textId="77777777" w:rsidR="002D21C9" w:rsidRDefault="002D21C9" w:rsidP="002D21C9">
      <w:pPr>
        <w:suppressAutoHyphens/>
        <w:spacing w:after="120" w:line="240" w:lineRule="auto"/>
        <w:rPr>
          <w:rFonts w:ascii="Calibri" w:eastAsia="Times New Roman" w:hAnsi="Calibri" w:cs="Arial"/>
          <w:iCs/>
          <w:lang w:val="ca-ES" w:eastAsia="zh-CN"/>
        </w:rPr>
      </w:pPr>
      <w:proofErr w:type="gramStart"/>
      <w:r w:rsidRPr="00654CC7">
        <w:rPr>
          <w:rFonts w:eastAsia="Tahoma" w:cs="Arial"/>
          <w:b/>
          <w:bCs/>
          <w:color w:val="000000"/>
          <w:spacing w:val="-2"/>
        </w:rPr>
        <w:t>QUINTO</w:t>
      </w:r>
      <w:r>
        <w:rPr>
          <w:rFonts w:eastAsia="Tahoma" w:cs="Arial"/>
          <w:color w:val="000000"/>
          <w:spacing w:val="-2"/>
        </w:rPr>
        <w:t>.-</w:t>
      </w:r>
      <w:proofErr w:type="gramEnd"/>
      <w:r>
        <w:rPr>
          <w:rFonts w:eastAsia="Tahoma" w:cs="Arial"/>
          <w:color w:val="000000"/>
          <w:spacing w:val="-2"/>
        </w:rPr>
        <w:t xml:space="preserve"> </w:t>
      </w:r>
      <w:r>
        <w:rPr>
          <w:rFonts w:eastAsia="Times New Roman" w:cs="Arial"/>
          <w:iCs/>
          <w:lang w:eastAsia="zh-CN"/>
        </w:rPr>
        <w:t>Dar cuenta al Pleno en la próxima sesión ordinaria que se celebre.</w:t>
      </w:r>
    </w:p>
    <w:p w14:paraId="0E745AB3" w14:textId="77777777" w:rsidR="002D21C9" w:rsidRDefault="002D21C9" w:rsidP="002D21C9">
      <w:pPr>
        <w:spacing w:after="120" w:line="240" w:lineRule="auto"/>
        <w:rPr>
          <w:lang w:val="ca-ES"/>
        </w:rPr>
      </w:pPr>
    </w:p>
    <w:p w14:paraId="20C83F66" w14:textId="77777777" w:rsidR="002D21C9" w:rsidRDefault="002D21C9" w:rsidP="002D21C9">
      <w:pPr>
        <w:spacing w:after="120" w:line="240" w:lineRule="auto"/>
        <w:rPr>
          <w:lang w:val="ca-ES"/>
        </w:rPr>
      </w:pPr>
      <w:r>
        <w:t>Fechado y firmado electrónicamente,</w:t>
      </w:r>
    </w:p>
    <w:p w14:paraId="3D34F2A3" w14:textId="77777777" w:rsidR="002D21C9" w:rsidRDefault="002D21C9" w:rsidP="002D21C9">
      <w:pPr>
        <w:spacing w:after="120" w:line="240" w:lineRule="auto"/>
        <w:rPr>
          <w:lang w:val="ca-ES"/>
        </w:rPr>
      </w:pPr>
    </w:p>
    <w:p w14:paraId="334D351A" w14:textId="77777777" w:rsidR="002D21C9" w:rsidRDefault="002D21C9" w:rsidP="002D21C9">
      <w:pPr>
        <w:spacing w:after="120" w:line="240" w:lineRule="auto"/>
        <w:rPr>
          <w:b/>
          <w:bCs/>
          <w:lang w:val="ca-ES"/>
        </w:rPr>
      </w:pPr>
      <w:r>
        <w:rPr>
          <w:b/>
          <w:bCs/>
        </w:rPr>
        <w:t xml:space="preserve">ANEXO </w:t>
      </w:r>
    </w:p>
    <w:p w14:paraId="33FAF0C6" w14:textId="77777777" w:rsidR="002D21C9" w:rsidRPr="00486653" w:rsidRDefault="002D21C9" w:rsidP="002D21C9">
      <w:pPr>
        <w:spacing w:after="120" w:line="240" w:lineRule="auto"/>
        <w:rPr>
          <w:sz w:val="20"/>
          <w:szCs w:val="20"/>
          <w:lang w:val="ca-ES"/>
        </w:rPr>
      </w:pPr>
    </w:p>
    <w:p w14:paraId="3CF3BCF6" w14:textId="77777777" w:rsidR="002D21C9" w:rsidRPr="00486653" w:rsidRDefault="002D21C9" w:rsidP="002D21C9">
      <w:pPr>
        <w:rPr>
          <w:rFonts w:cs="Arial"/>
          <w:b/>
          <w:bCs/>
          <w:color w:val="7F7F7F"/>
          <w:sz w:val="20"/>
          <w:szCs w:val="20"/>
          <w:lang w:val="ca-ES"/>
        </w:rPr>
      </w:pPr>
      <w:r w:rsidRPr="00486653">
        <w:rPr>
          <w:rFonts w:cs="Arial"/>
          <w:b/>
          <w:bCs/>
          <w:color w:val="7F7F7F"/>
          <w:sz w:val="20"/>
          <w:szCs w:val="20"/>
        </w:rPr>
        <w:t>BASES REGULADORAS PARA LA CONCESIÓN DE AYUDAS SOCIALES DEL AYUNTAMIENTO DE RIUDARENES</w:t>
      </w:r>
    </w:p>
    <w:p w14:paraId="6DA50BD2" w14:textId="77777777" w:rsidR="002D21C9" w:rsidRPr="00486653" w:rsidRDefault="002D21C9" w:rsidP="002D21C9">
      <w:pPr>
        <w:rPr>
          <w:rFonts w:cs="Arial"/>
          <w:color w:val="7F7F7F"/>
          <w:sz w:val="20"/>
          <w:szCs w:val="20"/>
          <w:lang w:val="ca-ES"/>
        </w:rPr>
      </w:pPr>
      <w:r w:rsidRPr="00486653">
        <w:rPr>
          <w:rFonts w:cs="Arial"/>
          <w:color w:val="7F7F7F"/>
          <w:sz w:val="20"/>
          <w:szCs w:val="20"/>
        </w:rPr>
        <w:t xml:space="preserve">No habiéndose presentado alegaciones a las bases reguladoras de la concesión de ayudas sociales del Ayuntamiento de </w:t>
      </w:r>
      <w:proofErr w:type="spellStart"/>
      <w:r w:rsidR="00920CD0">
        <w:rPr>
          <w:rFonts w:cs="Arial"/>
          <w:color w:val="7F7F7F"/>
          <w:sz w:val="20"/>
          <w:szCs w:val="20"/>
        </w:rPr>
        <w:t>Riudarenes</w:t>
      </w:r>
      <w:proofErr w:type="spellEnd"/>
      <w:r w:rsidRPr="00486653">
        <w:rPr>
          <w:rFonts w:cs="Arial"/>
          <w:color w:val="7F7F7F"/>
          <w:sz w:val="20"/>
          <w:szCs w:val="20"/>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14:paraId="6FC36B0D" w14:textId="77777777" w:rsidR="002D21C9" w:rsidRPr="00486653" w:rsidRDefault="002D21C9" w:rsidP="002D21C9">
      <w:pPr>
        <w:keepNext/>
        <w:spacing w:before="240" w:after="60" w:line="240" w:lineRule="auto"/>
        <w:outlineLvl w:val="0"/>
        <w:rPr>
          <w:rFonts w:eastAsia="Times New Roman" w:cs="Arial"/>
          <w:b/>
          <w:bCs/>
          <w:color w:val="7F7F7F"/>
          <w:kern w:val="32"/>
          <w:sz w:val="20"/>
          <w:szCs w:val="20"/>
          <w:lang w:val="ca-ES"/>
        </w:rPr>
      </w:pPr>
      <w:r w:rsidRPr="00486653">
        <w:rPr>
          <w:rFonts w:eastAsia="Times New Roman" w:cs="Arial"/>
          <w:b/>
          <w:bCs/>
          <w:color w:val="7F7F7F"/>
          <w:kern w:val="32"/>
          <w:sz w:val="20"/>
          <w:szCs w:val="20"/>
        </w:rPr>
        <w:t>BASES REGULADORAS DE LA CONCESIÓN DE AYUDAS SOCIALES DEL AYUNTAMIENTO DE RIUDARENES</w:t>
      </w:r>
    </w:p>
    <w:p w14:paraId="36EEC3FD" w14:textId="77777777" w:rsidR="002D21C9" w:rsidRPr="00486653" w:rsidRDefault="002D21C9" w:rsidP="002D21C9">
      <w:pPr>
        <w:pStyle w:val="Prrafodelista"/>
        <w:rPr>
          <w:color w:val="7F7F7F"/>
          <w:sz w:val="20"/>
          <w:szCs w:val="20"/>
          <w:lang w:val="ca-ES"/>
        </w:rPr>
      </w:pPr>
    </w:p>
    <w:p w14:paraId="00E19AE7" w14:textId="77777777" w:rsidR="002D21C9" w:rsidRPr="00486653" w:rsidRDefault="002D21C9" w:rsidP="002D21C9">
      <w:pPr>
        <w:spacing w:line="240" w:lineRule="auto"/>
        <w:rPr>
          <w:rFonts w:cs="Arial"/>
          <w:b/>
          <w:color w:val="7F7F7F"/>
          <w:sz w:val="20"/>
          <w:szCs w:val="20"/>
          <w:lang w:val="ca-ES"/>
        </w:rPr>
      </w:pPr>
      <w:r w:rsidRPr="00486653">
        <w:rPr>
          <w:rFonts w:cs="Arial"/>
          <w:b/>
          <w:color w:val="7F7F7F"/>
          <w:sz w:val="20"/>
          <w:szCs w:val="20"/>
        </w:rPr>
        <w:t>ÍNDICE:</w:t>
      </w:r>
    </w:p>
    <w:p w14:paraId="6A004929" w14:textId="77777777" w:rsidR="002D21C9" w:rsidRDefault="002D21C9" w:rsidP="002D21C9">
      <w:pPr>
        <w:spacing w:line="240" w:lineRule="auto"/>
        <w:rPr>
          <w:rFonts w:cs="Arial"/>
          <w:color w:val="7F7F7F"/>
          <w:sz w:val="20"/>
          <w:szCs w:val="20"/>
          <w:lang w:val="ca-ES"/>
        </w:rPr>
      </w:pPr>
      <w:r>
        <w:rPr>
          <w:rFonts w:cs="Arial"/>
          <w:color w:val="7F7F7F"/>
          <w:sz w:val="20"/>
          <w:szCs w:val="20"/>
        </w:rPr>
        <w:t>1. INTRODUCCIÓN</w:t>
      </w:r>
    </w:p>
    <w:p w14:paraId="2803A168" w14:textId="77777777" w:rsidR="002D21C9" w:rsidRDefault="002D21C9" w:rsidP="002D21C9">
      <w:pPr>
        <w:spacing w:line="240" w:lineRule="auto"/>
        <w:rPr>
          <w:rFonts w:cs="Arial"/>
          <w:color w:val="7F7F7F"/>
          <w:sz w:val="20"/>
          <w:szCs w:val="20"/>
          <w:lang w:val="ca-ES"/>
        </w:rPr>
      </w:pPr>
      <w:r>
        <w:rPr>
          <w:rFonts w:cs="Arial"/>
          <w:color w:val="7F7F7F"/>
          <w:sz w:val="20"/>
          <w:szCs w:val="20"/>
        </w:rPr>
        <w:t>2. MARC LEGAL</w:t>
      </w:r>
    </w:p>
    <w:p w14:paraId="2E53ED39" w14:textId="77777777" w:rsidR="002D21C9" w:rsidRDefault="002D21C9" w:rsidP="002D21C9">
      <w:pPr>
        <w:spacing w:line="240" w:lineRule="auto"/>
        <w:rPr>
          <w:rFonts w:cs="Arial"/>
          <w:color w:val="7F7F7F"/>
          <w:sz w:val="20"/>
          <w:szCs w:val="20"/>
          <w:lang w:val="ca-ES"/>
        </w:rPr>
      </w:pPr>
      <w:r>
        <w:rPr>
          <w:rFonts w:cs="Arial"/>
          <w:color w:val="7F7F7F"/>
          <w:sz w:val="20"/>
          <w:szCs w:val="20"/>
        </w:rPr>
        <w:t>3. OBJETO</w:t>
      </w:r>
    </w:p>
    <w:p w14:paraId="64C06066" w14:textId="77777777" w:rsidR="002D21C9" w:rsidRDefault="002D21C9" w:rsidP="002D21C9">
      <w:pPr>
        <w:spacing w:line="240" w:lineRule="auto"/>
        <w:ind w:left="708"/>
        <w:rPr>
          <w:rFonts w:cs="Arial"/>
          <w:color w:val="7F7F7F"/>
          <w:sz w:val="20"/>
          <w:szCs w:val="20"/>
          <w:lang w:val="ca-ES"/>
        </w:rPr>
      </w:pPr>
      <w:r>
        <w:rPr>
          <w:rFonts w:cs="Arial"/>
          <w:color w:val="7F7F7F"/>
          <w:sz w:val="20"/>
          <w:szCs w:val="20"/>
        </w:rPr>
        <w:t>- 3.1 AYUDAS SOCIALES DE URGENCIA</w:t>
      </w:r>
    </w:p>
    <w:p w14:paraId="433F07D7" w14:textId="77777777" w:rsidR="002D21C9" w:rsidRDefault="002D21C9" w:rsidP="002D21C9">
      <w:pPr>
        <w:spacing w:line="240" w:lineRule="auto"/>
        <w:ind w:left="708"/>
        <w:rPr>
          <w:rFonts w:cs="Arial"/>
          <w:color w:val="7F7F7F"/>
          <w:sz w:val="20"/>
          <w:szCs w:val="20"/>
          <w:lang w:val="ca-ES"/>
        </w:rPr>
      </w:pPr>
      <w:r>
        <w:rPr>
          <w:rFonts w:cs="Arial"/>
          <w:color w:val="7F7F7F"/>
          <w:sz w:val="20"/>
          <w:szCs w:val="20"/>
        </w:rPr>
        <w:t>3.2. AYUDAS SOCIALES DE DERECHO DE CONCURRENCIA</w:t>
      </w:r>
    </w:p>
    <w:p w14:paraId="641C9453" w14:textId="77777777" w:rsidR="002D21C9" w:rsidRDefault="002D21C9" w:rsidP="002D21C9">
      <w:pPr>
        <w:spacing w:line="240" w:lineRule="auto"/>
        <w:ind w:left="1416"/>
        <w:rPr>
          <w:rFonts w:cs="Arial"/>
          <w:color w:val="7F7F7F"/>
          <w:sz w:val="20"/>
          <w:szCs w:val="20"/>
          <w:lang w:val="ca-ES"/>
        </w:rPr>
      </w:pPr>
      <w:r>
        <w:rPr>
          <w:rFonts w:cs="Arial"/>
          <w:color w:val="7F7F7F"/>
          <w:sz w:val="20"/>
          <w:szCs w:val="20"/>
        </w:rPr>
        <w:t>Beca de estudios</w:t>
      </w:r>
    </w:p>
    <w:p w14:paraId="37733076" w14:textId="77777777" w:rsidR="002D21C9" w:rsidRDefault="002D21C9" w:rsidP="002D21C9">
      <w:pPr>
        <w:spacing w:line="240" w:lineRule="auto"/>
        <w:ind w:left="1416"/>
        <w:rPr>
          <w:rFonts w:cs="Arial"/>
          <w:color w:val="7F7F7F"/>
          <w:sz w:val="20"/>
          <w:szCs w:val="20"/>
          <w:lang w:val="ca-ES"/>
        </w:rPr>
      </w:pPr>
      <w:r>
        <w:rPr>
          <w:rFonts w:cs="Arial"/>
          <w:color w:val="7F7F7F"/>
          <w:sz w:val="20"/>
          <w:szCs w:val="20"/>
        </w:rPr>
        <w:t>Beca de casal</w:t>
      </w:r>
    </w:p>
    <w:p w14:paraId="5916DF74" w14:textId="77777777" w:rsidR="002D21C9" w:rsidRDefault="002D21C9" w:rsidP="002D21C9">
      <w:pPr>
        <w:spacing w:line="240" w:lineRule="auto"/>
        <w:rPr>
          <w:rFonts w:cs="Arial"/>
          <w:color w:val="7F7F7F"/>
          <w:sz w:val="20"/>
          <w:szCs w:val="20"/>
          <w:lang w:val="ca-ES"/>
        </w:rPr>
      </w:pPr>
      <w:r>
        <w:rPr>
          <w:rFonts w:cs="Arial"/>
          <w:color w:val="7F7F7F"/>
          <w:sz w:val="20"/>
          <w:szCs w:val="20"/>
        </w:rPr>
        <w:t>4. DOCUMENTACIÓN A PRESENTAR POR LOS BENEFICIARIOS</w:t>
      </w:r>
    </w:p>
    <w:p w14:paraId="5D875502" w14:textId="77777777" w:rsidR="002D21C9" w:rsidRDefault="002D21C9" w:rsidP="002D21C9">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14:paraId="2BD50ED6" w14:textId="77777777" w:rsidR="002D21C9" w:rsidRDefault="002D21C9" w:rsidP="002D21C9">
      <w:pPr>
        <w:spacing w:line="240" w:lineRule="auto"/>
        <w:rPr>
          <w:rFonts w:cs="Arial"/>
          <w:color w:val="7F7F7F"/>
          <w:sz w:val="20"/>
          <w:szCs w:val="20"/>
          <w:lang w:val="ca-ES"/>
        </w:rPr>
      </w:pPr>
      <w:r>
        <w:rPr>
          <w:rFonts w:cs="Arial"/>
          <w:color w:val="7F7F7F"/>
          <w:sz w:val="20"/>
          <w:szCs w:val="20"/>
        </w:rPr>
        <w:lastRenderedPageBreak/>
        <w:t>6. IMPORTE SUBVENCIONABLE</w:t>
      </w:r>
    </w:p>
    <w:p w14:paraId="27A6EACE" w14:textId="77777777" w:rsidR="002D21C9" w:rsidRDefault="002D21C9" w:rsidP="002D21C9">
      <w:pPr>
        <w:spacing w:line="240" w:lineRule="auto"/>
        <w:rPr>
          <w:rFonts w:cs="Arial"/>
          <w:color w:val="7F7F7F"/>
          <w:sz w:val="20"/>
          <w:szCs w:val="20"/>
          <w:lang w:val="ca-ES"/>
        </w:rPr>
      </w:pPr>
      <w:r>
        <w:rPr>
          <w:rFonts w:cs="Arial"/>
          <w:color w:val="7F7F7F"/>
          <w:sz w:val="20"/>
          <w:szCs w:val="20"/>
        </w:rPr>
        <w:t>7. CRÉDITO PRESUPUESTARIO</w:t>
      </w:r>
    </w:p>
    <w:p w14:paraId="498AAA1E" w14:textId="77777777" w:rsidR="002D21C9" w:rsidRDefault="002D21C9" w:rsidP="002D21C9">
      <w:pPr>
        <w:spacing w:line="240" w:lineRule="auto"/>
        <w:rPr>
          <w:rFonts w:cs="Arial"/>
          <w:color w:val="7F7F7F"/>
          <w:sz w:val="20"/>
          <w:szCs w:val="20"/>
          <w:lang w:val="ca-ES"/>
        </w:rPr>
      </w:pPr>
      <w:r>
        <w:rPr>
          <w:rFonts w:cs="Arial"/>
          <w:color w:val="7F7F7F"/>
          <w:sz w:val="20"/>
          <w:szCs w:val="20"/>
        </w:rPr>
        <w:t>8. PROCEDIMIENTO DE PRESENTACIÓN</w:t>
      </w:r>
    </w:p>
    <w:p w14:paraId="67AD0D19" w14:textId="77777777" w:rsidR="002D21C9" w:rsidRDefault="002D21C9" w:rsidP="002D21C9">
      <w:pPr>
        <w:spacing w:line="240" w:lineRule="auto"/>
        <w:rPr>
          <w:rFonts w:cs="Arial"/>
          <w:color w:val="7F7F7F"/>
          <w:sz w:val="20"/>
          <w:szCs w:val="20"/>
          <w:lang w:val="ca-ES"/>
        </w:rPr>
      </w:pPr>
      <w:r>
        <w:rPr>
          <w:rFonts w:cs="Arial"/>
          <w:color w:val="7F7F7F"/>
          <w:sz w:val="20"/>
          <w:szCs w:val="20"/>
        </w:rPr>
        <w:t>9. ÓRGANO COMPETENTE PARA EL OTORGAMIENTO DE LAS AYUDAS</w:t>
      </w:r>
    </w:p>
    <w:p w14:paraId="74DC6DDE" w14:textId="77777777" w:rsidR="002D21C9" w:rsidRDefault="002D21C9" w:rsidP="002D21C9">
      <w:pPr>
        <w:spacing w:line="240" w:lineRule="auto"/>
        <w:rPr>
          <w:rFonts w:cs="Arial"/>
          <w:color w:val="7F7F7F"/>
          <w:sz w:val="20"/>
          <w:szCs w:val="20"/>
          <w:lang w:val="ca-ES"/>
        </w:rPr>
      </w:pPr>
      <w:r>
        <w:rPr>
          <w:rFonts w:cs="Arial"/>
          <w:color w:val="7F7F7F"/>
          <w:sz w:val="20"/>
          <w:szCs w:val="20"/>
        </w:rPr>
        <w:t>10. ÓRGANO INSTRUCTOR Y DE VALORACIÓN</w:t>
      </w:r>
    </w:p>
    <w:p w14:paraId="476FCC2B" w14:textId="77777777" w:rsidR="002D21C9" w:rsidRDefault="002D21C9" w:rsidP="002D21C9">
      <w:pPr>
        <w:spacing w:line="240" w:lineRule="auto"/>
        <w:rPr>
          <w:rFonts w:cs="Arial"/>
          <w:color w:val="7F7F7F"/>
          <w:sz w:val="20"/>
          <w:szCs w:val="20"/>
          <w:lang w:val="ca-ES"/>
        </w:rPr>
      </w:pPr>
      <w:r>
        <w:rPr>
          <w:rFonts w:cs="Arial"/>
          <w:color w:val="7F7F7F"/>
          <w:sz w:val="20"/>
          <w:szCs w:val="20"/>
        </w:rPr>
        <w:t>11. OBLIGACIONES DE LAS PERSONAS BENEFICIARIAS</w:t>
      </w:r>
    </w:p>
    <w:p w14:paraId="26F86477" w14:textId="77777777" w:rsidR="002D21C9" w:rsidRDefault="002D21C9" w:rsidP="002D21C9">
      <w:pPr>
        <w:spacing w:line="240" w:lineRule="auto"/>
        <w:rPr>
          <w:rFonts w:cs="Arial"/>
          <w:color w:val="7F7F7F"/>
          <w:sz w:val="20"/>
          <w:szCs w:val="20"/>
          <w:lang w:val="ca-ES"/>
        </w:rPr>
      </w:pPr>
      <w:r>
        <w:rPr>
          <w:rFonts w:cs="Arial"/>
          <w:color w:val="7F7F7F"/>
          <w:sz w:val="20"/>
          <w:szCs w:val="20"/>
        </w:rPr>
        <w:t>12. PROTECCIÓN DE DATOS</w:t>
      </w:r>
    </w:p>
    <w:p w14:paraId="2232F0B7" w14:textId="77777777" w:rsidR="002D21C9" w:rsidRDefault="002D21C9" w:rsidP="002D21C9">
      <w:pPr>
        <w:spacing w:line="240" w:lineRule="auto"/>
        <w:rPr>
          <w:rFonts w:cs="Arial"/>
          <w:color w:val="7F7F7F"/>
          <w:sz w:val="20"/>
          <w:szCs w:val="20"/>
          <w:lang w:val="ca-ES"/>
        </w:rPr>
      </w:pPr>
      <w:r>
        <w:rPr>
          <w:rFonts w:cs="Arial"/>
          <w:color w:val="7F7F7F"/>
          <w:sz w:val="20"/>
          <w:szCs w:val="20"/>
        </w:rPr>
        <w:t>13. COMPATIBILIDAD DE LAS SUBVENCIONES</w:t>
      </w:r>
    </w:p>
    <w:p w14:paraId="17495AE6" w14:textId="77777777" w:rsidR="002D21C9" w:rsidRDefault="002D21C9" w:rsidP="002D21C9">
      <w:pPr>
        <w:spacing w:line="240" w:lineRule="auto"/>
        <w:rPr>
          <w:rFonts w:cs="Arial"/>
          <w:color w:val="7F7F7F"/>
          <w:sz w:val="20"/>
          <w:szCs w:val="20"/>
          <w:lang w:val="ca-ES"/>
        </w:rPr>
      </w:pPr>
      <w:r>
        <w:rPr>
          <w:rFonts w:cs="Arial"/>
          <w:color w:val="7F7F7F"/>
          <w:sz w:val="20"/>
          <w:szCs w:val="20"/>
        </w:rPr>
        <w:t>14. PUBLICACIÓN</w:t>
      </w:r>
    </w:p>
    <w:p w14:paraId="7430E8CB" w14:textId="77777777" w:rsidR="002D21C9" w:rsidRDefault="002D21C9" w:rsidP="002D21C9">
      <w:pPr>
        <w:spacing w:line="240" w:lineRule="auto"/>
        <w:rPr>
          <w:rFonts w:cs="Arial"/>
          <w:b/>
          <w:color w:val="7F7F7F"/>
          <w:sz w:val="20"/>
          <w:szCs w:val="20"/>
          <w:lang w:val="ca-ES"/>
        </w:rPr>
      </w:pPr>
      <w:r>
        <w:rPr>
          <w:rFonts w:cs="Arial"/>
          <w:b/>
          <w:color w:val="7F7F7F"/>
          <w:sz w:val="20"/>
          <w:szCs w:val="20"/>
        </w:rPr>
        <w:t>1. INTRODUCCIÓN</w:t>
      </w:r>
    </w:p>
    <w:p w14:paraId="135F9947" w14:textId="77777777" w:rsidR="002D21C9" w:rsidRDefault="002D21C9" w:rsidP="002D21C9">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14:paraId="5587F110" w14:textId="77777777" w:rsidR="002D21C9" w:rsidRDefault="002D21C9" w:rsidP="002D21C9">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14:paraId="5B37DC76"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Estas bases de ayudas sociales del Ayuntamiento de </w:t>
      </w:r>
      <w:proofErr w:type="spellStart"/>
      <w:r w:rsidR="00920CD0">
        <w:rPr>
          <w:rFonts w:cs="Arial"/>
          <w:color w:val="7F7F7F"/>
          <w:sz w:val="20"/>
          <w:szCs w:val="20"/>
        </w:rPr>
        <w:t>Riudarenes</w:t>
      </w:r>
      <w:proofErr w:type="spellEnd"/>
      <w:r>
        <w:rPr>
          <w:rFonts w:cs="Arial"/>
          <w:color w:val="7F7F7F"/>
          <w:sz w:val="20"/>
          <w:szCs w:val="20"/>
        </w:rPr>
        <w:t xml:space="preserve"> tienen como objetivo general garantizar las necesidades básicas de los ciudadanos y ciudadanas, poniendo especial atención en el mantenimiento de su autonomía personal y promoviendo el desarrollo de las capacidades personales.</w:t>
      </w:r>
    </w:p>
    <w:p w14:paraId="0911790E" w14:textId="77777777" w:rsidR="002D21C9" w:rsidRDefault="002D21C9" w:rsidP="002D21C9">
      <w:pPr>
        <w:spacing w:line="240" w:lineRule="auto"/>
        <w:rPr>
          <w:rFonts w:cs="Arial"/>
          <w:color w:val="7F7F7F"/>
          <w:sz w:val="20"/>
          <w:szCs w:val="20"/>
          <w:lang w:val="ca-ES"/>
        </w:rPr>
      </w:pPr>
      <w:r>
        <w:rPr>
          <w:rFonts w:cs="Arial"/>
          <w:color w:val="7F7F7F"/>
          <w:sz w:val="20"/>
          <w:szCs w:val="20"/>
        </w:rPr>
        <w:t>En este sentido, se establecen 2 tipologías de ayudas:</w:t>
      </w:r>
    </w:p>
    <w:p w14:paraId="7E5DCDEC"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14:paraId="6FB1CDA5" w14:textId="77777777" w:rsidR="002D21C9" w:rsidRDefault="002D21C9" w:rsidP="002D21C9">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14:paraId="132B16F9"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14:paraId="771D14D0" w14:textId="77777777" w:rsidR="002D21C9" w:rsidRDefault="002D21C9" w:rsidP="002D21C9">
      <w:pPr>
        <w:spacing w:line="240" w:lineRule="auto"/>
        <w:rPr>
          <w:rFonts w:cs="Arial"/>
          <w:color w:val="7F7F7F"/>
          <w:sz w:val="20"/>
          <w:szCs w:val="20"/>
          <w:lang w:val="ca-ES"/>
        </w:rPr>
      </w:pPr>
      <w:r>
        <w:rPr>
          <w:rFonts w:cs="Arial"/>
          <w:color w:val="7F7F7F"/>
          <w:sz w:val="20"/>
          <w:szCs w:val="20"/>
        </w:rPr>
        <w:t>Su objetivo es atender a las personas con situación socioeconómica desfavorecida facilitando su acceso a recursos de tipo educativo y de ocio.</w:t>
      </w:r>
    </w:p>
    <w:p w14:paraId="31B45EE8" w14:textId="77777777" w:rsidR="002D21C9" w:rsidRDefault="002D21C9" w:rsidP="002D21C9">
      <w:pPr>
        <w:spacing w:line="240" w:lineRule="auto"/>
        <w:rPr>
          <w:rFonts w:cs="Arial"/>
          <w:b/>
          <w:bCs/>
          <w:color w:val="7F7F7F"/>
          <w:sz w:val="20"/>
          <w:szCs w:val="20"/>
          <w:lang w:val="ca-ES"/>
        </w:rPr>
      </w:pPr>
      <w:r>
        <w:rPr>
          <w:rFonts w:cs="Arial"/>
          <w:b/>
          <w:color w:val="7F7F7F"/>
          <w:sz w:val="20"/>
          <w:szCs w:val="20"/>
        </w:rPr>
        <w:t xml:space="preserve">2. MARC LEGAL </w:t>
      </w:r>
    </w:p>
    <w:p w14:paraId="6FA9C11F"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proofErr w:type="spellStart"/>
      <w:r w:rsidR="00920CD0">
        <w:rPr>
          <w:rFonts w:cs="Arial"/>
          <w:color w:val="7F7F7F"/>
          <w:sz w:val="20"/>
          <w:szCs w:val="20"/>
        </w:rPr>
        <w:t>Riudarenes</w:t>
      </w:r>
      <w:proofErr w:type="spellEnd"/>
      <w:r w:rsidR="00920CD0">
        <w:rPr>
          <w:rFonts w:cs="Arial"/>
          <w:color w:val="7F7F7F"/>
          <w:sz w:val="20"/>
          <w:szCs w:val="20"/>
        </w:rPr>
        <w:t>,</w:t>
      </w:r>
      <w:r>
        <w:rPr>
          <w:rFonts w:cs="Arial"/>
          <w:color w:val="7F7F7F"/>
          <w:sz w:val="20"/>
          <w:szCs w:val="20"/>
        </w:rPr>
        <w:t xml:space="preserve"> 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14:paraId="5E62B01B"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w:t>
      </w:r>
      <w:r>
        <w:rPr>
          <w:rFonts w:cs="Arial"/>
          <w:color w:val="7F7F7F"/>
          <w:sz w:val="20"/>
          <w:szCs w:val="20"/>
        </w:rPr>
        <w:lastRenderedPageBreak/>
        <w:t>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14:paraId="0B0AE0BE"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14:paraId="3B5C7FD6" w14:textId="77777777" w:rsidR="002D21C9" w:rsidRDefault="002D21C9" w:rsidP="002D21C9">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14:paraId="66A11207" w14:textId="77777777" w:rsidR="002D21C9" w:rsidRDefault="002D21C9" w:rsidP="002D21C9">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14:paraId="4C3D75DA" w14:textId="77777777" w:rsidR="002D21C9" w:rsidRDefault="002D21C9" w:rsidP="002D21C9">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14:paraId="6CDF07D5"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14:paraId="433C55D6"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proofErr w:type="spellStart"/>
      <w:r w:rsidR="00920CD0">
        <w:rPr>
          <w:rFonts w:cs="Arial"/>
          <w:color w:val="7F7F7F"/>
          <w:sz w:val="20"/>
          <w:szCs w:val="20"/>
        </w:rPr>
        <w:t>Riudarenes</w:t>
      </w:r>
      <w:proofErr w:type="spellEnd"/>
      <w:r>
        <w:rPr>
          <w:rFonts w:cs="Arial"/>
          <w:color w:val="7F7F7F"/>
          <w:sz w:val="20"/>
          <w:szCs w:val="20"/>
        </w:rPr>
        <w:t xml:space="preserve">, y en sus bases de ejecución. </w:t>
      </w:r>
    </w:p>
    <w:p w14:paraId="7CB5DC76" w14:textId="77777777" w:rsidR="002D21C9" w:rsidRDefault="002D21C9" w:rsidP="002D21C9">
      <w:pPr>
        <w:spacing w:line="240" w:lineRule="auto"/>
        <w:rPr>
          <w:rFonts w:cs="Arial"/>
          <w:b/>
          <w:color w:val="7F7F7F"/>
          <w:sz w:val="20"/>
          <w:szCs w:val="20"/>
          <w:lang w:val="ca-ES"/>
        </w:rPr>
      </w:pPr>
      <w:r>
        <w:rPr>
          <w:rFonts w:cs="Arial"/>
          <w:b/>
          <w:color w:val="7F7F7F"/>
          <w:sz w:val="20"/>
          <w:szCs w:val="20"/>
        </w:rPr>
        <w:t>3. OBJETO</w:t>
      </w:r>
    </w:p>
    <w:p w14:paraId="67D7A662" w14:textId="77777777" w:rsidR="002D21C9" w:rsidRDefault="002D21C9" w:rsidP="002D21C9">
      <w:pPr>
        <w:spacing w:line="240" w:lineRule="auto"/>
        <w:rPr>
          <w:rFonts w:cs="Arial"/>
          <w:b/>
          <w:color w:val="7F7F7F"/>
          <w:sz w:val="20"/>
          <w:szCs w:val="20"/>
          <w:lang w:val="ca-ES"/>
        </w:rPr>
      </w:pPr>
      <w:r>
        <w:rPr>
          <w:rFonts w:cs="Arial"/>
          <w:b/>
          <w:color w:val="7F7F7F"/>
          <w:sz w:val="20"/>
          <w:szCs w:val="20"/>
        </w:rPr>
        <w:t>- 3.1 AYUDAS SOCIALES DE URGENCIA</w:t>
      </w:r>
    </w:p>
    <w:p w14:paraId="5716DFD5" w14:textId="77777777" w:rsidR="002D21C9" w:rsidRDefault="002D21C9" w:rsidP="002D21C9">
      <w:pPr>
        <w:spacing w:line="240" w:lineRule="auto"/>
        <w:rPr>
          <w:rFonts w:cs="Arial"/>
          <w:color w:val="7F7F7F"/>
          <w:sz w:val="20"/>
          <w:szCs w:val="20"/>
          <w:lang w:val="ca-ES"/>
        </w:rPr>
      </w:pPr>
      <w:r>
        <w:rPr>
          <w:rFonts w:cs="Arial"/>
          <w:color w:val="7F7F7F"/>
          <w:sz w:val="20"/>
          <w:szCs w:val="20"/>
        </w:rPr>
        <w:t>Se entiende como ayudas de urgencia social, las prestaciones de carácter económico, dirigidas a cubrir las necesidades básicas de aquellas personas y/o familias a las que les faltan los 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14:paraId="2395CD3D"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14:paraId="44EF755A"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14:paraId="3175CF85"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14:paraId="0FA6E248"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14:paraId="1043AA24"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14:paraId="0EE2F395"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lastRenderedPageBreak/>
        <w:t>Atención a los niños y adolescentes.</w:t>
      </w:r>
    </w:p>
    <w:p w14:paraId="33A76010" w14:textId="77777777"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14:paraId="371D23D9" w14:textId="77777777" w:rsidR="002D21C9" w:rsidRDefault="002D21C9" w:rsidP="002D21C9">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14:paraId="73F51418" w14:textId="77777777" w:rsidR="002D21C9" w:rsidRDefault="002D21C9" w:rsidP="002D21C9">
      <w:pPr>
        <w:spacing w:line="240" w:lineRule="auto"/>
        <w:rPr>
          <w:rFonts w:cs="Arial"/>
          <w:color w:val="7F7F7F"/>
          <w:sz w:val="20"/>
          <w:szCs w:val="20"/>
          <w:lang w:val="ca-ES"/>
        </w:rPr>
      </w:pPr>
      <w:r>
        <w:rPr>
          <w:rFonts w:cs="Arial"/>
          <w:color w:val="7F7F7F"/>
          <w:sz w:val="20"/>
          <w:szCs w:val="20"/>
        </w:rPr>
        <w:t>Pueden ser de pago único o de pago periódico en función de si la necesidad presentada requiere de un único pago para hacerle frente o bien, requiere la periodicidad del pago en aquellos casos 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14:paraId="1C10DBE0"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14:paraId="4DCFDD4B" w14:textId="77777777" w:rsidR="002D21C9" w:rsidRDefault="002D21C9" w:rsidP="002D21C9">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14:paraId="3A695393" w14:textId="77777777" w:rsidR="002D21C9" w:rsidRDefault="002D21C9" w:rsidP="002D21C9">
      <w:pPr>
        <w:spacing w:line="240" w:lineRule="auto"/>
        <w:rPr>
          <w:rFonts w:cs="Arial"/>
          <w:b/>
          <w:color w:val="7F7F7F"/>
          <w:sz w:val="20"/>
          <w:szCs w:val="20"/>
          <w:lang w:val="ca-ES"/>
        </w:rPr>
      </w:pPr>
      <w:r>
        <w:rPr>
          <w:rFonts w:cs="Arial"/>
          <w:b/>
          <w:color w:val="7F7F7F"/>
          <w:sz w:val="20"/>
          <w:szCs w:val="20"/>
        </w:rPr>
        <w:t>3.2. AYUDAS SOCIALES DE DERECHO DE CONCURRENCIA</w:t>
      </w:r>
    </w:p>
    <w:p w14:paraId="75B7F342" w14:textId="77777777" w:rsidR="002D21C9" w:rsidRDefault="002D21C9" w:rsidP="002D21C9">
      <w:pPr>
        <w:spacing w:line="240" w:lineRule="auto"/>
        <w:rPr>
          <w:rFonts w:cs="Arial"/>
          <w:color w:val="7F7F7F"/>
          <w:sz w:val="20"/>
          <w:szCs w:val="20"/>
          <w:lang w:val="ca-ES"/>
        </w:rPr>
      </w:pPr>
      <w:r>
        <w:rPr>
          <w:rFonts w:cs="Arial"/>
          <w:color w:val="7F7F7F"/>
          <w:sz w:val="20"/>
          <w:szCs w:val="20"/>
        </w:rPr>
        <w:t>Son ayudas de carácter económico de concurrencia y sometidas a concurrencia pública, por actividades llevadas a cabo en el CEIP Josep Boada y en el IES Sils.</w:t>
      </w:r>
    </w:p>
    <w:p w14:paraId="2CFC2868" w14:textId="77777777" w:rsidR="002D21C9" w:rsidRDefault="002D21C9" w:rsidP="002D21C9">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14:paraId="60A6FA51" w14:textId="77777777" w:rsidR="002D21C9" w:rsidRDefault="002D21C9" w:rsidP="002D21C9">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14:paraId="00DDDBC8" w14:textId="77777777"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14:paraId="5A453FC7" w14:textId="77777777"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14:paraId="2DAC9102" w14:textId="77777777" w:rsidR="002D21C9" w:rsidRDefault="002D21C9" w:rsidP="002D21C9">
      <w:pPr>
        <w:spacing w:line="240" w:lineRule="auto"/>
        <w:rPr>
          <w:rFonts w:cs="Arial"/>
          <w:b/>
          <w:color w:val="7F7F7F"/>
          <w:sz w:val="20"/>
          <w:szCs w:val="20"/>
          <w:lang w:val="ca-ES"/>
        </w:rPr>
      </w:pPr>
      <w:r>
        <w:rPr>
          <w:rFonts w:cs="Arial"/>
          <w:b/>
          <w:color w:val="7F7F7F"/>
          <w:sz w:val="20"/>
          <w:szCs w:val="20"/>
        </w:rPr>
        <w:t>4. DOCUMENTACIÓN A PRESENTAR POR LOS BENEFICIARIOS</w:t>
      </w:r>
    </w:p>
    <w:p w14:paraId="5043C541" w14:textId="77777777" w:rsidR="002D21C9" w:rsidRDefault="002D21C9" w:rsidP="002D21C9">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14:paraId="52F32C0C"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14:paraId="55EDB59B" w14:textId="77777777" w:rsidR="002D21C9" w:rsidRDefault="002D21C9" w:rsidP="002D21C9">
      <w:pPr>
        <w:spacing w:line="240" w:lineRule="auto"/>
        <w:rPr>
          <w:rFonts w:cs="Arial"/>
          <w:color w:val="7F7F7F"/>
          <w:sz w:val="20"/>
          <w:szCs w:val="20"/>
          <w:lang w:val="ca-ES"/>
        </w:rPr>
      </w:pPr>
      <w:r>
        <w:rPr>
          <w:rFonts w:cs="Arial"/>
          <w:color w:val="7F7F7F"/>
          <w:sz w:val="20"/>
          <w:szCs w:val="20"/>
        </w:rPr>
        <w:t>En el momento de la solicitud se deberá adjuntar:</w:t>
      </w:r>
    </w:p>
    <w:p w14:paraId="1B5CCEB5"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14:paraId="5272AF99"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14:paraId="14C7631E" w14:textId="77777777"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lastRenderedPageBreak/>
        <w:t>Copia de la documentación que acredite la situación económica de los últimos seis (6) meses del solicitante de la ayuda y de los mayores de dieciséis (16) años que formen parte de la unidad familiar.</w:t>
      </w:r>
    </w:p>
    <w:p w14:paraId="403223E8" w14:textId="77777777" w:rsidR="002D21C9" w:rsidRDefault="002D21C9" w:rsidP="002D21C9">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14:paraId="5E9842FC"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14:paraId="124EB73C"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Título de familia monoparental o de familia numerosa, en su caso.</w:t>
      </w:r>
    </w:p>
    <w:p w14:paraId="70D82BAC"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14:paraId="30104C23"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14:paraId="7C45AEDB" w14:textId="77777777" w:rsidR="002D21C9" w:rsidRDefault="002D21C9" w:rsidP="002D21C9">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14:paraId="18520717"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14:paraId="1DE6B6D4"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14:paraId="3700A2B5"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14:paraId="2E6EBC5E" w14:textId="77777777"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14:paraId="693D27FB" w14:textId="77777777" w:rsidR="002D21C9" w:rsidRDefault="002D21C9" w:rsidP="002D21C9">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14:paraId="6A33AD1C"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14:paraId="5B84FEB6" w14:textId="77777777" w:rsidR="002D21C9" w:rsidRDefault="002D21C9" w:rsidP="002D21C9">
      <w:pPr>
        <w:spacing w:line="240" w:lineRule="auto"/>
        <w:rPr>
          <w:rFonts w:cs="Arial"/>
          <w:strike/>
          <w:color w:val="7F7F7F"/>
          <w:sz w:val="20"/>
          <w:szCs w:val="20"/>
          <w:lang w:val="ca-ES"/>
        </w:rPr>
      </w:pPr>
      <w:r>
        <w:rPr>
          <w:rFonts w:cs="Arial"/>
          <w:color w:val="7F7F7F"/>
          <w:sz w:val="20"/>
          <w:szCs w:val="20"/>
        </w:rPr>
        <w:t>El periodo específico para la presentación de solicitudes será el que determine la correspondiente convocatoria.</w:t>
      </w:r>
    </w:p>
    <w:p w14:paraId="182C6968" w14:textId="77777777" w:rsidR="002D21C9" w:rsidRDefault="002D21C9" w:rsidP="002D21C9">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14:paraId="7AD473B9" w14:textId="77777777" w:rsidR="002D21C9" w:rsidRDefault="002D21C9" w:rsidP="002D21C9">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14:paraId="43688235" w14:textId="77777777" w:rsidR="002D21C9" w:rsidRDefault="002D21C9" w:rsidP="002D21C9">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14:paraId="1B580ACA" w14:textId="77777777" w:rsidR="002D21C9" w:rsidRDefault="002D21C9" w:rsidP="002D21C9">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14:paraId="1BA2B190" w14:textId="77777777" w:rsidR="002D21C9" w:rsidRDefault="002D21C9" w:rsidP="002D21C9">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14:paraId="4B82B468" w14:textId="77777777" w:rsidR="002D21C9" w:rsidRDefault="002D21C9" w:rsidP="002D21C9">
      <w:pPr>
        <w:spacing w:line="240" w:lineRule="auto"/>
        <w:rPr>
          <w:rFonts w:cs="Arial"/>
          <w:color w:val="7F7F7F"/>
          <w:sz w:val="20"/>
          <w:szCs w:val="20"/>
          <w:lang w:val="ca-ES"/>
        </w:rPr>
      </w:pPr>
      <w:r>
        <w:rPr>
          <w:rFonts w:cs="Arial"/>
          <w:color w:val="7F7F7F"/>
          <w:sz w:val="20"/>
          <w:szCs w:val="20"/>
        </w:rPr>
        <w:lastRenderedPageBreak/>
        <w:t>De acuerdo con la documentación presentada, las ayudas sociales de concurrencia, se valorarán de manera objetiva las condiciones económicas, laborales y sociales de la unidad familiar o del solicitante de acuerdo con los baremos y puntuaciones siguientes:</w:t>
      </w:r>
    </w:p>
    <w:p w14:paraId="704FE47A" w14:textId="77777777" w:rsidR="002D21C9" w:rsidRDefault="002D21C9" w:rsidP="002D21C9">
      <w:pPr>
        <w:spacing w:line="240" w:lineRule="auto"/>
        <w:rPr>
          <w:rFonts w:cs="Arial"/>
          <w:b/>
          <w:color w:val="7F7F7F"/>
          <w:sz w:val="20"/>
          <w:szCs w:val="20"/>
          <w:lang w:val="ca-ES"/>
        </w:rPr>
      </w:pPr>
      <w:r>
        <w:rPr>
          <w:rFonts w:cs="Arial"/>
          <w:b/>
          <w:color w:val="7F7F7F"/>
          <w:sz w:val="20"/>
          <w:szCs w:val="20"/>
        </w:rPr>
        <w:t>a) Factores económicos:</w:t>
      </w:r>
    </w:p>
    <w:p w14:paraId="43FD0F56"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Los datos económicos se calcularán de acuerdo con la media mensual de los últimos seis meses de la renta máxima mensual de la unidad familiar descontando el alquiler o la hipoteca hasta un máximo de 400€. Este importe podrá ser modificado en cada una de las convocatorias atendiendo a los precios de mercado.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2D21C9" w14:paraId="5CA8C06B" w14:textId="77777777">
        <w:tc>
          <w:tcPr>
            <w:tcW w:w="1917" w:type="dxa"/>
            <w:tcBorders>
              <w:top w:val="single" w:sz="4" w:space="0" w:color="auto"/>
              <w:left w:val="single" w:sz="4" w:space="0" w:color="auto"/>
              <w:bottom w:val="single" w:sz="4" w:space="0" w:color="auto"/>
              <w:right w:val="single" w:sz="4" w:space="0" w:color="auto"/>
            </w:tcBorders>
            <w:hideMark/>
          </w:tcPr>
          <w:p w14:paraId="5E422930"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rPr>
              <w:t>Miembros unidad familiar</w:t>
            </w:r>
          </w:p>
        </w:tc>
        <w:tc>
          <w:tcPr>
            <w:tcW w:w="3033" w:type="dxa"/>
            <w:tcBorders>
              <w:top w:val="single" w:sz="4" w:space="0" w:color="auto"/>
              <w:left w:val="single" w:sz="4" w:space="0" w:color="auto"/>
              <w:bottom w:val="single" w:sz="4" w:space="0" w:color="auto"/>
              <w:right w:val="single" w:sz="4" w:space="0" w:color="auto"/>
            </w:tcBorders>
            <w:hideMark/>
          </w:tcPr>
          <w:p w14:paraId="2B32F333"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rPr>
              <w:t>Importar IRSC(*)</w:t>
            </w:r>
          </w:p>
        </w:tc>
      </w:tr>
      <w:tr w:rsidR="002D21C9" w14:paraId="3A77D90E" w14:textId="77777777">
        <w:tc>
          <w:tcPr>
            <w:tcW w:w="1917" w:type="dxa"/>
            <w:tcBorders>
              <w:top w:val="single" w:sz="4" w:space="0" w:color="auto"/>
              <w:left w:val="single" w:sz="4" w:space="0" w:color="auto"/>
              <w:bottom w:val="single" w:sz="4" w:space="0" w:color="auto"/>
              <w:right w:val="single" w:sz="4" w:space="0" w:color="auto"/>
            </w:tcBorders>
            <w:hideMark/>
          </w:tcPr>
          <w:p w14:paraId="50EAC15B" w14:textId="77777777" w:rsidR="002D21C9" w:rsidRDefault="002D21C9">
            <w:pPr>
              <w:spacing w:line="240" w:lineRule="auto"/>
              <w:jc w:val="center"/>
              <w:rPr>
                <w:rFonts w:cs="Arial"/>
                <w:color w:val="7F7F7F"/>
                <w:sz w:val="20"/>
                <w:szCs w:val="20"/>
                <w:lang w:val="ca-ES"/>
              </w:rPr>
            </w:pPr>
            <w:r>
              <w:rPr>
                <w:rFonts w:cs="Arial"/>
                <w:color w:val="7F7F7F"/>
                <w:sz w:val="20"/>
                <w:szCs w:val="20"/>
              </w:rPr>
              <w:t>1</w:t>
            </w:r>
          </w:p>
        </w:tc>
        <w:tc>
          <w:tcPr>
            <w:tcW w:w="3033" w:type="dxa"/>
            <w:tcBorders>
              <w:top w:val="single" w:sz="4" w:space="0" w:color="auto"/>
              <w:left w:val="single" w:sz="4" w:space="0" w:color="auto"/>
              <w:bottom w:val="single" w:sz="4" w:space="0" w:color="auto"/>
              <w:right w:val="single" w:sz="4" w:space="0" w:color="auto"/>
            </w:tcBorders>
            <w:hideMark/>
          </w:tcPr>
          <w:p w14:paraId="59089CE5" w14:textId="77777777" w:rsidR="002D21C9" w:rsidRDefault="002D21C9">
            <w:pPr>
              <w:spacing w:line="240" w:lineRule="auto"/>
              <w:jc w:val="center"/>
              <w:rPr>
                <w:rFonts w:cs="Arial"/>
                <w:color w:val="7F7F7F"/>
                <w:sz w:val="20"/>
                <w:szCs w:val="20"/>
                <w:lang w:val="ca-ES"/>
              </w:rPr>
            </w:pPr>
            <w:r>
              <w:rPr>
                <w:rFonts w:cs="Arial"/>
                <w:color w:val="7F7F7F"/>
                <w:sz w:val="20"/>
                <w:szCs w:val="20"/>
              </w:rPr>
              <w:t>717,10€</w:t>
            </w:r>
          </w:p>
        </w:tc>
      </w:tr>
      <w:tr w:rsidR="002D21C9" w14:paraId="0F27243C" w14:textId="77777777">
        <w:tc>
          <w:tcPr>
            <w:tcW w:w="1917" w:type="dxa"/>
            <w:tcBorders>
              <w:top w:val="single" w:sz="4" w:space="0" w:color="auto"/>
              <w:left w:val="single" w:sz="4" w:space="0" w:color="auto"/>
              <w:bottom w:val="single" w:sz="4" w:space="0" w:color="auto"/>
              <w:right w:val="single" w:sz="4" w:space="0" w:color="auto"/>
            </w:tcBorders>
            <w:hideMark/>
          </w:tcPr>
          <w:p w14:paraId="22CEBC17" w14:textId="77777777" w:rsidR="002D21C9" w:rsidRDefault="002D21C9">
            <w:pPr>
              <w:spacing w:line="240" w:lineRule="auto"/>
              <w:jc w:val="center"/>
              <w:rPr>
                <w:rFonts w:cs="Arial"/>
                <w:color w:val="7F7F7F"/>
                <w:sz w:val="20"/>
                <w:szCs w:val="20"/>
                <w:lang w:val="ca-ES"/>
              </w:rPr>
            </w:pPr>
            <w:r>
              <w:rPr>
                <w:rFonts w:cs="Arial"/>
                <w:color w:val="7F7F7F"/>
                <w:sz w:val="20"/>
                <w:szCs w:val="20"/>
              </w:rPr>
              <w:t>2</w:t>
            </w:r>
          </w:p>
        </w:tc>
        <w:tc>
          <w:tcPr>
            <w:tcW w:w="3033" w:type="dxa"/>
            <w:tcBorders>
              <w:top w:val="single" w:sz="4" w:space="0" w:color="auto"/>
              <w:left w:val="single" w:sz="4" w:space="0" w:color="auto"/>
              <w:bottom w:val="single" w:sz="4" w:space="0" w:color="auto"/>
              <w:right w:val="single" w:sz="4" w:space="0" w:color="auto"/>
            </w:tcBorders>
            <w:hideMark/>
          </w:tcPr>
          <w:p w14:paraId="70127533" w14:textId="77777777" w:rsidR="002D21C9" w:rsidRDefault="002D21C9">
            <w:pPr>
              <w:spacing w:line="240" w:lineRule="auto"/>
              <w:jc w:val="center"/>
              <w:rPr>
                <w:rFonts w:cs="Arial"/>
                <w:color w:val="7F7F7F"/>
                <w:sz w:val="20"/>
                <w:szCs w:val="20"/>
                <w:lang w:val="ca-ES"/>
              </w:rPr>
            </w:pPr>
            <w:r>
              <w:rPr>
                <w:rFonts w:cs="Arial"/>
                <w:color w:val="7F7F7F"/>
                <w:sz w:val="20"/>
                <w:szCs w:val="20"/>
              </w:rPr>
              <w:t>1.075,64€</w:t>
            </w:r>
          </w:p>
        </w:tc>
      </w:tr>
      <w:tr w:rsidR="002D21C9" w14:paraId="40DC363D" w14:textId="77777777">
        <w:tc>
          <w:tcPr>
            <w:tcW w:w="1917" w:type="dxa"/>
            <w:tcBorders>
              <w:top w:val="single" w:sz="4" w:space="0" w:color="auto"/>
              <w:left w:val="single" w:sz="4" w:space="0" w:color="auto"/>
              <w:bottom w:val="single" w:sz="4" w:space="0" w:color="auto"/>
              <w:right w:val="single" w:sz="4" w:space="0" w:color="auto"/>
            </w:tcBorders>
            <w:hideMark/>
          </w:tcPr>
          <w:p w14:paraId="6BA5CB44" w14:textId="77777777" w:rsidR="002D21C9" w:rsidRDefault="002D21C9">
            <w:pPr>
              <w:spacing w:line="240" w:lineRule="auto"/>
              <w:jc w:val="center"/>
              <w:rPr>
                <w:rFonts w:cs="Arial"/>
                <w:color w:val="7F7F7F"/>
                <w:sz w:val="20"/>
                <w:szCs w:val="20"/>
                <w:lang w:val="ca-ES"/>
              </w:rPr>
            </w:pPr>
            <w:r>
              <w:rPr>
                <w:rFonts w:cs="Arial"/>
                <w:color w:val="7F7F7F"/>
                <w:sz w:val="20"/>
                <w:szCs w:val="20"/>
              </w:rPr>
              <w:t>3</w:t>
            </w:r>
          </w:p>
        </w:tc>
        <w:tc>
          <w:tcPr>
            <w:tcW w:w="3033" w:type="dxa"/>
            <w:tcBorders>
              <w:top w:val="single" w:sz="4" w:space="0" w:color="auto"/>
              <w:left w:val="single" w:sz="4" w:space="0" w:color="auto"/>
              <w:bottom w:val="single" w:sz="4" w:space="0" w:color="auto"/>
              <w:right w:val="single" w:sz="4" w:space="0" w:color="auto"/>
            </w:tcBorders>
            <w:hideMark/>
          </w:tcPr>
          <w:p w14:paraId="5273D5C1" w14:textId="77777777" w:rsidR="002D21C9" w:rsidRDefault="002D21C9">
            <w:pPr>
              <w:spacing w:line="240" w:lineRule="auto"/>
              <w:jc w:val="center"/>
              <w:rPr>
                <w:rFonts w:cs="Arial"/>
                <w:color w:val="7F7F7F"/>
                <w:sz w:val="20"/>
                <w:szCs w:val="20"/>
                <w:lang w:val="ca-ES"/>
              </w:rPr>
            </w:pPr>
            <w:r>
              <w:rPr>
                <w:rFonts w:cs="Arial"/>
                <w:color w:val="7F7F7F"/>
                <w:sz w:val="20"/>
                <w:szCs w:val="20"/>
              </w:rPr>
              <w:t>1.183,21€</w:t>
            </w:r>
          </w:p>
        </w:tc>
      </w:tr>
      <w:tr w:rsidR="002D21C9" w14:paraId="44D487BB" w14:textId="77777777">
        <w:tc>
          <w:tcPr>
            <w:tcW w:w="1917" w:type="dxa"/>
            <w:tcBorders>
              <w:top w:val="single" w:sz="4" w:space="0" w:color="auto"/>
              <w:left w:val="single" w:sz="4" w:space="0" w:color="auto"/>
              <w:bottom w:val="single" w:sz="4" w:space="0" w:color="auto"/>
              <w:right w:val="single" w:sz="4" w:space="0" w:color="auto"/>
            </w:tcBorders>
            <w:hideMark/>
          </w:tcPr>
          <w:p w14:paraId="5B1995EE" w14:textId="77777777" w:rsidR="002D21C9" w:rsidRDefault="002D21C9">
            <w:pPr>
              <w:spacing w:line="240" w:lineRule="auto"/>
              <w:jc w:val="center"/>
              <w:rPr>
                <w:rFonts w:cs="Arial"/>
                <w:color w:val="7F7F7F"/>
                <w:sz w:val="20"/>
                <w:szCs w:val="20"/>
                <w:lang w:val="ca-ES"/>
              </w:rPr>
            </w:pPr>
            <w:r>
              <w:rPr>
                <w:rFonts w:cs="Arial"/>
                <w:color w:val="7F7F7F"/>
                <w:sz w:val="20"/>
                <w:szCs w:val="20"/>
              </w:rPr>
              <w:t>4</w:t>
            </w:r>
          </w:p>
        </w:tc>
        <w:tc>
          <w:tcPr>
            <w:tcW w:w="3033" w:type="dxa"/>
            <w:tcBorders>
              <w:top w:val="single" w:sz="4" w:space="0" w:color="auto"/>
              <w:left w:val="single" w:sz="4" w:space="0" w:color="auto"/>
              <w:bottom w:val="single" w:sz="4" w:space="0" w:color="auto"/>
              <w:right w:val="single" w:sz="4" w:space="0" w:color="auto"/>
            </w:tcBorders>
            <w:hideMark/>
          </w:tcPr>
          <w:p w14:paraId="7F99A825" w14:textId="77777777" w:rsidR="002D21C9" w:rsidRDefault="002D21C9">
            <w:pPr>
              <w:spacing w:line="240" w:lineRule="auto"/>
              <w:jc w:val="center"/>
              <w:rPr>
                <w:rFonts w:cs="Arial"/>
                <w:color w:val="7F7F7F"/>
                <w:sz w:val="20"/>
                <w:szCs w:val="20"/>
                <w:lang w:val="ca-ES"/>
              </w:rPr>
            </w:pPr>
            <w:r>
              <w:rPr>
                <w:rFonts w:cs="Arial"/>
                <w:color w:val="7F7F7F"/>
                <w:sz w:val="20"/>
                <w:szCs w:val="20"/>
              </w:rPr>
              <w:t>1.290,77€</w:t>
            </w:r>
          </w:p>
        </w:tc>
      </w:tr>
      <w:tr w:rsidR="002D21C9" w14:paraId="22463596" w14:textId="77777777">
        <w:tc>
          <w:tcPr>
            <w:tcW w:w="1917" w:type="dxa"/>
            <w:tcBorders>
              <w:top w:val="single" w:sz="4" w:space="0" w:color="auto"/>
              <w:left w:val="single" w:sz="4" w:space="0" w:color="auto"/>
              <w:bottom w:val="single" w:sz="4" w:space="0" w:color="auto"/>
              <w:right w:val="single" w:sz="4" w:space="0" w:color="auto"/>
            </w:tcBorders>
            <w:hideMark/>
          </w:tcPr>
          <w:p w14:paraId="2867E72E" w14:textId="77777777" w:rsidR="002D21C9" w:rsidRDefault="002D21C9">
            <w:pPr>
              <w:spacing w:line="240" w:lineRule="auto"/>
              <w:jc w:val="center"/>
              <w:rPr>
                <w:rFonts w:cs="Arial"/>
                <w:color w:val="7F7F7F"/>
                <w:sz w:val="20"/>
                <w:szCs w:val="20"/>
                <w:lang w:val="ca-ES"/>
              </w:rPr>
            </w:pPr>
            <w:r>
              <w:rPr>
                <w:rFonts w:cs="Arial"/>
                <w:color w:val="7F7F7F"/>
                <w:sz w:val="20"/>
                <w:szCs w:val="20"/>
              </w:rPr>
              <w:t>≥ 5</w:t>
            </w:r>
          </w:p>
        </w:tc>
        <w:tc>
          <w:tcPr>
            <w:tcW w:w="3033" w:type="dxa"/>
            <w:tcBorders>
              <w:top w:val="single" w:sz="4" w:space="0" w:color="auto"/>
              <w:left w:val="single" w:sz="4" w:space="0" w:color="auto"/>
              <w:bottom w:val="single" w:sz="4" w:space="0" w:color="auto"/>
              <w:right w:val="single" w:sz="4" w:space="0" w:color="auto"/>
            </w:tcBorders>
            <w:hideMark/>
          </w:tcPr>
          <w:p w14:paraId="351C85CF" w14:textId="77777777" w:rsidR="002D21C9" w:rsidRDefault="002D21C9">
            <w:pPr>
              <w:spacing w:line="240" w:lineRule="auto"/>
              <w:jc w:val="center"/>
              <w:rPr>
                <w:rFonts w:cs="Arial"/>
                <w:color w:val="7F7F7F"/>
                <w:sz w:val="20"/>
                <w:szCs w:val="20"/>
                <w:lang w:val="ca-ES"/>
              </w:rPr>
            </w:pPr>
            <w:r>
              <w:rPr>
                <w:rFonts w:cs="Arial"/>
                <w:color w:val="7F7F7F"/>
                <w:sz w:val="20"/>
                <w:szCs w:val="20"/>
              </w:rPr>
              <w:t>1.305,11€</w:t>
            </w:r>
          </w:p>
        </w:tc>
      </w:tr>
    </w:tbl>
    <w:p w14:paraId="7A8277BB" w14:textId="77777777" w:rsidR="002D21C9" w:rsidRDefault="002D21C9" w:rsidP="002D21C9">
      <w:pPr>
        <w:spacing w:line="240" w:lineRule="auto"/>
        <w:rPr>
          <w:rFonts w:cs="Arial"/>
          <w:color w:val="7F7F7F"/>
          <w:sz w:val="20"/>
          <w:szCs w:val="20"/>
          <w:lang w:val="ca-ES"/>
        </w:rPr>
      </w:pPr>
    </w:p>
    <w:p w14:paraId="7A3842A2"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14:paraId="5B612AE0" w14:textId="77777777" w:rsidR="002D21C9" w:rsidRDefault="002D21C9" w:rsidP="002D21C9">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14:paraId="39B6AE1D"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En el caso de ayudas de urgencia, si el baremo económico se ha superado, se podrá obtener informe favorable de servicios sociales que justifique la excepcionalidad una vez analizados los factores sociales. </w:t>
      </w:r>
    </w:p>
    <w:p w14:paraId="3042671A" w14:textId="77777777" w:rsidR="002D21C9" w:rsidRDefault="002D21C9" w:rsidP="002D21C9">
      <w:pPr>
        <w:spacing w:line="240" w:lineRule="auto"/>
        <w:rPr>
          <w:rFonts w:cs="Arial"/>
          <w:b/>
          <w:color w:val="7F7F7F"/>
          <w:sz w:val="20"/>
          <w:szCs w:val="20"/>
          <w:lang w:val="ca-ES"/>
        </w:rPr>
      </w:pPr>
      <w:r>
        <w:rPr>
          <w:rFonts w:cs="Arial"/>
          <w:b/>
          <w:color w:val="7F7F7F"/>
          <w:sz w:val="20"/>
          <w:szCs w:val="20"/>
        </w:rPr>
        <w:t>b) Factores sociales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2D21C9" w14:paraId="7812F206"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7E7A1EBE" w14:textId="77777777" w:rsidR="002D21C9" w:rsidRDefault="002D21C9">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tcBorders>
              <w:top w:val="single" w:sz="4" w:space="0" w:color="auto"/>
              <w:left w:val="single" w:sz="4" w:space="0" w:color="auto"/>
              <w:bottom w:val="single" w:sz="4" w:space="0" w:color="auto"/>
              <w:right w:val="single" w:sz="4" w:space="0" w:color="auto"/>
            </w:tcBorders>
            <w:hideMark/>
          </w:tcPr>
          <w:p w14:paraId="2DFA581C" w14:textId="77777777" w:rsidR="002D21C9" w:rsidRDefault="002D21C9">
            <w:pPr>
              <w:spacing w:line="240" w:lineRule="auto"/>
              <w:jc w:val="center"/>
              <w:rPr>
                <w:rFonts w:cs="Arial"/>
                <w:b/>
                <w:color w:val="7F7F7F"/>
                <w:sz w:val="20"/>
                <w:szCs w:val="20"/>
                <w:lang w:val="ca-ES"/>
              </w:rPr>
            </w:pPr>
            <w:r>
              <w:rPr>
                <w:rFonts w:cs="Arial"/>
                <w:b/>
                <w:color w:val="7F7F7F"/>
                <w:sz w:val="20"/>
                <w:szCs w:val="20"/>
              </w:rPr>
              <w:t>Puntuación</w:t>
            </w:r>
          </w:p>
        </w:tc>
      </w:tr>
      <w:tr w:rsidR="002D21C9" w14:paraId="4DF46E12" w14:textId="77777777">
        <w:trPr>
          <w:trHeight w:val="786"/>
        </w:trPr>
        <w:tc>
          <w:tcPr>
            <w:tcW w:w="7621" w:type="dxa"/>
            <w:tcBorders>
              <w:top w:val="single" w:sz="4" w:space="0" w:color="auto"/>
              <w:left w:val="single" w:sz="4" w:space="0" w:color="auto"/>
              <w:bottom w:val="single" w:sz="4" w:space="0" w:color="auto"/>
              <w:right w:val="single" w:sz="4" w:space="0" w:color="auto"/>
            </w:tcBorders>
            <w:hideMark/>
          </w:tcPr>
          <w:p w14:paraId="09DBD7CE" w14:textId="77777777" w:rsidR="002D21C9" w:rsidRDefault="002D21C9">
            <w:pPr>
              <w:spacing w:line="240" w:lineRule="auto"/>
              <w:rPr>
                <w:rFonts w:cs="Arial"/>
                <w:bCs/>
                <w:color w:val="7F7F7F"/>
                <w:sz w:val="20"/>
                <w:szCs w:val="20"/>
                <w:lang w:val="ca-ES"/>
              </w:rPr>
            </w:pPr>
            <w:r>
              <w:rPr>
                <w:rFonts w:cs="Arial"/>
                <w:bCs/>
                <w:color w:val="7F7F7F"/>
                <w:sz w:val="20"/>
                <w:szCs w:val="20"/>
              </w:rPr>
              <w:t>Situación negligente hacia el niño</w:t>
            </w:r>
          </w:p>
          <w:p w14:paraId="51F2A49F" w14:textId="77777777" w:rsidR="002D21C9" w:rsidRDefault="002D21C9">
            <w:pPr>
              <w:spacing w:line="240" w:lineRule="auto"/>
              <w:rPr>
                <w:rFonts w:cs="Arial"/>
                <w:bCs/>
                <w:color w:val="7F7F7F"/>
                <w:sz w:val="20"/>
                <w:szCs w:val="20"/>
                <w:lang w:val="ca-ES"/>
              </w:rPr>
            </w:pPr>
            <w:r>
              <w:rPr>
                <w:rFonts w:cs="Arial"/>
                <w:bCs/>
                <w:color w:val="7F7F7F"/>
                <w:sz w:val="20"/>
                <w:szCs w:val="20"/>
              </w:rPr>
              <w:t>Aislamiento social</w:t>
            </w:r>
          </w:p>
          <w:p w14:paraId="64A236BC" w14:textId="77777777" w:rsidR="002D21C9" w:rsidRDefault="002D21C9">
            <w:pPr>
              <w:spacing w:line="240" w:lineRule="auto"/>
              <w:rPr>
                <w:rFonts w:cs="Arial"/>
                <w:bCs/>
                <w:color w:val="7F7F7F"/>
                <w:sz w:val="20"/>
                <w:szCs w:val="20"/>
                <w:lang w:val="ca-ES"/>
              </w:rPr>
            </w:pPr>
            <w:r>
              <w:rPr>
                <w:rFonts w:cs="Arial"/>
                <w:bCs/>
                <w:color w:val="7F7F7F"/>
                <w:sz w:val="20"/>
                <w:szCs w:val="20"/>
              </w:rPr>
              <w:t>Alimentación deficiente</w:t>
            </w:r>
          </w:p>
          <w:p w14:paraId="3E1AB55F" w14:textId="77777777" w:rsidR="002D21C9" w:rsidRDefault="002D21C9">
            <w:pPr>
              <w:spacing w:line="240" w:lineRule="auto"/>
              <w:rPr>
                <w:rFonts w:cs="Arial"/>
                <w:bCs/>
                <w:color w:val="7F7F7F"/>
                <w:sz w:val="20"/>
                <w:szCs w:val="20"/>
                <w:lang w:val="ca-ES"/>
              </w:rPr>
            </w:pPr>
            <w:r>
              <w:rPr>
                <w:rFonts w:cs="Arial"/>
                <w:bCs/>
                <w:color w:val="7F7F7F"/>
                <w:sz w:val="20"/>
                <w:szCs w:val="20"/>
              </w:rPr>
              <w:t xml:space="preserve">Abuso familiar </w:t>
            </w:r>
          </w:p>
          <w:p w14:paraId="21ACC6A5" w14:textId="77777777" w:rsidR="002D21C9" w:rsidRDefault="002D21C9">
            <w:pPr>
              <w:spacing w:line="240" w:lineRule="auto"/>
              <w:rPr>
                <w:rFonts w:cs="Arial"/>
                <w:bCs/>
                <w:color w:val="7F7F7F"/>
                <w:sz w:val="20"/>
                <w:szCs w:val="20"/>
                <w:lang w:val="ca-ES"/>
              </w:rPr>
            </w:pPr>
            <w:r>
              <w:rPr>
                <w:rFonts w:cs="Arial"/>
                <w:bCs/>
                <w:color w:val="7F7F7F"/>
                <w:sz w:val="20"/>
                <w:szCs w:val="20"/>
              </w:rPr>
              <w:t>Situación de Riesgo Grave / Desprotección</w:t>
            </w:r>
          </w:p>
          <w:p w14:paraId="7C4D6634" w14:textId="77777777" w:rsidR="002D21C9" w:rsidRDefault="002D21C9">
            <w:pPr>
              <w:spacing w:line="240" w:lineRule="auto"/>
              <w:rPr>
                <w:rFonts w:cs="Arial"/>
                <w:bCs/>
                <w:color w:val="7F7F7F"/>
                <w:sz w:val="20"/>
                <w:szCs w:val="20"/>
                <w:lang w:val="ca-ES"/>
              </w:rPr>
            </w:pPr>
            <w:r>
              <w:rPr>
                <w:rFonts w:cs="Arial"/>
                <w:bCs/>
                <w:color w:val="7F7F7F"/>
                <w:sz w:val="20"/>
                <w:szCs w:val="20"/>
              </w:rPr>
              <w:t>Violencia de Género</w:t>
            </w:r>
          </w:p>
        </w:tc>
        <w:tc>
          <w:tcPr>
            <w:tcW w:w="1369" w:type="dxa"/>
            <w:tcBorders>
              <w:top w:val="single" w:sz="4" w:space="0" w:color="auto"/>
              <w:left w:val="single" w:sz="4" w:space="0" w:color="auto"/>
              <w:bottom w:val="single" w:sz="4" w:space="0" w:color="auto"/>
              <w:right w:val="single" w:sz="4" w:space="0" w:color="auto"/>
            </w:tcBorders>
          </w:tcPr>
          <w:p w14:paraId="4056D6EC" w14:textId="77777777" w:rsidR="002D21C9" w:rsidRDefault="002D21C9">
            <w:pPr>
              <w:spacing w:line="240" w:lineRule="auto"/>
              <w:rPr>
                <w:rFonts w:cs="Arial"/>
                <w:bCs/>
                <w:color w:val="7F7F7F"/>
                <w:sz w:val="20"/>
                <w:szCs w:val="20"/>
                <w:lang w:val="ca-ES"/>
              </w:rPr>
            </w:pPr>
          </w:p>
          <w:p w14:paraId="5E7FE34A" w14:textId="77777777" w:rsidR="002D21C9" w:rsidRDefault="002D21C9">
            <w:pPr>
              <w:spacing w:line="240" w:lineRule="auto"/>
              <w:rPr>
                <w:rFonts w:cs="Arial"/>
                <w:bCs/>
                <w:color w:val="7F7F7F"/>
                <w:sz w:val="20"/>
                <w:szCs w:val="20"/>
                <w:lang w:val="ca-ES"/>
              </w:rPr>
            </w:pPr>
          </w:p>
          <w:p w14:paraId="6B3F79A1" w14:textId="77777777" w:rsidR="002D21C9" w:rsidRDefault="002D21C9">
            <w:pPr>
              <w:spacing w:line="240" w:lineRule="auto"/>
              <w:rPr>
                <w:rFonts w:cs="Arial"/>
                <w:bCs/>
                <w:color w:val="7F7F7F"/>
                <w:sz w:val="20"/>
                <w:szCs w:val="20"/>
                <w:lang w:val="ca-ES"/>
              </w:rPr>
            </w:pPr>
          </w:p>
          <w:p w14:paraId="7D29F6F7" w14:textId="77777777" w:rsidR="002D21C9" w:rsidRDefault="002D21C9">
            <w:pPr>
              <w:spacing w:line="240" w:lineRule="auto"/>
              <w:rPr>
                <w:rFonts w:cs="Arial"/>
                <w:bCs/>
                <w:color w:val="7F7F7F"/>
                <w:sz w:val="20"/>
                <w:szCs w:val="20"/>
                <w:lang w:val="ca-ES"/>
              </w:rPr>
            </w:pPr>
            <w:r>
              <w:rPr>
                <w:rFonts w:cs="Arial"/>
                <w:bCs/>
                <w:color w:val="7F7F7F"/>
                <w:sz w:val="20"/>
                <w:szCs w:val="20"/>
              </w:rPr>
              <w:t>15</w:t>
            </w:r>
          </w:p>
        </w:tc>
      </w:tr>
      <w:tr w:rsidR="002D21C9" w14:paraId="60EEF346"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352F8A9F" w14:textId="77777777" w:rsidR="002D21C9" w:rsidRDefault="002D21C9">
            <w:pPr>
              <w:spacing w:line="240" w:lineRule="auto"/>
              <w:rPr>
                <w:rFonts w:cs="Arial"/>
                <w:bCs/>
                <w:color w:val="7F7F7F"/>
                <w:sz w:val="20"/>
                <w:szCs w:val="20"/>
                <w:lang w:val="ca-ES"/>
              </w:rPr>
            </w:pPr>
            <w:r>
              <w:rPr>
                <w:rFonts w:cs="Arial"/>
                <w:bCs/>
                <w:color w:val="7F7F7F"/>
                <w:sz w:val="20"/>
                <w:szCs w:val="20"/>
              </w:rPr>
              <w:t>Salud mental sin tratamiento</w:t>
            </w:r>
          </w:p>
          <w:p w14:paraId="7BE5C6AE" w14:textId="77777777" w:rsidR="002D21C9" w:rsidRDefault="002D21C9">
            <w:pPr>
              <w:spacing w:line="240" w:lineRule="auto"/>
              <w:rPr>
                <w:rFonts w:cs="Arial"/>
                <w:bCs/>
                <w:color w:val="7F7F7F"/>
                <w:sz w:val="20"/>
                <w:szCs w:val="20"/>
                <w:lang w:val="ca-ES"/>
              </w:rPr>
            </w:pPr>
            <w:r>
              <w:rPr>
                <w:rFonts w:cs="Arial"/>
                <w:bCs/>
                <w:color w:val="7F7F7F"/>
                <w:sz w:val="20"/>
                <w:szCs w:val="20"/>
              </w:rPr>
              <w:t xml:space="preserve"> Enfermedades graves de salud</w:t>
            </w:r>
          </w:p>
          <w:p w14:paraId="39040802" w14:textId="77777777" w:rsidR="002D21C9" w:rsidRDefault="002D21C9">
            <w:pPr>
              <w:spacing w:line="240" w:lineRule="auto"/>
              <w:rPr>
                <w:rFonts w:cs="Arial"/>
                <w:bCs/>
                <w:color w:val="7F7F7F"/>
                <w:sz w:val="20"/>
                <w:szCs w:val="20"/>
                <w:lang w:val="ca-ES"/>
              </w:rPr>
            </w:pPr>
            <w:r>
              <w:rPr>
                <w:rFonts w:cs="Arial"/>
                <w:bCs/>
                <w:color w:val="7F7F7F"/>
                <w:sz w:val="20"/>
                <w:szCs w:val="20"/>
              </w:rPr>
              <w:lastRenderedPageBreak/>
              <w:t>Familias en seguimiento por parte del Servicio Básico de Atención Social con Plan de Mejora</w:t>
            </w:r>
          </w:p>
          <w:p w14:paraId="6AB405DF" w14:textId="77777777" w:rsidR="002D21C9" w:rsidRDefault="002D21C9">
            <w:pPr>
              <w:spacing w:line="240" w:lineRule="auto"/>
              <w:rPr>
                <w:rFonts w:cs="Arial"/>
                <w:bCs/>
                <w:color w:val="7F7F7F"/>
                <w:sz w:val="20"/>
                <w:szCs w:val="20"/>
                <w:lang w:val="ca-ES"/>
              </w:rPr>
            </w:pPr>
            <w:r>
              <w:rPr>
                <w:rFonts w:cs="Arial"/>
                <w:bCs/>
                <w:color w:val="7F7F7F"/>
                <w:sz w:val="20"/>
                <w:szCs w:val="20"/>
              </w:rPr>
              <w:t>Familias con menores acogidos sin resolución administrativa o judicial</w:t>
            </w:r>
          </w:p>
        </w:tc>
        <w:tc>
          <w:tcPr>
            <w:tcW w:w="1369" w:type="dxa"/>
            <w:tcBorders>
              <w:top w:val="single" w:sz="4" w:space="0" w:color="auto"/>
              <w:left w:val="single" w:sz="4" w:space="0" w:color="auto"/>
              <w:bottom w:val="single" w:sz="4" w:space="0" w:color="auto"/>
              <w:right w:val="single" w:sz="4" w:space="0" w:color="auto"/>
            </w:tcBorders>
          </w:tcPr>
          <w:p w14:paraId="1752315A" w14:textId="77777777" w:rsidR="002D21C9" w:rsidRDefault="002D21C9">
            <w:pPr>
              <w:spacing w:line="240" w:lineRule="auto"/>
              <w:rPr>
                <w:rFonts w:cs="Arial"/>
                <w:bCs/>
                <w:color w:val="7F7F7F"/>
                <w:sz w:val="20"/>
                <w:szCs w:val="20"/>
                <w:lang w:val="ca-ES"/>
              </w:rPr>
            </w:pPr>
            <w:r>
              <w:rPr>
                <w:rFonts w:cs="Arial"/>
                <w:bCs/>
                <w:color w:val="7F7F7F"/>
                <w:sz w:val="20"/>
                <w:szCs w:val="20"/>
              </w:rPr>
              <w:lastRenderedPageBreak/>
              <w:t>10</w:t>
            </w:r>
          </w:p>
          <w:p w14:paraId="473C0E68" w14:textId="77777777" w:rsidR="002D21C9" w:rsidRDefault="002D21C9">
            <w:pPr>
              <w:spacing w:line="240" w:lineRule="auto"/>
              <w:rPr>
                <w:rFonts w:cs="Arial"/>
                <w:bCs/>
                <w:color w:val="7F7F7F"/>
                <w:sz w:val="20"/>
                <w:szCs w:val="20"/>
                <w:lang w:val="ca-ES"/>
              </w:rPr>
            </w:pPr>
          </w:p>
          <w:p w14:paraId="660174E9" w14:textId="77777777" w:rsidR="002D21C9" w:rsidRDefault="002D21C9">
            <w:pPr>
              <w:spacing w:line="240" w:lineRule="auto"/>
              <w:rPr>
                <w:rFonts w:cs="Arial"/>
                <w:bCs/>
                <w:color w:val="7F7F7F"/>
                <w:sz w:val="20"/>
                <w:szCs w:val="20"/>
                <w:lang w:val="ca-ES"/>
              </w:rPr>
            </w:pPr>
            <w:r>
              <w:rPr>
                <w:rFonts w:cs="Arial"/>
                <w:bCs/>
                <w:color w:val="7F7F7F"/>
                <w:sz w:val="20"/>
                <w:szCs w:val="20"/>
              </w:rPr>
              <w:lastRenderedPageBreak/>
              <w:t>10</w:t>
            </w:r>
          </w:p>
        </w:tc>
      </w:tr>
      <w:tr w:rsidR="002D21C9" w14:paraId="1C02EBFF" w14:textId="77777777">
        <w:trPr>
          <w:trHeight w:val="496"/>
        </w:trPr>
        <w:tc>
          <w:tcPr>
            <w:tcW w:w="7621" w:type="dxa"/>
            <w:tcBorders>
              <w:top w:val="single" w:sz="4" w:space="0" w:color="auto"/>
              <w:left w:val="single" w:sz="4" w:space="0" w:color="auto"/>
              <w:bottom w:val="single" w:sz="4" w:space="0" w:color="auto"/>
              <w:right w:val="single" w:sz="4" w:space="0" w:color="auto"/>
            </w:tcBorders>
            <w:hideMark/>
          </w:tcPr>
          <w:p w14:paraId="49F79C18" w14:textId="77777777" w:rsidR="002D21C9" w:rsidRDefault="002D21C9">
            <w:pPr>
              <w:spacing w:line="240" w:lineRule="auto"/>
              <w:rPr>
                <w:rFonts w:cs="Arial"/>
                <w:bCs/>
                <w:color w:val="7F7F7F"/>
                <w:sz w:val="20"/>
                <w:szCs w:val="20"/>
                <w:lang w:val="ca-ES"/>
              </w:rPr>
            </w:pPr>
            <w:r>
              <w:rPr>
                <w:rFonts w:cs="Arial"/>
                <w:bCs/>
                <w:color w:val="7F7F7F"/>
                <w:sz w:val="20"/>
                <w:szCs w:val="20"/>
              </w:rPr>
              <w:lastRenderedPageBreak/>
              <w:t xml:space="preserve">Certificado de discapacidad </w:t>
            </w:r>
          </w:p>
          <w:p w14:paraId="3B2C327D" w14:textId="77777777" w:rsidR="002D21C9" w:rsidRDefault="002D21C9">
            <w:pPr>
              <w:spacing w:line="240" w:lineRule="auto"/>
              <w:rPr>
                <w:rFonts w:cs="Arial"/>
                <w:bCs/>
                <w:color w:val="7F7F7F"/>
                <w:sz w:val="20"/>
                <w:szCs w:val="20"/>
                <w:lang w:val="ca-ES"/>
              </w:rPr>
            </w:pPr>
            <w:r>
              <w:rPr>
                <w:rFonts w:cs="Arial"/>
                <w:bCs/>
                <w:color w:val="7F7F7F"/>
                <w:sz w:val="20"/>
                <w:szCs w:val="20"/>
              </w:rPr>
              <w:t>Dependencia</w:t>
            </w:r>
          </w:p>
          <w:p w14:paraId="2999C339" w14:textId="77777777" w:rsidR="002D21C9" w:rsidRDefault="002D21C9">
            <w:pPr>
              <w:spacing w:line="240" w:lineRule="auto"/>
              <w:rPr>
                <w:rFonts w:cs="Arial"/>
                <w:bCs/>
                <w:color w:val="7F7F7F"/>
                <w:sz w:val="20"/>
                <w:szCs w:val="20"/>
                <w:lang w:val="ca-ES"/>
              </w:rPr>
            </w:pPr>
            <w:r>
              <w:rPr>
                <w:rFonts w:cs="Arial"/>
                <w:bCs/>
                <w:color w:val="7F7F7F"/>
                <w:sz w:val="20"/>
                <w:szCs w:val="20"/>
              </w:rPr>
              <w:t xml:space="preserve">Adicciones con rehabilitación </w:t>
            </w:r>
          </w:p>
          <w:p w14:paraId="0AE32512" w14:textId="77777777" w:rsidR="002D21C9" w:rsidRDefault="002D21C9">
            <w:pPr>
              <w:spacing w:line="240" w:lineRule="auto"/>
              <w:rPr>
                <w:rFonts w:cs="Arial"/>
                <w:bCs/>
                <w:color w:val="7F7F7F"/>
                <w:sz w:val="20"/>
                <w:szCs w:val="20"/>
                <w:lang w:val="ca-ES"/>
              </w:rPr>
            </w:pPr>
            <w:r>
              <w:rPr>
                <w:rFonts w:cs="Arial"/>
                <w:bCs/>
                <w:color w:val="7F7F7F"/>
                <w:sz w:val="20"/>
                <w:szCs w:val="20"/>
              </w:rPr>
              <w:t>Salud mental EN tratamiento</w:t>
            </w:r>
          </w:p>
          <w:p w14:paraId="4711E254" w14:textId="77777777" w:rsidR="002D21C9" w:rsidRDefault="002D21C9">
            <w:pPr>
              <w:spacing w:line="240" w:lineRule="auto"/>
              <w:rPr>
                <w:rFonts w:cs="Arial"/>
                <w:bCs/>
                <w:color w:val="7F7F7F"/>
                <w:sz w:val="20"/>
                <w:szCs w:val="20"/>
                <w:lang w:val="ca-ES"/>
              </w:rPr>
            </w:pPr>
            <w:r>
              <w:rPr>
                <w:rFonts w:cs="Arial"/>
                <w:bCs/>
                <w:color w:val="7F7F7F"/>
                <w:sz w:val="20"/>
                <w:szCs w:val="20"/>
              </w:rPr>
              <w:t>Problemáticas de vivienda: aislamiento del casco urbano sin desplazamiento, desahucio, hacinamiento, infravivienda</w:t>
            </w:r>
          </w:p>
          <w:p w14:paraId="1424929A" w14:textId="77777777" w:rsidR="002D21C9" w:rsidRDefault="002D21C9">
            <w:pPr>
              <w:spacing w:line="240" w:lineRule="auto"/>
              <w:rPr>
                <w:rFonts w:cs="Arial"/>
                <w:bCs/>
                <w:color w:val="7F7F7F"/>
                <w:sz w:val="20"/>
                <w:szCs w:val="20"/>
                <w:lang w:val="ca-ES"/>
              </w:rPr>
            </w:pPr>
            <w:r>
              <w:rPr>
                <w:rFonts w:cs="Arial"/>
                <w:bCs/>
                <w:color w:val="7F7F7F"/>
                <w:sz w:val="20"/>
                <w:szCs w:val="20"/>
              </w:rPr>
              <w:t>Familias con menores acogidos con resolución administrativa o judicial</w:t>
            </w:r>
          </w:p>
          <w:p w14:paraId="5A18C881" w14:textId="77777777" w:rsidR="002D21C9" w:rsidRDefault="002D21C9">
            <w:pPr>
              <w:spacing w:line="240" w:lineRule="auto"/>
              <w:rPr>
                <w:rFonts w:cs="Arial"/>
                <w:bCs/>
                <w:color w:val="7F7F7F"/>
                <w:sz w:val="20"/>
                <w:szCs w:val="20"/>
                <w:lang w:val="ca-ES"/>
              </w:rPr>
            </w:pPr>
            <w:r>
              <w:rPr>
                <w:rFonts w:cs="Arial"/>
                <w:bCs/>
                <w:color w:val="7F7F7F"/>
                <w:sz w:val="20"/>
                <w:szCs w:val="20"/>
              </w:rPr>
              <w:t>Paro de larga duración de un miembro de la familia con dificultades de inserción laboral y búsqueda activa de empleo</w:t>
            </w:r>
          </w:p>
        </w:tc>
        <w:tc>
          <w:tcPr>
            <w:tcW w:w="1369" w:type="dxa"/>
            <w:tcBorders>
              <w:top w:val="single" w:sz="4" w:space="0" w:color="auto"/>
              <w:left w:val="single" w:sz="4" w:space="0" w:color="auto"/>
              <w:bottom w:val="single" w:sz="4" w:space="0" w:color="auto"/>
              <w:right w:val="single" w:sz="4" w:space="0" w:color="auto"/>
            </w:tcBorders>
          </w:tcPr>
          <w:p w14:paraId="03D0DD4D" w14:textId="77777777" w:rsidR="002D21C9" w:rsidRDefault="002D21C9">
            <w:pPr>
              <w:spacing w:line="240" w:lineRule="auto"/>
              <w:rPr>
                <w:rFonts w:cs="Arial"/>
                <w:bCs/>
                <w:color w:val="7F7F7F"/>
                <w:sz w:val="20"/>
                <w:szCs w:val="20"/>
                <w:lang w:val="ca-ES"/>
              </w:rPr>
            </w:pPr>
          </w:p>
          <w:p w14:paraId="7EC67DAE" w14:textId="77777777" w:rsidR="002D21C9" w:rsidRDefault="002D21C9">
            <w:pPr>
              <w:spacing w:line="240" w:lineRule="auto"/>
              <w:rPr>
                <w:rFonts w:cs="Arial"/>
                <w:bCs/>
                <w:color w:val="7F7F7F"/>
                <w:sz w:val="20"/>
                <w:szCs w:val="20"/>
                <w:lang w:val="ca-ES"/>
              </w:rPr>
            </w:pPr>
          </w:p>
          <w:p w14:paraId="1FD06A95" w14:textId="77777777" w:rsidR="002D21C9" w:rsidRDefault="002D21C9">
            <w:pPr>
              <w:spacing w:line="240" w:lineRule="auto"/>
              <w:rPr>
                <w:rFonts w:cs="Arial"/>
                <w:bCs/>
                <w:color w:val="7F7F7F"/>
                <w:sz w:val="20"/>
                <w:szCs w:val="20"/>
                <w:lang w:val="ca-ES"/>
              </w:rPr>
            </w:pPr>
          </w:p>
          <w:p w14:paraId="19959F09" w14:textId="77777777" w:rsidR="002D21C9" w:rsidRDefault="002D21C9">
            <w:pPr>
              <w:spacing w:line="240" w:lineRule="auto"/>
              <w:rPr>
                <w:rFonts w:cs="Arial"/>
                <w:bCs/>
                <w:color w:val="7F7F7F"/>
                <w:sz w:val="20"/>
                <w:szCs w:val="20"/>
                <w:lang w:val="ca-ES"/>
              </w:rPr>
            </w:pPr>
            <w:r>
              <w:rPr>
                <w:rFonts w:cs="Arial"/>
                <w:bCs/>
                <w:color w:val="7F7F7F"/>
                <w:sz w:val="20"/>
                <w:szCs w:val="20"/>
              </w:rPr>
              <w:t>5</w:t>
            </w:r>
          </w:p>
        </w:tc>
      </w:tr>
    </w:tbl>
    <w:p w14:paraId="3724534E" w14:textId="77777777" w:rsidR="002D21C9" w:rsidRDefault="002D21C9" w:rsidP="002D21C9">
      <w:pPr>
        <w:spacing w:line="240" w:lineRule="auto"/>
        <w:rPr>
          <w:rFonts w:cs="Arial"/>
          <w:b/>
          <w:strike/>
          <w:color w:val="7F7F7F"/>
          <w:sz w:val="20"/>
          <w:szCs w:val="20"/>
          <w:u w:val="single"/>
          <w:lang w:val="ca-ES"/>
        </w:rPr>
      </w:pPr>
    </w:p>
    <w:p w14:paraId="079C9D9F" w14:textId="77777777" w:rsidR="002D21C9" w:rsidRDefault="002D21C9" w:rsidP="002D21C9">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14:paraId="1E579EC7"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6. IMPORTE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5"/>
        <w:gridCol w:w="3519"/>
      </w:tblGrid>
      <w:tr w:rsidR="002D21C9" w14:paraId="14AE7C22" w14:textId="77777777">
        <w:tc>
          <w:tcPr>
            <w:tcW w:w="5070" w:type="dxa"/>
            <w:tcBorders>
              <w:top w:val="single" w:sz="4" w:space="0" w:color="auto"/>
              <w:left w:val="single" w:sz="4" w:space="0" w:color="auto"/>
              <w:bottom w:val="single" w:sz="4" w:space="0" w:color="auto"/>
              <w:right w:val="single" w:sz="4" w:space="0" w:color="auto"/>
            </w:tcBorders>
            <w:hideMark/>
          </w:tcPr>
          <w:p w14:paraId="2272ECBF"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rPr>
              <w:t>Supuesto</w:t>
            </w:r>
          </w:p>
        </w:tc>
        <w:tc>
          <w:tcPr>
            <w:tcW w:w="3574" w:type="dxa"/>
            <w:tcBorders>
              <w:top w:val="single" w:sz="4" w:space="0" w:color="auto"/>
              <w:left w:val="single" w:sz="4" w:space="0" w:color="auto"/>
              <w:bottom w:val="single" w:sz="4" w:space="0" w:color="auto"/>
              <w:right w:val="single" w:sz="4" w:space="0" w:color="auto"/>
            </w:tcBorders>
            <w:hideMark/>
          </w:tcPr>
          <w:p w14:paraId="2DF1148F" w14:textId="77777777" w:rsidR="002D21C9" w:rsidRDefault="002D21C9">
            <w:pPr>
              <w:spacing w:line="240" w:lineRule="auto"/>
              <w:jc w:val="center"/>
              <w:rPr>
                <w:rFonts w:cs="Arial"/>
                <w:b/>
                <w:bCs/>
                <w:color w:val="7F7F7F"/>
                <w:sz w:val="20"/>
                <w:szCs w:val="20"/>
                <w:lang w:val="ca-ES"/>
              </w:rPr>
            </w:pPr>
            <w:r>
              <w:rPr>
                <w:rFonts w:cs="Arial"/>
                <w:b/>
                <w:bCs/>
                <w:color w:val="7F7F7F"/>
                <w:sz w:val="20"/>
                <w:szCs w:val="20"/>
              </w:rPr>
              <w:t>Baremación</w:t>
            </w:r>
          </w:p>
        </w:tc>
      </w:tr>
      <w:tr w:rsidR="002D21C9" w14:paraId="2202E07E" w14:textId="77777777">
        <w:tc>
          <w:tcPr>
            <w:tcW w:w="5070" w:type="dxa"/>
            <w:tcBorders>
              <w:top w:val="single" w:sz="4" w:space="0" w:color="auto"/>
              <w:left w:val="single" w:sz="4" w:space="0" w:color="auto"/>
              <w:bottom w:val="single" w:sz="4" w:space="0" w:color="auto"/>
              <w:right w:val="single" w:sz="4" w:space="0" w:color="auto"/>
            </w:tcBorders>
            <w:hideMark/>
          </w:tcPr>
          <w:p w14:paraId="04DCD116" w14:textId="77777777" w:rsidR="002D21C9" w:rsidRDefault="002D21C9">
            <w:pPr>
              <w:spacing w:line="240" w:lineRule="auto"/>
              <w:rPr>
                <w:rFonts w:cs="Arial"/>
                <w:color w:val="7F7F7F"/>
                <w:sz w:val="20"/>
                <w:szCs w:val="20"/>
                <w:lang w:val="ca-ES"/>
              </w:rPr>
            </w:pPr>
            <w:r>
              <w:rPr>
                <w:rFonts w:cs="Arial"/>
                <w:color w:val="7F7F7F"/>
                <w:sz w:val="20"/>
                <w:szCs w:val="20"/>
              </w:rPr>
              <w:t>Las solicitudes que obtengan una puntuación inferior a 50 puntos</w:t>
            </w:r>
          </w:p>
        </w:tc>
        <w:tc>
          <w:tcPr>
            <w:tcW w:w="3574" w:type="dxa"/>
            <w:tcBorders>
              <w:top w:val="single" w:sz="4" w:space="0" w:color="auto"/>
              <w:left w:val="single" w:sz="4" w:space="0" w:color="auto"/>
              <w:bottom w:val="single" w:sz="4" w:space="0" w:color="auto"/>
              <w:right w:val="single" w:sz="4" w:space="0" w:color="auto"/>
            </w:tcBorders>
          </w:tcPr>
          <w:p w14:paraId="264DFD54" w14:textId="77777777" w:rsidR="002D21C9" w:rsidRDefault="002D21C9">
            <w:pPr>
              <w:spacing w:line="240" w:lineRule="auto"/>
              <w:rPr>
                <w:rFonts w:cs="Arial"/>
                <w:color w:val="7F7F7F"/>
                <w:sz w:val="20"/>
                <w:szCs w:val="20"/>
                <w:lang w:val="ca-ES"/>
              </w:rPr>
            </w:pPr>
            <w:r>
              <w:rPr>
                <w:rFonts w:cs="Arial"/>
                <w:color w:val="7F7F7F"/>
                <w:sz w:val="20"/>
                <w:szCs w:val="20"/>
              </w:rPr>
              <w:t>No tendrán derecho a ayuda</w:t>
            </w:r>
          </w:p>
          <w:p w14:paraId="18FC4C2C" w14:textId="77777777" w:rsidR="002D21C9" w:rsidRDefault="002D21C9">
            <w:pPr>
              <w:spacing w:line="240" w:lineRule="auto"/>
              <w:rPr>
                <w:rFonts w:cs="Arial"/>
                <w:b/>
                <w:bCs/>
                <w:color w:val="7F7F7F"/>
                <w:sz w:val="20"/>
                <w:szCs w:val="20"/>
                <w:lang w:val="ca-ES"/>
              </w:rPr>
            </w:pPr>
          </w:p>
        </w:tc>
      </w:tr>
      <w:tr w:rsidR="002D21C9" w14:paraId="612582B7" w14:textId="77777777">
        <w:tc>
          <w:tcPr>
            <w:tcW w:w="5070" w:type="dxa"/>
            <w:tcBorders>
              <w:top w:val="single" w:sz="4" w:space="0" w:color="auto"/>
              <w:left w:val="single" w:sz="4" w:space="0" w:color="auto"/>
              <w:bottom w:val="single" w:sz="4" w:space="0" w:color="auto"/>
              <w:right w:val="single" w:sz="4" w:space="0" w:color="auto"/>
            </w:tcBorders>
            <w:hideMark/>
          </w:tcPr>
          <w:p w14:paraId="636B1791" w14:textId="77777777" w:rsidR="002D21C9" w:rsidRDefault="002D21C9">
            <w:pPr>
              <w:spacing w:line="240" w:lineRule="auto"/>
              <w:rPr>
                <w:rFonts w:cs="Arial"/>
                <w:b/>
                <w:bCs/>
                <w:color w:val="7F7F7F"/>
                <w:sz w:val="20"/>
                <w:szCs w:val="20"/>
                <w:lang w:val="ca-ES"/>
              </w:rPr>
            </w:pPr>
            <w:r>
              <w:rPr>
                <w:rFonts w:cs="Arial"/>
                <w:color w:val="7F7F7F"/>
                <w:sz w:val="20"/>
                <w:szCs w:val="20"/>
              </w:rPr>
              <w:t>Las solicitudes que obtengan de 50 a 55 puntos</w:t>
            </w:r>
          </w:p>
        </w:tc>
        <w:tc>
          <w:tcPr>
            <w:tcW w:w="3574" w:type="dxa"/>
            <w:tcBorders>
              <w:top w:val="single" w:sz="4" w:space="0" w:color="auto"/>
              <w:left w:val="single" w:sz="4" w:space="0" w:color="auto"/>
              <w:bottom w:val="single" w:sz="4" w:space="0" w:color="auto"/>
              <w:right w:val="single" w:sz="4" w:space="0" w:color="auto"/>
            </w:tcBorders>
          </w:tcPr>
          <w:p w14:paraId="1E73EEB1" w14:textId="77777777" w:rsidR="002D21C9" w:rsidRDefault="002D21C9">
            <w:pPr>
              <w:spacing w:line="240" w:lineRule="auto"/>
              <w:rPr>
                <w:rFonts w:cs="Arial"/>
                <w:color w:val="7F7F7F"/>
                <w:sz w:val="20"/>
                <w:szCs w:val="20"/>
                <w:lang w:val="ca-ES"/>
              </w:rPr>
            </w:pPr>
            <w:r>
              <w:rPr>
                <w:rFonts w:cs="Arial"/>
                <w:color w:val="7F7F7F"/>
                <w:sz w:val="20"/>
                <w:szCs w:val="20"/>
              </w:rPr>
              <w:t>Obtendrán una beca de, como máximo, por un 25 % del gasto</w:t>
            </w:r>
          </w:p>
          <w:p w14:paraId="6098CE0C" w14:textId="77777777" w:rsidR="002D21C9" w:rsidRDefault="002D21C9">
            <w:pPr>
              <w:spacing w:line="240" w:lineRule="auto"/>
              <w:rPr>
                <w:rFonts w:cs="Arial"/>
                <w:b/>
                <w:bCs/>
                <w:color w:val="7F7F7F"/>
                <w:sz w:val="20"/>
                <w:szCs w:val="20"/>
                <w:lang w:val="ca-ES"/>
              </w:rPr>
            </w:pPr>
          </w:p>
        </w:tc>
      </w:tr>
      <w:tr w:rsidR="002D21C9" w14:paraId="2D706A83" w14:textId="77777777">
        <w:tc>
          <w:tcPr>
            <w:tcW w:w="5070" w:type="dxa"/>
            <w:tcBorders>
              <w:top w:val="single" w:sz="4" w:space="0" w:color="auto"/>
              <w:left w:val="single" w:sz="4" w:space="0" w:color="auto"/>
              <w:bottom w:val="single" w:sz="4" w:space="0" w:color="auto"/>
              <w:right w:val="single" w:sz="4" w:space="0" w:color="auto"/>
            </w:tcBorders>
            <w:hideMark/>
          </w:tcPr>
          <w:p w14:paraId="771496F2" w14:textId="77777777" w:rsidR="002D21C9" w:rsidRDefault="002D21C9">
            <w:pPr>
              <w:spacing w:line="240" w:lineRule="auto"/>
              <w:rPr>
                <w:rFonts w:cs="Arial"/>
                <w:b/>
                <w:bCs/>
                <w:color w:val="7F7F7F"/>
                <w:sz w:val="20"/>
                <w:szCs w:val="20"/>
                <w:lang w:val="ca-ES"/>
              </w:rPr>
            </w:pPr>
            <w:r>
              <w:rPr>
                <w:rFonts w:cs="Arial"/>
                <w:color w:val="7F7F7F"/>
                <w:sz w:val="20"/>
                <w:szCs w:val="20"/>
              </w:rPr>
              <w:t>Las solicitudes que obtengan de 60 a 65 puntos</w:t>
            </w:r>
          </w:p>
        </w:tc>
        <w:tc>
          <w:tcPr>
            <w:tcW w:w="3574" w:type="dxa"/>
            <w:tcBorders>
              <w:top w:val="single" w:sz="4" w:space="0" w:color="auto"/>
              <w:left w:val="single" w:sz="4" w:space="0" w:color="auto"/>
              <w:bottom w:val="single" w:sz="4" w:space="0" w:color="auto"/>
              <w:right w:val="single" w:sz="4" w:space="0" w:color="auto"/>
            </w:tcBorders>
          </w:tcPr>
          <w:p w14:paraId="6BEFB467" w14:textId="77777777" w:rsidR="002D21C9" w:rsidRDefault="002D21C9">
            <w:pPr>
              <w:spacing w:line="240" w:lineRule="auto"/>
              <w:rPr>
                <w:rFonts w:cs="Arial"/>
                <w:color w:val="7F7F7F"/>
                <w:sz w:val="20"/>
                <w:szCs w:val="20"/>
                <w:lang w:val="ca-ES"/>
              </w:rPr>
            </w:pPr>
            <w:r>
              <w:rPr>
                <w:rFonts w:cs="Arial"/>
                <w:color w:val="7F7F7F"/>
                <w:sz w:val="20"/>
                <w:szCs w:val="20"/>
              </w:rPr>
              <w:t>Obtendrán una beca de, como máximo, por el 50 % del gasto.</w:t>
            </w:r>
          </w:p>
          <w:p w14:paraId="65E8C23C" w14:textId="77777777" w:rsidR="002D21C9" w:rsidRDefault="002D21C9">
            <w:pPr>
              <w:spacing w:line="240" w:lineRule="auto"/>
              <w:rPr>
                <w:rFonts w:cs="Arial"/>
                <w:b/>
                <w:bCs/>
                <w:color w:val="7F7F7F"/>
                <w:sz w:val="20"/>
                <w:szCs w:val="20"/>
                <w:lang w:val="ca-ES"/>
              </w:rPr>
            </w:pPr>
          </w:p>
        </w:tc>
      </w:tr>
      <w:tr w:rsidR="002D21C9" w14:paraId="2D772F1B" w14:textId="77777777">
        <w:tc>
          <w:tcPr>
            <w:tcW w:w="5070" w:type="dxa"/>
            <w:tcBorders>
              <w:top w:val="single" w:sz="4" w:space="0" w:color="auto"/>
              <w:left w:val="single" w:sz="4" w:space="0" w:color="auto"/>
              <w:bottom w:val="single" w:sz="4" w:space="0" w:color="auto"/>
              <w:right w:val="single" w:sz="4" w:space="0" w:color="auto"/>
            </w:tcBorders>
            <w:hideMark/>
          </w:tcPr>
          <w:p w14:paraId="4CB300F3" w14:textId="77777777" w:rsidR="002D21C9" w:rsidRDefault="002D21C9">
            <w:pPr>
              <w:spacing w:line="240" w:lineRule="auto"/>
              <w:rPr>
                <w:rFonts w:cs="Arial"/>
                <w:color w:val="7F7F7F"/>
                <w:sz w:val="20"/>
                <w:szCs w:val="20"/>
                <w:lang w:val="ca-ES"/>
              </w:rPr>
            </w:pPr>
            <w:r>
              <w:rPr>
                <w:rFonts w:cs="Arial"/>
                <w:color w:val="7F7F7F"/>
                <w:sz w:val="20"/>
                <w:szCs w:val="20"/>
              </w:rPr>
              <w:t>Las solicitudes que obtengan a partir de 70 puntos</w:t>
            </w:r>
          </w:p>
        </w:tc>
        <w:tc>
          <w:tcPr>
            <w:tcW w:w="3574" w:type="dxa"/>
            <w:tcBorders>
              <w:top w:val="single" w:sz="4" w:space="0" w:color="auto"/>
              <w:left w:val="single" w:sz="4" w:space="0" w:color="auto"/>
              <w:bottom w:val="single" w:sz="4" w:space="0" w:color="auto"/>
              <w:right w:val="single" w:sz="4" w:space="0" w:color="auto"/>
            </w:tcBorders>
            <w:hideMark/>
          </w:tcPr>
          <w:p w14:paraId="0A38508F" w14:textId="77777777" w:rsidR="002D21C9" w:rsidRDefault="002D21C9">
            <w:pPr>
              <w:spacing w:line="240" w:lineRule="auto"/>
              <w:rPr>
                <w:rFonts w:cs="Arial"/>
                <w:color w:val="7F7F7F"/>
                <w:sz w:val="20"/>
                <w:szCs w:val="20"/>
                <w:lang w:val="ca-ES"/>
              </w:rPr>
            </w:pPr>
            <w:r>
              <w:rPr>
                <w:rFonts w:cs="Arial"/>
                <w:color w:val="7F7F7F"/>
                <w:sz w:val="20"/>
                <w:szCs w:val="20"/>
              </w:rPr>
              <w:t>Obtendrán una beca de, como máximo, por un 75%</w:t>
            </w:r>
          </w:p>
        </w:tc>
      </w:tr>
    </w:tbl>
    <w:p w14:paraId="5056D847"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7. CRÉDITO PRESUPUESTARIO</w:t>
      </w:r>
    </w:p>
    <w:p w14:paraId="2EB401D9" w14:textId="77777777" w:rsidR="002D21C9" w:rsidRDefault="002D21C9" w:rsidP="002D21C9">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14:paraId="4AB7A471"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8. PROCEDIMIENTO DE PRESENTACIÓN</w:t>
      </w:r>
    </w:p>
    <w:p w14:paraId="022C6F40" w14:textId="77777777" w:rsidR="002D21C9" w:rsidRDefault="002D21C9" w:rsidP="002D21C9">
      <w:pPr>
        <w:spacing w:line="240" w:lineRule="auto"/>
        <w:rPr>
          <w:rFonts w:cs="Arial"/>
          <w:color w:val="7F7F7F"/>
          <w:sz w:val="20"/>
          <w:szCs w:val="20"/>
          <w:lang w:val="ca-ES"/>
        </w:rPr>
      </w:pPr>
      <w:r>
        <w:rPr>
          <w:rFonts w:cs="Arial"/>
          <w:color w:val="7F7F7F"/>
          <w:sz w:val="20"/>
          <w:szCs w:val="20"/>
        </w:rPr>
        <w:lastRenderedPageBreak/>
        <w:t xml:space="preserve">Las solicitudes deben presentarse mediante instancia en el Registro General del Ayuntamiento de </w:t>
      </w:r>
      <w:proofErr w:type="spellStart"/>
      <w:r w:rsidR="00920CD0">
        <w:rPr>
          <w:rFonts w:cs="Arial"/>
          <w:color w:val="7F7F7F"/>
          <w:sz w:val="20"/>
          <w:szCs w:val="20"/>
        </w:rPr>
        <w:t>Riudarenes</w:t>
      </w:r>
      <w:proofErr w:type="spellEnd"/>
      <w:r>
        <w:rPr>
          <w:rFonts w:cs="Arial"/>
          <w:color w:val="7F7F7F"/>
          <w:sz w:val="20"/>
          <w:szCs w:val="20"/>
        </w:rPr>
        <w:t xml:space="preserve">, junto con la documentación que consta en el artículo cuatro de las presentes bases. </w:t>
      </w:r>
    </w:p>
    <w:p w14:paraId="7DB4A8D0"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14:paraId="16BD271B" w14:textId="77777777" w:rsidR="002D21C9" w:rsidRDefault="002D21C9" w:rsidP="002D21C9">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14:paraId="719204CE"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10. ÓRGANO INSTRUCTOR Y DE VALORACIÓN</w:t>
      </w:r>
    </w:p>
    <w:p w14:paraId="09CF566A" w14:textId="77777777" w:rsidR="002D21C9" w:rsidRDefault="002D21C9" w:rsidP="002D21C9">
      <w:pPr>
        <w:spacing w:line="240" w:lineRule="auto"/>
        <w:rPr>
          <w:rFonts w:cs="Arial"/>
          <w:color w:val="7F7F7F"/>
          <w:sz w:val="20"/>
          <w:szCs w:val="20"/>
          <w:lang w:val="ca-ES"/>
        </w:rPr>
      </w:pPr>
      <w:r>
        <w:rPr>
          <w:rFonts w:cs="Arial"/>
          <w:color w:val="7F7F7F"/>
          <w:sz w:val="20"/>
          <w:szCs w:val="20"/>
        </w:rPr>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14:paraId="7232D27B"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11. OBLIGACIONES DE LAS PERSONAS BENEFICIARIAS</w:t>
      </w:r>
    </w:p>
    <w:p w14:paraId="22C1BECF"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Facilitar toda la información que les sea requerida por parte del Ayuntamiento de </w:t>
      </w:r>
      <w:proofErr w:type="spellStart"/>
      <w:r w:rsidR="00920CD0">
        <w:rPr>
          <w:rFonts w:cs="Arial"/>
          <w:color w:val="7F7F7F"/>
          <w:sz w:val="20"/>
          <w:szCs w:val="20"/>
        </w:rPr>
        <w:t>Riudarenes</w:t>
      </w:r>
      <w:proofErr w:type="spellEnd"/>
      <w:r>
        <w:rPr>
          <w:rFonts w:cs="Arial"/>
          <w:color w:val="7F7F7F"/>
          <w:sz w:val="20"/>
          <w:szCs w:val="20"/>
        </w:rPr>
        <w:t>, directamente o por medio de los Servicios Sociales básicos de Atención Primaria.</w:t>
      </w:r>
    </w:p>
    <w:p w14:paraId="7DC1C411"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12. PROTECCIÓN DE DATOS</w:t>
      </w:r>
    </w:p>
    <w:p w14:paraId="0D8BBB36"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proofErr w:type="spellStart"/>
      <w:r w:rsidR="00920CD0">
        <w:rPr>
          <w:rFonts w:cs="Arial"/>
          <w:color w:val="7F7F7F"/>
          <w:sz w:val="20"/>
          <w:szCs w:val="20"/>
        </w:rPr>
        <w:t>Riudarenes</w:t>
      </w:r>
      <w:proofErr w:type="spellEnd"/>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14:paraId="4499C3FC" w14:textId="77777777" w:rsidR="002D21C9" w:rsidRDefault="002D21C9" w:rsidP="002D21C9">
      <w:pPr>
        <w:spacing w:line="240" w:lineRule="auto"/>
        <w:rPr>
          <w:rFonts w:cs="Arial"/>
          <w:color w:val="7F7F7F"/>
          <w:sz w:val="20"/>
          <w:szCs w:val="20"/>
          <w:lang w:val="ca-ES"/>
        </w:rPr>
      </w:pPr>
      <w:r>
        <w:rPr>
          <w:rFonts w:cs="Arial"/>
          <w:color w:val="7F7F7F"/>
          <w:sz w:val="20"/>
          <w:szCs w:val="20"/>
        </w:rPr>
        <w:t>En cualquier momento se puede ejercer los derechos de acceso, rectificación, oposición y, en su caso, cancelación, dirigiéndose al Alcalde-Presidente del Ayuntamiento.</w:t>
      </w:r>
    </w:p>
    <w:p w14:paraId="5A006B51"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13. COMPATIBILIDAD DE LAS SUBVENCIONES</w:t>
      </w:r>
    </w:p>
    <w:p w14:paraId="5D21FB49"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14:paraId="7BB1F8D5"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14. PUBLICACIÓN</w:t>
      </w:r>
    </w:p>
    <w:p w14:paraId="75A3F0FF" w14:textId="77777777" w:rsidR="002D21C9" w:rsidRDefault="002D21C9" w:rsidP="002D21C9">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proofErr w:type="spellStart"/>
      <w:r w:rsidR="00920CD0">
        <w:rPr>
          <w:rFonts w:cs="Arial"/>
          <w:color w:val="7F7F7F"/>
          <w:sz w:val="20"/>
          <w:szCs w:val="20"/>
        </w:rPr>
        <w:t>Riudarenes</w:t>
      </w:r>
      <w:proofErr w:type="spellEnd"/>
      <w:r>
        <w:rPr>
          <w:rFonts w:cs="Arial"/>
          <w:color w:val="7F7F7F"/>
          <w:sz w:val="20"/>
          <w:szCs w:val="20"/>
        </w:rPr>
        <w:t xml:space="preserve"> y un extracto en el DOGC.</w:t>
      </w:r>
    </w:p>
    <w:p w14:paraId="2D615CF3" w14:textId="77777777" w:rsidR="002D21C9" w:rsidRDefault="002D21C9" w:rsidP="002D21C9">
      <w:pPr>
        <w:spacing w:line="240" w:lineRule="auto"/>
        <w:rPr>
          <w:rFonts w:cs="Arial"/>
          <w:b/>
          <w:bCs/>
          <w:color w:val="7F7F7F"/>
          <w:sz w:val="20"/>
          <w:szCs w:val="20"/>
          <w:lang w:val="ca-ES"/>
        </w:rPr>
      </w:pPr>
      <w:r>
        <w:rPr>
          <w:rFonts w:cs="Arial"/>
          <w:b/>
          <w:bCs/>
          <w:color w:val="7F7F7F"/>
          <w:sz w:val="20"/>
          <w:szCs w:val="20"/>
        </w:rPr>
        <w:t>Disposición final primera</w:t>
      </w:r>
    </w:p>
    <w:p w14:paraId="0B37A8ED" w14:textId="77777777" w:rsidR="002D21C9" w:rsidRDefault="002D21C9" w:rsidP="002D21C9">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14:paraId="71584CFC" w14:textId="77777777"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El Alcalde</w:t>
      </w:r>
    </w:p>
    <w:p w14:paraId="171945A4" w14:textId="77777777"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486653">
      <w:headerReference w:type="default" r:id="rId7"/>
      <w:headerReference w:type="firs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04F3" w14:textId="77777777" w:rsidR="00952CB4" w:rsidRDefault="00952CB4" w:rsidP="0040600E">
      <w:pPr>
        <w:spacing w:after="0" w:line="240" w:lineRule="auto"/>
      </w:pPr>
      <w:r>
        <w:separator/>
      </w:r>
    </w:p>
  </w:endnote>
  <w:endnote w:type="continuationSeparator" w:id="0">
    <w:p w14:paraId="6EFC3F63" w14:textId="77777777" w:rsidR="00952CB4" w:rsidRDefault="00952CB4"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3CAD9" w14:textId="77777777" w:rsidR="00952CB4" w:rsidRDefault="00952CB4" w:rsidP="0040600E">
      <w:pPr>
        <w:spacing w:after="0" w:line="240" w:lineRule="auto"/>
      </w:pPr>
      <w:r>
        <w:separator/>
      </w:r>
    </w:p>
  </w:footnote>
  <w:footnote w:type="continuationSeparator" w:id="0">
    <w:p w14:paraId="0518275D" w14:textId="77777777" w:rsidR="00952CB4" w:rsidRDefault="00952CB4"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F855B" w14:textId="77777777" w:rsidR="002E6D9C" w:rsidRPr="002E6D9C" w:rsidRDefault="002E6D9C" w:rsidP="007341BD">
    <w:pPr>
      <w:rPr>
        <w:bCs/>
      </w:rPr>
    </w:pPr>
  </w:p>
  <w:p w14:paraId="470BB03A" w14:textId="77777777" w:rsidR="002E6D9C" w:rsidRPr="002E6D9C" w:rsidRDefault="00894392" w:rsidP="002E6D9C">
    <w:pPr>
      <w:rPr>
        <w:bCs/>
      </w:rPr>
    </w:pPr>
    <w:r w:rsidRPr="002E6D9C">
      <w:rPr>
        <w:bCs/>
        <w:noProof/>
      </w:rPr>
      <w:drawing>
        <wp:inline distT="0" distB="0" distL="0" distR="0" wp14:anchorId="7F328DB8" wp14:editId="5173DA22">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26747571"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9E0CC" w14:textId="77777777" w:rsidR="00C729FF" w:rsidRDefault="00C729FF" w:rsidP="00C729FF">
    <w:r w:rsidRPr="0040600E">
      <w:fldChar w:fldCharType="begin"/>
    </w:r>
    <w:r w:rsidR="002E6D9C">
      <w:instrText xml:space="preserve"> INCLUDETEXT "c:\\temp\\tmp1811371760537691553Escut_-_Aj._Riudarenes.doc.doc"  \* MERGEFORMAT </w:instrText>
    </w:r>
    <w:r w:rsidRPr="0040600E">
      <w:fldChar w:fldCharType="separate"/>
    </w:r>
    <w:r w:rsidRPr="0040600E">
      <w:rPr>
        <w:bCs/>
      </w:rPr>
      <w:t>¡Error! No se encuentra el origen de la referencia.</w:t>
    </w:r>
    <w:r w:rsidRPr="0040600E">
      <w:fldChar w:fldCharType="end"/>
    </w:r>
  </w:p>
  <w:p w14:paraId="5FC1CB59" w14:textId="77777777"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951619381">
    <w:abstractNumId w:val="1"/>
  </w:num>
  <w:num w:numId="2" w16cid:durableId="230431897">
    <w:abstractNumId w:val="0"/>
  </w:num>
  <w:num w:numId="3" w16cid:durableId="1604456757">
    <w:abstractNumId w:val="2"/>
  </w:num>
  <w:num w:numId="4" w16cid:durableId="1516772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574CC"/>
    <w:rsid w:val="00066A3C"/>
    <w:rsid w:val="00091F5B"/>
    <w:rsid w:val="000C3AB0"/>
    <w:rsid w:val="000E4243"/>
    <w:rsid w:val="00161C8A"/>
    <w:rsid w:val="001757F4"/>
    <w:rsid w:val="001A0254"/>
    <w:rsid w:val="001B28A2"/>
    <w:rsid w:val="002732B2"/>
    <w:rsid w:val="002D21C9"/>
    <w:rsid w:val="002E6D9C"/>
    <w:rsid w:val="002F206A"/>
    <w:rsid w:val="003034FE"/>
    <w:rsid w:val="003102BD"/>
    <w:rsid w:val="00342597"/>
    <w:rsid w:val="00354A9C"/>
    <w:rsid w:val="0036072D"/>
    <w:rsid w:val="003805CE"/>
    <w:rsid w:val="003C63F8"/>
    <w:rsid w:val="003F3FF7"/>
    <w:rsid w:val="004047DC"/>
    <w:rsid w:val="0040600E"/>
    <w:rsid w:val="00413E82"/>
    <w:rsid w:val="00464D6F"/>
    <w:rsid w:val="0048536B"/>
    <w:rsid w:val="00486653"/>
    <w:rsid w:val="004A6772"/>
    <w:rsid w:val="004E1B87"/>
    <w:rsid w:val="005C12AD"/>
    <w:rsid w:val="00621D31"/>
    <w:rsid w:val="00654CC7"/>
    <w:rsid w:val="00657A8C"/>
    <w:rsid w:val="0069606B"/>
    <w:rsid w:val="006B71FE"/>
    <w:rsid w:val="006E3259"/>
    <w:rsid w:val="00707E88"/>
    <w:rsid w:val="007341BD"/>
    <w:rsid w:val="00760FC0"/>
    <w:rsid w:val="00792BF4"/>
    <w:rsid w:val="007B2894"/>
    <w:rsid w:val="00816C8A"/>
    <w:rsid w:val="00894392"/>
    <w:rsid w:val="008C0CD3"/>
    <w:rsid w:val="008D3D6C"/>
    <w:rsid w:val="008D6C13"/>
    <w:rsid w:val="00920CD0"/>
    <w:rsid w:val="009454D1"/>
    <w:rsid w:val="00952CB4"/>
    <w:rsid w:val="00992452"/>
    <w:rsid w:val="009A7DE0"/>
    <w:rsid w:val="009C473F"/>
    <w:rsid w:val="00A66AB9"/>
    <w:rsid w:val="00B01059"/>
    <w:rsid w:val="00B2697E"/>
    <w:rsid w:val="00B360CE"/>
    <w:rsid w:val="00B40185"/>
    <w:rsid w:val="00B66D9A"/>
    <w:rsid w:val="00BA5034"/>
    <w:rsid w:val="00BD2236"/>
    <w:rsid w:val="00BE42BE"/>
    <w:rsid w:val="00C2023B"/>
    <w:rsid w:val="00C579CD"/>
    <w:rsid w:val="00C71676"/>
    <w:rsid w:val="00C729FF"/>
    <w:rsid w:val="00C76C15"/>
    <w:rsid w:val="00C924AE"/>
    <w:rsid w:val="00CB6AEC"/>
    <w:rsid w:val="00D226AD"/>
    <w:rsid w:val="00D479B5"/>
    <w:rsid w:val="00D537B3"/>
    <w:rsid w:val="00D91304"/>
    <w:rsid w:val="00DD3D1B"/>
    <w:rsid w:val="00E2779C"/>
    <w:rsid w:val="00E8458A"/>
    <w:rsid w:val="00F07F14"/>
    <w:rsid w:val="00F63769"/>
    <w:rsid w:val="00F67CAD"/>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1419D"/>
  <w15:chartTrackingRefBased/>
  <w15:docId w15:val="{85A08258-D890-4487-A90B-7C1A8A06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2E6D9C"/>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2D21C9"/>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8D6C1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744693160">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42055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3107</Words>
  <Characters>17091</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DECRET (X2025000517)</vt:lpstr>
    </vt:vector>
  </TitlesOfParts>
  <Company>OVH SAS</Company>
  <LinksUpToDate>false</LinksUpToDate>
  <CharactersWithSpaces>20158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(X2025000517)</dc:title>
  <dc:subject/>
  <dc:creator>arovira</dc:creator>
  <cp:keywords/>
  <dc:description/>
  <cp:lastModifiedBy>Aida Rovira</cp:lastModifiedBy>
  <cp:revision>3</cp:revision>
  <dcterms:created xsi:type="dcterms:W3CDTF">2025-04-25T11:05:00Z</dcterms:created>
  <dcterms:modified xsi:type="dcterms:W3CDTF">2026-04-22T12:41:00Z</dcterms:modified>
</cp:coreProperties>
</file>