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9D37" w14:textId="77777777" w:rsidR="002818EA" w:rsidRDefault="002818EA" w:rsidP="00503E4A">
      <w:pPr>
        <w:spacing w:after="3" w:line="262" w:lineRule="auto"/>
        <w:ind w:left="-6" w:right="544" w:hanging="9"/>
        <w:rPr>
          <w:b/>
        </w:rPr>
      </w:pPr>
    </w:p>
    <w:p w14:paraId="758E75CF" w14:textId="77777777" w:rsidR="002818EA" w:rsidRDefault="002818EA" w:rsidP="00503E4A">
      <w:pPr>
        <w:spacing w:after="3" w:line="262" w:lineRule="auto"/>
        <w:ind w:left="-6" w:right="544" w:hanging="9"/>
        <w:rPr>
          <w:b/>
        </w:rPr>
      </w:pPr>
    </w:p>
    <w:p w14:paraId="4AEA90A9" w14:textId="77777777" w:rsidR="002818EA" w:rsidRDefault="002818EA" w:rsidP="00503E4A">
      <w:pPr>
        <w:spacing w:after="3" w:line="262" w:lineRule="auto"/>
        <w:ind w:left="-6" w:right="544" w:hanging="9"/>
        <w:rPr>
          <w:b/>
        </w:rPr>
      </w:pPr>
    </w:p>
    <w:p w14:paraId="304399E7" w14:textId="2E720B6F" w:rsidR="002818EA" w:rsidRPr="002818EA" w:rsidRDefault="002818EA" w:rsidP="002818EA">
      <w:pPr>
        <w:autoSpaceDE w:val="0"/>
        <w:autoSpaceDN w:val="0"/>
        <w:adjustRightInd w:val="0"/>
        <w:spacing w:after="220" w:line="240" w:lineRule="auto"/>
        <w:ind w:right="0" w:firstLine="0"/>
        <w:rPr>
          <w:rFonts w:ascii="Arial-Black" w:eastAsiaTheme="minorEastAsia" w:hAnsi="Arial-Black" w:cs="Arial-Black"/>
          <w:b/>
          <w:color w:val="auto"/>
          <w:sz w:val="28"/>
          <w:szCs w:val="28"/>
        </w:rPr>
      </w:pPr>
      <w:r>
        <w:rPr>
          <w:rFonts w:ascii="Arial-Black" w:hAnsi="Arial-Black"/>
          <w:b/>
          <w:color w:val="auto"/>
          <w:sz w:val="28"/>
        </w:rPr>
        <w:t>OLATZ GARAMENDI LANDAK, GOBERNANTZA PUBLIKO ETA AUTOGOBERNUKO SAILBURU ETA GOBERNUKO IDAZKARIAK,</w:t>
      </w:r>
    </w:p>
    <w:p w14:paraId="508329CD" w14:textId="77777777" w:rsidR="002818EA" w:rsidRPr="002818EA" w:rsidRDefault="002818EA" w:rsidP="002818EA">
      <w:pPr>
        <w:autoSpaceDE w:val="0"/>
        <w:autoSpaceDN w:val="0"/>
        <w:adjustRightInd w:val="0"/>
        <w:spacing w:after="220" w:line="240" w:lineRule="auto"/>
        <w:ind w:right="0" w:firstLine="0"/>
        <w:rPr>
          <w:rFonts w:ascii="Arial-Black" w:eastAsiaTheme="minorEastAsia" w:hAnsi="Arial-Black" w:cs="Arial-Black"/>
          <w:b/>
          <w:color w:val="auto"/>
          <w:sz w:val="28"/>
          <w:szCs w:val="28"/>
        </w:rPr>
      </w:pPr>
      <w:r>
        <w:rPr>
          <w:rFonts w:ascii="Arial-Black" w:hAnsi="Arial-Black"/>
          <w:b/>
          <w:color w:val="auto"/>
          <w:sz w:val="28"/>
        </w:rPr>
        <w:t>ZIURTATZEN DUT:</w:t>
      </w:r>
    </w:p>
    <w:p w14:paraId="24A941BB" w14:textId="7CDEEFC2" w:rsidR="002818EA" w:rsidRPr="002818EA" w:rsidRDefault="002818EA" w:rsidP="002818EA">
      <w:pPr>
        <w:autoSpaceDE w:val="0"/>
        <w:autoSpaceDN w:val="0"/>
        <w:adjustRightInd w:val="0"/>
        <w:spacing w:after="0" w:line="240" w:lineRule="auto"/>
        <w:ind w:right="0" w:firstLine="0"/>
        <w:jc w:val="left"/>
        <w:rPr>
          <w:rFonts w:eastAsiaTheme="minorEastAsia"/>
          <w:color w:val="auto"/>
          <w:sz w:val="28"/>
          <w:szCs w:val="28"/>
        </w:rPr>
      </w:pPr>
      <w:r>
        <w:rPr>
          <w:color w:val="auto"/>
          <w:sz w:val="28"/>
        </w:rPr>
        <w:t>Eusko Jaurlaritzak, 2023ko uztailaren 4an egindako bileran, honako Erabaki hau hartu zuela, besteak beste:</w:t>
      </w:r>
    </w:p>
    <w:p w14:paraId="1B89E101" w14:textId="77777777" w:rsidR="002818EA" w:rsidRDefault="002818EA" w:rsidP="002818EA">
      <w:pPr>
        <w:spacing w:after="3" w:line="262" w:lineRule="auto"/>
        <w:ind w:left="-6" w:right="544" w:hanging="9"/>
        <w:rPr>
          <w:rFonts w:ascii="ArialMT" w:eastAsiaTheme="minorEastAsia" w:hAnsi="ArialMT" w:cs="ArialMT"/>
          <w:color w:val="auto"/>
          <w:sz w:val="24"/>
          <w:szCs w:val="24"/>
        </w:rPr>
      </w:pPr>
    </w:p>
    <w:p w14:paraId="01491C5B" w14:textId="77777777" w:rsidR="002818EA" w:rsidRDefault="002818EA" w:rsidP="00503E4A">
      <w:pPr>
        <w:spacing w:after="3" w:line="262" w:lineRule="auto"/>
        <w:ind w:left="-6" w:right="544" w:hanging="9"/>
        <w:rPr>
          <w:b/>
        </w:rPr>
      </w:pPr>
    </w:p>
    <w:p w14:paraId="7B97B664" w14:textId="34C6CCFD" w:rsidR="005941CB" w:rsidRDefault="002818EA" w:rsidP="00503E4A">
      <w:pPr>
        <w:spacing w:after="3" w:line="262" w:lineRule="auto"/>
        <w:ind w:left="-6" w:right="544" w:hanging="9"/>
      </w:pPr>
      <w:r>
        <w:rPr>
          <w:b/>
        </w:rPr>
        <w:t xml:space="preserve">ERABAKIA, TOKI-ERAKUNDEEI ZUZENEKO DIRULAGUNTZAK EMATEKOA, PROIEKTU PILOTU BERRITZAILEAK EGIN DITZATEN BIZITZEKO GUTXIENEKO DIRU-SARRERA EDOTA DSBE JASOTZEN DUTEN PERTSONEI ZUZENDUTAKO GIZARTERATZEKO ETA LANERATZEKO IBILBIDEAK EAE-N GARATZEKO, SEEP – NEXTGENERATIONEU ESPARRUAREN BAITAN. </w:t>
      </w:r>
      <w:r>
        <w:rPr>
          <w:rFonts w:ascii="ArialMT" w:hAnsi="ArialMT"/>
          <w:color w:val="auto"/>
          <w:sz w:val="18"/>
        </w:rPr>
        <w:t>(</w:t>
      </w:r>
      <w:r>
        <w:t>ESP. ZK.: 2023/00675) (A/20230230)</w:t>
      </w:r>
    </w:p>
    <w:p w14:paraId="4BC7FD21" w14:textId="77777777" w:rsidR="002818EA" w:rsidRDefault="002818EA">
      <w:pPr>
        <w:ind w:left="-15" w:right="544"/>
      </w:pPr>
    </w:p>
    <w:p w14:paraId="6E07E991" w14:textId="367BF08C" w:rsidR="005941CB" w:rsidRDefault="00503E4A">
      <w:pPr>
        <w:ind w:left="-15" w:right="544"/>
      </w:pPr>
      <w:r>
        <w:t>COVID-19aren agerpenak eragindako ondorio ekonomiko eta soziala arintzeko eta susperraldi ekonomikoa indartzeko asmoz, 2020ko uztailaren 21eko Europako Kontseiluak irismen handiko neurri sorta bat adostu zuen. Neurri horiek osatzen dute 2021-2027 aldirako urte anitzeko finantza-esparrua (UAFE), europar suspertze-tresna bat («</w:t>
      </w:r>
      <w:proofErr w:type="spellStart"/>
      <w:r>
        <w:t>Next</w:t>
      </w:r>
      <w:proofErr w:type="spellEnd"/>
      <w:r>
        <w:t xml:space="preserve"> </w:t>
      </w:r>
      <w:proofErr w:type="spellStart"/>
      <w:r>
        <w:t>Generation</w:t>
      </w:r>
      <w:proofErr w:type="spellEnd"/>
      <w:r>
        <w:t xml:space="preserve"> EU») martxan jartzea indartuz; tresna horren elementu nagusia Suspertze eta Erresilientzia Mekanismoa da, Europako Parlamentuaren eta Kontseiluaren 2021eko otsailaren 12ko 2021/241 (EB) Erregelamenduan ezarritakoa. Europako Suspertze Funtsaren finantza-baliabideak Suspertze, Eraldatze eta Erresilientzia Planaren bidez garatuko dira; Ministro Kontseiluaren 2021eko apirilaren 27ko Erabakiaren bidez onartu zen, Kontseiluaren Betearazpen Erabakiak, 2021eko uztailaren 13koak, Espainiako Suspertze eta Erresilientzia Planaren ebaluazioa onartzeari buruz ezarritakoari jarraikiz (</w:t>
      </w:r>
      <w:proofErr w:type="spellStart"/>
      <w:r>
        <w:t>Council</w:t>
      </w:r>
      <w:proofErr w:type="spellEnd"/>
      <w:r>
        <w:t xml:space="preserve"> </w:t>
      </w:r>
      <w:proofErr w:type="spellStart"/>
      <w:r>
        <w:t>Implementing</w:t>
      </w:r>
      <w:proofErr w:type="spellEnd"/>
      <w:r>
        <w:t xml:space="preserve"> </w:t>
      </w:r>
      <w:proofErr w:type="spellStart"/>
      <w:r>
        <w:t>Decision</w:t>
      </w:r>
      <w:proofErr w:type="spellEnd"/>
      <w:r>
        <w:t>- CID).</w:t>
      </w:r>
    </w:p>
    <w:p w14:paraId="40984E1F" w14:textId="77777777" w:rsidR="005941CB" w:rsidRDefault="00503E4A">
      <w:pPr>
        <w:ind w:left="-15" w:right="544"/>
      </w:pPr>
      <w:r>
        <w:t xml:space="preserve">Suspertze, Eraldatze eta Erresilientzia Plan Nazionalak, 23. Osagaian (“Lan-merkatu dinamiko, </w:t>
      </w:r>
      <w:proofErr w:type="spellStart"/>
      <w:r>
        <w:t>erresiliente</w:t>
      </w:r>
      <w:proofErr w:type="spellEnd"/>
      <w:r>
        <w:t xml:space="preserve"> eta inklusibo baterako politika publiko berriak”), C23.I7 inbertsioa jasotzen du (“</w:t>
      </w:r>
      <w:r>
        <w:rPr>
          <w:i/>
          <w:iCs/>
        </w:rPr>
        <w:t>Hazkunde inklusiboa sustatzea, gizarteratzeko eta laneratzeko politikak bizitzeko gutxieneko diru-sarrerarekin lotuz</w:t>
      </w:r>
      <w:r>
        <w:t>”). Horren bidez, gizarteratzeko eredu berri bat ezartzea sustatzen da, bizitzeko gutxieneko diru-sarreratik abiatuta, errenta-desberdintasuna eta pobrezia-tasa moderatuak zein muturrekoak murrizteko. Helburu hori lortzeko, proiektu pilotuak garatzea proposatu du, autonomia-erkidegoekin gizarteratzeko eta laneratzeko ibilbideak abian jartzeko.</w:t>
      </w:r>
    </w:p>
    <w:p w14:paraId="2DF9CB36" w14:textId="77777777" w:rsidR="005941CB" w:rsidRDefault="00503E4A">
      <w:pPr>
        <w:ind w:left="-15" w:right="544"/>
      </w:pPr>
      <w:r>
        <w:t xml:space="preserve">Aurreko paragrafoan adierazitako helburuarekin, urriaren 26ko 938/2021 Errege Dekretuak Gizarteratze, Gizarte Segurantza eta Migrazio Ministerioaren zuzeneko dirulaguntzak ematea arautu zuen, 109.787.404 eurotan, Suspertze, Eraldatze eta Erresilientzia Planaren esparruan, eta, zehazki, Ministerioak Euskal Autonomia Erkidegoari 6.590.610,57 euroko zuzeneko dirulaguntza ematea. </w:t>
      </w:r>
    </w:p>
    <w:p w14:paraId="62F5A930" w14:textId="77777777" w:rsidR="00503E4A" w:rsidRDefault="00503E4A" w:rsidP="00503E4A">
      <w:pPr>
        <w:ind w:left="-15" w:right="544"/>
      </w:pPr>
      <w:r>
        <w:t xml:space="preserve">Dirulaguntza hori emateko, 2021eko abenduaren 15ean hitzarmen bat sinatu zuten Euskal Autonomia Erkidegoak (Lan eta Enplegu Sailaren bidez) eta Gizarteratze, Gizarte Segurantza eta Migrazio Ministerioak. Hitzarmen horren bidez, laguntza integraleko ibilbideen proiektu bat finantzatu eta gauzatu ahal izan zen, iraupen luzeko langabezia </w:t>
      </w:r>
      <w:r>
        <w:lastRenderedPageBreak/>
        <w:t xml:space="preserve">handia duten EAEko udalerri eta eskualdeetan bizitzeko gutxieneko diru-sarrera edota DSBE jasotzen duten pertsonak gizarteratzeko eta laneratzeko. </w:t>
      </w:r>
    </w:p>
    <w:p w14:paraId="056876B9" w14:textId="77777777" w:rsidR="00503E4A" w:rsidRDefault="00503E4A" w:rsidP="00503E4A">
      <w:pPr>
        <w:ind w:left="-15" w:right="544" w:firstLine="0"/>
      </w:pPr>
    </w:p>
    <w:p w14:paraId="139F5A59" w14:textId="77777777" w:rsidR="00503E4A" w:rsidRDefault="00503E4A" w:rsidP="00503E4A">
      <w:pPr>
        <w:ind w:left="-15" w:right="544" w:firstLine="0"/>
      </w:pPr>
    </w:p>
    <w:p w14:paraId="6359B237" w14:textId="77777777" w:rsidR="005941CB" w:rsidRDefault="00503E4A" w:rsidP="00503E4A">
      <w:pPr>
        <w:ind w:left="-15" w:right="544" w:firstLine="0"/>
      </w:pPr>
      <w:r>
        <w:t xml:space="preserve"> </w:t>
      </w:r>
    </w:p>
    <w:p w14:paraId="0316D66E" w14:textId="77777777" w:rsidR="005941CB" w:rsidRDefault="00503E4A">
      <w:pPr>
        <w:ind w:left="-15" w:right="544"/>
      </w:pPr>
      <w:r>
        <w:t>Testuinguru horretan, Lanbide-Euskal Enplegu Zerbitzuak toki-erakundeen parte-hartzea sustatu zuen proiektua gauzatzeko, eta erakundeek proposamenak aurkeztu zituzten, Euskal Autonomia Erkidegoak eta Gizarteratze, Gizarte Segurantza eta Migrazio Ministerioak sinatutako hitzarmenean aurreikusitako baldintzetara egokituta.</w:t>
      </w:r>
    </w:p>
    <w:p w14:paraId="1E2CE366" w14:textId="77777777" w:rsidR="005941CB" w:rsidRDefault="00503E4A">
      <w:pPr>
        <w:ind w:left="-15" w:right="544"/>
      </w:pPr>
      <w:r>
        <w:t>Gobernu Kontseiluak, 2022ko maiatzaren 31ko bileran hartutako Erabakiaren bidez, zuzeneko dirulaguntzak eman zizkien hamabi toki-erakunderi, guztira 3.663.123 eurotan, hamahiru proiektu pilotu finantzatzeko. Zenbateko hori Euskal Autonomia Erkidegoari 938/2021 Errege Dekretuaren bidez emandako dirulaguntza baino txikiagoa zen, eta, beraz, zabalik geratu zen gainerako funtsekin proiektu berriak finantzatzeko aukera, hitzarmenean aurreikusitako helburuak lortzeko.</w:t>
      </w:r>
    </w:p>
    <w:p w14:paraId="3B1C84B1" w14:textId="77777777" w:rsidR="005941CB" w:rsidRDefault="00503E4A">
      <w:pPr>
        <w:ind w:left="-15" w:right="544"/>
      </w:pPr>
      <w:r>
        <w:t xml:space="preserve">Ondoren, beste toki-erakunde batzuek ere Lanbiderekin lankidetzan aritzeko interesa agertu zuten, eta beste hiru proiektu aurkeztu ziren. Proiektu horiek Gobernu Kontseiluak zuzenean emandako dirulaguntza jaso zuten, 2022ko uztailaren 26ko saioan hartutako Erabakiaren bidez, guztira, 763.978 eurokoa. </w:t>
      </w:r>
    </w:p>
    <w:p w14:paraId="501B5377" w14:textId="77777777" w:rsidR="005941CB" w:rsidRDefault="00503E4A">
      <w:pPr>
        <w:ind w:left="-15" w:right="544"/>
      </w:pPr>
      <w:r>
        <w:t>Horrenbestez, bi erabakien artean, Lanbide-Euskal Enplegu Zerbitzuari aurkeztutako hamasei proiektu finantzatu ziren, Gizarteratze, Gizarte Segurantza eta Migrazio Ministerioarekin sinatutako hitzarmenaren arabera, 4.427.101 euroko zenbatekoan, eta horietako hamabost gauzatzen hasi ziren.</w:t>
      </w:r>
    </w:p>
    <w:p w14:paraId="435DDBEA" w14:textId="77777777" w:rsidR="005941CB" w:rsidRDefault="00503E4A">
      <w:pPr>
        <w:ind w:left="-15" w:right="544"/>
      </w:pPr>
      <w:r>
        <w:t>Diruz lagundutako proiektuak garatzen hasitakoan, egiaztatu zen horiek garatzeko beharrezkoak ziren gastu batzuk zeudela, hasierako aurrekontuaren kalkuluan aurreikusi gabekoak edo benetakoa baino zenbateko txikiagoko aurrekontua zutenak. Beraz, Ministerioak Euskal Autonomia Erkidegoari emandako 6.590.610,57 euroko zuzeneko dirulaguntzatik eratorritako funtsak oraindik ere geratzen direnez, zera planteatu da: zuzeneko dirulaguntza gehigarriak ematea onetsitako proiektuak 2022an gauzatzen hasi diren toki-erakundeei.</w:t>
      </w:r>
    </w:p>
    <w:p w14:paraId="02CA7821" w14:textId="77777777" w:rsidR="005941CB" w:rsidRDefault="00503E4A">
      <w:pPr>
        <w:ind w:left="-15" w:right="544"/>
      </w:pPr>
      <w:r>
        <w:t xml:space="preserve">938/2021 Errege Dekretuaren 8. artikuluan xedatutakoaren arabera, Gizarteratze, Gizarte Segurantza eta Migrazio Ministerioaren baimena eskatu zen proiektuan diruz lagun daitezkeen gastuen </w:t>
      </w:r>
      <w:proofErr w:type="spellStart"/>
      <w:r>
        <w:t>banakapena</w:t>
      </w:r>
      <w:proofErr w:type="spellEnd"/>
      <w:r>
        <w:t xml:space="preserve"> aldatzeko, eta Gizarteratzeko eta Gizarte Aurreikuspeneko Helburu eta Politiken Idazkaritza Nagusiaren 2023ko martxoaren 6ko Ebazpenaren bidez baimen hori eman zen.</w:t>
      </w:r>
    </w:p>
    <w:p w14:paraId="2C6F2E7B" w14:textId="77777777" w:rsidR="005941CB" w:rsidRDefault="00503E4A">
      <w:pPr>
        <w:ind w:left="-15" w:right="544"/>
      </w:pPr>
      <w:r>
        <w:t>Aurkeztutako proiektuak gauzatzearekin batera (horien finantzaketa handitu egingo da Erabaki honen xede diren dirulaguntza gehigarriak emanez), Euskal Autonomia Erkidegoko enplegu-politikaren tokiko dimentsioa indartuko da eta lurralde-kohesioa sustatuko, tokiko eta autonomia-erkidegoko administrazioen arteko gizarte- eta lan-koordinazioaren esparruan, ekintza zehatzak elkarrekin kudeatuz, Euskal Autonomia Erkidegoaren eremuan sustapen ekonomikoari, enpleguari eta gizarte-politikei lotutako gobernu-ekintzan eraginkortasun eta efizientzia handiagoa lortzeko.</w:t>
      </w:r>
    </w:p>
    <w:p w14:paraId="4056E9C5" w14:textId="77777777" w:rsidR="00503E4A" w:rsidRDefault="00503E4A">
      <w:pPr>
        <w:spacing w:after="477"/>
        <w:ind w:left="-15" w:right="544"/>
      </w:pPr>
    </w:p>
    <w:p w14:paraId="6153072D" w14:textId="77777777" w:rsidR="00503E4A" w:rsidRDefault="00503E4A">
      <w:pPr>
        <w:spacing w:after="477"/>
        <w:ind w:left="-15" w:right="544"/>
      </w:pPr>
    </w:p>
    <w:p w14:paraId="494736AB" w14:textId="77777777" w:rsidR="005941CB" w:rsidRDefault="00503E4A">
      <w:pPr>
        <w:spacing w:after="477"/>
        <w:ind w:left="-15" w:right="544"/>
      </w:pPr>
      <w:r>
        <w:t xml:space="preserve">Horrenbestez, Euskadiko Ogasun Nagusiaren </w:t>
      </w:r>
      <w:proofErr w:type="spellStart"/>
      <w:r>
        <w:t>Antolarauei</w:t>
      </w:r>
      <w:proofErr w:type="spellEnd"/>
      <w:r>
        <w:t xml:space="preserve"> buruzko Legearen testu </w:t>
      </w:r>
      <w:proofErr w:type="spellStart"/>
      <w:r>
        <w:t>bategineko</w:t>
      </w:r>
      <w:proofErr w:type="spellEnd"/>
      <w:r>
        <w:t xml:space="preserve"> 49.7 artikuluaren arabera, Jaurlaritzako bigarren lehendakariorde eta Lan eta Enpleguko sailburuak proposatuta, Gobernu Kontseiluak, proposamena eztabaidatu ondoren, honako erabaki hau hartu du: </w:t>
      </w:r>
    </w:p>
    <w:p w14:paraId="4C09187C" w14:textId="77777777" w:rsidR="005941CB" w:rsidRDefault="00503E4A">
      <w:pPr>
        <w:pStyle w:val="Ttulo1"/>
        <w:spacing w:after="247" w:line="259" w:lineRule="auto"/>
        <w:ind w:right="558" w:firstLine="0"/>
      </w:pPr>
      <w:r>
        <w:t>ERABAKIA</w:t>
      </w:r>
    </w:p>
    <w:p w14:paraId="13FD2923" w14:textId="77777777" w:rsidR="005941CB" w:rsidRDefault="00503E4A">
      <w:pPr>
        <w:spacing w:after="448"/>
        <w:ind w:left="-15" w:right="544"/>
      </w:pPr>
      <w:r>
        <w:rPr>
          <w:b/>
          <w:bCs/>
        </w:rPr>
        <w:t xml:space="preserve">Lehenengoa.- </w:t>
      </w:r>
      <w:r>
        <w:t xml:space="preserve">Jarraian zerrendatu diren erakundeei zuzeneko dirulaguntzak ematea, bakoitzarentzat ezarritako zenbatekoetan. Euskal Autonomia Erkidegoko bizitzeko gutxieneko diru-sarreraren edo/eta Diru-sarrerak Bermatzeko Errentaren (DSBE) hartzaile diren iraupen luzeko langabeei zuzendutako gizarteratzeko ibilbideen proiektu pilotuak finantzatzeko erabiliko dira, Suspertze, Eraldatze eta Erresilientzia Planaren esparruan, Europar Batasunaren </w:t>
      </w:r>
      <w:proofErr w:type="spellStart"/>
      <w:r>
        <w:t>NextgenerationEU</w:t>
      </w:r>
      <w:proofErr w:type="spellEnd"/>
      <w:r>
        <w:t xml:space="preserve"> programak finantzatuta: </w:t>
      </w:r>
    </w:p>
    <w:tbl>
      <w:tblPr>
        <w:tblStyle w:val="TableGrid"/>
        <w:tblW w:w="9935" w:type="dxa"/>
        <w:tblInd w:w="-644" w:type="dxa"/>
        <w:tblCellMar>
          <w:top w:w="13" w:type="dxa"/>
          <w:left w:w="106" w:type="dxa"/>
          <w:right w:w="74" w:type="dxa"/>
        </w:tblCellMar>
        <w:tblLook w:val="04A0" w:firstRow="1" w:lastRow="0" w:firstColumn="1" w:lastColumn="0" w:noHBand="0" w:noVBand="1"/>
      </w:tblPr>
      <w:tblGrid>
        <w:gridCol w:w="2795"/>
        <w:gridCol w:w="4243"/>
        <w:gridCol w:w="1417"/>
        <w:gridCol w:w="1480"/>
      </w:tblGrid>
      <w:tr w:rsidR="005941CB" w14:paraId="42D3EA3E" w14:textId="77777777">
        <w:trPr>
          <w:trHeight w:val="630"/>
        </w:trPr>
        <w:tc>
          <w:tcPr>
            <w:tcW w:w="279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21FE041" w14:textId="77777777" w:rsidR="005941CB" w:rsidRDefault="00503E4A">
            <w:pPr>
              <w:spacing w:after="0" w:line="259" w:lineRule="auto"/>
              <w:ind w:right="0" w:firstLine="0"/>
              <w:jc w:val="left"/>
            </w:pPr>
            <w:r>
              <w:rPr>
                <w:rFonts w:ascii="Calibri" w:hAnsi="Calibri"/>
                <w:b/>
              </w:rPr>
              <w:t>Tokiko erakundea</w:t>
            </w:r>
          </w:p>
        </w:tc>
        <w:tc>
          <w:tcPr>
            <w:tcW w:w="42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BEB14D3" w14:textId="77777777" w:rsidR="005941CB" w:rsidRDefault="00503E4A">
            <w:pPr>
              <w:spacing w:after="0" w:line="259" w:lineRule="auto"/>
              <w:ind w:left="5" w:right="0" w:firstLine="0"/>
              <w:jc w:val="left"/>
            </w:pPr>
            <w:r>
              <w:rPr>
                <w:rFonts w:ascii="Calibri" w:hAnsi="Calibri"/>
                <w:b/>
              </w:rPr>
              <w:t>Proiektu pilotua</w:t>
            </w:r>
          </w:p>
        </w:tc>
        <w:tc>
          <w:tcPr>
            <w:tcW w:w="1417" w:type="dxa"/>
            <w:tcBorders>
              <w:top w:val="single" w:sz="8" w:space="0" w:color="000000"/>
              <w:left w:val="single" w:sz="8" w:space="0" w:color="000000"/>
              <w:bottom w:val="single" w:sz="8" w:space="0" w:color="000000"/>
              <w:right w:val="single" w:sz="8" w:space="0" w:color="000000"/>
            </w:tcBorders>
            <w:shd w:val="clear" w:color="auto" w:fill="D9D9D9"/>
          </w:tcPr>
          <w:p w14:paraId="148ABC32" w14:textId="77777777" w:rsidR="005941CB" w:rsidRDefault="00503E4A">
            <w:pPr>
              <w:spacing w:after="0" w:line="259" w:lineRule="auto"/>
              <w:ind w:right="0" w:firstLine="0"/>
              <w:jc w:val="center"/>
            </w:pPr>
            <w:r>
              <w:rPr>
                <w:rFonts w:ascii="Calibri" w:hAnsi="Calibri"/>
                <w:b/>
              </w:rPr>
              <w:t>Parte-hartzaileen kopurua</w:t>
            </w:r>
          </w:p>
        </w:tc>
        <w:tc>
          <w:tcPr>
            <w:tcW w:w="1480" w:type="dxa"/>
            <w:tcBorders>
              <w:top w:val="single" w:sz="8" w:space="0" w:color="000000"/>
              <w:left w:val="single" w:sz="8" w:space="0" w:color="000000"/>
              <w:bottom w:val="single" w:sz="8" w:space="0" w:color="000000"/>
              <w:right w:val="single" w:sz="8" w:space="0" w:color="000000"/>
            </w:tcBorders>
            <w:shd w:val="clear" w:color="auto" w:fill="D9D9D9"/>
          </w:tcPr>
          <w:p w14:paraId="29627FF7" w14:textId="77777777" w:rsidR="005941CB" w:rsidRDefault="00503E4A">
            <w:pPr>
              <w:spacing w:after="0" w:line="259" w:lineRule="auto"/>
              <w:ind w:right="0" w:firstLine="0"/>
              <w:jc w:val="center"/>
            </w:pPr>
            <w:r>
              <w:rPr>
                <w:rFonts w:ascii="Calibri" w:hAnsi="Calibri"/>
                <w:b/>
              </w:rPr>
              <w:t>Dirulaguntza osagarria</w:t>
            </w:r>
          </w:p>
        </w:tc>
      </w:tr>
      <w:tr w:rsidR="005941CB" w14:paraId="0C41FC4D" w14:textId="77777777">
        <w:trPr>
          <w:trHeight w:val="828"/>
        </w:trPr>
        <w:tc>
          <w:tcPr>
            <w:tcW w:w="2795" w:type="dxa"/>
            <w:tcBorders>
              <w:top w:val="single" w:sz="8" w:space="0" w:color="000000"/>
              <w:left w:val="single" w:sz="8" w:space="0" w:color="000000"/>
              <w:bottom w:val="single" w:sz="8" w:space="0" w:color="000000"/>
              <w:right w:val="single" w:sz="8" w:space="0" w:color="000000"/>
            </w:tcBorders>
            <w:vAlign w:val="center"/>
          </w:tcPr>
          <w:p w14:paraId="56CE1940" w14:textId="77777777" w:rsidR="005941CB" w:rsidRDefault="00503E4A">
            <w:pPr>
              <w:spacing w:after="0" w:line="259" w:lineRule="auto"/>
              <w:ind w:right="0" w:firstLine="0"/>
              <w:jc w:val="left"/>
            </w:pPr>
            <w:r>
              <w:rPr>
                <w:rFonts w:ascii="Calibri" w:hAnsi="Calibri"/>
              </w:rPr>
              <w:t>VITORIA-GASTEIZKO UDALA</w:t>
            </w:r>
          </w:p>
        </w:tc>
        <w:tc>
          <w:tcPr>
            <w:tcW w:w="4243" w:type="dxa"/>
            <w:tcBorders>
              <w:top w:val="single" w:sz="8" w:space="0" w:color="000000"/>
              <w:left w:val="single" w:sz="8" w:space="0" w:color="000000"/>
              <w:bottom w:val="single" w:sz="8" w:space="0" w:color="000000"/>
              <w:right w:val="single" w:sz="8" w:space="0" w:color="000000"/>
            </w:tcBorders>
          </w:tcPr>
          <w:p w14:paraId="3BAB8617" w14:textId="77777777" w:rsidR="005941CB" w:rsidRDefault="00503E4A">
            <w:pPr>
              <w:spacing w:after="0" w:line="259" w:lineRule="auto"/>
              <w:ind w:left="5" w:right="0" w:firstLine="0"/>
              <w:jc w:val="left"/>
            </w:pPr>
            <w:r>
              <w:rPr>
                <w:rFonts w:ascii="Calibri" w:hAnsi="Calibri"/>
              </w:rPr>
              <w:t xml:space="preserve">GASTEIZKO UDAL-LOKALAK BIRGAITU ETA HOBETZEKO PROIEKTUA </w:t>
            </w:r>
          </w:p>
          <w:p w14:paraId="3E43F207" w14:textId="77777777" w:rsidR="005941CB" w:rsidRDefault="005941CB">
            <w:pPr>
              <w:spacing w:after="0" w:line="259" w:lineRule="auto"/>
              <w:ind w:left="5" w:right="0" w:firstLine="0"/>
              <w:jc w:val="left"/>
            </w:pPr>
          </w:p>
          <w:p w14:paraId="4FA8CFEF" w14:textId="77777777" w:rsidR="005941CB" w:rsidRDefault="00503E4A">
            <w:pPr>
              <w:spacing w:after="0" w:line="259" w:lineRule="auto"/>
              <w:ind w:left="5" w:right="0" w:firstLine="0"/>
              <w:jc w:val="left"/>
            </w:pPr>
            <w:r>
              <w:rPr>
                <w:rFonts w:ascii="Calibri" w:hAnsi="Calibri"/>
              </w:rPr>
              <w:t xml:space="preserve"> </w:t>
            </w:r>
          </w:p>
        </w:tc>
        <w:tc>
          <w:tcPr>
            <w:tcW w:w="1417" w:type="dxa"/>
            <w:tcBorders>
              <w:top w:val="single" w:sz="8" w:space="0" w:color="000000"/>
              <w:left w:val="single" w:sz="8" w:space="0" w:color="000000"/>
              <w:bottom w:val="single" w:sz="8" w:space="0" w:color="000000"/>
              <w:right w:val="single" w:sz="8" w:space="0" w:color="000000"/>
            </w:tcBorders>
            <w:vAlign w:val="center"/>
          </w:tcPr>
          <w:p w14:paraId="1A3DD20D" w14:textId="77777777" w:rsidR="005941CB" w:rsidRDefault="00503E4A">
            <w:pPr>
              <w:spacing w:after="0" w:line="259" w:lineRule="auto"/>
              <w:ind w:right="27" w:firstLine="0"/>
              <w:jc w:val="center"/>
            </w:pPr>
            <w:r>
              <w:rPr>
                <w:rFonts w:ascii="Calibri" w:hAnsi="Calibri"/>
              </w:rPr>
              <w:t>10</w:t>
            </w:r>
          </w:p>
        </w:tc>
        <w:tc>
          <w:tcPr>
            <w:tcW w:w="1480" w:type="dxa"/>
            <w:tcBorders>
              <w:top w:val="single" w:sz="8" w:space="0" w:color="000000"/>
              <w:left w:val="single" w:sz="8" w:space="0" w:color="000000"/>
              <w:bottom w:val="single" w:sz="8" w:space="0" w:color="000000"/>
              <w:right w:val="single" w:sz="8" w:space="0" w:color="000000"/>
            </w:tcBorders>
            <w:vAlign w:val="center"/>
          </w:tcPr>
          <w:p w14:paraId="50B00879" w14:textId="77777777" w:rsidR="005941CB" w:rsidRDefault="00503E4A">
            <w:pPr>
              <w:spacing w:after="0" w:line="259" w:lineRule="auto"/>
              <w:ind w:left="378" w:right="0" w:firstLine="0"/>
              <w:jc w:val="left"/>
            </w:pPr>
            <w:r>
              <w:rPr>
                <w:rFonts w:ascii="Calibri" w:hAnsi="Calibri"/>
              </w:rPr>
              <w:t>44.168,67</w:t>
            </w:r>
          </w:p>
        </w:tc>
      </w:tr>
      <w:tr w:rsidR="005941CB" w14:paraId="34ED1F45" w14:textId="77777777">
        <w:trPr>
          <w:trHeight w:val="635"/>
        </w:trPr>
        <w:tc>
          <w:tcPr>
            <w:tcW w:w="2795" w:type="dxa"/>
            <w:tcBorders>
              <w:top w:val="single" w:sz="8" w:space="0" w:color="000000"/>
              <w:left w:val="single" w:sz="8" w:space="0" w:color="000000"/>
              <w:bottom w:val="single" w:sz="8" w:space="0" w:color="000000"/>
              <w:right w:val="single" w:sz="8" w:space="0" w:color="000000"/>
            </w:tcBorders>
          </w:tcPr>
          <w:p w14:paraId="5A78D07E" w14:textId="77777777" w:rsidR="005941CB" w:rsidRDefault="00503E4A">
            <w:pPr>
              <w:spacing w:after="0" w:line="259" w:lineRule="auto"/>
              <w:ind w:right="0" w:firstLine="0"/>
              <w:jc w:val="left"/>
            </w:pPr>
            <w:r>
              <w:rPr>
                <w:rFonts w:ascii="Calibri" w:hAnsi="Calibri"/>
              </w:rPr>
              <w:t>ZUMARRAGAKO UDALA</w:t>
            </w:r>
          </w:p>
        </w:tc>
        <w:tc>
          <w:tcPr>
            <w:tcW w:w="4243" w:type="dxa"/>
            <w:tcBorders>
              <w:top w:val="single" w:sz="8" w:space="0" w:color="000000"/>
              <w:left w:val="single" w:sz="8" w:space="0" w:color="000000"/>
              <w:bottom w:val="single" w:sz="8" w:space="0" w:color="000000"/>
              <w:right w:val="single" w:sz="8" w:space="0" w:color="000000"/>
            </w:tcBorders>
            <w:vAlign w:val="center"/>
          </w:tcPr>
          <w:p w14:paraId="67E3464A" w14:textId="77777777" w:rsidR="005941CB" w:rsidRDefault="00503E4A">
            <w:pPr>
              <w:spacing w:after="0" w:line="259" w:lineRule="auto"/>
              <w:ind w:left="5" w:right="0" w:firstLine="0"/>
              <w:jc w:val="left"/>
            </w:pPr>
            <w:r>
              <w:rPr>
                <w:rFonts w:ascii="Calibri" w:hAnsi="Calibri"/>
              </w:rPr>
              <w:t>AUKERAK SORTUZ</w:t>
            </w:r>
          </w:p>
        </w:tc>
        <w:tc>
          <w:tcPr>
            <w:tcW w:w="1417" w:type="dxa"/>
            <w:tcBorders>
              <w:top w:val="single" w:sz="8" w:space="0" w:color="000000"/>
              <w:left w:val="single" w:sz="8" w:space="0" w:color="000000"/>
              <w:bottom w:val="single" w:sz="8" w:space="0" w:color="000000"/>
              <w:right w:val="single" w:sz="8" w:space="0" w:color="000000"/>
            </w:tcBorders>
            <w:vAlign w:val="center"/>
          </w:tcPr>
          <w:p w14:paraId="150C80E4" w14:textId="77777777" w:rsidR="005941CB" w:rsidRDefault="00503E4A">
            <w:pPr>
              <w:spacing w:after="0" w:line="259" w:lineRule="auto"/>
              <w:ind w:right="27" w:firstLine="0"/>
              <w:jc w:val="center"/>
            </w:pPr>
            <w:r>
              <w:rPr>
                <w:rFonts w:ascii="Calibri" w:hAnsi="Calibri"/>
              </w:rPr>
              <w:t>10</w:t>
            </w:r>
          </w:p>
        </w:tc>
        <w:tc>
          <w:tcPr>
            <w:tcW w:w="1480" w:type="dxa"/>
            <w:tcBorders>
              <w:top w:val="single" w:sz="8" w:space="0" w:color="000000"/>
              <w:left w:val="single" w:sz="8" w:space="0" w:color="000000"/>
              <w:bottom w:val="single" w:sz="8" w:space="0" w:color="000000"/>
              <w:right w:val="single" w:sz="8" w:space="0" w:color="000000"/>
            </w:tcBorders>
            <w:vAlign w:val="center"/>
          </w:tcPr>
          <w:p w14:paraId="1BB975E9" w14:textId="77777777" w:rsidR="005941CB" w:rsidRDefault="00503E4A">
            <w:pPr>
              <w:spacing w:after="0" w:line="259" w:lineRule="auto"/>
              <w:ind w:left="378" w:right="0" w:firstLine="0"/>
              <w:jc w:val="left"/>
            </w:pPr>
            <w:r>
              <w:rPr>
                <w:rFonts w:ascii="Calibri" w:hAnsi="Calibri"/>
              </w:rPr>
              <w:t>44.168,67</w:t>
            </w:r>
          </w:p>
        </w:tc>
      </w:tr>
      <w:tr w:rsidR="005941CB" w14:paraId="5588C295" w14:textId="77777777">
        <w:trPr>
          <w:trHeight w:val="635"/>
        </w:trPr>
        <w:tc>
          <w:tcPr>
            <w:tcW w:w="2795" w:type="dxa"/>
            <w:tcBorders>
              <w:top w:val="single" w:sz="8" w:space="0" w:color="000000"/>
              <w:left w:val="single" w:sz="8" w:space="0" w:color="000000"/>
              <w:bottom w:val="single" w:sz="8" w:space="0" w:color="000000"/>
              <w:right w:val="single" w:sz="8" w:space="0" w:color="000000"/>
            </w:tcBorders>
          </w:tcPr>
          <w:p w14:paraId="07D579AE" w14:textId="77777777" w:rsidR="005941CB" w:rsidRDefault="00503E4A">
            <w:pPr>
              <w:spacing w:after="0" w:line="259" w:lineRule="auto"/>
              <w:ind w:right="0" w:firstLine="0"/>
              <w:jc w:val="left"/>
            </w:pPr>
            <w:r>
              <w:rPr>
                <w:rFonts w:ascii="Calibri" w:hAnsi="Calibri"/>
              </w:rPr>
              <w:t xml:space="preserve">ENKARTERRIKO MANKOMUNITATEA </w:t>
            </w:r>
          </w:p>
          <w:p w14:paraId="23A9B2FF" w14:textId="77777777" w:rsidR="005941CB" w:rsidRDefault="005941CB">
            <w:pPr>
              <w:spacing w:after="0" w:line="259" w:lineRule="auto"/>
              <w:ind w:right="0" w:firstLine="0"/>
              <w:jc w:val="left"/>
            </w:pPr>
          </w:p>
        </w:tc>
        <w:tc>
          <w:tcPr>
            <w:tcW w:w="4243" w:type="dxa"/>
            <w:tcBorders>
              <w:top w:val="single" w:sz="8" w:space="0" w:color="000000"/>
              <w:left w:val="single" w:sz="8" w:space="0" w:color="000000"/>
              <w:bottom w:val="single" w:sz="8" w:space="0" w:color="000000"/>
              <w:right w:val="single" w:sz="8" w:space="0" w:color="000000"/>
            </w:tcBorders>
          </w:tcPr>
          <w:p w14:paraId="4044AF9D" w14:textId="77777777" w:rsidR="005941CB" w:rsidRDefault="00503E4A">
            <w:pPr>
              <w:spacing w:after="0" w:line="259" w:lineRule="auto"/>
              <w:ind w:left="5" w:right="1" w:firstLine="0"/>
              <w:jc w:val="left"/>
            </w:pPr>
            <w:r>
              <w:rPr>
                <w:rFonts w:ascii="Calibri" w:hAnsi="Calibri"/>
              </w:rPr>
              <w:t>TOKIKO PROIEKTU PILOTUA: KARPINEN LANEAN</w:t>
            </w:r>
          </w:p>
        </w:tc>
        <w:tc>
          <w:tcPr>
            <w:tcW w:w="1417" w:type="dxa"/>
            <w:tcBorders>
              <w:top w:val="single" w:sz="8" w:space="0" w:color="000000"/>
              <w:left w:val="single" w:sz="8" w:space="0" w:color="000000"/>
              <w:bottom w:val="single" w:sz="8" w:space="0" w:color="000000"/>
              <w:right w:val="single" w:sz="8" w:space="0" w:color="000000"/>
            </w:tcBorders>
            <w:vAlign w:val="center"/>
          </w:tcPr>
          <w:p w14:paraId="2611DEBF" w14:textId="77777777" w:rsidR="005941CB" w:rsidRDefault="00503E4A">
            <w:pPr>
              <w:spacing w:after="0" w:line="259" w:lineRule="auto"/>
              <w:ind w:right="27" w:firstLine="0"/>
              <w:jc w:val="center"/>
            </w:pPr>
            <w:r>
              <w:rPr>
                <w:rFonts w:ascii="Calibri" w:hAnsi="Calibri"/>
              </w:rPr>
              <w:t>10</w:t>
            </w:r>
          </w:p>
        </w:tc>
        <w:tc>
          <w:tcPr>
            <w:tcW w:w="1480" w:type="dxa"/>
            <w:tcBorders>
              <w:top w:val="single" w:sz="8" w:space="0" w:color="000000"/>
              <w:left w:val="single" w:sz="8" w:space="0" w:color="000000"/>
              <w:bottom w:val="single" w:sz="8" w:space="0" w:color="000000"/>
              <w:right w:val="single" w:sz="8" w:space="0" w:color="000000"/>
            </w:tcBorders>
            <w:vAlign w:val="center"/>
          </w:tcPr>
          <w:p w14:paraId="169B0E85" w14:textId="77777777" w:rsidR="005941CB" w:rsidRDefault="00503E4A">
            <w:pPr>
              <w:spacing w:after="0" w:line="259" w:lineRule="auto"/>
              <w:ind w:left="378" w:right="0" w:firstLine="0"/>
              <w:jc w:val="left"/>
            </w:pPr>
            <w:r>
              <w:rPr>
                <w:rFonts w:ascii="Calibri" w:hAnsi="Calibri"/>
              </w:rPr>
              <w:t>44.168,67</w:t>
            </w:r>
          </w:p>
        </w:tc>
      </w:tr>
      <w:tr w:rsidR="005941CB" w14:paraId="1AF15184" w14:textId="77777777">
        <w:trPr>
          <w:trHeight w:val="935"/>
        </w:trPr>
        <w:tc>
          <w:tcPr>
            <w:tcW w:w="2795" w:type="dxa"/>
            <w:tcBorders>
              <w:top w:val="single" w:sz="8" w:space="0" w:color="000000"/>
              <w:left w:val="single" w:sz="8" w:space="0" w:color="000000"/>
              <w:bottom w:val="single" w:sz="8" w:space="0" w:color="000000"/>
              <w:right w:val="single" w:sz="8" w:space="0" w:color="000000"/>
            </w:tcBorders>
            <w:vAlign w:val="center"/>
          </w:tcPr>
          <w:p w14:paraId="7A9DA5CB" w14:textId="77777777" w:rsidR="005941CB" w:rsidRDefault="00503E4A">
            <w:pPr>
              <w:spacing w:after="0" w:line="259" w:lineRule="auto"/>
              <w:ind w:right="0" w:firstLine="0"/>
              <w:jc w:val="left"/>
            </w:pPr>
            <w:r>
              <w:rPr>
                <w:rFonts w:ascii="Calibri" w:hAnsi="Calibri"/>
              </w:rPr>
              <w:t>IRUNGO UDALA</w:t>
            </w:r>
          </w:p>
        </w:tc>
        <w:tc>
          <w:tcPr>
            <w:tcW w:w="4243" w:type="dxa"/>
            <w:tcBorders>
              <w:top w:val="single" w:sz="8" w:space="0" w:color="000000"/>
              <w:left w:val="single" w:sz="8" w:space="0" w:color="000000"/>
              <w:bottom w:val="single" w:sz="8" w:space="0" w:color="000000"/>
              <w:right w:val="single" w:sz="8" w:space="0" w:color="000000"/>
            </w:tcBorders>
          </w:tcPr>
          <w:p w14:paraId="0CEE4A85" w14:textId="77777777" w:rsidR="005941CB" w:rsidRDefault="00503E4A">
            <w:pPr>
              <w:spacing w:after="0" w:line="259" w:lineRule="auto"/>
              <w:ind w:left="5" w:right="0" w:firstLine="0"/>
              <w:jc w:val="left"/>
            </w:pPr>
            <w:r>
              <w:rPr>
                <w:rFonts w:ascii="Calibri" w:hAnsi="Calibri"/>
              </w:rPr>
              <w:t xml:space="preserve">LAGUNTZA ETA ARRETA EMATEA HIRUGARREN ETA LAUGARREN ADINEKO PERTSONEI (SILVER ECONOMY) </w:t>
            </w:r>
          </w:p>
          <w:p w14:paraId="2CAD87D7" w14:textId="77777777" w:rsidR="005941CB" w:rsidRDefault="005941CB">
            <w:pPr>
              <w:spacing w:after="0" w:line="259" w:lineRule="auto"/>
              <w:ind w:left="5" w:right="0" w:firstLine="0"/>
              <w:jc w:val="left"/>
            </w:pPr>
          </w:p>
        </w:tc>
        <w:tc>
          <w:tcPr>
            <w:tcW w:w="1417" w:type="dxa"/>
            <w:tcBorders>
              <w:top w:val="single" w:sz="8" w:space="0" w:color="000000"/>
              <w:left w:val="single" w:sz="8" w:space="0" w:color="000000"/>
              <w:bottom w:val="single" w:sz="8" w:space="0" w:color="000000"/>
              <w:right w:val="single" w:sz="8" w:space="0" w:color="000000"/>
            </w:tcBorders>
            <w:vAlign w:val="center"/>
          </w:tcPr>
          <w:p w14:paraId="18410D70" w14:textId="77777777" w:rsidR="005941CB" w:rsidRDefault="00503E4A">
            <w:pPr>
              <w:spacing w:after="0" w:line="259" w:lineRule="auto"/>
              <w:ind w:right="27" w:firstLine="0"/>
              <w:jc w:val="center"/>
            </w:pPr>
            <w:r>
              <w:rPr>
                <w:rFonts w:ascii="Calibri" w:hAnsi="Calibri"/>
              </w:rPr>
              <w:t>13</w:t>
            </w:r>
          </w:p>
        </w:tc>
        <w:tc>
          <w:tcPr>
            <w:tcW w:w="1480" w:type="dxa"/>
            <w:tcBorders>
              <w:top w:val="single" w:sz="8" w:space="0" w:color="000000"/>
              <w:left w:val="single" w:sz="8" w:space="0" w:color="000000"/>
              <w:bottom w:val="single" w:sz="8" w:space="0" w:color="000000"/>
              <w:right w:val="single" w:sz="8" w:space="0" w:color="000000"/>
            </w:tcBorders>
            <w:vAlign w:val="center"/>
          </w:tcPr>
          <w:p w14:paraId="12AD3C5C" w14:textId="77777777" w:rsidR="005941CB" w:rsidRDefault="00503E4A">
            <w:pPr>
              <w:spacing w:after="0" w:line="259" w:lineRule="auto"/>
              <w:ind w:left="378" w:right="0" w:firstLine="0"/>
              <w:jc w:val="left"/>
            </w:pPr>
            <w:r>
              <w:rPr>
                <w:rFonts w:ascii="Calibri" w:hAnsi="Calibri"/>
              </w:rPr>
              <w:t>49.453,67</w:t>
            </w:r>
          </w:p>
        </w:tc>
      </w:tr>
      <w:tr w:rsidR="005941CB" w14:paraId="7889682C" w14:textId="77777777">
        <w:trPr>
          <w:trHeight w:val="635"/>
        </w:trPr>
        <w:tc>
          <w:tcPr>
            <w:tcW w:w="2795" w:type="dxa"/>
            <w:tcBorders>
              <w:top w:val="single" w:sz="8" w:space="0" w:color="000000"/>
              <w:left w:val="single" w:sz="8" w:space="0" w:color="000000"/>
              <w:bottom w:val="single" w:sz="8" w:space="0" w:color="000000"/>
              <w:right w:val="single" w:sz="8" w:space="0" w:color="000000"/>
            </w:tcBorders>
            <w:vAlign w:val="center"/>
          </w:tcPr>
          <w:p w14:paraId="36D1025B" w14:textId="77777777" w:rsidR="005941CB" w:rsidRDefault="00503E4A">
            <w:pPr>
              <w:spacing w:after="0" w:line="259" w:lineRule="auto"/>
              <w:ind w:right="0" w:firstLine="0"/>
              <w:jc w:val="left"/>
            </w:pPr>
            <w:r>
              <w:rPr>
                <w:rFonts w:ascii="Calibri" w:hAnsi="Calibri"/>
              </w:rPr>
              <w:t>SESTAOKO UDALA</w:t>
            </w:r>
          </w:p>
        </w:tc>
        <w:tc>
          <w:tcPr>
            <w:tcW w:w="4243" w:type="dxa"/>
            <w:tcBorders>
              <w:top w:val="single" w:sz="8" w:space="0" w:color="000000"/>
              <w:left w:val="single" w:sz="8" w:space="0" w:color="000000"/>
              <w:bottom w:val="single" w:sz="8" w:space="0" w:color="000000"/>
              <w:right w:val="single" w:sz="8" w:space="0" w:color="000000"/>
            </w:tcBorders>
          </w:tcPr>
          <w:p w14:paraId="0B5428E4" w14:textId="77777777" w:rsidR="005941CB" w:rsidRDefault="00503E4A">
            <w:pPr>
              <w:spacing w:after="0" w:line="259" w:lineRule="auto"/>
              <w:ind w:left="5" w:right="0" w:firstLine="0"/>
              <w:jc w:val="left"/>
            </w:pPr>
            <w:r>
              <w:rPr>
                <w:rFonts w:ascii="Calibri" w:hAnsi="Calibri"/>
              </w:rPr>
              <w:t>LAGUNTZA ETA ARRETA EMATEA HIRUGARREN ETA LAUGARREN ADINEKO PERTSONEI</w:t>
            </w:r>
          </w:p>
        </w:tc>
        <w:tc>
          <w:tcPr>
            <w:tcW w:w="1417" w:type="dxa"/>
            <w:tcBorders>
              <w:top w:val="single" w:sz="8" w:space="0" w:color="000000"/>
              <w:left w:val="single" w:sz="8" w:space="0" w:color="000000"/>
              <w:bottom w:val="single" w:sz="8" w:space="0" w:color="000000"/>
              <w:right w:val="single" w:sz="8" w:space="0" w:color="000000"/>
            </w:tcBorders>
            <w:vAlign w:val="center"/>
          </w:tcPr>
          <w:p w14:paraId="36B15F69" w14:textId="77777777" w:rsidR="005941CB" w:rsidRDefault="00503E4A">
            <w:pPr>
              <w:spacing w:after="0" w:line="259" w:lineRule="auto"/>
              <w:ind w:right="27" w:firstLine="0"/>
              <w:jc w:val="center"/>
            </w:pPr>
            <w:r>
              <w:rPr>
                <w:rFonts w:ascii="Calibri" w:hAnsi="Calibri"/>
              </w:rPr>
              <w:t>15</w:t>
            </w:r>
          </w:p>
        </w:tc>
        <w:tc>
          <w:tcPr>
            <w:tcW w:w="1480" w:type="dxa"/>
            <w:tcBorders>
              <w:top w:val="single" w:sz="8" w:space="0" w:color="000000"/>
              <w:left w:val="single" w:sz="8" w:space="0" w:color="000000"/>
              <w:bottom w:val="single" w:sz="8" w:space="0" w:color="000000"/>
              <w:right w:val="single" w:sz="8" w:space="0" w:color="000000"/>
            </w:tcBorders>
            <w:vAlign w:val="center"/>
          </w:tcPr>
          <w:p w14:paraId="4DA61BE8" w14:textId="77777777" w:rsidR="005941CB" w:rsidRDefault="00503E4A">
            <w:pPr>
              <w:spacing w:after="0" w:line="259" w:lineRule="auto"/>
              <w:ind w:left="378" w:right="0" w:firstLine="0"/>
              <w:jc w:val="left"/>
            </w:pPr>
            <w:r>
              <w:rPr>
                <w:rFonts w:ascii="Calibri" w:hAnsi="Calibri"/>
              </w:rPr>
              <w:t>52.977,00</w:t>
            </w:r>
          </w:p>
        </w:tc>
      </w:tr>
      <w:tr w:rsidR="005941CB" w14:paraId="406D7EE1" w14:textId="77777777">
        <w:trPr>
          <w:trHeight w:val="635"/>
        </w:trPr>
        <w:tc>
          <w:tcPr>
            <w:tcW w:w="2795" w:type="dxa"/>
            <w:tcBorders>
              <w:top w:val="single" w:sz="8" w:space="0" w:color="000000"/>
              <w:left w:val="single" w:sz="8" w:space="0" w:color="000000"/>
              <w:bottom w:val="single" w:sz="8" w:space="0" w:color="000000"/>
              <w:right w:val="single" w:sz="8" w:space="0" w:color="000000"/>
            </w:tcBorders>
            <w:vAlign w:val="center"/>
          </w:tcPr>
          <w:p w14:paraId="4A6E5878" w14:textId="77777777" w:rsidR="005941CB" w:rsidRDefault="00503E4A">
            <w:pPr>
              <w:spacing w:after="0" w:line="259" w:lineRule="auto"/>
              <w:ind w:right="0" w:firstLine="0"/>
              <w:jc w:val="left"/>
            </w:pPr>
            <w:r>
              <w:rPr>
                <w:rFonts w:ascii="Calibri" w:hAnsi="Calibri"/>
              </w:rPr>
              <w:t>SANTURTZIKO UDALA</w:t>
            </w:r>
          </w:p>
        </w:tc>
        <w:tc>
          <w:tcPr>
            <w:tcW w:w="4243" w:type="dxa"/>
            <w:tcBorders>
              <w:top w:val="single" w:sz="8" w:space="0" w:color="000000"/>
              <w:left w:val="single" w:sz="8" w:space="0" w:color="000000"/>
              <w:bottom w:val="single" w:sz="8" w:space="0" w:color="000000"/>
              <w:right w:val="single" w:sz="8" w:space="0" w:color="000000"/>
            </w:tcBorders>
          </w:tcPr>
          <w:p w14:paraId="0644D06F" w14:textId="77777777" w:rsidR="005941CB" w:rsidRDefault="00503E4A">
            <w:pPr>
              <w:spacing w:after="0" w:line="259" w:lineRule="auto"/>
              <w:ind w:left="5" w:right="0" w:firstLine="0"/>
              <w:jc w:val="left"/>
            </w:pPr>
            <w:r>
              <w:rPr>
                <w:rFonts w:ascii="Calibri" w:hAnsi="Calibri"/>
              </w:rPr>
              <w:t>HIRIGUNEAK ETA HIGIEZIN PUBLIKOAK HOBETU ETA BIRGAITZEA</w:t>
            </w:r>
          </w:p>
        </w:tc>
        <w:tc>
          <w:tcPr>
            <w:tcW w:w="1417" w:type="dxa"/>
            <w:tcBorders>
              <w:top w:val="single" w:sz="8" w:space="0" w:color="000000"/>
              <w:left w:val="single" w:sz="8" w:space="0" w:color="000000"/>
              <w:bottom w:val="single" w:sz="8" w:space="0" w:color="000000"/>
              <w:right w:val="single" w:sz="8" w:space="0" w:color="000000"/>
            </w:tcBorders>
            <w:vAlign w:val="center"/>
          </w:tcPr>
          <w:p w14:paraId="18FCE7D3" w14:textId="77777777" w:rsidR="005941CB" w:rsidRDefault="00503E4A">
            <w:pPr>
              <w:spacing w:after="0" w:line="259" w:lineRule="auto"/>
              <w:ind w:right="27" w:firstLine="0"/>
              <w:jc w:val="center"/>
            </w:pPr>
            <w:r>
              <w:rPr>
                <w:rFonts w:ascii="Calibri" w:hAnsi="Calibri"/>
              </w:rPr>
              <w:t>16</w:t>
            </w:r>
          </w:p>
        </w:tc>
        <w:tc>
          <w:tcPr>
            <w:tcW w:w="1480" w:type="dxa"/>
            <w:tcBorders>
              <w:top w:val="single" w:sz="8" w:space="0" w:color="000000"/>
              <w:left w:val="single" w:sz="8" w:space="0" w:color="000000"/>
              <w:bottom w:val="single" w:sz="8" w:space="0" w:color="000000"/>
              <w:right w:val="single" w:sz="8" w:space="0" w:color="000000"/>
            </w:tcBorders>
            <w:vAlign w:val="center"/>
          </w:tcPr>
          <w:p w14:paraId="395657A7" w14:textId="77777777" w:rsidR="005941CB" w:rsidRDefault="00503E4A">
            <w:pPr>
              <w:spacing w:after="0" w:line="259" w:lineRule="auto"/>
              <w:ind w:left="378" w:right="0" w:firstLine="0"/>
              <w:jc w:val="left"/>
            </w:pPr>
            <w:r>
              <w:rPr>
                <w:rFonts w:ascii="Calibri" w:hAnsi="Calibri"/>
              </w:rPr>
              <w:t>54.738,67</w:t>
            </w:r>
          </w:p>
        </w:tc>
      </w:tr>
      <w:tr w:rsidR="005941CB" w14:paraId="500D7EE4" w14:textId="77777777">
        <w:trPr>
          <w:trHeight w:val="635"/>
        </w:trPr>
        <w:tc>
          <w:tcPr>
            <w:tcW w:w="2795" w:type="dxa"/>
            <w:tcBorders>
              <w:top w:val="single" w:sz="8" w:space="0" w:color="000000"/>
              <w:left w:val="single" w:sz="8" w:space="0" w:color="000000"/>
              <w:bottom w:val="single" w:sz="8" w:space="0" w:color="000000"/>
              <w:right w:val="single" w:sz="8" w:space="0" w:color="000000"/>
            </w:tcBorders>
          </w:tcPr>
          <w:p w14:paraId="43A95614" w14:textId="77777777" w:rsidR="005941CB" w:rsidRDefault="00503E4A">
            <w:pPr>
              <w:spacing w:after="0" w:line="259" w:lineRule="auto"/>
              <w:ind w:right="0" w:firstLine="0"/>
              <w:jc w:val="left"/>
            </w:pPr>
            <w:r>
              <w:rPr>
                <w:rFonts w:ascii="Calibri" w:hAnsi="Calibri"/>
              </w:rPr>
              <w:t xml:space="preserve">TOLOSALDEA GARATZEN, S.A. </w:t>
            </w:r>
          </w:p>
          <w:p w14:paraId="52581D06" w14:textId="77777777" w:rsidR="005941CB" w:rsidRDefault="005941CB">
            <w:pPr>
              <w:spacing w:after="0" w:line="259" w:lineRule="auto"/>
              <w:ind w:right="0" w:firstLine="0"/>
              <w:jc w:val="left"/>
            </w:pPr>
          </w:p>
        </w:tc>
        <w:tc>
          <w:tcPr>
            <w:tcW w:w="4243" w:type="dxa"/>
            <w:tcBorders>
              <w:top w:val="single" w:sz="8" w:space="0" w:color="000000"/>
              <w:left w:val="single" w:sz="8" w:space="0" w:color="000000"/>
              <w:bottom w:val="single" w:sz="8" w:space="0" w:color="000000"/>
              <w:right w:val="single" w:sz="8" w:space="0" w:color="000000"/>
            </w:tcBorders>
            <w:vAlign w:val="center"/>
          </w:tcPr>
          <w:p w14:paraId="195E4E44" w14:textId="77777777" w:rsidR="005941CB" w:rsidRDefault="00503E4A">
            <w:pPr>
              <w:spacing w:after="0" w:line="259" w:lineRule="auto"/>
              <w:ind w:left="5" w:right="0" w:firstLine="0"/>
              <w:jc w:val="left"/>
            </w:pPr>
            <w:r>
              <w:rPr>
                <w:rFonts w:ascii="Calibri" w:hAnsi="Calibri"/>
              </w:rPr>
              <w:t>LANEAN TOLOSALDEAN</w:t>
            </w:r>
          </w:p>
        </w:tc>
        <w:tc>
          <w:tcPr>
            <w:tcW w:w="1417" w:type="dxa"/>
            <w:tcBorders>
              <w:top w:val="single" w:sz="8" w:space="0" w:color="000000"/>
              <w:left w:val="single" w:sz="8" w:space="0" w:color="000000"/>
              <w:bottom w:val="single" w:sz="8" w:space="0" w:color="000000"/>
              <w:right w:val="single" w:sz="8" w:space="0" w:color="000000"/>
            </w:tcBorders>
            <w:vAlign w:val="center"/>
          </w:tcPr>
          <w:p w14:paraId="51ED4D6F" w14:textId="77777777" w:rsidR="005941CB" w:rsidRDefault="00503E4A">
            <w:pPr>
              <w:spacing w:after="0" w:line="259" w:lineRule="auto"/>
              <w:ind w:right="27" w:firstLine="0"/>
              <w:jc w:val="center"/>
            </w:pPr>
            <w:r>
              <w:rPr>
                <w:rFonts w:ascii="Calibri" w:hAnsi="Calibri"/>
              </w:rPr>
              <w:t>10</w:t>
            </w:r>
          </w:p>
        </w:tc>
        <w:tc>
          <w:tcPr>
            <w:tcW w:w="1480" w:type="dxa"/>
            <w:tcBorders>
              <w:top w:val="single" w:sz="8" w:space="0" w:color="000000"/>
              <w:left w:val="single" w:sz="8" w:space="0" w:color="000000"/>
              <w:bottom w:val="single" w:sz="8" w:space="0" w:color="000000"/>
              <w:right w:val="single" w:sz="8" w:space="0" w:color="000000"/>
            </w:tcBorders>
            <w:vAlign w:val="center"/>
          </w:tcPr>
          <w:p w14:paraId="17C08726" w14:textId="77777777" w:rsidR="005941CB" w:rsidRDefault="00503E4A">
            <w:pPr>
              <w:spacing w:after="0" w:line="259" w:lineRule="auto"/>
              <w:ind w:left="378" w:right="0" w:firstLine="0"/>
              <w:jc w:val="left"/>
            </w:pPr>
            <w:r>
              <w:rPr>
                <w:rFonts w:ascii="Calibri" w:hAnsi="Calibri"/>
              </w:rPr>
              <w:t>44.168,67</w:t>
            </w:r>
          </w:p>
        </w:tc>
      </w:tr>
      <w:tr w:rsidR="005941CB" w14:paraId="1716BE6B" w14:textId="77777777">
        <w:trPr>
          <w:trHeight w:val="635"/>
        </w:trPr>
        <w:tc>
          <w:tcPr>
            <w:tcW w:w="2795" w:type="dxa"/>
            <w:tcBorders>
              <w:top w:val="single" w:sz="8" w:space="0" w:color="000000"/>
              <w:left w:val="single" w:sz="8" w:space="0" w:color="000000"/>
              <w:bottom w:val="single" w:sz="8" w:space="0" w:color="000000"/>
              <w:right w:val="single" w:sz="8" w:space="0" w:color="000000"/>
            </w:tcBorders>
          </w:tcPr>
          <w:p w14:paraId="30C9D29C" w14:textId="77777777" w:rsidR="005941CB" w:rsidRDefault="00503E4A">
            <w:pPr>
              <w:spacing w:after="0" w:line="259" w:lineRule="auto"/>
              <w:ind w:right="0" w:firstLine="0"/>
              <w:jc w:val="left"/>
            </w:pPr>
            <w:r>
              <w:rPr>
                <w:rFonts w:ascii="Calibri" w:hAnsi="Calibri"/>
              </w:rPr>
              <w:t>BILBOKO UDALA - BILBAO EKINTZA 1</w:t>
            </w:r>
          </w:p>
        </w:tc>
        <w:tc>
          <w:tcPr>
            <w:tcW w:w="4243" w:type="dxa"/>
            <w:tcBorders>
              <w:top w:val="single" w:sz="8" w:space="0" w:color="000000"/>
              <w:left w:val="single" w:sz="8" w:space="0" w:color="000000"/>
              <w:bottom w:val="single" w:sz="8" w:space="0" w:color="000000"/>
              <w:right w:val="single" w:sz="8" w:space="0" w:color="000000"/>
            </w:tcBorders>
          </w:tcPr>
          <w:p w14:paraId="49A18616" w14:textId="77777777" w:rsidR="005941CB" w:rsidRDefault="00503E4A">
            <w:pPr>
              <w:spacing w:after="0" w:line="259" w:lineRule="auto"/>
              <w:ind w:left="5" w:right="0" w:firstLine="0"/>
              <w:jc w:val="left"/>
            </w:pPr>
            <w:r>
              <w:rPr>
                <w:rFonts w:ascii="Calibri" w:hAnsi="Calibri"/>
              </w:rPr>
              <w:t>ETEN DIGITALA EZABATZEKO PROIEKTUA</w:t>
            </w:r>
          </w:p>
        </w:tc>
        <w:tc>
          <w:tcPr>
            <w:tcW w:w="1417" w:type="dxa"/>
            <w:tcBorders>
              <w:top w:val="single" w:sz="8" w:space="0" w:color="000000"/>
              <w:left w:val="single" w:sz="8" w:space="0" w:color="000000"/>
              <w:bottom w:val="single" w:sz="8" w:space="0" w:color="000000"/>
              <w:right w:val="single" w:sz="8" w:space="0" w:color="000000"/>
            </w:tcBorders>
            <w:vAlign w:val="center"/>
          </w:tcPr>
          <w:p w14:paraId="54A1C48B" w14:textId="77777777" w:rsidR="005941CB" w:rsidRDefault="00503E4A">
            <w:pPr>
              <w:spacing w:after="0" w:line="259" w:lineRule="auto"/>
              <w:ind w:right="27" w:firstLine="0"/>
              <w:jc w:val="center"/>
            </w:pPr>
            <w:r>
              <w:rPr>
                <w:rFonts w:ascii="Calibri" w:hAnsi="Calibri"/>
              </w:rPr>
              <w:t>20</w:t>
            </w:r>
          </w:p>
        </w:tc>
        <w:tc>
          <w:tcPr>
            <w:tcW w:w="1480" w:type="dxa"/>
            <w:tcBorders>
              <w:top w:val="single" w:sz="8" w:space="0" w:color="000000"/>
              <w:left w:val="single" w:sz="8" w:space="0" w:color="000000"/>
              <w:bottom w:val="single" w:sz="8" w:space="0" w:color="000000"/>
              <w:right w:val="single" w:sz="8" w:space="0" w:color="000000"/>
            </w:tcBorders>
            <w:vAlign w:val="center"/>
          </w:tcPr>
          <w:p w14:paraId="5CFDFE6F" w14:textId="77777777" w:rsidR="005941CB" w:rsidRDefault="00503E4A">
            <w:pPr>
              <w:spacing w:after="0" w:line="259" w:lineRule="auto"/>
              <w:ind w:left="378" w:right="0" w:firstLine="0"/>
              <w:jc w:val="left"/>
            </w:pPr>
            <w:r>
              <w:rPr>
                <w:rFonts w:ascii="Calibri" w:hAnsi="Calibri"/>
              </w:rPr>
              <w:t>61.785,33</w:t>
            </w:r>
          </w:p>
        </w:tc>
      </w:tr>
      <w:tr w:rsidR="005941CB" w14:paraId="72977CA3" w14:textId="77777777">
        <w:trPr>
          <w:trHeight w:val="635"/>
        </w:trPr>
        <w:tc>
          <w:tcPr>
            <w:tcW w:w="2795" w:type="dxa"/>
            <w:tcBorders>
              <w:top w:val="single" w:sz="8" w:space="0" w:color="000000"/>
              <w:left w:val="single" w:sz="8" w:space="0" w:color="000000"/>
              <w:bottom w:val="single" w:sz="8" w:space="0" w:color="000000"/>
              <w:right w:val="single" w:sz="8" w:space="0" w:color="000000"/>
            </w:tcBorders>
          </w:tcPr>
          <w:p w14:paraId="5E93DD65" w14:textId="77777777" w:rsidR="005941CB" w:rsidRDefault="00503E4A">
            <w:pPr>
              <w:spacing w:after="0" w:line="259" w:lineRule="auto"/>
              <w:ind w:right="0" w:firstLine="0"/>
              <w:jc w:val="left"/>
            </w:pPr>
            <w:r>
              <w:rPr>
                <w:rFonts w:ascii="Calibri" w:hAnsi="Calibri"/>
              </w:rPr>
              <w:t>BILBOKO UDALA - BILBAO EKINTZA 2</w:t>
            </w:r>
          </w:p>
        </w:tc>
        <w:tc>
          <w:tcPr>
            <w:tcW w:w="4243" w:type="dxa"/>
            <w:tcBorders>
              <w:top w:val="single" w:sz="8" w:space="0" w:color="000000"/>
              <w:left w:val="single" w:sz="8" w:space="0" w:color="000000"/>
              <w:bottom w:val="single" w:sz="8" w:space="0" w:color="000000"/>
              <w:right w:val="single" w:sz="8" w:space="0" w:color="000000"/>
            </w:tcBorders>
          </w:tcPr>
          <w:p w14:paraId="69A15351" w14:textId="77777777" w:rsidR="005941CB" w:rsidRDefault="00503E4A">
            <w:pPr>
              <w:spacing w:after="0" w:line="259" w:lineRule="auto"/>
              <w:ind w:left="5" w:right="0" w:firstLine="0"/>
              <w:jc w:val="left"/>
            </w:pPr>
            <w:r>
              <w:rPr>
                <w:rFonts w:ascii="Calibri" w:hAnsi="Calibri"/>
              </w:rPr>
              <w:t>HERRITARRENTZAKO ENERGIA-EFIZIENTZIAREN PROIEKTUA</w:t>
            </w:r>
          </w:p>
        </w:tc>
        <w:tc>
          <w:tcPr>
            <w:tcW w:w="1417" w:type="dxa"/>
            <w:tcBorders>
              <w:top w:val="single" w:sz="8" w:space="0" w:color="000000"/>
              <w:left w:val="single" w:sz="8" w:space="0" w:color="000000"/>
              <w:bottom w:val="single" w:sz="8" w:space="0" w:color="000000"/>
              <w:right w:val="single" w:sz="8" w:space="0" w:color="000000"/>
            </w:tcBorders>
            <w:vAlign w:val="center"/>
          </w:tcPr>
          <w:p w14:paraId="6D062C48" w14:textId="77777777" w:rsidR="005941CB" w:rsidRDefault="00503E4A">
            <w:pPr>
              <w:spacing w:after="0" w:line="259" w:lineRule="auto"/>
              <w:ind w:right="27" w:firstLine="0"/>
              <w:jc w:val="center"/>
            </w:pPr>
            <w:r>
              <w:rPr>
                <w:rFonts w:ascii="Calibri" w:hAnsi="Calibri"/>
              </w:rPr>
              <w:t>20</w:t>
            </w:r>
          </w:p>
        </w:tc>
        <w:tc>
          <w:tcPr>
            <w:tcW w:w="1480" w:type="dxa"/>
            <w:tcBorders>
              <w:top w:val="single" w:sz="8" w:space="0" w:color="000000"/>
              <w:left w:val="single" w:sz="8" w:space="0" w:color="000000"/>
              <w:bottom w:val="single" w:sz="8" w:space="0" w:color="000000"/>
              <w:right w:val="single" w:sz="8" w:space="0" w:color="000000"/>
            </w:tcBorders>
            <w:vAlign w:val="center"/>
          </w:tcPr>
          <w:p w14:paraId="20DDA88A" w14:textId="77777777" w:rsidR="005941CB" w:rsidRDefault="00503E4A">
            <w:pPr>
              <w:spacing w:after="0" w:line="259" w:lineRule="auto"/>
              <w:ind w:left="378" w:right="0" w:firstLine="0"/>
              <w:jc w:val="left"/>
            </w:pPr>
            <w:r>
              <w:rPr>
                <w:rFonts w:ascii="Calibri" w:hAnsi="Calibri"/>
              </w:rPr>
              <w:t>61.785,33</w:t>
            </w:r>
          </w:p>
        </w:tc>
      </w:tr>
      <w:tr w:rsidR="005941CB" w14:paraId="5E95ACBC" w14:textId="77777777">
        <w:trPr>
          <w:trHeight w:val="335"/>
        </w:trPr>
        <w:tc>
          <w:tcPr>
            <w:tcW w:w="2795" w:type="dxa"/>
            <w:tcBorders>
              <w:top w:val="single" w:sz="8" w:space="0" w:color="000000"/>
              <w:left w:val="single" w:sz="8" w:space="0" w:color="000000"/>
              <w:bottom w:val="single" w:sz="8" w:space="0" w:color="000000"/>
              <w:right w:val="single" w:sz="8" w:space="0" w:color="000000"/>
            </w:tcBorders>
          </w:tcPr>
          <w:p w14:paraId="3895767F" w14:textId="77777777" w:rsidR="005941CB" w:rsidRDefault="00503E4A">
            <w:pPr>
              <w:spacing w:after="0" w:line="259" w:lineRule="auto"/>
              <w:ind w:right="0" w:firstLine="0"/>
              <w:jc w:val="left"/>
            </w:pPr>
            <w:r>
              <w:rPr>
                <w:rFonts w:ascii="Calibri" w:hAnsi="Calibri"/>
              </w:rPr>
              <w:t>AMURRIOKO UDALA</w:t>
            </w:r>
          </w:p>
        </w:tc>
        <w:tc>
          <w:tcPr>
            <w:tcW w:w="4243" w:type="dxa"/>
            <w:tcBorders>
              <w:top w:val="single" w:sz="8" w:space="0" w:color="000000"/>
              <w:left w:val="single" w:sz="8" w:space="0" w:color="000000"/>
              <w:bottom w:val="single" w:sz="8" w:space="0" w:color="000000"/>
              <w:right w:val="single" w:sz="8" w:space="0" w:color="000000"/>
            </w:tcBorders>
          </w:tcPr>
          <w:p w14:paraId="58EFB496" w14:textId="77777777" w:rsidR="005941CB" w:rsidRDefault="00503E4A">
            <w:pPr>
              <w:spacing w:after="0" w:line="259" w:lineRule="auto"/>
              <w:ind w:left="5" w:right="0" w:firstLine="0"/>
              <w:jc w:val="left"/>
            </w:pPr>
            <w:r>
              <w:rPr>
                <w:rFonts w:ascii="Calibri" w:hAnsi="Calibri"/>
              </w:rPr>
              <w:t>LOREZAINTZA-JARDUERAK</w:t>
            </w:r>
          </w:p>
        </w:tc>
        <w:tc>
          <w:tcPr>
            <w:tcW w:w="1417" w:type="dxa"/>
            <w:tcBorders>
              <w:top w:val="single" w:sz="8" w:space="0" w:color="000000"/>
              <w:left w:val="single" w:sz="8" w:space="0" w:color="000000"/>
              <w:bottom w:val="single" w:sz="8" w:space="0" w:color="000000"/>
              <w:right w:val="single" w:sz="8" w:space="0" w:color="000000"/>
            </w:tcBorders>
          </w:tcPr>
          <w:p w14:paraId="7EEFBF25" w14:textId="77777777" w:rsidR="005941CB" w:rsidRDefault="00503E4A">
            <w:pPr>
              <w:spacing w:after="0" w:line="259" w:lineRule="auto"/>
              <w:ind w:right="27" w:firstLine="0"/>
              <w:jc w:val="center"/>
            </w:pPr>
            <w:r>
              <w:rPr>
                <w:rFonts w:ascii="Calibri" w:hAnsi="Calibri"/>
              </w:rPr>
              <w:t>16</w:t>
            </w:r>
          </w:p>
        </w:tc>
        <w:tc>
          <w:tcPr>
            <w:tcW w:w="1480" w:type="dxa"/>
            <w:tcBorders>
              <w:top w:val="single" w:sz="8" w:space="0" w:color="000000"/>
              <w:left w:val="single" w:sz="8" w:space="0" w:color="000000"/>
              <w:bottom w:val="single" w:sz="8" w:space="0" w:color="000000"/>
              <w:right w:val="single" w:sz="8" w:space="0" w:color="000000"/>
            </w:tcBorders>
          </w:tcPr>
          <w:p w14:paraId="4E84FAC8" w14:textId="77777777" w:rsidR="005941CB" w:rsidRDefault="00503E4A">
            <w:pPr>
              <w:spacing w:after="0" w:line="259" w:lineRule="auto"/>
              <w:ind w:left="378" w:right="0" w:firstLine="0"/>
              <w:jc w:val="left"/>
            </w:pPr>
            <w:r>
              <w:rPr>
                <w:rFonts w:ascii="Calibri" w:hAnsi="Calibri"/>
              </w:rPr>
              <w:t>54.738,67</w:t>
            </w:r>
          </w:p>
        </w:tc>
      </w:tr>
      <w:tr w:rsidR="005941CB" w14:paraId="0AFCD9A4" w14:textId="77777777">
        <w:trPr>
          <w:trHeight w:val="935"/>
        </w:trPr>
        <w:tc>
          <w:tcPr>
            <w:tcW w:w="2795" w:type="dxa"/>
            <w:tcBorders>
              <w:top w:val="single" w:sz="8" w:space="0" w:color="000000"/>
              <w:left w:val="single" w:sz="8" w:space="0" w:color="000000"/>
              <w:bottom w:val="single" w:sz="8" w:space="0" w:color="000000"/>
              <w:right w:val="single" w:sz="8" w:space="0" w:color="000000"/>
            </w:tcBorders>
            <w:vAlign w:val="center"/>
          </w:tcPr>
          <w:p w14:paraId="2F109F96" w14:textId="77777777" w:rsidR="005941CB" w:rsidRDefault="00503E4A">
            <w:pPr>
              <w:spacing w:after="0" w:line="259" w:lineRule="auto"/>
              <w:ind w:right="0" w:firstLine="0"/>
              <w:jc w:val="left"/>
            </w:pPr>
            <w:r>
              <w:rPr>
                <w:rFonts w:ascii="Calibri" w:hAnsi="Calibri"/>
              </w:rPr>
              <w:lastRenderedPageBreak/>
              <w:t>BERMEOKO UDALA</w:t>
            </w:r>
          </w:p>
        </w:tc>
        <w:tc>
          <w:tcPr>
            <w:tcW w:w="4243" w:type="dxa"/>
            <w:tcBorders>
              <w:top w:val="single" w:sz="8" w:space="0" w:color="000000"/>
              <w:left w:val="single" w:sz="8" w:space="0" w:color="000000"/>
              <w:bottom w:val="single" w:sz="8" w:space="0" w:color="000000"/>
              <w:right w:val="single" w:sz="8" w:space="0" w:color="000000"/>
            </w:tcBorders>
          </w:tcPr>
          <w:p w14:paraId="2BC6F790" w14:textId="77777777" w:rsidR="005941CB" w:rsidRDefault="00503E4A">
            <w:pPr>
              <w:spacing w:after="0" w:line="259" w:lineRule="auto"/>
              <w:ind w:left="5" w:right="0" w:firstLine="0"/>
              <w:jc w:val="left"/>
            </w:pPr>
            <w:r>
              <w:rPr>
                <w:rFonts w:ascii="Calibri" w:hAnsi="Calibri"/>
              </w:rPr>
              <w:t xml:space="preserve">BERMEOKO UDALERRIKO HIRIGUNEAK MANTENDU ETA APAINTZEA </w:t>
            </w:r>
          </w:p>
          <w:p w14:paraId="0B142063" w14:textId="77777777" w:rsidR="005941CB" w:rsidRDefault="005941CB">
            <w:pPr>
              <w:spacing w:after="0" w:line="259" w:lineRule="auto"/>
              <w:ind w:left="5" w:right="0" w:firstLine="0"/>
              <w:jc w:val="left"/>
            </w:pPr>
          </w:p>
        </w:tc>
        <w:tc>
          <w:tcPr>
            <w:tcW w:w="1417" w:type="dxa"/>
            <w:tcBorders>
              <w:top w:val="single" w:sz="8" w:space="0" w:color="000000"/>
              <w:left w:val="single" w:sz="8" w:space="0" w:color="000000"/>
              <w:bottom w:val="single" w:sz="8" w:space="0" w:color="000000"/>
              <w:right w:val="single" w:sz="8" w:space="0" w:color="000000"/>
            </w:tcBorders>
            <w:vAlign w:val="center"/>
          </w:tcPr>
          <w:p w14:paraId="1E2B3DF9" w14:textId="77777777" w:rsidR="005941CB" w:rsidRDefault="00503E4A">
            <w:pPr>
              <w:spacing w:after="0" w:line="259" w:lineRule="auto"/>
              <w:ind w:right="27" w:firstLine="0"/>
              <w:jc w:val="center"/>
            </w:pPr>
            <w:r>
              <w:rPr>
                <w:rFonts w:ascii="Calibri" w:hAnsi="Calibri"/>
              </w:rPr>
              <w:t>15</w:t>
            </w:r>
          </w:p>
        </w:tc>
        <w:tc>
          <w:tcPr>
            <w:tcW w:w="1480" w:type="dxa"/>
            <w:tcBorders>
              <w:top w:val="single" w:sz="8" w:space="0" w:color="000000"/>
              <w:left w:val="single" w:sz="8" w:space="0" w:color="000000"/>
              <w:bottom w:val="single" w:sz="8" w:space="0" w:color="000000"/>
              <w:right w:val="single" w:sz="8" w:space="0" w:color="000000"/>
            </w:tcBorders>
            <w:vAlign w:val="center"/>
          </w:tcPr>
          <w:p w14:paraId="7BF54249" w14:textId="77777777" w:rsidR="005941CB" w:rsidRDefault="00503E4A">
            <w:pPr>
              <w:spacing w:after="0" w:line="259" w:lineRule="auto"/>
              <w:ind w:left="378" w:right="0" w:firstLine="0"/>
              <w:jc w:val="left"/>
            </w:pPr>
            <w:r>
              <w:rPr>
                <w:rFonts w:ascii="Calibri" w:hAnsi="Calibri"/>
              </w:rPr>
              <w:t>52.977,00</w:t>
            </w:r>
          </w:p>
        </w:tc>
      </w:tr>
      <w:tr w:rsidR="005941CB" w14:paraId="542C5EF9" w14:textId="77777777">
        <w:trPr>
          <w:trHeight w:val="623"/>
        </w:trPr>
        <w:tc>
          <w:tcPr>
            <w:tcW w:w="2795" w:type="dxa"/>
            <w:tcBorders>
              <w:top w:val="nil"/>
              <w:left w:val="single" w:sz="8" w:space="0" w:color="000000"/>
              <w:bottom w:val="single" w:sz="8" w:space="0" w:color="000000"/>
              <w:right w:val="single" w:sz="8" w:space="0" w:color="000000"/>
            </w:tcBorders>
            <w:shd w:val="clear" w:color="auto" w:fill="D9D9D9"/>
            <w:vAlign w:val="center"/>
          </w:tcPr>
          <w:p w14:paraId="21362A71" w14:textId="77777777" w:rsidR="005941CB" w:rsidRDefault="00503E4A">
            <w:pPr>
              <w:spacing w:after="0" w:line="259" w:lineRule="auto"/>
              <w:ind w:right="0" w:firstLine="0"/>
              <w:jc w:val="left"/>
            </w:pPr>
            <w:r>
              <w:rPr>
                <w:rFonts w:ascii="Calibri" w:hAnsi="Calibri"/>
                <w:b/>
              </w:rPr>
              <w:t>Tokiko erakundea</w:t>
            </w:r>
          </w:p>
        </w:tc>
        <w:tc>
          <w:tcPr>
            <w:tcW w:w="4243" w:type="dxa"/>
            <w:tcBorders>
              <w:top w:val="nil"/>
              <w:left w:val="single" w:sz="8" w:space="0" w:color="000000"/>
              <w:bottom w:val="single" w:sz="8" w:space="0" w:color="000000"/>
              <w:right w:val="single" w:sz="8" w:space="0" w:color="000000"/>
            </w:tcBorders>
            <w:shd w:val="clear" w:color="auto" w:fill="D9D9D9"/>
            <w:vAlign w:val="center"/>
          </w:tcPr>
          <w:p w14:paraId="3606FDEE" w14:textId="77777777" w:rsidR="005941CB" w:rsidRDefault="00503E4A">
            <w:pPr>
              <w:spacing w:after="0" w:line="259" w:lineRule="auto"/>
              <w:ind w:left="5" w:right="0" w:firstLine="0"/>
              <w:jc w:val="left"/>
            </w:pPr>
            <w:r>
              <w:rPr>
                <w:rFonts w:ascii="Calibri" w:hAnsi="Calibri"/>
                <w:b/>
              </w:rPr>
              <w:t>Proiektu pilotua</w:t>
            </w:r>
          </w:p>
        </w:tc>
        <w:tc>
          <w:tcPr>
            <w:tcW w:w="1417" w:type="dxa"/>
            <w:tcBorders>
              <w:top w:val="nil"/>
              <w:left w:val="single" w:sz="8" w:space="0" w:color="000000"/>
              <w:bottom w:val="single" w:sz="8" w:space="0" w:color="000000"/>
              <w:right w:val="single" w:sz="8" w:space="0" w:color="000000"/>
            </w:tcBorders>
            <w:shd w:val="clear" w:color="auto" w:fill="D9D9D9"/>
          </w:tcPr>
          <w:p w14:paraId="454854E0" w14:textId="77777777" w:rsidR="005941CB" w:rsidRDefault="00503E4A">
            <w:pPr>
              <w:spacing w:after="0" w:line="259" w:lineRule="auto"/>
              <w:ind w:right="0" w:firstLine="0"/>
              <w:jc w:val="center"/>
            </w:pPr>
            <w:r>
              <w:rPr>
                <w:rFonts w:ascii="Calibri" w:hAnsi="Calibri"/>
                <w:b/>
              </w:rPr>
              <w:t>Parte-hartzaileen kopurua</w:t>
            </w:r>
          </w:p>
        </w:tc>
        <w:tc>
          <w:tcPr>
            <w:tcW w:w="1480" w:type="dxa"/>
            <w:tcBorders>
              <w:top w:val="nil"/>
              <w:left w:val="single" w:sz="8" w:space="0" w:color="000000"/>
              <w:bottom w:val="single" w:sz="8" w:space="0" w:color="000000"/>
              <w:right w:val="single" w:sz="8" w:space="0" w:color="000000"/>
            </w:tcBorders>
            <w:shd w:val="clear" w:color="auto" w:fill="D9D9D9"/>
          </w:tcPr>
          <w:p w14:paraId="02ECDECF" w14:textId="77777777" w:rsidR="005941CB" w:rsidRDefault="00503E4A">
            <w:pPr>
              <w:spacing w:after="0" w:line="259" w:lineRule="auto"/>
              <w:ind w:right="0" w:firstLine="0"/>
              <w:jc w:val="center"/>
            </w:pPr>
            <w:r>
              <w:rPr>
                <w:rFonts w:ascii="Calibri" w:hAnsi="Calibri"/>
                <w:b/>
              </w:rPr>
              <w:t>Dirulaguntza osagarria</w:t>
            </w:r>
          </w:p>
        </w:tc>
      </w:tr>
      <w:tr w:rsidR="005941CB" w14:paraId="007E5484" w14:textId="77777777">
        <w:trPr>
          <w:trHeight w:val="1538"/>
        </w:trPr>
        <w:tc>
          <w:tcPr>
            <w:tcW w:w="2795" w:type="dxa"/>
            <w:tcBorders>
              <w:top w:val="single" w:sz="8" w:space="0" w:color="000000"/>
              <w:left w:val="single" w:sz="8" w:space="0" w:color="000000"/>
              <w:bottom w:val="single" w:sz="8" w:space="0" w:color="000000"/>
              <w:right w:val="single" w:sz="8" w:space="0" w:color="000000"/>
            </w:tcBorders>
            <w:vAlign w:val="center"/>
          </w:tcPr>
          <w:p w14:paraId="45446401" w14:textId="77777777" w:rsidR="005941CB" w:rsidRDefault="00503E4A">
            <w:pPr>
              <w:spacing w:after="0" w:line="259" w:lineRule="auto"/>
              <w:ind w:right="0" w:firstLine="0"/>
              <w:jc w:val="left"/>
            </w:pPr>
            <w:r>
              <w:rPr>
                <w:rFonts w:ascii="Calibri" w:hAnsi="Calibri"/>
              </w:rPr>
              <w:t>ERMUKO UDALA</w:t>
            </w:r>
          </w:p>
        </w:tc>
        <w:tc>
          <w:tcPr>
            <w:tcW w:w="4243" w:type="dxa"/>
            <w:tcBorders>
              <w:top w:val="single" w:sz="8" w:space="0" w:color="000000"/>
              <w:left w:val="single" w:sz="8" w:space="0" w:color="000000"/>
              <w:bottom w:val="single" w:sz="8" w:space="0" w:color="000000"/>
              <w:right w:val="single" w:sz="8" w:space="0" w:color="000000"/>
            </w:tcBorders>
          </w:tcPr>
          <w:p w14:paraId="6BBD5A45" w14:textId="77777777" w:rsidR="005941CB" w:rsidRDefault="00503E4A">
            <w:pPr>
              <w:spacing w:after="0" w:line="259" w:lineRule="auto"/>
              <w:ind w:left="5" w:right="0" w:firstLine="0"/>
              <w:jc w:val="left"/>
            </w:pPr>
            <w:r>
              <w:rPr>
                <w:rFonts w:ascii="Calibri" w:hAnsi="Calibri"/>
              </w:rPr>
              <w:t xml:space="preserve">ESPAZIO PUBLIKOAK MANTENTZEA </w:t>
            </w:r>
          </w:p>
          <w:p w14:paraId="5A3CF616" w14:textId="77777777" w:rsidR="005941CB" w:rsidRDefault="00503E4A">
            <w:pPr>
              <w:spacing w:after="0" w:line="259" w:lineRule="auto"/>
              <w:ind w:left="5" w:right="0" w:firstLine="0"/>
              <w:jc w:val="left"/>
            </w:pPr>
            <w:r>
              <w:rPr>
                <w:rFonts w:ascii="Calibri" w:hAnsi="Calibri"/>
              </w:rPr>
              <w:t xml:space="preserve">BALIABIDEAK BIRZIKLATU ETA BERRERABILTZEA </w:t>
            </w:r>
          </w:p>
          <w:p w14:paraId="6FB98EEB" w14:textId="77777777" w:rsidR="005941CB" w:rsidRDefault="00503E4A">
            <w:pPr>
              <w:spacing w:after="0" w:line="259" w:lineRule="auto"/>
              <w:ind w:left="5" w:right="0" w:firstLine="0"/>
              <w:jc w:val="left"/>
            </w:pPr>
            <w:r>
              <w:rPr>
                <w:rFonts w:ascii="Calibri" w:hAnsi="Calibri"/>
              </w:rPr>
              <w:t>NATURAREN ARTAPENA: ZUHAITZ-MASAK, ANIMALIA ESPEZIEAK, IBAIEN GARBIKETA.</w:t>
            </w:r>
          </w:p>
        </w:tc>
        <w:tc>
          <w:tcPr>
            <w:tcW w:w="1417" w:type="dxa"/>
            <w:tcBorders>
              <w:top w:val="single" w:sz="8" w:space="0" w:color="000000"/>
              <w:left w:val="single" w:sz="8" w:space="0" w:color="000000"/>
              <w:bottom w:val="single" w:sz="8" w:space="0" w:color="000000"/>
              <w:right w:val="single" w:sz="8" w:space="0" w:color="000000"/>
            </w:tcBorders>
            <w:vAlign w:val="center"/>
          </w:tcPr>
          <w:p w14:paraId="3CACC0E9" w14:textId="77777777" w:rsidR="005941CB" w:rsidRDefault="00503E4A">
            <w:pPr>
              <w:spacing w:after="0" w:line="259" w:lineRule="auto"/>
              <w:ind w:right="23" w:firstLine="0"/>
              <w:jc w:val="center"/>
            </w:pPr>
            <w:r>
              <w:rPr>
                <w:rFonts w:ascii="Calibri" w:hAnsi="Calibri"/>
              </w:rPr>
              <w:t>12</w:t>
            </w:r>
          </w:p>
        </w:tc>
        <w:tc>
          <w:tcPr>
            <w:tcW w:w="1480" w:type="dxa"/>
            <w:tcBorders>
              <w:top w:val="single" w:sz="8" w:space="0" w:color="000000"/>
              <w:left w:val="single" w:sz="8" w:space="0" w:color="000000"/>
              <w:bottom w:val="single" w:sz="8" w:space="0" w:color="000000"/>
              <w:right w:val="single" w:sz="8" w:space="0" w:color="000000"/>
            </w:tcBorders>
            <w:vAlign w:val="center"/>
          </w:tcPr>
          <w:p w14:paraId="4A718814" w14:textId="77777777" w:rsidR="005941CB" w:rsidRDefault="00503E4A">
            <w:pPr>
              <w:spacing w:after="0" w:line="259" w:lineRule="auto"/>
              <w:ind w:left="378" w:right="0" w:firstLine="0"/>
              <w:jc w:val="left"/>
            </w:pPr>
            <w:r>
              <w:rPr>
                <w:rFonts w:ascii="Calibri" w:hAnsi="Calibri"/>
              </w:rPr>
              <w:t>47.692,00</w:t>
            </w:r>
          </w:p>
        </w:tc>
      </w:tr>
      <w:tr w:rsidR="005941CB" w14:paraId="04163DF4" w14:textId="77777777">
        <w:trPr>
          <w:trHeight w:val="335"/>
        </w:trPr>
        <w:tc>
          <w:tcPr>
            <w:tcW w:w="2795" w:type="dxa"/>
            <w:tcBorders>
              <w:top w:val="single" w:sz="8" w:space="0" w:color="000000"/>
              <w:left w:val="single" w:sz="8" w:space="0" w:color="000000"/>
              <w:bottom w:val="single" w:sz="8" w:space="0" w:color="000000"/>
              <w:right w:val="single" w:sz="8" w:space="0" w:color="000000"/>
            </w:tcBorders>
          </w:tcPr>
          <w:p w14:paraId="097CF8FD" w14:textId="77777777" w:rsidR="005941CB" w:rsidRDefault="00503E4A">
            <w:pPr>
              <w:spacing w:after="0" w:line="259" w:lineRule="auto"/>
              <w:ind w:right="0" w:firstLine="0"/>
              <w:jc w:val="left"/>
            </w:pPr>
            <w:r>
              <w:rPr>
                <w:rFonts w:ascii="Calibri" w:hAnsi="Calibri"/>
              </w:rPr>
              <w:t>URDUÑAKO UDALA</w:t>
            </w:r>
          </w:p>
        </w:tc>
        <w:tc>
          <w:tcPr>
            <w:tcW w:w="4243" w:type="dxa"/>
            <w:tcBorders>
              <w:top w:val="single" w:sz="8" w:space="0" w:color="000000"/>
              <w:left w:val="single" w:sz="8" w:space="0" w:color="000000"/>
              <w:bottom w:val="single" w:sz="8" w:space="0" w:color="000000"/>
              <w:right w:val="single" w:sz="8" w:space="0" w:color="000000"/>
            </w:tcBorders>
          </w:tcPr>
          <w:p w14:paraId="1A68BBC2" w14:textId="77777777" w:rsidR="005941CB" w:rsidRDefault="00503E4A">
            <w:pPr>
              <w:spacing w:after="0" w:line="259" w:lineRule="auto"/>
              <w:ind w:left="5" w:right="0" w:firstLine="0"/>
              <w:jc w:val="left"/>
            </w:pPr>
            <w:r>
              <w:rPr>
                <w:rFonts w:ascii="Calibri" w:hAnsi="Calibri"/>
              </w:rPr>
              <w:t>URDUÑA LANEAN</w:t>
            </w:r>
          </w:p>
        </w:tc>
        <w:tc>
          <w:tcPr>
            <w:tcW w:w="1417" w:type="dxa"/>
            <w:tcBorders>
              <w:top w:val="single" w:sz="8" w:space="0" w:color="000000"/>
              <w:left w:val="single" w:sz="8" w:space="0" w:color="000000"/>
              <w:bottom w:val="single" w:sz="8" w:space="0" w:color="000000"/>
              <w:right w:val="single" w:sz="8" w:space="0" w:color="000000"/>
            </w:tcBorders>
          </w:tcPr>
          <w:p w14:paraId="3EF7C925" w14:textId="77777777" w:rsidR="005941CB" w:rsidRDefault="00503E4A">
            <w:pPr>
              <w:spacing w:after="0" w:line="259" w:lineRule="auto"/>
              <w:ind w:right="23" w:firstLine="0"/>
              <w:jc w:val="center"/>
            </w:pPr>
            <w:r>
              <w:rPr>
                <w:rFonts w:ascii="Calibri" w:hAnsi="Calibri"/>
              </w:rPr>
              <w:t>10</w:t>
            </w:r>
          </w:p>
        </w:tc>
        <w:tc>
          <w:tcPr>
            <w:tcW w:w="1480" w:type="dxa"/>
            <w:tcBorders>
              <w:top w:val="single" w:sz="8" w:space="0" w:color="000000"/>
              <w:left w:val="single" w:sz="8" w:space="0" w:color="000000"/>
              <w:bottom w:val="single" w:sz="8" w:space="0" w:color="000000"/>
              <w:right w:val="single" w:sz="8" w:space="0" w:color="000000"/>
            </w:tcBorders>
          </w:tcPr>
          <w:p w14:paraId="42EC7376" w14:textId="77777777" w:rsidR="005941CB" w:rsidRDefault="00503E4A">
            <w:pPr>
              <w:spacing w:after="0" w:line="259" w:lineRule="auto"/>
              <w:ind w:left="378" w:right="0" w:firstLine="0"/>
              <w:jc w:val="left"/>
            </w:pPr>
            <w:r>
              <w:rPr>
                <w:rFonts w:ascii="Calibri" w:hAnsi="Calibri"/>
              </w:rPr>
              <w:t>44.168,67</w:t>
            </w:r>
          </w:p>
        </w:tc>
      </w:tr>
      <w:tr w:rsidR="005941CB" w14:paraId="23E99AB1" w14:textId="77777777">
        <w:trPr>
          <w:trHeight w:val="635"/>
        </w:trPr>
        <w:tc>
          <w:tcPr>
            <w:tcW w:w="2795" w:type="dxa"/>
            <w:tcBorders>
              <w:top w:val="single" w:sz="8" w:space="0" w:color="000000"/>
              <w:left w:val="single" w:sz="8" w:space="0" w:color="000000"/>
              <w:bottom w:val="single" w:sz="8" w:space="0" w:color="000000"/>
              <w:right w:val="single" w:sz="8" w:space="0" w:color="000000"/>
            </w:tcBorders>
          </w:tcPr>
          <w:p w14:paraId="64536313" w14:textId="77777777" w:rsidR="005941CB" w:rsidRDefault="00503E4A">
            <w:pPr>
              <w:spacing w:after="0" w:line="259" w:lineRule="auto"/>
              <w:ind w:right="0" w:firstLine="0"/>
              <w:jc w:val="left"/>
            </w:pPr>
            <w:r>
              <w:rPr>
                <w:rFonts w:ascii="Calibri" w:hAnsi="Calibri"/>
              </w:rPr>
              <w:t>FORLAN, MUSKIZKO TOKI-GARAPENERAKO AGENTZIA</w:t>
            </w:r>
          </w:p>
        </w:tc>
        <w:tc>
          <w:tcPr>
            <w:tcW w:w="4243" w:type="dxa"/>
            <w:tcBorders>
              <w:top w:val="single" w:sz="8" w:space="0" w:color="000000"/>
              <w:left w:val="single" w:sz="8" w:space="0" w:color="000000"/>
              <w:bottom w:val="single" w:sz="8" w:space="0" w:color="000000"/>
              <w:right w:val="single" w:sz="8" w:space="0" w:color="000000"/>
            </w:tcBorders>
            <w:vAlign w:val="center"/>
          </w:tcPr>
          <w:p w14:paraId="6E0CBAE6" w14:textId="77777777" w:rsidR="005941CB" w:rsidRDefault="00503E4A">
            <w:pPr>
              <w:spacing w:after="0" w:line="259" w:lineRule="auto"/>
              <w:ind w:left="5" w:right="0" w:firstLine="0"/>
              <w:jc w:val="left"/>
            </w:pPr>
            <w:r>
              <w:rPr>
                <w:rFonts w:ascii="Calibri" w:hAnsi="Calibri"/>
              </w:rPr>
              <w:t>MUSKIZLAN</w:t>
            </w:r>
          </w:p>
        </w:tc>
        <w:tc>
          <w:tcPr>
            <w:tcW w:w="1417" w:type="dxa"/>
            <w:tcBorders>
              <w:top w:val="single" w:sz="8" w:space="0" w:color="000000"/>
              <w:left w:val="single" w:sz="8" w:space="0" w:color="000000"/>
              <w:bottom w:val="single" w:sz="8" w:space="0" w:color="000000"/>
              <w:right w:val="single" w:sz="8" w:space="0" w:color="000000"/>
            </w:tcBorders>
            <w:vAlign w:val="center"/>
          </w:tcPr>
          <w:p w14:paraId="796AF214" w14:textId="77777777" w:rsidR="005941CB" w:rsidRDefault="00503E4A">
            <w:pPr>
              <w:spacing w:after="0" w:line="259" w:lineRule="auto"/>
              <w:ind w:right="23" w:firstLine="0"/>
              <w:jc w:val="center"/>
            </w:pPr>
            <w:r>
              <w:rPr>
                <w:rFonts w:ascii="Calibri" w:hAnsi="Calibri"/>
              </w:rPr>
              <w:t>12</w:t>
            </w:r>
          </w:p>
        </w:tc>
        <w:tc>
          <w:tcPr>
            <w:tcW w:w="1480" w:type="dxa"/>
            <w:tcBorders>
              <w:top w:val="single" w:sz="8" w:space="0" w:color="000000"/>
              <w:left w:val="single" w:sz="8" w:space="0" w:color="000000"/>
              <w:bottom w:val="single" w:sz="8" w:space="0" w:color="000000"/>
              <w:right w:val="single" w:sz="8" w:space="0" w:color="000000"/>
            </w:tcBorders>
            <w:vAlign w:val="center"/>
          </w:tcPr>
          <w:p w14:paraId="16D5D218" w14:textId="77777777" w:rsidR="005941CB" w:rsidRDefault="00503E4A">
            <w:pPr>
              <w:spacing w:after="0" w:line="259" w:lineRule="auto"/>
              <w:ind w:left="378" w:right="0" w:firstLine="0"/>
              <w:jc w:val="left"/>
            </w:pPr>
            <w:r>
              <w:rPr>
                <w:rFonts w:ascii="Calibri" w:hAnsi="Calibri"/>
              </w:rPr>
              <w:t>47.692,00</w:t>
            </w:r>
          </w:p>
        </w:tc>
      </w:tr>
      <w:tr w:rsidR="005941CB" w14:paraId="66DC67C1" w14:textId="77777777">
        <w:trPr>
          <w:trHeight w:val="635"/>
        </w:trPr>
        <w:tc>
          <w:tcPr>
            <w:tcW w:w="2795" w:type="dxa"/>
            <w:tcBorders>
              <w:top w:val="single" w:sz="8" w:space="0" w:color="000000"/>
              <w:left w:val="single" w:sz="8" w:space="0" w:color="000000"/>
              <w:bottom w:val="single" w:sz="8" w:space="0" w:color="000000"/>
              <w:right w:val="single" w:sz="8" w:space="0" w:color="000000"/>
            </w:tcBorders>
            <w:vAlign w:val="center"/>
          </w:tcPr>
          <w:p w14:paraId="53E04613" w14:textId="77777777" w:rsidR="005941CB" w:rsidRDefault="00503E4A">
            <w:pPr>
              <w:spacing w:after="0" w:line="259" w:lineRule="auto"/>
              <w:ind w:right="0" w:firstLine="0"/>
              <w:jc w:val="left"/>
            </w:pPr>
            <w:r>
              <w:rPr>
                <w:rFonts w:ascii="Calibri" w:hAnsi="Calibri"/>
              </w:rPr>
              <w:t>ARRASATEKO UDALA</w:t>
            </w:r>
          </w:p>
        </w:tc>
        <w:tc>
          <w:tcPr>
            <w:tcW w:w="4243" w:type="dxa"/>
            <w:tcBorders>
              <w:top w:val="single" w:sz="8" w:space="0" w:color="000000"/>
              <w:left w:val="single" w:sz="8" w:space="0" w:color="000000"/>
              <w:bottom w:val="single" w:sz="8" w:space="0" w:color="000000"/>
              <w:right w:val="single" w:sz="8" w:space="0" w:color="000000"/>
            </w:tcBorders>
          </w:tcPr>
          <w:p w14:paraId="5DED3592" w14:textId="77777777" w:rsidR="005941CB" w:rsidRDefault="00503E4A">
            <w:pPr>
              <w:spacing w:after="0" w:line="259" w:lineRule="auto"/>
              <w:ind w:left="5" w:right="0" w:firstLine="0"/>
              <w:jc w:val="left"/>
            </w:pPr>
            <w:r>
              <w:rPr>
                <w:rFonts w:ascii="Calibri" w:hAnsi="Calibri"/>
              </w:rPr>
              <w:t>BASOAK ETA NATURAGUNEAK MANTENTZEKO LANAK</w:t>
            </w:r>
          </w:p>
        </w:tc>
        <w:tc>
          <w:tcPr>
            <w:tcW w:w="1417" w:type="dxa"/>
            <w:tcBorders>
              <w:top w:val="single" w:sz="8" w:space="0" w:color="000000"/>
              <w:left w:val="single" w:sz="8" w:space="0" w:color="000000"/>
              <w:bottom w:val="single" w:sz="8" w:space="0" w:color="000000"/>
              <w:right w:val="single" w:sz="8" w:space="0" w:color="000000"/>
            </w:tcBorders>
            <w:vAlign w:val="center"/>
          </w:tcPr>
          <w:p w14:paraId="702D06BD" w14:textId="77777777" w:rsidR="005941CB" w:rsidRDefault="00503E4A">
            <w:pPr>
              <w:spacing w:after="0" w:line="259" w:lineRule="auto"/>
              <w:ind w:right="23" w:firstLine="0"/>
              <w:jc w:val="center"/>
            </w:pPr>
            <w:r>
              <w:rPr>
                <w:rFonts w:ascii="Calibri" w:hAnsi="Calibri"/>
              </w:rPr>
              <w:t>10</w:t>
            </w:r>
          </w:p>
        </w:tc>
        <w:tc>
          <w:tcPr>
            <w:tcW w:w="1480" w:type="dxa"/>
            <w:tcBorders>
              <w:top w:val="single" w:sz="8" w:space="0" w:color="000000"/>
              <w:left w:val="single" w:sz="8" w:space="0" w:color="000000"/>
              <w:bottom w:val="single" w:sz="8" w:space="0" w:color="000000"/>
              <w:right w:val="single" w:sz="8" w:space="0" w:color="000000"/>
            </w:tcBorders>
            <w:vAlign w:val="center"/>
          </w:tcPr>
          <w:p w14:paraId="0A6885A9" w14:textId="77777777" w:rsidR="005941CB" w:rsidRDefault="00503E4A">
            <w:pPr>
              <w:spacing w:after="0" w:line="259" w:lineRule="auto"/>
              <w:ind w:left="378" w:right="0" w:firstLine="0"/>
              <w:jc w:val="left"/>
            </w:pPr>
            <w:r>
              <w:rPr>
                <w:rFonts w:ascii="Calibri" w:hAnsi="Calibri"/>
              </w:rPr>
              <w:t>44.168,67</w:t>
            </w:r>
          </w:p>
        </w:tc>
      </w:tr>
    </w:tbl>
    <w:p w14:paraId="30853C45" w14:textId="77777777" w:rsidR="005941CB" w:rsidRDefault="00503E4A">
      <w:pPr>
        <w:pStyle w:val="Ttulo1"/>
        <w:tabs>
          <w:tab w:val="center" w:pos="2585"/>
          <w:tab w:val="center" w:pos="7105"/>
          <w:tab w:val="right" w:pos="9186"/>
        </w:tabs>
        <w:spacing w:after="494" w:line="259" w:lineRule="auto"/>
        <w:ind w:firstLine="0"/>
        <w:jc w:val="left"/>
      </w:pPr>
      <w:r>
        <w:rPr>
          <w:rFonts w:ascii="Calibri" w:hAnsi="Calibri"/>
          <w:b w:val="0"/>
        </w:rPr>
        <w:tab/>
      </w:r>
      <w:r>
        <w:rPr>
          <w:rFonts w:ascii="Calibri" w:hAnsi="Calibri"/>
          <w:sz w:val="24"/>
        </w:rPr>
        <w:t>GUZTIRA</w:t>
      </w:r>
      <w:r>
        <w:rPr>
          <w:rFonts w:ascii="Calibri" w:hAnsi="Calibri"/>
          <w:sz w:val="24"/>
        </w:rPr>
        <w:tab/>
        <w:t>199</w:t>
      </w:r>
      <w:r>
        <w:rPr>
          <w:rFonts w:ascii="Calibri" w:hAnsi="Calibri"/>
          <w:sz w:val="24"/>
        </w:rPr>
        <w:tab/>
        <w:t>748.851,69</w:t>
      </w:r>
    </w:p>
    <w:p w14:paraId="0265DECA" w14:textId="77777777" w:rsidR="005941CB" w:rsidRDefault="00503E4A">
      <w:pPr>
        <w:spacing w:after="242"/>
        <w:ind w:left="-15" w:right="544" w:firstLine="0"/>
      </w:pPr>
      <w:r>
        <w:t xml:space="preserve">Horren arabera, dirulaguntza zuzenen zenbateko osoa 748.851,69 eurokoa da. </w:t>
      </w:r>
    </w:p>
    <w:p w14:paraId="192095F2" w14:textId="77777777" w:rsidR="005941CB" w:rsidRDefault="00503E4A">
      <w:pPr>
        <w:spacing w:after="478"/>
        <w:ind w:left="-15" w:right="544" w:firstLine="0"/>
      </w:pPr>
      <w:r>
        <w:t xml:space="preserve">Kredituak gastu horri aurre egiteko barne hartzen duen aurrekontu-partida honakoa da: 2023  2104107000  1.12281.42100  2022/001391  </w:t>
      </w:r>
    </w:p>
    <w:p w14:paraId="12251EFD" w14:textId="77777777" w:rsidR="005941CB" w:rsidRDefault="00503E4A" w:rsidP="00503E4A">
      <w:pPr>
        <w:spacing w:after="0" w:line="240" w:lineRule="auto"/>
        <w:ind w:left="-17" w:right="544" w:firstLine="414"/>
      </w:pPr>
      <w:r>
        <w:rPr>
          <w:b/>
        </w:rPr>
        <w:t>Bigarrena.-</w:t>
      </w:r>
      <w:r>
        <w:t xml:space="preserve"> Dirulaguntzaren helburua da finantzaketa handiagoa ematea 2022an gauzatzen hasi ziren proiektu pilotu berritzaileei, </w:t>
      </w:r>
      <w:proofErr w:type="spellStart"/>
      <w:r>
        <w:t>zeinei</w:t>
      </w:r>
      <w:proofErr w:type="spellEnd"/>
      <w:r>
        <w:t xml:space="preserve"> zuzeneko dirulaguntza eman baitzitzaien 2022ko maiatzaren 31ko eta 2022ko uztailaren 26ko bileretan Gobernu Kontseiluak hartutako erabakien bidez. Finantzaketa osagarri horren helburua da hasierako aurrekontuaren kalkuluan aurreikusi ez ziren edo benetan ekoiztutakoa baino zenbateko txikiagoko aurrekontua zuten gastuak garatzeko beharrezkoak diren gastuak estaltzea. Proiektuak gauzatzeko edukia eta baldintzak Gobernu Kontseiluaren erabaki horietan jasotakoak dira. </w:t>
      </w:r>
    </w:p>
    <w:p w14:paraId="352291A0" w14:textId="77777777" w:rsidR="00503E4A" w:rsidRDefault="00503E4A" w:rsidP="00503E4A">
      <w:pPr>
        <w:spacing w:after="0" w:line="240" w:lineRule="auto"/>
        <w:ind w:left="-17" w:right="544" w:firstLine="414"/>
      </w:pPr>
    </w:p>
    <w:p w14:paraId="0A396612" w14:textId="77777777" w:rsidR="005941CB" w:rsidRDefault="00503E4A" w:rsidP="00503E4A">
      <w:pPr>
        <w:spacing w:after="0" w:line="240" w:lineRule="auto"/>
        <w:ind w:left="-15" w:right="544"/>
      </w:pPr>
      <w:r>
        <w:rPr>
          <w:b/>
        </w:rPr>
        <w:t xml:space="preserve">Hirugarrena.- </w:t>
      </w:r>
      <w:r>
        <w:t>Dirulaguntzaren ordainketa jarraian adierazitako moduan egingo da, 2023ko ordainketa-kredituaren kargura:</w:t>
      </w:r>
    </w:p>
    <w:p w14:paraId="570D63D4" w14:textId="77777777" w:rsidR="005941CB" w:rsidRDefault="00503E4A">
      <w:pPr>
        <w:numPr>
          <w:ilvl w:val="0"/>
          <w:numId w:val="1"/>
        </w:numPr>
        <w:spacing w:after="0" w:line="259" w:lineRule="auto"/>
        <w:ind w:right="329"/>
      </w:pPr>
      <w:r>
        <w:t xml:space="preserve">Lehenengo ordainketa bat egingo da, dirulaguntzaren % 70ari dagokiona, </w:t>
      </w:r>
    </w:p>
    <w:p w14:paraId="37BBAB0F" w14:textId="77777777" w:rsidR="005941CB" w:rsidRDefault="00503E4A">
      <w:pPr>
        <w:ind w:left="-15" w:right="544" w:firstLine="0"/>
      </w:pPr>
      <w:r>
        <w:t>Gobernu Kontseiluaren ziurtagiriaren jakinarazpena egin ondoren.</w:t>
      </w:r>
    </w:p>
    <w:p w14:paraId="359E3FA2" w14:textId="77777777" w:rsidR="005941CB" w:rsidRDefault="00503E4A">
      <w:pPr>
        <w:numPr>
          <w:ilvl w:val="0"/>
          <w:numId w:val="1"/>
        </w:numPr>
        <w:ind w:right="329"/>
      </w:pPr>
      <w:r>
        <w:t xml:space="preserve">Bigarren ordainketa dirulaguntza osoaren % 30erainokoa izango da, jarduketak amaitu ondoren ateratzen den zenbatekoari dagokiona, eta egindako jarduketei buruzko egiaztagiriak (dirulaguntza emateko Erabaki honen bosgarren apartatuan aurreikusitakoak) Lanbide-Euskal Enplegu Zerbitzuan aurkeztu ondoren emango da. </w:t>
      </w:r>
    </w:p>
    <w:p w14:paraId="12FBF3E2" w14:textId="77777777" w:rsidR="005941CB" w:rsidRDefault="00503E4A">
      <w:pPr>
        <w:ind w:left="425" w:right="544" w:firstLine="0"/>
      </w:pPr>
      <w:r>
        <w:rPr>
          <w:b/>
        </w:rPr>
        <w:t xml:space="preserve">Laugarrena.- </w:t>
      </w:r>
      <w:r>
        <w:t>Diruz lagundu daitezkeen gastuak.</w:t>
      </w:r>
    </w:p>
    <w:p w14:paraId="66C7EA42" w14:textId="77777777" w:rsidR="005941CB" w:rsidRDefault="00503E4A">
      <w:pPr>
        <w:ind w:left="-15" w:right="544"/>
      </w:pPr>
      <w:r>
        <w:t>Erabaki honen bidez emandako dirulaguntza diruz lagundutako proiektuen garapenarekin zuzenean lotuta dauden gastuak finantzatzeko erabiliko da, ondoren zehazten diren kontzeptu eta mugen arabera:</w:t>
      </w:r>
    </w:p>
    <w:p w14:paraId="1E72D8EB" w14:textId="77777777" w:rsidR="00503E4A" w:rsidRDefault="00503E4A">
      <w:pPr>
        <w:ind w:left="-15" w:right="544"/>
      </w:pPr>
    </w:p>
    <w:p w14:paraId="36F87B46" w14:textId="77777777" w:rsidR="00503E4A" w:rsidRDefault="00503E4A">
      <w:pPr>
        <w:ind w:left="-15" w:right="544"/>
      </w:pPr>
    </w:p>
    <w:p w14:paraId="759E0657" w14:textId="77777777" w:rsidR="005941CB" w:rsidRDefault="00503E4A">
      <w:pPr>
        <w:numPr>
          <w:ilvl w:val="0"/>
          <w:numId w:val="2"/>
        </w:numPr>
        <w:spacing w:after="189"/>
        <w:ind w:right="544" w:hanging="360"/>
      </w:pPr>
      <w:r>
        <w:t>Furgonetak alokatzea: 16.000 euro</w:t>
      </w:r>
    </w:p>
    <w:p w14:paraId="4A66369C" w14:textId="77777777" w:rsidR="005941CB" w:rsidRDefault="00503E4A">
      <w:pPr>
        <w:numPr>
          <w:ilvl w:val="0"/>
          <w:numId w:val="2"/>
        </w:numPr>
        <w:spacing w:after="188"/>
        <w:ind w:right="544" w:hanging="360"/>
      </w:pPr>
      <w:r>
        <w:t>Furgonetetarako gasolioa: 4.000 euro</w:t>
      </w:r>
    </w:p>
    <w:p w14:paraId="4E49D404" w14:textId="77777777" w:rsidR="005941CB" w:rsidRDefault="00503E4A">
      <w:pPr>
        <w:numPr>
          <w:ilvl w:val="0"/>
          <w:numId w:val="2"/>
        </w:numPr>
        <w:spacing w:after="188"/>
        <w:ind w:right="544" w:hanging="360"/>
      </w:pPr>
      <w:r>
        <w:t>Aldagela bereizien alokairua: 6.552 euro</w:t>
      </w:r>
    </w:p>
    <w:p w14:paraId="01577306" w14:textId="77777777" w:rsidR="005941CB" w:rsidRDefault="00503E4A">
      <w:pPr>
        <w:numPr>
          <w:ilvl w:val="0"/>
          <w:numId w:val="2"/>
        </w:numPr>
        <w:spacing w:after="180"/>
        <w:ind w:right="544" w:hanging="360"/>
      </w:pPr>
      <w:r>
        <w:t>Soldataren aurrekontu gehikuntza (15 pertsonako taldeentzat): 26.425 euro</w:t>
      </w:r>
    </w:p>
    <w:p w14:paraId="12E4714B" w14:textId="77777777" w:rsidR="005941CB" w:rsidRDefault="00503E4A">
      <w:pPr>
        <w:spacing w:after="258"/>
        <w:ind w:left="-15" w:right="544" w:firstLine="0"/>
      </w:pPr>
      <w:r>
        <w:t>Diruz lagundu daitezkeen gastu berrien partida horiek Gobernu Kontseiluaren aurreko erabakietan onartutakoen osagarritzat jotzen dira. Diruz lagun daitezkeen gastu-partiden zenbatekoak proiektu bakoitzeko diruz lagun daitekeen zenbateko osoa kalkulatzeko erabili dira, proiektuan parte hartzen duten pertsonen kopuruaren arabera. Zenbateko horiek ez dira partida bakoitzeko mugatzaileak, eta, beraz, partida desberdinen artean konpentsatu ahal izango dira, betiere proiektu bakoitzeko diruz lagun daitekeen kostu osoa gainditzen ez bada. Kostu hori proiektu pilotu berari emandako dirulaguntzen batura gisa kalkulatuko da Erabaki honen bidez, 2022an aurrez emandako dirulaguntzarekin batera, non diruz lagun zitezkeen gastu hauek ezarri baitziren:</w:t>
      </w:r>
    </w:p>
    <w:p w14:paraId="60DB01FE" w14:textId="77777777" w:rsidR="005941CB" w:rsidRDefault="00503E4A">
      <w:pPr>
        <w:numPr>
          <w:ilvl w:val="0"/>
          <w:numId w:val="2"/>
        </w:numPr>
        <w:ind w:right="544" w:hanging="360"/>
      </w:pPr>
      <w:r>
        <w:t>Hasierako prestakuntzaren kostuak, 200 eta 240 irakastordu bitartekoak (2 hilabete).</w:t>
      </w:r>
    </w:p>
    <w:p w14:paraId="4CE85802" w14:textId="77777777" w:rsidR="005941CB" w:rsidRDefault="00503E4A">
      <w:pPr>
        <w:numPr>
          <w:ilvl w:val="0"/>
          <w:numId w:val="2"/>
        </w:numPr>
        <w:spacing w:after="252"/>
        <w:ind w:right="544" w:hanging="360"/>
      </w:pPr>
      <w:r>
        <w:t>Parte hartzeko pizgarriak barne hartzen dituzten kostuak, pertsonako eta eskola-eguneko, 9 euroko zenbatekoarekin hasierako prestakuntza-fasean (2 hilabete).</w:t>
      </w:r>
      <w:r>
        <w:rPr>
          <w:i/>
        </w:rPr>
        <w:t xml:space="preserve"> </w:t>
      </w:r>
    </w:p>
    <w:p w14:paraId="08852816" w14:textId="77777777" w:rsidR="005941CB" w:rsidRDefault="00503E4A">
      <w:pPr>
        <w:numPr>
          <w:ilvl w:val="0"/>
          <w:numId w:val="2"/>
        </w:numPr>
        <w:spacing w:after="252"/>
        <w:ind w:right="544" w:hanging="360"/>
      </w:pPr>
      <w:r>
        <w:t>Prestakuntzaren kostuak kontratazio-aldian (lanaldiaren % 35 gutxienez, gehienez ere 10 hilabetez).</w:t>
      </w:r>
    </w:p>
    <w:p w14:paraId="775F81EC" w14:textId="77777777" w:rsidR="005941CB" w:rsidRDefault="00503E4A">
      <w:pPr>
        <w:numPr>
          <w:ilvl w:val="0"/>
          <w:numId w:val="2"/>
        </w:numPr>
        <w:spacing w:after="252"/>
        <w:ind w:right="544" w:hanging="360"/>
      </w:pPr>
      <w:r>
        <w:t xml:space="preserve">Taldeko tutore-koordinatzailearen zereginei dagozkien soldata-kostuak. </w:t>
      </w:r>
    </w:p>
    <w:p w14:paraId="260821D6" w14:textId="77777777" w:rsidR="005941CB" w:rsidRDefault="00503E4A">
      <w:pPr>
        <w:numPr>
          <w:ilvl w:val="0"/>
          <w:numId w:val="2"/>
        </w:numPr>
        <w:spacing w:after="252"/>
        <w:ind w:right="544" w:hanging="360"/>
      </w:pPr>
      <w:r>
        <w:t>Txandakako prestakuntza-kontratuei dagozkien soldata-kostuak (gehienez ere 10 hilabete).</w:t>
      </w:r>
    </w:p>
    <w:p w14:paraId="2106E630" w14:textId="77777777" w:rsidR="005941CB" w:rsidRDefault="00503E4A">
      <w:pPr>
        <w:numPr>
          <w:ilvl w:val="0"/>
          <w:numId w:val="2"/>
        </w:numPr>
        <w:spacing w:after="252"/>
        <w:ind w:right="544" w:hanging="360"/>
      </w:pPr>
      <w:r>
        <w:t xml:space="preserve">Txandakako prestakuntza-kontratuen enpresa-kostuari dagozkion zenbatekoak, parte-hartzaile bakoitzeko </w:t>
      </w:r>
      <w:r>
        <w:rPr>
          <w:i/>
        </w:rPr>
        <w:t xml:space="preserve">(gehienez 10 hilabete).  </w:t>
      </w:r>
    </w:p>
    <w:p w14:paraId="20B971F1" w14:textId="77777777" w:rsidR="005941CB" w:rsidRDefault="00503E4A">
      <w:pPr>
        <w:numPr>
          <w:ilvl w:val="0"/>
          <w:numId w:val="2"/>
        </w:numPr>
        <w:ind w:right="544" w:hanging="360"/>
      </w:pPr>
      <w:r>
        <w:t xml:space="preserve">Orientazio-jarduketei dagozkien kostuak (10 ordu). </w:t>
      </w:r>
    </w:p>
    <w:p w14:paraId="0554EE5D" w14:textId="77777777" w:rsidR="005941CB" w:rsidRDefault="00503E4A">
      <w:pPr>
        <w:numPr>
          <w:ilvl w:val="0"/>
          <w:numId w:val="2"/>
        </w:numPr>
        <w:spacing w:after="251"/>
        <w:ind w:right="544" w:hanging="360"/>
      </w:pPr>
      <w:r>
        <w:t xml:space="preserve">Proiektua garatzeko beharrezkoak diren beste kostu espezifiko batzuk: aholkularitza teknikoa, materialak, alokairuak, aseguruak, garraioa, etab. </w:t>
      </w:r>
    </w:p>
    <w:p w14:paraId="26492806" w14:textId="77777777" w:rsidR="005941CB" w:rsidRDefault="00503E4A">
      <w:pPr>
        <w:ind w:left="720" w:right="544" w:firstLine="0"/>
      </w:pPr>
      <w:r>
        <w:t>Higiezinen errentamenduen kasuan, proiektua gauzatzeko soilik erabili beharko dira.</w:t>
      </w:r>
    </w:p>
    <w:p w14:paraId="5F913788" w14:textId="77777777" w:rsidR="005941CB" w:rsidRDefault="00503E4A">
      <w:pPr>
        <w:ind w:left="-15" w:right="544"/>
      </w:pPr>
      <w:r>
        <w:t xml:space="preserve">Gobernu Kontseiluaren erabaki honen bidez diruz lagun daitekeen gehieneko zenbatekoa bat dator parte-hartzaileen kopuruarekin, honela: </w:t>
      </w:r>
    </w:p>
    <w:p w14:paraId="610C55F0" w14:textId="77777777" w:rsidR="005941CB" w:rsidRDefault="00503E4A">
      <w:pPr>
        <w:numPr>
          <w:ilvl w:val="1"/>
          <w:numId w:val="2"/>
        </w:numPr>
        <w:spacing w:after="248"/>
        <w:ind w:right="544" w:hanging="360"/>
      </w:pPr>
      <w:r>
        <w:t xml:space="preserve">Proiektuak 10 pertsonako taldeekin: 44.168,67 euro </w:t>
      </w:r>
    </w:p>
    <w:p w14:paraId="3149C9DB" w14:textId="77777777" w:rsidR="005941CB" w:rsidRDefault="00503E4A">
      <w:pPr>
        <w:numPr>
          <w:ilvl w:val="1"/>
          <w:numId w:val="2"/>
        </w:numPr>
        <w:spacing w:after="248"/>
        <w:ind w:right="544" w:hanging="360"/>
      </w:pPr>
      <w:r>
        <w:t>Proiektuak 11 pertsonako taldeekin: 45.930,33 euro</w:t>
      </w:r>
    </w:p>
    <w:p w14:paraId="76D19F16" w14:textId="77777777" w:rsidR="005941CB" w:rsidRDefault="00503E4A">
      <w:pPr>
        <w:numPr>
          <w:ilvl w:val="1"/>
          <w:numId w:val="2"/>
        </w:numPr>
        <w:spacing w:after="248"/>
        <w:ind w:right="544" w:hanging="360"/>
      </w:pPr>
      <w:r>
        <w:t>Proiektuak 12 pertsonako taldeekin: 47.692,00 euro</w:t>
      </w:r>
    </w:p>
    <w:p w14:paraId="62D10899" w14:textId="77777777" w:rsidR="005941CB" w:rsidRDefault="00503E4A">
      <w:pPr>
        <w:numPr>
          <w:ilvl w:val="1"/>
          <w:numId w:val="2"/>
        </w:numPr>
        <w:spacing w:after="248"/>
        <w:ind w:right="544" w:hanging="360"/>
      </w:pPr>
      <w:r>
        <w:t>Proiektuak 13 pertsonako taldeekin: 49.453,67 euro</w:t>
      </w:r>
    </w:p>
    <w:p w14:paraId="0843CE4C" w14:textId="77777777" w:rsidR="00503E4A" w:rsidRDefault="00503E4A" w:rsidP="00503E4A">
      <w:pPr>
        <w:spacing w:after="248"/>
        <w:ind w:left="1065" w:right="544" w:firstLine="0"/>
      </w:pPr>
    </w:p>
    <w:p w14:paraId="2C4DDEA0" w14:textId="77777777" w:rsidR="00503E4A" w:rsidRDefault="00503E4A" w:rsidP="00503E4A">
      <w:pPr>
        <w:spacing w:after="248"/>
        <w:ind w:left="1065" w:right="544" w:firstLine="0"/>
      </w:pPr>
    </w:p>
    <w:p w14:paraId="42626FA0" w14:textId="77777777" w:rsidR="005941CB" w:rsidRDefault="00503E4A">
      <w:pPr>
        <w:numPr>
          <w:ilvl w:val="1"/>
          <w:numId w:val="2"/>
        </w:numPr>
        <w:spacing w:after="248"/>
        <w:ind w:right="544" w:hanging="360"/>
      </w:pPr>
      <w:r>
        <w:t>Proiektuak 14 pertsonako taldeekin: 51.215,33 euro</w:t>
      </w:r>
    </w:p>
    <w:p w14:paraId="55611C40" w14:textId="77777777" w:rsidR="005941CB" w:rsidRDefault="00503E4A">
      <w:pPr>
        <w:numPr>
          <w:ilvl w:val="1"/>
          <w:numId w:val="2"/>
        </w:numPr>
        <w:spacing w:after="248"/>
        <w:ind w:right="544" w:hanging="360"/>
      </w:pPr>
      <w:r>
        <w:t>Proiektuak 15 pertsonako taldeekin: 52.977,00 euro</w:t>
      </w:r>
    </w:p>
    <w:p w14:paraId="098595E6" w14:textId="77777777" w:rsidR="005941CB" w:rsidRDefault="00503E4A">
      <w:pPr>
        <w:numPr>
          <w:ilvl w:val="1"/>
          <w:numId w:val="2"/>
        </w:numPr>
        <w:spacing w:after="248"/>
        <w:ind w:right="544" w:hanging="360"/>
      </w:pPr>
      <w:r>
        <w:t>Proiektuak 16 pertsonako taldeekin: 54.738,67 euro</w:t>
      </w:r>
    </w:p>
    <w:p w14:paraId="64D45971" w14:textId="77777777" w:rsidR="005941CB" w:rsidRDefault="00503E4A">
      <w:pPr>
        <w:numPr>
          <w:ilvl w:val="1"/>
          <w:numId w:val="2"/>
        </w:numPr>
        <w:spacing w:after="248"/>
        <w:ind w:right="544" w:hanging="360"/>
      </w:pPr>
      <w:r>
        <w:t>Proiektuak 17 pertsonako taldeekin: 56.500,33 euro</w:t>
      </w:r>
    </w:p>
    <w:p w14:paraId="4178296E" w14:textId="77777777" w:rsidR="005941CB" w:rsidRDefault="00503E4A">
      <w:pPr>
        <w:numPr>
          <w:ilvl w:val="1"/>
          <w:numId w:val="2"/>
        </w:numPr>
        <w:spacing w:after="248"/>
        <w:ind w:right="544" w:hanging="360"/>
      </w:pPr>
      <w:r>
        <w:t>Proiektuak 18 pertsonako taldeekin: 58.262,00 euro</w:t>
      </w:r>
    </w:p>
    <w:p w14:paraId="39DA3196" w14:textId="77777777" w:rsidR="005941CB" w:rsidRDefault="00503E4A">
      <w:pPr>
        <w:numPr>
          <w:ilvl w:val="1"/>
          <w:numId w:val="2"/>
        </w:numPr>
        <w:spacing w:after="248"/>
        <w:ind w:right="544" w:hanging="360"/>
      </w:pPr>
      <w:r>
        <w:t>Proiektuak 19 pertsonako taldeekin: 60.023,67 euro</w:t>
      </w:r>
    </w:p>
    <w:p w14:paraId="02AD0C0E" w14:textId="77777777" w:rsidR="005941CB" w:rsidRDefault="00503E4A">
      <w:pPr>
        <w:numPr>
          <w:ilvl w:val="1"/>
          <w:numId w:val="2"/>
        </w:numPr>
        <w:spacing w:after="482"/>
        <w:ind w:right="544" w:hanging="360"/>
      </w:pPr>
      <w:r>
        <w:t>Proiektuak 20 pertsonako taldeekin: 61.785,33 euro</w:t>
      </w:r>
    </w:p>
    <w:p w14:paraId="43B43048" w14:textId="77777777" w:rsidR="005941CB" w:rsidRDefault="00503E4A">
      <w:pPr>
        <w:ind w:left="-15" w:right="544"/>
      </w:pPr>
      <w:r>
        <w:t>Diruz lagundutako proiektuetan parte hartzen duten pertsonen kopurua Erabaki honen bigarren puntuan jasotako koadroan proiektu bakoitzerako jasotakoa baino txikiagoa bada, emandako dirulaguntzaren zenbatekoa doitu egingo da aurreko paragrafoan adierazitako zenbatekoen arabera, parte-hartzaileen benetako kopurua kontuan hartuta.</w:t>
      </w:r>
    </w:p>
    <w:p w14:paraId="72AD00AA" w14:textId="77777777" w:rsidR="005941CB" w:rsidRDefault="00503E4A">
      <w:pPr>
        <w:ind w:left="425" w:right="544" w:firstLine="0"/>
      </w:pPr>
      <w:r>
        <w:rPr>
          <w:b/>
          <w:bCs/>
        </w:rPr>
        <w:t>Bosgarrena.-</w:t>
      </w:r>
      <w:r>
        <w:t xml:space="preserve"> Dirulaguntza justifikatzea.</w:t>
      </w:r>
    </w:p>
    <w:p w14:paraId="71FF67AD" w14:textId="77777777" w:rsidR="005941CB" w:rsidRDefault="00503E4A">
      <w:pPr>
        <w:ind w:left="-15" w:right="544"/>
      </w:pPr>
      <w:r>
        <w:t>Erabaki honen bidez emandako dirulaguntzen justifikazioa Gobernu Kontseiluaren 2022ko maiatzaren 31ko eta 2022ko uztailaren 26ko bileretan hartutako erabakietan proiektu pilotuak justifikatzeko aurreikusitako baldintzen arabera egingo da.</w:t>
      </w:r>
    </w:p>
    <w:p w14:paraId="6E3943AB" w14:textId="77777777" w:rsidR="005941CB" w:rsidRDefault="00503E4A">
      <w:pPr>
        <w:ind w:left="-15" w:right="544"/>
      </w:pPr>
      <w:r>
        <w:t xml:space="preserve">Proposatutako sistema, beraz, diseinuaren, inplementazioaren, emaitzen eta eraginen ebaluazio integral baten eta beste irizpide osagarri batzuen baitan kokatzen da, hala nola kalitatearen eta genero-ikuspegiaren irizpideetan, hartara, gizarte- eta enplegu-politikek eta gizarteratzeko laguntza integraleko programek beharrezkoa duten ikuspegi </w:t>
      </w:r>
      <w:proofErr w:type="spellStart"/>
      <w:r>
        <w:t>holistikoa</w:t>
      </w:r>
      <w:proofErr w:type="spellEnd"/>
      <w:r>
        <w:t xml:space="preserve"> bermatzeko. </w:t>
      </w:r>
    </w:p>
    <w:p w14:paraId="25E5DFA6" w14:textId="77777777" w:rsidR="005941CB" w:rsidRDefault="00503E4A">
      <w:pPr>
        <w:ind w:left="425" w:right="544" w:firstLine="0"/>
      </w:pPr>
      <w:r>
        <w:rPr>
          <w:b/>
          <w:bCs/>
        </w:rPr>
        <w:t>Seigarrena.-</w:t>
      </w:r>
      <w:r>
        <w:t xml:space="preserve"> Erakunde onuradunen betebeharrak.</w:t>
      </w:r>
    </w:p>
    <w:p w14:paraId="7EC1A5C3" w14:textId="77777777" w:rsidR="005941CB" w:rsidRDefault="00503E4A">
      <w:pPr>
        <w:ind w:left="-15" w:right="544"/>
      </w:pPr>
      <w:r>
        <w:t xml:space="preserve">Entitate onuradunek, oro har, hemen xedatutako betebeharrak izango dituzte: Dirulaguntzei buruzko azaroaren 17ko 38/2003 Lege Orokorraren 14. eta 46. artikuluak, eta azaroaren 11ko 1/1997 Legegintzako Dekretuak onartutako Euskadiko Ogasun Nagusiaren </w:t>
      </w:r>
      <w:proofErr w:type="spellStart"/>
      <w:r>
        <w:t>Antolarauei</w:t>
      </w:r>
      <w:proofErr w:type="spellEnd"/>
      <w:r>
        <w:t xml:space="preserve"> buruzko Legearen testu </w:t>
      </w:r>
      <w:proofErr w:type="spellStart"/>
      <w:r>
        <w:t>bategineko</w:t>
      </w:r>
      <w:proofErr w:type="spellEnd"/>
      <w:r>
        <w:t xml:space="preserve"> 50.2 artikulua. Eta, bereziki, honako hauek:</w:t>
      </w:r>
    </w:p>
    <w:p w14:paraId="66012E76" w14:textId="77777777" w:rsidR="005941CB" w:rsidRDefault="00503E4A">
      <w:pPr>
        <w:numPr>
          <w:ilvl w:val="0"/>
          <w:numId w:val="3"/>
        </w:numPr>
        <w:ind w:right="544" w:hanging="360"/>
      </w:pPr>
      <w:r>
        <w:t xml:space="preserve">Lanbideri txandakako prestakuntza-kontratuen berri ematea, </w:t>
      </w:r>
      <w:proofErr w:type="spellStart"/>
      <w:r>
        <w:t>Contrat</w:t>
      </w:r>
      <w:proofErr w:type="spellEnd"/>
      <w:r>
        <w:t>@ web-zerbitzuaren bidez, legez aurreikusitako epean, eta kontratu horietako bakoitzean Lanbidek emandako enplegu-eskaintzaren erreferentzia adieraztea.</w:t>
      </w:r>
    </w:p>
    <w:p w14:paraId="56605230" w14:textId="77777777" w:rsidR="005941CB" w:rsidRDefault="00503E4A">
      <w:pPr>
        <w:numPr>
          <w:ilvl w:val="0"/>
          <w:numId w:val="3"/>
        </w:numPr>
        <w:ind w:right="544" w:hanging="360"/>
      </w:pPr>
      <w:r>
        <w:t>Lanbide-Euskal Enplegu Zerbitzuari zazpi eguneko epean jakinaraztea kontratazioak aldez aurretik azkendu direla.</w:t>
      </w:r>
    </w:p>
    <w:p w14:paraId="483DD5CD" w14:textId="77777777" w:rsidR="005941CB" w:rsidRDefault="00503E4A">
      <w:pPr>
        <w:numPr>
          <w:ilvl w:val="0"/>
          <w:numId w:val="3"/>
        </w:numPr>
        <w:ind w:right="544" w:hanging="360"/>
      </w:pPr>
      <w:r>
        <w:t>Dirulaguntza ematerakoan kontuan hartutako egoeraren bat, objektiboa edo subjektiboa, aldatu bada, Lanbide-Euskal Enplegu Zerbitzuari jakinaraztea.</w:t>
      </w:r>
    </w:p>
    <w:p w14:paraId="073FF590" w14:textId="77777777" w:rsidR="00503E4A" w:rsidRDefault="00503E4A" w:rsidP="00503E4A">
      <w:pPr>
        <w:ind w:left="753" w:right="544" w:firstLine="0"/>
      </w:pPr>
    </w:p>
    <w:p w14:paraId="3BBC51DB" w14:textId="77777777" w:rsidR="00503E4A" w:rsidRDefault="00503E4A" w:rsidP="00503E4A">
      <w:pPr>
        <w:ind w:left="753" w:right="544" w:firstLine="0"/>
      </w:pPr>
    </w:p>
    <w:p w14:paraId="429D0F68" w14:textId="77777777" w:rsidR="005941CB" w:rsidRDefault="00503E4A">
      <w:pPr>
        <w:numPr>
          <w:ilvl w:val="0"/>
          <w:numId w:val="3"/>
        </w:numPr>
        <w:ind w:right="544" w:hanging="360"/>
      </w:pPr>
      <w:r>
        <w:lastRenderedPageBreak/>
        <w:t>Euskal Autonomia Erkidegoko Administrazio Orokorrak eta haren organismo autonomoek, zuzenbide pribatuko erakunde publikoek eta sozietate publikoek emandako laguntzen edo dirulaguntzen esparruan hasi eta oraindik izapidetzen ari den edozein itzultze- edo zehapen-prozedura jakinaraztea.</w:t>
      </w:r>
    </w:p>
    <w:p w14:paraId="1E64E23F" w14:textId="77777777" w:rsidR="005941CB" w:rsidRDefault="00503E4A">
      <w:pPr>
        <w:numPr>
          <w:ilvl w:val="0"/>
          <w:numId w:val="4"/>
        </w:numPr>
        <w:ind w:right="544" w:hanging="360"/>
      </w:pPr>
      <w:r>
        <w:t>Honako hauen egiaztatze-jarduketen mende jartzea: Lanbide-Euskal Enplegu Zerbitzua, Lan eta Enplegu Saila, Ekonomia eta Ogasun Saileko Kontrol Ekonomikoko Bulegoa, Herri Kontuen Euskal Epaitegia, Europako Erkidegoetako Batzordea eta Kontuen Auzitegia, Iruzurraren aurka Borrokatzeko Europako Bulegoa (OLAF), Auditoretza Bulego Nazionala eta, hala badagokio, Europako Fiskaltza.</w:t>
      </w:r>
    </w:p>
    <w:p w14:paraId="1F486015" w14:textId="77777777" w:rsidR="005941CB" w:rsidRDefault="00503E4A">
      <w:pPr>
        <w:ind w:left="709" w:right="544" w:firstLine="0"/>
      </w:pPr>
      <w:r>
        <w:t>Era berean, Suspertze, Eraldatze eta Erresilientzia Planerako ezartzen den jarraipena, kontrola eta ebaluazioa egitea, bai eta informazioari eta publizitateari, kontrolari, jarraipenari, ebaluazioari eta gainerako betebeharrei buruzko betebehar espezifikoak betetzea ere, baldin eta barne-araudian nahiz Europar Batasunaren araudian ezarri badira Suspertze eta Erresilientzia Mekanismorako eta nahitaez aplikatu behar badira.</w:t>
      </w:r>
    </w:p>
    <w:p w14:paraId="369ACD43" w14:textId="77777777" w:rsidR="005941CB" w:rsidRDefault="00503E4A">
      <w:pPr>
        <w:numPr>
          <w:ilvl w:val="0"/>
          <w:numId w:val="4"/>
        </w:numPr>
        <w:ind w:right="544" w:hanging="360"/>
      </w:pPr>
      <w:r>
        <w:t xml:space="preserve">“Kalte esanguratsurik ez eragiteko” printzipioa (“do no </w:t>
      </w:r>
      <w:proofErr w:type="spellStart"/>
      <w:r>
        <w:t>significant</w:t>
      </w:r>
      <w:proofErr w:type="spellEnd"/>
      <w:r>
        <w:t xml:space="preserve"> </w:t>
      </w:r>
      <w:proofErr w:type="spellStart"/>
      <w:r>
        <w:t>harm</w:t>
      </w:r>
      <w:proofErr w:type="spellEnd"/>
      <w:r>
        <w:t>–DNSH” printzipioa) erabat betetzen dela bermatzea, eta betetzen dela egiaztatzeko mekanismoak eta mekanismo horien ezarpena bermatzeko neurri zuzentzaileak aurreikustea.</w:t>
      </w:r>
    </w:p>
    <w:p w14:paraId="6BC14FB0" w14:textId="77777777" w:rsidR="005941CB" w:rsidRDefault="00503E4A">
      <w:pPr>
        <w:numPr>
          <w:ilvl w:val="0"/>
          <w:numId w:val="4"/>
        </w:numPr>
        <w:ind w:right="544" w:hanging="360"/>
      </w:pPr>
      <w:r>
        <w:t>Jasotako dirulaguntza erabiltzean iruzurra, ustelkeria eta interes-gatazkak saihesteko neurriak hartzea.</w:t>
      </w:r>
    </w:p>
    <w:p w14:paraId="721B16A9" w14:textId="77777777" w:rsidR="005941CB" w:rsidRDefault="00503E4A">
      <w:pPr>
        <w:numPr>
          <w:ilvl w:val="0"/>
          <w:numId w:val="4"/>
        </w:numPr>
        <w:ind w:right="544" w:hanging="360"/>
      </w:pPr>
      <w:r>
        <w:t>Emakumeen eta gizonen arteko berdintasunaren arloko betekizunak:</w:t>
      </w:r>
    </w:p>
    <w:p w14:paraId="144137D3" w14:textId="77777777" w:rsidR="005941CB" w:rsidRDefault="00503E4A">
      <w:pPr>
        <w:numPr>
          <w:ilvl w:val="1"/>
          <w:numId w:val="4"/>
        </w:numPr>
        <w:ind w:right="544" w:hanging="425"/>
      </w:pPr>
      <w:r>
        <w:t>Emakumeen eta gizonen arteko tratu- edo aukera-berdintasunaren eta bereizkeriarik ezaren printzipioa aplikatzea bermatuko da lanpostuei loturiko hautaprobetan, elkarrizketetan eta pertsonak hautatzean.</w:t>
      </w:r>
    </w:p>
    <w:p w14:paraId="250758D2" w14:textId="77777777" w:rsidR="005941CB" w:rsidRDefault="00503E4A">
      <w:pPr>
        <w:numPr>
          <w:ilvl w:val="1"/>
          <w:numId w:val="4"/>
        </w:numPr>
        <w:ind w:right="544" w:hanging="425"/>
      </w:pPr>
      <w:r>
        <w:t>Zer hautagai aukeratu erabaki behar denean, gutxienez emakume batek parte hartu behar du erabakia hartzeko prozesuan. Ezinezkoa bada, justifikatu egin beharko da.</w:t>
      </w:r>
    </w:p>
    <w:p w14:paraId="25E7287D" w14:textId="77777777" w:rsidR="005941CB" w:rsidRDefault="00503E4A">
      <w:pPr>
        <w:numPr>
          <w:ilvl w:val="0"/>
          <w:numId w:val="4"/>
        </w:numPr>
        <w:ind w:right="544" w:hanging="360"/>
      </w:pPr>
      <w:r>
        <w:t>Dokumentazio, publizitate, irudi edo material guztietan, hizkuntza ez sexista erabili beharko dute, saihestu beharko dute emakumeen irudi diskriminatzaile edo estereotipo sexista oro, eta irudi jakin bat sustatu beharko dute, balio hauek izango dituena: berdintasuna, emakume eta gizonen presentzia orekatu bat, aniztasuna, ardura partekatua, eta rol eta genero identitate plurala.</w:t>
      </w:r>
    </w:p>
    <w:p w14:paraId="3008FFBB" w14:textId="77777777" w:rsidR="005941CB" w:rsidRDefault="00503E4A">
      <w:pPr>
        <w:ind w:left="425" w:right="544" w:firstLine="0"/>
      </w:pPr>
      <w:r>
        <w:rPr>
          <w:b/>
          <w:bCs/>
        </w:rPr>
        <w:t>Zazpigarrena.-</w:t>
      </w:r>
      <w:r>
        <w:t xml:space="preserve"> Bateragarritasuna beste dirulaguntza edo laguntza batzuekin.</w:t>
      </w:r>
    </w:p>
    <w:p w14:paraId="644764E0" w14:textId="77777777" w:rsidR="00503E4A" w:rsidRDefault="00503E4A">
      <w:pPr>
        <w:ind w:left="-15" w:right="544"/>
      </w:pPr>
      <w:r>
        <w:t xml:space="preserve">Erabaki honen bidez emandako dirulaguntzak bateraezinak izango dira helburu bererako emandako beste dirulaguntza, laguntza, diru-sarrera edo baliabide batzuekin, edozein administrazio edo erakunde publiko edo pribatutatik datozenekin, salbu eta proiektu pilotuei aurrez emandako dirulaguntzak direnean, zehazki, proiektu horiek finantzatzeko asmoz Gobernu Kontseiluaren 2022ko maiatzaren 31ko eta 2022ko uztailaren 26ko saioetan hartutako erabakien bidez emandakoak, izan ere, dirulaguntza horien osagarritzat jotzen dira. </w:t>
      </w:r>
    </w:p>
    <w:p w14:paraId="21F5CB34" w14:textId="77777777" w:rsidR="00503E4A" w:rsidRDefault="00503E4A" w:rsidP="00503E4A">
      <w:pPr>
        <w:ind w:left="-15" w:right="544" w:firstLine="0"/>
      </w:pPr>
    </w:p>
    <w:p w14:paraId="6D815DF5" w14:textId="77777777" w:rsidR="00503E4A" w:rsidRDefault="00503E4A" w:rsidP="00503E4A">
      <w:pPr>
        <w:ind w:left="-15" w:right="544" w:firstLine="0"/>
      </w:pPr>
    </w:p>
    <w:p w14:paraId="16FE7891" w14:textId="77777777" w:rsidR="00503E4A" w:rsidRDefault="00503E4A" w:rsidP="00503E4A">
      <w:pPr>
        <w:ind w:left="-15" w:right="544" w:firstLine="0"/>
      </w:pPr>
    </w:p>
    <w:p w14:paraId="3B641031" w14:textId="77777777" w:rsidR="005941CB" w:rsidRDefault="005941CB" w:rsidP="00503E4A">
      <w:pPr>
        <w:ind w:left="-15" w:right="544" w:firstLine="0"/>
      </w:pPr>
    </w:p>
    <w:p w14:paraId="08CE0684" w14:textId="77777777" w:rsidR="005941CB" w:rsidRDefault="00503E4A">
      <w:pPr>
        <w:ind w:left="-15" w:right="544"/>
      </w:pPr>
      <w:r>
        <w:t xml:space="preserve">Bereziki, Erabaki honetan emandako dirulaguntzak bateraezinak dira Europar Batasunaren funtsekin finantzatutako beste laguntza batzuekin, aurreko paragrafoan aurreikusitako salbuespenarekin. </w:t>
      </w:r>
    </w:p>
    <w:p w14:paraId="62DC99D8" w14:textId="77777777" w:rsidR="005941CB" w:rsidRDefault="00503E4A">
      <w:pPr>
        <w:ind w:left="-15" w:right="544"/>
      </w:pPr>
      <w:r>
        <w:rPr>
          <w:b/>
        </w:rPr>
        <w:t xml:space="preserve">Zortzigarrena.- </w:t>
      </w:r>
      <w:r>
        <w:t>Lanbide-Euskal Enplegu Zerbitzua erakunde autonomoko Prestazioen eta Gizarteratzearen zuzendaria izango da erabaki honetan emandako dirulaguntzak kudeatu, horien jarraipena egin, ebaluatu eta kontrolatzeaz arduratuko den organoa.</w:t>
      </w:r>
    </w:p>
    <w:p w14:paraId="4406CD88" w14:textId="77777777" w:rsidR="005941CB" w:rsidRDefault="00503E4A">
      <w:pPr>
        <w:ind w:left="-15" w:right="544"/>
      </w:pPr>
      <w:r>
        <w:t>Lanbide-Euskal Enplegu Zerbitzuak beharrezkoak iruditzen zaizkion ekintza guztiak egikarituko ditu dirulaguntza jaso duten jarduketak koordinatzeko, jarraipena egiteko eta ebaluatzeko, eta orobat kontrolatzeko, eta beharrezko jarraibideak emango ditu horretarako.</w:t>
      </w:r>
    </w:p>
    <w:p w14:paraId="5407C0FB" w14:textId="77777777" w:rsidR="005941CB" w:rsidRDefault="00503E4A">
      <w:pPr>
        <w:ind w:left="425" w:right="544" w:firstLine="0"/>
      </w:pPr>
      <w:r>
        <w:rPr>
          <w:b/>
          <w:bCs/>
        </w:rPr>
        <w:t xml:space="preserve">Bederatzigarrena.- </w:t>
      </w:r>
      <w:r>
        <w:t xml:space="preserve">Identifikazioa eta publizitatea. </w:t>
      </w:r>
    </w:p>
    <w:p w14:paraId="48835093" w14:textId="77777777" w:rsidR="005941CB" w:rsidRDefault="00503E4A">
      <w:pPr>
        <w:ind w:left="-15" w:right="544"/>
      </w:pPr>
      <w:r>
        <w:t>Deialdi honetan araututako dirulaguntzak Europar Batasunak (</w:t>
      </w:r>
      <w:proofErr w:type="spellStart"/>
      <w:r>
        <w:t>Next</w:t>
      </w:r>
      <w:proofErr w:type="spellEnd"/>
      <w:r>
        <w:t xml:space="preserve"> </w:t>
      </w:r>
      <w:proofErr w:type="spellStart"/>
      <w:r>
        <w:t>GenerationEU</w:t>
      </w:r>
      <w:proofErr w:type="spellEnd"/>
      <w:r>
        <w:t xml:space="preserve">) finantzatzen ditu, Europako Parlamentuaren eta Kontseiluaren 2021eko otsailaren 12ko (EB) 2021/241 Erregelamenduak ezarritako Suspertze eta Erresilientzia Mekanismoaren bidez; horrenbestez, erabaki honen bidez diruz lagundutako jarduketak, bai eta jarduketa horiei buruz eta “Euskal Autonomia Erkidegoan bizitzeko gutxieneko diru-sarrera eta/edo diru-sarrerak bermatzeko errenta jasotzen duten pertsonekin gizarteratzeko eta laneratzeko ibilbideak garatzeko eta ebaluatzeko tokiko proiektu pilotu berritzaileen programa”ri buruz egiten den publizitate guztia ere, behar bezala identifikatuta egon beharko dira, Estatuko araudiak eta Europar Batasunak Suspertze eta Erresilientzia Mekanismorako ezartzen dituzten informazio-, komunikazio- eta publizitate-betebeharren arabera, eta Lanbide-Euskal Enplegu Zerbitzuak horretarako ematen dituen jarraibideen arabera. </w:t>
      </w:r>
    </w:p>
    <w:p w14:paraId="70B6E6C0" w14:textId="77777777" w:rsidR="005941CB" w:rsidRDefault="00503E4A">
      <w:pPr>
        <w:ind w:left="-15" w:right="544"/>
      </w:pPr>
      <w:r>
        <w:t xml:space="preserve">Ildo horretan, dirulaguntza hauek jasotzen dituzten entitateek finantzaketa horren jatorriaren berri eman beharko dute jarduketen publizitatean, eta ikusteko moduan egiten dela bermatu beharko dute. Hala dagokionean, Lanbide-Euskal Enplegu Zerbitzuaren eta Suspertze, Eraldatze eta Erresilientzia Planaren logoaren identifikazio grafikoaz gainera, Europar Batasunaren ikurra eta finantzaketa-adierazpen egoki bat txertatuko dute, non hau adierazi behar baita: «Europar Batasunak – </w:t>
      </w:r>
      <w:proofErr w:type="spellStart"/>
      <w:r>
        <w:t>Next</w:t>
      </w:r>
      <w:proofErr w:type="spellEnd"/>
      <w:r>
        <w:t xml:space="preserve"> </w:t>
      </w:r>
      <w:proofErr w:type="spellStart"/>
      <w:r>
        <w:t>Generation</w:t>
      </w:r>
      <w:proofErr w:type="spellEnd"/>
      <w:r>
        <w:t xml:space="preserve"> </w:t>
      </w:r>
      <w:proofErr w:type="spellStart"/>
      <w:r>
        <w:t>EUk</w:t>
      </w:r>
      <w:proofErr w:type="spellEnd"/>
      <w:r>
        <w:t xml:space="preserve"> finantzatuta». Esteka honetan eskuratu ahal dira elementu horiek: </w:t>
      </w:r>
      <w:hyperlink r:id="rId10">
        <w:r>
          <w:rPr>
            <w:color w:val="0563C1"/>
            <w:u w:val="single" w:color="0563C1"/>
          </w:rPr>
          <w:t>https://planderecuperacion.gob.es/identidad-visual</w:t>
        </w:r>
      </w:hyperlink>
      <w:hyperlink r:id="rId11">
        <w:r>
          <w:t>.</w:t>
        </w:r>
      </w:hyperlink>
    </w:p>
    <w:p w14:paraId="33BF3B4D" w14:textId="77777777" w:rsidR="005941CB" w:rsidRDefault="00503E4A">
      <w:pPr>
        <w:ind w:left="-15" w:right="544"/>
      </w:pPr>
      <w:r>
        <w:t>Ikusgarritasun hori gauzatuko da, bereziki, diruz lagun daitezkeen jarduerak eta horien emaitzak sustatzen direnean; horretarako, informazio koherente, eraginkor eta neurrizkoa emango zaie hartzaile askori, baita hedabideei eta publikoari ere.</w:t>
      </w:r>
    </w:p>
    <w:p w14:paraId="4A52D403" w14:textId="77777777" w:rsidR="005941CB" w:rsidRDefault="00503E4A">
      <w:pPr>
        <w:ind w:left="425" w:right="544" w:firstLine="0"/>
      </w:pPr>
      <w:r>
        <w:rPr>
          <w:b/>
          <w:bCs/>
        </w:rPr>
        <w:t xml:space="preserve">Hamargarrena.- </w:t>
      </w:r>
      <w:r>
        <w:t xml:space="preserve">Dirulaguntza aldatzea. </w:t>
      </w:r>
    </w:p>
    <w:p w14:paraId="669C452A" w14:textId="77777777" w:rsidR="005941CB" w:rsidRDefault="00503E4A">
      <w:pPr>
        <w:ind w:left="-15" w:right="544"/>
      </w:pPr>
      <w:r>
        <w:t xml:space="preserve">Dirulaguntza emateko kontuan hartu diren baldintzetako bat aldatzen bada, eta dirulaguntzaren helburua betetzat jotzen bada, dirulaguntza eman duen Erabakia aldatu ahal izango da. </w:t>
      </w:r>
    </w:p>
    <w:p w14:paraId="14164071" w14:textId="77777777" w:rsidR="00503E4A" w:rsidRDefault="00503E4A">
      <w:pPr>
        <w:ind w:left="-15" w:right="544"/>
      </w:pPr>
      <w:r>
        <w:t xml:space="preserve">Aldaketa hori bera egingo da justifikatutako azken gastuak emandako dirulaguntza baino txikiagoak badira; kasu horretan, doitu egingo dira, eta, hala badagokio, erakunde sustatzaile onuradunek soberan jasotako zenbatekoa itzuli beharko dute. </w:t>
      </w:r>
    </w:p>
    <w:p w14:paraId="34B2DCE8" w14:textId="77777777" w:rsidR="00503E4A" w:rsidRDefault="00503E4A" w:rsidP="00503E4A">
      <w:pPr>
        <w:ind w:left="-15" w:right="544" w:firstLine="0"/>
      </w:pPr>
    </w:p>
    <w:p w14:paraId="4CD1906A" w14:textId="77777777" w:rsidR="00503E4A" w:rsidRDefault="00503E4A" w:rsidP="00503E4A">
      <w:pPr>
        <w:ind w:left="-15" w:right="544" w:firstLine="0"/>
      </w:pPr>
    </w:p>
    <w:p w14:paraId="1E9E0E13" w14:textId="77777777" w:rsidR="00503E4A" w:rsidRDefault="00503E4A" w:rsidP="00503E4A">
      <w:pPr>
        <w:ind w:left="-15" w:right="544" w:firstLine="0"/>
      </w:pPr>
    </w:p>
    <w:p w14:paraId="308EA108" w14:textId="77777777" w:rsidR="005941CB" w:rsidRDefault="005941CB" w:rsidP="00503E4A">
      <w:pPr>
        <w:ind w:left="-15" w:right="544" w:firstLine="0"/>
      </w:pPr>
    </w:p>
    <w:p w14:paraId="6AC4773C" w14:textId="77777777" w:rsidR="005941CB" w:rsidRDefault="00503E4A">
      <w:pPr>
        <w:ind w:left="-15" w:right="544"/>
      </w:pPr>
      <w:r>
        <w:t>Dirulaguntzaren gaineko aldaketa, edo itzuli beharreko kopurua, halakorik bada, Ebazpen bidez adieraziko du Lanbide-Euskal Enplegu Zerbitzuko zuzendari nagusiak.</w:t>
      </w:r>
    </w:p>
    <w:p w14:paraId="0E1F3601" w14:textId="30562F8D" w:rsidR="005941CB" w:rsidRDefault="00503E4A">
      <w:pPr>
        <w:spacing w:after="660"/>
        <w:ind w:left="-15" w:right="544"/>
      </w:pPr>
      <w:r>
        <w:rPr>
          <w:b/>
          <w:bCs/>
        </w:rPr>
        <w:t>Hamaikagarrena.-</w:t>
      </w:r>
      <w:r>
        <w:t xml:space="preserve"> Emakida honen onuradun diren erakunde sustatzaileetako edozeinek jasotako zenbatekoak eta legezko interesak —laguntzak ordaintzen direnetik aurrerakoak— itzuli beharko ditu, baldin eta honako xedapen hauetan oro har aurreikusitako betebeharrak betetzen ez baditu: Dirulaguntzei buruzko azaroaren 17ko 38/2003 Lege Orokorraren 14. artikuluan eta azaroaren 11ko 1/1997 Legegintzako Dekretuaren bidez onartutako Euskadiko Ogasun Nagusiaren </w:t>
      </w:r>
      <w:proofErr w:type="spellStart"/>
      <w:r>
        <w:t>Antolarauei</w:t>
      </w:r>
      <w:proofErr w:type="spellEnd"/>
      <w:r>
        <w:t xml:space="preserve"> buruzko Legearen testu </w:t>
      </w:r>
      <w:proofErr w:type="spellStart"/>
      <w:r>
        <w:t>bategineko</w:t>
      </w:r>
      <w:proofErr w:type="spellEnd"/>
      <w:r>
        <w:t xml:space="preserve"> 50.2 artikuluan ezarritakoak. Zenbatekoak eta dirulaguntzen arloan aplikatu beharreko berandutze-interesak itzuli beharko ditu, orobat, Erabaki honetan ezarritako betebehar espezifikoak betetzen ez baditu, edo azaroaren 17ko 38/2003 Lege Orokorraren 37. artikuluan eta Euskadiko Ogasun Nagusiaren </w:t>
      </w:r>
      <w:proofErr w:type="spellStart"/>
      <w:r>
        <w:t>Antolarauei</w:t>
      </w:r>
      <w:proofErr w:type="spellEnd"/>
      <w:r>
        <w:t xml:space="preserve"> buruzko Legearen testu </w:t>
      </w:r>
      <w:proofErr w:type="spellStart"/>
      <w:r>
        <w:t>bategineko</w:t>
      </w:r>
      <w:proofErr w:type="spellEnd"/>
      <w:r>
        <w:t xml:space="preserve"> 53.1 artikuluan dirulaguntzak itzultzeko ezarritako </w:t>
      </w:r>
      <w:proofErr w:type="spellStart"/>
      <w:r>
        <w:t>kasuetariko</w:t>
      </w:r>
      <w:proofErr w:type="spellEnd"/>
      <w:r>
        <w:t xml:space="preserve"> batean sartzen bada. Itzulketa egiteko, xedapen horretan eta abenduaren 17ko 698/1991 Dekretuan horretarako ezarritako prozedurari jarraituko dio (Dekretu horretan, Euskal Autonomia Erkidegoaren Aurrekontu Orokorren kargura ematen diren dirulaguntzen bermeei eta horiek itzultzeari buruzko erregimen orokorra arautu zen, eta horien kudeaketan parte hartzen duten erakunde laguntzaileek bete beharreko baldintzak eta eginbeharrak ezarri ziren). Aipatutako kopuru horiek diru-sarrera publikotzat joko dira, legezko ondorio guztietarako.</w:t>
      </w:r>
    </w:p>
    <w:p w14:paraId="756AF45C" w14:textId="1C6B077B" w:rsidR="002818EA" w:rsidRDefault="002818EA">
      <w:pPr>
        <w:spacing w:after="660"/>
        <w:ind w:left="-15" w:right="544"/>
      </w:pPr>
    </w:p>
    <w:p w14:paraId="510AC6A2" w14:textId="099EE0A1" w:rsidR="002818EA" w:rsidRPr="002818EA" w:rsidRDefault="002818EA" w:rsidP="002818EA">
      <w:pPr>
        <w:autoSpaceDE w:val="0"/>
        <w:autoSpaceDN w:val="0"/>
        <w:adjustRightInd w:val="0"/>
        <w:spacing w:after="220" w:line="240" w:lineRule="auto"/>
        <w:ind w:right="0" w:firstLine="0"/>
        <w:rPr>
          <w:sz w:val="28"/>
          <w:szCs w:val="28"/>
        </w:rPr>
      </w:pPr>
      <w:r>
        <w:rPr>
          <w:color w:val="auto"/>
          <w:sz w:val="28"/>
        </w:rPr>
        <w:t>Eta, horrela jasota gera dadin eta dagozkion ondorioak izan ditzan, ziurtagiri hau ematen dut, Vitoria-Gasteizen, digitalki sinatu den egunean.</w:t>
      </w:r>
    </w:p>
    <w:sectPr w:rsidR="002818EA" w:rsidRPr="002818EA">
      <w:headerReference w:type="even" r:id="rId12"/>
      <w:headerReference w:type="default" r:id="rId13"/>
      <w:footerReference w:type="even" r:id="rId14"/>
      <w:footerReference w:type="default" r:id="rId15"/>
      <w:headerReference w:type="first" r:id="rId16"/>
      <w:footerReference w:type="first" r:id="rId17"/>
      <w:pgSz w:w="11906" w:h="16838"/>
      <w:pgMar w:top="851" w:right="1019" w:bottom="1420"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57692" w14:textId="77777777" w:rsidR="00FB3911" w:rsidRDefault="00FB3911">
      <w:pPr>
        <w:spacing w:after="0" w:line="240" w:lineRule="auto"/>
      </w:pPr>
      <w:r>
        <w:separator/>
      </w:r>
    </w:p>
  </w:endnote>
  <w:endnote w:type="continuationSeparator" w:id="0">
    <w:p w14:paraId="4CF3EAE8" w14:textId="77777777" w:rsidR="00FB3911" w:rsidRDefault="00FB3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lack">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1B2D9" w14:textId="77777777" w:rsidR="005941CB" w:rsidRDefault="00503E4A">
    <w:pPr>
      <w:spacing w:after="0" w:line="259" w:lineRule="auto"/>
      <w:ind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hAnsi="Times New Roman"/>
        <w:sz w:val="24"/>
      </w:rP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8A567" w14:textId="24DA94E0" w:rsidR="005941CB" w:rsidRDefault="00503E4A">
    <w:pPr>
      <w:spacing w:after="0" w:line="259" w:lineRule="auto"/>
      <w:ind w:firstLine="0"/>
      <w:jc w:val="center"/>
    </w:pPr>
    <w:r>
      <w:fldChar w:fldCharType="begin"/>
    </w:r>
    <w:r>
      <w:instrText xml:space="preserve"> PAGE   \* MERGEFORMAT </w:instrText>
    </w:r>
    <w:r>
      <w:fldChar w:fldCharType="separate"/>
    </w:r>
    <w:r w:rsidR="00FA6BDE" w:rsidRPr="00FA6BDE">
      <w:rPr>
        <w:rFonts w:ascii="Times New Roman" w:eastAsia="Times New Roman" w:hAnsi="Times New Roman" w:cs="Times New Roman"/>
        <w:sz w:val="24"/>
      </w:rPr>
      <w:t>3</w:t>
    </w:r>
    <w:r>
      <w:rPr>
        <w:rFonts w:ascii="Times New Roman" w:eastAsia="Times New Roman" w:hAnsi="Times New Roman" w:cs="Times New Roman"/>
        <w:sz w:val="24"/>
      </w:rPr>
      <w:fldChar w:fldCharType="end"/>
    </w:r>
    <w:r>
      <w:rPr>
        <w:rFonts w:ascii="Times New Roman" w:hAnsi="Times New Roman"/>
        <w:sz w:val="24"/>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039F" w14:textId="77777777" w:rsidR="005941CB" w:rsidRDefault="005941CB">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B85B7" w14:textId="77777777" w:rsidR="00FB3911" w:rsidRDefault="00FB3911">
      <w:pPr>
        <w:spacing w:after="0" w:line="240" w:lineRule="auto"/>
      </w:pPr>
      <w:r>
        <w:separator/>
      </w:r>
    </w:p>
  </w:footnote>
  <w:footnote w:type="continuationSeparator" w:id="0">
    <w:p w14:paraId="69C35A15" w14:textId="77777777" w:rsidR="00FB3911" w:rsidRDefault="00FB3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E0671" w14:textId="77777777" w:rsidR="005941CB" w:rsidRDefault="00503E4A">
    <w:pPr>
      <w:spacing w:after="0" w:line="259" w:lineRule="auto"/>
      <w:ind w:left="-1701" w:right="4167" w:firstLine="0"/>
      <w:jc w:val="left"/>
    </w:pPr>
    <w:r>
      <w:rPr>
        <w:noProof/>
      </w:rPr>
      <w:drawing>
        <wp:anchor distT="0" distB="0" distL="114300" distR="114300" simplePos="0" relativeHeight="251658240" behindDoc="0" locked="0" layoutInCell="1" allowOverlap="0" wp14:anchorId="6FC40F19" wp14:editId="4F841729">
          <wp:simplePos x="0" y="0"/>
          <wp:positionH relativeFrom="page">
            <wp:posOffset>3384868</wp:posOffset>
          </wp:positionH>
          <wp:positionV relativeFrom="page">
            <wp:posOffset>360045</wp:posOffset>
          </wp:positionV>
          <wp:extent cx="882000" cy="720000"/>
          <wp:effectExtent l="0" t="0" r="0" b="0"/>
          <wp:wrapSquare wrapText="bothSides"/>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1"/>
                  <a:stretch>
                    <a:fillRect/>
                  </a:stretch>
                </pic:blipFill>
                <pic:spPr>
                  <a:xfrm>
                    <a:off x="0" y="0"/>
                    <a:ext cx="882000" cy="720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A0044" w14:textId="256F310F" w:rsidR="005941CB" w:rsidRDefault="005941CB">
    <w:pPr>
      <w:spacing w:after="0" w:line="259" w:lineRule="auto"/>
      <w:ind w:left="-1701" w:right="4167"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0A390" w14:textId="38765FAE" w:rsidR="005941CB" w:rsidRDefault="00FA6BDE" w:rsidP="00FA6BDE">
    <w:pPr>
      <w:spacing w:after="160" w:line="259" w:lineRule="auto"/>
      <w:ind w:right="0" w:firstLine="0"/>
      <w:jc w:val="center"/>
    </w:pPr>
    <w:r>
      <w:object w:dxaOrig="11549" w:dyaOrig="1410" w14:anchorId="2AE434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25pt;height:30pt" fillcolor="window">
          <v:imagedata r:id="rId1" o:title=""/>
        </v:shape>
        <o:OLEObject Type="Embed" ProgID="MSPhotoEd.3" ShapeID="_x0000_i1025" DrawAspect="Content" ObjectID="_1751705423"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C529E"/>
    <w:multiLevelType w:val="hybridMultilevel"/>
    <w:tmpl w:val="6D4803F4"/>
    <w:lvl w:ilvl="0" w:tplc="29C6D902">
      <w:start w:val="1"/>
      <w:numFmt w:val="lowerLetter"/>
      <w:lvlText w:val="%1)"/>
      <w:lvlJc w:val="left"/>
      <w:pPr>
        <w:ind w:left="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02156A">
      <w:start w:val="1"/>
      <w:numFmt w:val="lowerLetter"/>
      <w:lvlText w:val="%2"/>
      <w:lvlJc w:val="left"/>
      <w:pPr>
        <w:ind w:left="1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A0B9B4">
      <w:start w:val="1"/>
      <w:numFmt w:val="lowerRoman"/>
      <w:lvlText w:val="%3"/>
      <w:lvlJc w:val="left"/>
      <w:pPr>
        <w:ind w:left="1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4D62DFE">
      <w:start w:val="1"/>
      <w:numFmt w:val="decimal"/>
      <w:lvlText w:val="%4"/>
      <w:lvlJc w:val="left"/>
      <w:pPr>
        <w:ind w:left="2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3A3830">
      <w:start w:val="1"/>
      <w:numFmt w:val="lowerLetter"/>
      <w:lvlText w:val="%5"/>
      <w:lvlJc w:val="left"/>
      <w:pPr>
        <w:ind w:left="3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E369386">
      <w:start w:val="1"/>
      <w:numFmt w:val="lowerRoman"/>
      <w:lvlText w:val="%6"/>
      <w:lvlJc w:val="left"/>
      <w:pPr>
        <w:ind w:left="3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2CC60CA">
      <w:start w:val="1"/>
      <w:numFmt w:val="decimal"/>
      <w:lvlText w:val="%7"/>
      <w:lvlJc w:val="left"/>
      <w:pPr>
        <w:ind w:left="4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CA08DC">
      <w:start w:val="1"/>
      <w:numFmt w:val="lowerLetter"/>
      <w:lvlText w:val="%8"/>
      <w:lvlJc w:val="left"/>
      <w:pPr>
        <w:ind w:left="5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D4432D0">
      <w:start w:val="1"/>
      <w:numFmt w:val="lowerRoman"/>
      <w:lvlText w:val="%9"/>
      <w:lvlJc w:val="left"/>
      <w:pPr>
        <w:ind w:left="6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A421E8F"/>
    <w:multiLevelType w:val="hybridMultilevel"/>
    <w:tmpl w:val="19BC862E"/>
    <w:lvl w:ilvl="0" w:tplc="F48A1B9A">
      <w:start w:val="1"/>
      <w:numFmt w:val="low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3CB86E">
      <w:start w:val="1"/>
      <w:numFmt w:val="lowerLetter"/>
      <w:lvlText w:val="%2"/>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A4A8A8">
      <w:start w:val="1"/>
      <w:numFmt w:val="lowerRoman"/>
      <w:lvlText w:val="%3"/>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522F1A">
      <w:start w:val="1"/>
      <w:numFmt w:val="decimal"/>
      <w:lvlText w:val="%4"/>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8E9630">
      <w:start w:val="1"/>
      <w:numFmt w:val="lowerLetter"/>
      <w:lvlText w:val="%5"/>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A075E4">
      <w:start w:val="1"/>
      <w:numFmt w:val="lowerRoman"/>
      <w:lvlText w:val="%6"/>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5F8353C">
      <w:start w:val="1"/>
      <w:numFmt w:val="decimal"/>
      <w:lvlText w:val="%7"/>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A0417C">
      <w:start w:val="1"/>
      <w:numFmt w:val="lowerLetter"/>
      <w:lvlText w:val="%8"/>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465402">
      <w:start w:val="1"/>
      <w:numFmt w:val="lowerRoman"/>
      <w:lvlText w:val="%9"/>
      <w:lvlJc w:val="left"/>
      <w:pPr>
        <w:ind w:left="6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115969"/>
    <w:multiLevelType w:val="hybridMultilevel"/>
    <w:tmpl w:val="B082F4B6"/>
    <w:lvl w:ilvl="0" w:tplc="6BDAF8F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B02E76">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82446">
      <w:start w:val="1"/>
      <w:numFmt w:val="bullet"/>
      <w:lvlText w:val="▪"/>
      <w:lvlJc w:val="left"/>
      <w:pPr>
        <w:ind w:left="1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1A3954">
      <w:start w:val="1"/>
      <w:numFmt w:val="bullet"/>
      <w:lvlText w:val="•"/>
      <w:lvlJc w:val="left"/>
      <w:pPr>
        <w:ind w:left="2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9C9E30">
      <w:start w:val="1"/>
      <w:numFmt w:val="bullet"/>
      <w:lvlText w:val="o"/>
      <w:lvlJc w:val="left"/>
      <w:pPr>
        <w:ind w:left="3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A129CB6">
      <w:start w:val="1"/>
      <w:numFmt w:val="bullet"/>
      <w:lvlText w:val="▪"/>
      <w:lvlJc w:val="left"/>
      <w:pPr>
        <w:ind w:left="3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0ACBA0">
      <w:start w:val="1"/>
      <w:numFmt w:val="bullet"/>
      <w:lvlText w:val="•"/>
      <w:lvlJc w:val="left"/>
      <w:pPr>
        <w:ind w:left="4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5AD982">
      <w:start w:val="1"/>
      <w:numFmt w:val="bullet"/>
      <w:lvlText w:val="o"/>
      <w:lvlJc w:val="left"/>
      <w:pPr>
        <w:ind w:left="5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78DFE0">
      <w:start w:val="1"/>
      <w:numFmt w:val="bullet"/>
      <w:lvlText w:val="▪"/>
      <w:lvlJc w:val="left"/>
      <w:pPr>
        <w:ind w:left="6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6BB6E1D"/>
    <w:multiLevelType w:val="hybridMultilevel"/>
    <w:tmpl w:val="1B4A3366"/>
    <w:lvl w:ilvl="0" w:tplc="39D61AF0">
      <w:start w:val="7"/>
      <w:numFmt w:val="lowerLetter"/>
      <w:lvlText w:val="%1)"/>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A23206">
      <w:start w:val="1"/>
      <w:numFmt w:val="bullet"/>
      <w:lvlText w:val="•"/>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4261D0">
      <w:start w:val="1"/>
      <w:numFmt w:val="bullet"/>
      <w:lvlText w:val="▪"/>
      <w:lvlJc w:val="left"/>
      <w:pPr>
        <w:ind w:left="1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3E7B24">
      <w:start w:val="1"/>
      <w:numFmt w:val="bullet"/>
      <w:lvlText w:val="•"/>
      <w:lvlJc w:val="left"/>
      <w:pPr>
        <w:ind w:left="2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96472A">
      <w:start w:val="1"/>
      <w:numFmt w:val="bullet"/>
      <w:lvlText w:val="o"/>
      <w:lvlJc w:val="left"/>
      <w:pPr>
        <w:ind w:left="2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F26FB4">
      <w:start w:val="1"/>
      <w:numFmt w:val="bullet"/>
      <w:lvlText w:val="▪"/>
      <w:lvlJc w:val="left"/>
      <w:pPr>
        <w:ind w:left="3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E43902">
      <w:start w:val="1"/>
      <w:numFmt w:val="bullet"/>
      <w:lvlText w:val="•"/>
      <w:lvlJc w:val="left"/>
      <w:pPr>
        <w:ind w:left="43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08E862">
      <w:start w:val="1"/>
      <w:numFmt w:val="bullet"/>
      <w:lvlText w:val="o"/>
      <w:lvlJc w:val="left"/>
      <w:pPr>
        <w:ind w:left="50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30BDCE">
      <w:start w:val="1"/>
      <w:numFmt w:val="bullet"/>
      <w:lvlText w:val="▪"/>
      <w:lvlJc w:val="left"/>
      <w:pPr>
        <w:ind w:left="57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38199179">
    <w:abstractNumId w:val="1"/>
  </w:num>
  <w:num w:numId="2" w16cid:durableId="1221596069">
    <w:abstractNumId w:val="2"/>
  </w:num>
  <w:num w:numId="3" w16cid:durableId="1000697056">
    <w:abstractNumId w:val="0"/>
  </w:num>
  <w:num w:numId="4" w16cid:durableId="20249402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1CB"/>
    <w:rsid w:val="002818EA"/>
    <w:rsid w:val="003A1C80"/>
    <w:rsid w:val="00503E4A"/>
    <w:rsid w:val="005941CB"/>
    <w:rsid w:val="005B4B8A"/>
    <w:rsid w:val="00713E82"/>
    <w:rsid w:val="00747876"/>
    <w:rsid w:val="00C36EB2"/>
    <w:rsid w:val="00FA6BDE"/>
    <w:rsid w:val="00FB3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87FEC"/>
  <w15:docId w15:val="{BE0C43A6-7794-46EA-93ED-4FABC912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u-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5" w:line="250" w:lineRule="auto"/>
      <w:ind w:right="539" w:firstLine="415"/>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0" w:line="266" w:lineRule="auto"/>
      <w:ind w:firstLine="1"/>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nderecuperacion.gob.es/identidad-visua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planderecuperacion.gob.es/identidad-visua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E5ABC6D002A0C429F5E391EBF9AEA76" ma:contentTypeVersion="13" ma:contentTypeDescription="Crear nuevo documento." ma:contentTypeScope="" ma:versionID="75e8bde43ee42ad22ba32f2d792762ed">
  <xsd:schema xmlns:xsd="http://www.w3.org/2001/XMLSchema" xmlns:xs="http://www.w3.org/2001/XMLSchema" xmlns:p="http://schemas.microsoft.com/office/2006/metadata/properties" xmlns:ns2="c5973fe5-b2de-4ade-a121-2414ed7c835c" xmlns:ns3="2b8cdab7-dacb-4c6b-bee2-09ce144c7e6c" targetNamespace="http://schemas.microsoft.com/office/2006/metadata/properties" ma:root="true" ma:fieldsID="b122b99cc87b4d539e59af3df2b9c42f" ns2:_="" ns3:_="">
    <xsd:import namespace="c5973fe5-b2de-4ade-a121-2414ed7c835c"/>
    <xsd:import namespace="2b8cdab7-dacb-4c6b-bee2-09ce144c7e6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973fe5-b2de-4ade-a121-2414ed7c83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cdab7-dacb-4c6b-bee2-09ce144c7e6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2db3541-cc3b-4d69-8b13-93d09e94469a}" ma:internalName="TaxCatchAll" ma:showField="CatchAllData" ma:web="2b8cdab7-dacb-4c6b-bee2-09ce144c7e6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8cdab7-dacb-4c6b-bee2-09ce144c7e6c" xsi:nil="true"/>
    <lcf76f155ced4ddcb4097134ff3c332f xmlns="c5973fe5-b2de-4ade-a121-2414ed7c83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6EC893-63A2-41EF-B885-840351B4D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973fe5-b2de-4ade-a121-2414ed7c835c"/>
    <ds:schemaRef ds:uri="2b8cdab7-dacb-4c6b-bee2-09ce144c7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2AE349-72DC-4066-B43F-D57403C75947}">
  <ds:schemaRefs>
    <ds:schemaRef ds:uri="http://schemas.microsoft.com/sharepoint/v3/contenttype/forms"/>
  </ds:schemaRefs>
</ds:datastoreItem>
</file>

<file path=customXml/itemProps3.xml><?xml version="1.0" encoding="utf-8"?>
<ds:datastoreItem xmlns:ds="http://schemas.openxmlformats.org/officeDocument/2006/customXml" ds:itemID="{4354AB26-EF93-433D-92F7-37B19273AC80}">
  <ds:schemaRefs>
    <ds:schemaRef ds:uri="http://schemas.microsoft.com/office/2006/metadata/properties"/>
    <ds:schemaRef ds:uri="http://schemas.microsoft.com/office/infopath/2007/PartnerControls"/>
    <ds:schemaRef ds:uri="2181b18d-d5bb-4661-9cbe-9a09a103df1c"/>
    <ds:schemaRef ds:uri="615b5638-17a8-4122-884b-593b22ed900d"/>
    <ds:schemaRef ds:uri="2b8cdab7-dacb-4c6b-bee2-09ce144c7e6c"/>
    <ds:schemaRef ds:uri="c5973fe5-b2de-4ade-a121-2414ed7c835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3369</Words>
  <Characters>18532</Characters>
  <Application>Microsoft Office Word</Application>
  <DocSecurity>4</DocSecurity>
  <Lines>154</Lines>
  <Paragraphs>43</Paragraphs>
  <ScaleCrop>false</ScaleCrop>
  <Company>Eusko Jaurlaritza Gobierno Vasco</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 Carretero, Ana Belen</dc:creator>
  <cp:keywords/>
  <cp:lastModifiedBy>Reguero Estevez, Julia</cp:lastModifiedBy>
  <cp:revision>2</cp:revision>
  <dcterms:created xsi:type="dcterms:W3CDTF">2023-07-24T10:04:00Z</dcterms:created>
  <dcterms:modified xsi:type="dcterms:W3CDTF">2023-07-24T10:04:00Z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0x0101003DD661A15ABDDA4B90802446E07F06B3</vt:lpwstr>
  </property>
  <property fmtid="{D5CDD505-2E9C-101B-9397-08002B2CF9AE}" pid="3" name="MediaServiceImageTags">
    <vt:lpwstr/>
  </property>
</Properties>
</file>