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284" w:rsidRDefault="00F90284" w:rsidP="00F90284">
      <w:pPr>
        <w:rPr>
          <w:rFonts w:ascii="Verdana" w:hAnsi="Verdana"/>
        </w:rPr>
      </w:pPr>
    </w:p>
    <w:tbl>
      <w:tblPr>
        <w:tblStyle w:val="Tablaconcuadrcula"/>
        <w:tblW w:w="4961" w:type="dxa"/>
        <w:tblLook w:val="04A0" w:firstRow="1" w:lastRow="0" w:firstColumn="1" w:lastColumn="0" w:noHBand="0" w:noVBand="1"/>
      </w:tblPr>
      <w:tblGrid>
        <w:gridCol w:w="4961"/>
      </w:tblGrid>
      <w:tr w:rsidR="00F661B4" w:rsidRPr="00A36CEE" w:rsidTr="00F661B4">
        <w:tc>
          <w:tcPr>
            <w:tcW w:w="4961" w:type="dxa"/>
            <w:shd w:val="clear" w:color="auto" w:fill="FFE599" w:themeFill="accent4" w:themeFillTint="66"/>
          </w:tcPr>
          <w:p w:rsidR="00F661B4" w:rsidRPr="001A2A78" w:rsidRDefault="00F661B4" w:rsidP="005612FC">
            <w:pPr>
              <w:jc w:val="both"/>
              <w:rPr>
                <w:rFonts w:ascii="Verdana" w:eastAsia="Times New Roman" w:hAnsi="Verdana" w:cs="Segoe UI"/>
                <w:color w:val="2F5496" w:themeColor="accent5" w:themeShade="BF"/>
                <w:sz w:val="20"/>
                <w:szCs w:val="20"/>
                <w:lang w:val="es-ES" w:eastAsia="eu-ES"/>
              </w:rPr>
            </w:pPr>
            <w:bookmarkStart w:id="0" w:name="_GoBack"/>
            <w:bookmarkEnd w:id="0"/>
            <w:r w:rsidRPr="001A2A78">
              <w:rPr>
                <w:rFonts w:ascii="Verdana" w:eastAsia="Times New Roman" w:hAnsi="Verdana" w:cs="Segoe UI"/>
                <w:color w:val="2F5496" w:themeColor="accent5" w:themeShade="BF"/>
                <w:sz w:val="20"/>
                <w:szCs w:val="20"/>
                <w:lang w:val="es-ES" w:eastAsia="eu-ES"/>
              </w:rPr>
              <w:t>PROPUESTA PARA LA REDACCIÓN DE LOS EXTRACTOS DE CONVOCATORIAS DE SUBVENCIONES A PUBLICAR EN LA BDNS</w:t>
            </w:r>
          </w:p>
        </w:tc>
      </w:tr>
      <w:tr w:rsidR="00F661B4" w:rsidRPr="00A36CEE" w:rsidTr="00F661B4">
        <w:tc>
          <w:tcPr>
            <w:tcW w:w="4961" w:type="dxa"/>
          </w:tcPr>
          <w:p w:rsidR="00F661B4" w:rsidRPr="005D76C8" w:rsidRDefault="00F661B4" w:rsidP="006D5195">
            <w:pPr>
              <w:autoSpaceDE w:val="0"/>
              <w:spacing w:before="120" w:after="120"/>
              <w:jc w:val="both"/>
              <w:rPr>
                <w:rFonts w:ascii="Verdana" w:hAnsi="Verdana"/>
                <w:b/>
                <w:sz w:val="20"/>
                <w:szCs w:val="20"/>
                <w:lang w:val="es-ES"/>
              </w:rPr>
            </w:pPr>
            <w:r w:rsidRPr="005D76C8">
              <w:rPr>
                <w:rFonts w:ascii="Verdana" w:hAnsi="Verdana"/>
                <w:b/>
                <w:sz w:val="20"/>
                <w:szCs w:val="20"/>
                <w:lang w:val="es-ES"/>
              </w:rPr>
              <w:t>Convocatoria para el otorgamiento de subvenciones en régimen de concurrencia competitiva año 2026</w:t>
            </w:r>
          </w:p>
          <w:p w:rsidR="00F661B4" w:rsidRPr="005D76C8" w:rsidRDefault="00F661B4" w:rsidP="005612FC">
            <w:pPr>
              <w:tabs>
                <w:tab w:val="left" w:pos="597"/>
              </w:tabs>
              <w:jc w:val="both"/>
              <w:rPr>
                <w:rFonts w:ascii="Verdana" w:hAnsi="Verdana"/>
                <w:sz w:val="20"/>
                <w:szCs w:val="20"/>
                <w:lang w:val="es-ES"/>
              </w:rPr>
            </w:pPr>
          </w:p>
          <w:p w:rsidR="00F661B4" w:rsidRPr="005D76C8" w:rsidRDefault="00F661B4" w:rsidP="0032188A">
            <w:pPr>
              <w:tabs>
                <w:tab w:val="left" w:pos="597"/>
              </w:tabs>
              <w:jc w:val="both"/>
              <w:rPr>
                <w:rFonts w:ascii="Verdana" w:hAnsi="Verdana"/>
                <w:sz w:val="20"/>
                <w:szCs w:val="20"/>
                <w:lang w:val="es-ES"/>
              </w:rPr>
            </w:pPr>
            <w:r w:rsidRPr="005D76C8">
              <w:rPr>
                <w:rFonts w:ascii="Verdana" w:hAnsi="Verdana"/>
                <w:sz w:val="20"/>
                <w:szCs w:val="20"/>
                <w:lang w:val="es-ES"/>
              </w:rPr>
              <w:t>Extracto de la Resolución de 9 de marzo de 2026 de la Junta de Gobierno Local del Ayuntamiento de Zarautz por la que se convocan las SUBVENCIONES DEL DEPARTAMENTO DE JUVENTUD DEL AYUNTAMIENTO DE ZARAUTZ PARA EL AÑO 2026.</w:t>
            </w:r>
          </w:p>
          <w:p w:rsidR="00F661B4" w:rsidRDefault="00F661B4" w:rsidP="000829E4">
            <w:pPr>
              <w:jc w:val="both"/>
              <w:rPr>
                <w:rFonts w:ascii="Verdana" w:hAnsi="Verdana"/>
                <w:sz w:val="20"/>
                <w:szCs w:val="20"/>
              </w:rPr>
            </w:pPr>
            <w:r w:rsidRPr="00134F72">
              <w:rPr>
                <w:rFonts w:ascii="Verdana" w:hAnsi="Verdana"/>
                <w:sz w:val="20"/>
                <w:szCs w:val="20"/>
              </w:rPr>
              <w:br/>
            </w:r>
          </w:p>
          <w:p w:rsidR="00F661B4" w:rsidRPr="00F838A4" w:rsidRDefault="00F661B4" w:rsidP="000829E4">
            <w:pPr>
              <w:jc w:val="both"/>
              <w:rPr>
                <w:rFonts w:ascii="Verdana" w:hAnsi="Verdana"/>
                <w:sz w:val="20"/>
                <w:szCs w:val="20"/>
              </w:rPr>
            </w:pPr>
          </w:p>
        </w:tc>
      </w:tr>
      <w:tr w:rsidR="00F661B4" w:rsidRPr="00A36CEE" w:rsidTr="00F661B4">
        <w:tc>
          <w:tcPr>
            <w:tcW w:w="4961" w:type="dxa"/>
          </w:tcPr>
          <w:p w:rsidR="00F661B4" w:rsidRPr="006F3E05" w:rsidRDefault="00F661B4" w:rsidP="005612FC">
            <w:pPr>
              <w:tabs>
                <w:tab w:val="left" w:pos="597"/>
              </w:tabs>
              <w:jc w:val="both"/>
              <w:rPr>
                <w:rFonts w:ascii="Verdana" w:eastAsia="Times New Roman" w:hAnsi="Verdana" w:cs="Segoe UI"/>
                <w:color w:val="212529"/>
                <w:sz w:val="20"/>
                <w:szCs w:val="20"/>
                <w:lang w:val="es-ES" w:eastAsia="eu-ES"/>
              </w:rPr>
            </w:pPr>
            <w:r w:rsidRPr="006F3E05">
              <w:rPr>
                <w:rFonts w:ascii="Verdana" w:eastAsia="Times New Roman" w:hAnsi="Verdana" w:cs="Segoe UI"/>
                <w:color w:val="212529"/>
                <w:sz w:val="20"/>
                <w:szCs w:val="20"/>
                <w:lang w:val="es-ES" w:eastAsia="eu-ES"/>
              </w:rPr>
              <w:t>(</w:t>
            </w:r>
            <w:r w:rsidRPr="006F3E05">
              <w:rPr>
                <w:rFonts w:ascii="Verdana" w:eastAsia="Times New Roman" w:hAnsi="Verdana" w:cs="Segoe UI"/>
                <w:color w:val="2F5496" w:themeColor="accent5" w:themeShade="BF"/>
                <w:sz w:val="20"/>
                <w:szCs w:val="20"/>
                <w:lang w:val="es-ES" w:eastAsia="eu-ES"/>
              </w:rPr>
              <w:t>Texto del extracto)</w:t>
            </w:r>
          </w:p>
          <w:p w:rsidR="00F661B4" w:rsidRPr="006F3E05" w:rsidRDefault="00F661B4" w:rsidP="005612FC">
            <w:pPr>
              <w:tabs>
                <w:tab w:val="left" w:pos="597"/>
              </w:tabs>
              <w:jc w:val="both"/>
              <w:rPr>
                <w:rFonts w:ascii="Verdana" w:eastAsia="Times New Roman" w:hAnsi="Verdana" w:cs="Segoe UI"/>
                <w:color w:val="212529"/>
                <w:sz w:val="20"/>
                <w:szCs w:val="20"/>
                <w:lang w:val="es-ES" w:eastAsia="eu-ES"/>
              </w:rPr>
            </w:pPr>
          </w:p>
          <w:p w:rsidR="00F661B4" w:rsidRPr="006F3E05" w:rsidRDefault="00F661B4" w:rsidP="005612FC">
            <w:pPr>
              <w:tabs>
                <w:tab w:val="left" w:pos="597"/>
              </w:tabs>
              <w:jc w:val="both"/>
              <w:rPr>
                <w:rFonts w:ascii="Verdana" w:hAnsi="Verdana"/>
                <w:sz w:val="20"/>
                <w:szCs w:val="20"/>
                <w:lang w:val="es-ES"/>
              </w:rPr>
            </w:pPr>
            <w:r w:rsidRPr="006F3E05">
              <w:rPr>
                <w:rFonts w:ascii="Verdana" w:hAnsi="Verdana"/>
                <w:sz w:val="20"/>
                <w:szCs w:val="20"/>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p>
          <w:p w:rsidR="00F661B4" w:rsidRPr="006F3E05" w:rsidRDefault="00F661B4" w:rsidP="005612FC">
            <w:pPr>
              <w:tabs>
                <w:tab w:val="left" w:pos="597"/>
              </w:tabs>
              <w:jc w:val="both"/>
              <w:rPr>
                <w:rFonts w:ascii="Verdana" w:hAnsi="Verdana"/>
                <w:sz w:val="20"/>
                <w:szCs w:val="20"/>
                <w:u w:val="single"/>
                <w:lang w:val="es-ES"/>
              </w:rPr>
            </w:pPr>
          </w:p>
          <w:p w:rsidR="00F661B4" w:rsidRPr="006F3E05" w:rsidRDefault="00F661B4" w:rsidP="005612FC">
            <w:pPr>
              <w:tabs>
                <w:tab w:val="left" w:pos="597"/>
              </w:tabs>
              <w:ind w:left="39"/>
              <w:jc w:val="both"/>
              <w:rPr>
                <w:rFonts w:ascii="Verdana" w:eastAsia="Times New Roman" w:hAnsi="Verdana" w:cs="Segoe UI"/>
                <w:color w:val="FF0000"/>
                <w:sz w:val="20"/>
                <w:szCs w:val="20"/>
                <w:lang w:val="es-ES" w:eastAsia="eu-ES"/>
              </w:rPr>
            </w:pPr>
            <w:r w:rsidRPr="006F3E05">
              <w:rPr>
                <w:rFonts w:ascii="Verdana" w:eastAsia="Times New Roman" w:hAnsi="Verdana" w:cs="Segoe UI"/>
                <w:b/>
                <w:color w:val="212529"/>
                <w:sz w:val="20"/>
                <w:szCs w:val="20"/>
                <w:lang w:val="es-ES" w:eastAsia="eu-ES"/>
              </w:rPr>
              <w:t>Beneficiarios/as:</w:t>
            </w:r>
            <w:r w:rsidRPr="006F3E05">
              <w:rPr>
                <w:rFonts w:ascii="Verdana" w:eastAsia="Times New Roman" w:hAnsi="Verdana" w:cs="Segoe UI"/>
                <w:color w:val="212529"/>
                <w:sz w:val="20"/>
                <w:szCs w:val="20"/>
                <w:lang w:val="es-ES" w:eastAsia="eu-ES"/>
              </w:rPr>
              <w:t xml:space="preserve"> </w:t>
            </w:r>
          </w:p>
          <w:p w:rsidR="00F661B4" w:rsidRPr="006F3E05" w:rsidRDefault="00F661B4" w:rsidP="00423E5E">
            <w:pPr>
              <w:jc w:val="both"/>
              <w:rPr>
                <w:rFonts w:ascii="Verdana" w:hAnsi="Verdana"/>
                <w:sz w:val="20"/>
                <w:szCs w:val="20"/>
                <w:lang w:val="es-ES"/>
              </w:rPr>
            </w:pPr>
            <w:r w:rsidRPr="006F3E05">
              <w:rPr>
                <w:rFonts w:ascii="Verdana" w:hAnsi="Verdana"/>
                <w:sz w:val="20"/>
                <w:szCs w:val="20"/>
                <w:lang w:val="es-ES"/>
              </w:rPr>
              <w:t>Podrán solicitar las citadas subvenciones las personas físicas y asociaciones juveniles sin ánimo de lucro de Zarautz, legalmente constituidas e inscritas en los registros correspondientes, que dispongan del correspondiente CIF y desarrollen su actividad en el municipio de Zarautz. Podrán también ser objeto de ayudas con carácter excepcional aquellas actividades consideradas de interés para el municipio, aunque la asociación o institución solicitante no tenga sede oficial en Zarautz.</w:t>
            </w:r>
          </w:p>
          <w:p w:rsidR="00F661B4" w:rsidRPr="006F3E05" w:rsidRDefault="00F661B4" w:rsidP="005612FC">
            <w:pPr>
              <w:tabs>
                <w:tab w:val="left" w:pos="597"/>
              </w:tabs>
              <w:jc w:val="both"/>
              <w:rPr>
                <w:rFonts w:ascii="Verdana" w:eastAsia="Times New Roman" w:hAnsi="Verdana" w:cs="Segoe UI"/>
                <w:color w:val="212529"/>
                <w:sz w:val="20"/>
                <w:szCs w:val="20"/>
                <w:lang w:val="es-ES" w:eastAsia="eu-ES"/>
              </w:rPr>
            </w:pPr>
          </w:p>
          <w:p w:rsidR="00F661B4" w:rsidRPr="006F3E05" w:rsidRDefault="00F661B4" w:rsidP="005612FC">
            <w:pPr>
              <w:ind w:left="39"/>
              <w:jc w:val="both"/>
              <w:rPr>
                <w:rFonts w:ascii="Verdana" w:hAnsi="Verdana"/>
                <w:sz w:val="20"/>
                <w:szCs w:val="20"/>
                <w:lang w:val="es-ES"/>
              </w:rPr>
            </w:pPr>
            <w:r w:rsidRPr="006F3E05">
              <w:rPr>
                <w:rFonts w:ascii="Verdana" w:eastAsia="Times New Roman" w:hAnsi="Verdana" w:cs="Segoe UI"/>
                <w:b/>
                <w:color w:val="212529"/>
                <w:sz w:val="20"/>
                <w:szCs w:val="20"/>
                <w:lang w:val="es-ES" w:eastAsia="eu-ES"/>
              </w:rPr>
              <w:t>Objeto:</w:t>
            </w:r>
            <w:r w:rsidRPr="006F3E05">
              <w:rPr>
                <w:rFonts w:ascii="Verdana" w:hAnsi="Verdana"/>
                <w:sz w:val="20"/>
                <w:szCs w:val="20"/>
                <w:lang w:val="es-ES"/>
              </w:rPr>
              <w:t xml:space="preserve"> Es objeto de esta convocatoria regular el proceso de solicitud y la concesión de</w:t>
            </w:r>
            <w:r>
              <w:rPr>
                <w:rFonts w:ascii="Verdana" w:hAnsi="Verdana"/>
                <w:sz w:val="20"/>
                <w:szCs w:val="20"/>
                <w:lang w:val="es-ES"/>
              </w:rPr>
              <w:t xml:space="preserve"> </w:t>
            </w:r>
            <w:r w:rsidRPr="006F3E05">
              <w:rPr>
                <w:rFonts w:ascii="Verdana" w:hAnsi="Verdana"/>
                <w:sz w:val="20"/>
                <w:szCs w:val="20"/>
                <w:lang w:val="es-ES"/>
              </w:rPr>
              <w:t>subvenciones,</w:t>
            </w:r>
            <w:r>
              <w:rPr>
                <w:rFonts w:ascii="Verdana" w:hAnsi="Verdana"/>
                <w:sz w:val="20"/>
                <w:szCs w:val="20"/>
                <w:lang w:val="es-ES"/>
              </w:rPr>
              <w:t xml:space="preserve"> </w:t>
            </w:r>
            <w:r w:rsidRPr="006F3E05">
              <w:rPr>
                <w:rFonts w:ascii="Verdana" w:hAnsi="Verdana"/>
                <w:sz w:val="20"/>
                <w:szCs w:val="20"/>
                <w:lang w:val="es-ES"/>
              </w:rPr>
              <w:t>en</w:t>
            </w:r>
            <w:r>
              <w:rPr>
                <w:rFonts w:ascii="Verdana" w:hAnsi="Verdana"/>
                <w:sz w:val="20"/>
                <w:szCs w:val="20"/>
                <w:lang w:val="es-ES"/>
              </w:rPr>
              <w:t xml:space="preserve"> </w:t>
            </w:r>
            <w:r w:rsidRPr="006F3E05">
              <w:rPr>
                <w:rFonts w:ascii="Verdana" w:hAnsi="Verdana"/>
                <w:sz w:val="20"/>
                <w:szCs w:val="20"/>
                <w:lang w:val="es-ES"/>
              </w:rPr>
              <w:t>régimen</w:t>
            </w:r>
            <w:r>
              <w:rPr>
                <w:rFonts w:ascii="Verdana" w:hAnsi="Verdana"/>
                <w:sz w:val="20"/>
                <w:szCs w:val="20"/>
                <w:lang w:val="es-ES"/>
              </w:rPr>
              <w:t xml:space="preserve"> </w:t>
            </w:r>
            <w:r w:rsidRPr="006F3E05">
              <w:rPr>
                <w:rFonts w:ascii="Verdana" w:hAnsi="Verdana"/>
                <w:sz w:val="20"/>
                <w:szCs w:val="20"/>
                <w:lang w:val="es-ES"/>
              </w:rPr>
              <w:t>de concurrencia competitiva, para los/las jóvenes o grupos juveniles o sociales sin ánimo de lucro de Zarautz.</w:t>
            </w:r>
          </w:p>
          <w:p w:rsidR="00F661B4" w:rsidRPr="006F3E05" w:rsidRDefault="00F661B4" w:rsidP="005612FC">
            <w:pPr>
              <w:tabs>
                <w:tab w:val="left" w:pos="597"/>
              </w:tabs>
              <w:jc w:val="both"/>
              <w:rPr>
                <w:rFonts w:ascii="Verdana" w:eastAsia="Times New Roman" w:hAnsi="Verdana" w:cs="Segoe UI"/>
                <w:b/>
                <w:color w:val="212529"/>
                <w:sz w:val="20"/>
                <w:szCs w:val="20"/>
                <w:lang w:val="es-ES" w:eastAsia="eu-ES"/>
              </w:rPr>
            </w:pPr>
          </w:p>
          <w:p w:rsidR="00F661B4" w:rsidRPr="006F3E05" w:rsidRDefault="00F661B4" w:rsidP="005612FC">
            <w:pPr>
              <w:tabs>
                <w:tab w:val="left" w:pos="597"/>
              </w:tabs>
              <w:jc w:val="both"/>
              <w:rPr>
                <w:rFonts w:ascii="Verdana" w:hAnsi="Verdana"/>
                <w:sz w:val="20"/>
                <w:szCs w:val="20"/>
                <w:lang w:val="es-ES"/>
              </w:rPr>
            </w:pPr>
            <w:r w:rsidRPr="006F3E05">
              <w:rPr>
                <w:rFonts w:ascii="Verdana" w:hAnsi="Verdana"/>
                <w:b/>
                <w:sz w:val="20"/>
                <w:szCs w:val="20"/>
                <w:lang w:val="es-ES"/>
              </w:rPr>
              <w:t>Bases reguladoras:</w:t>
            </w:r>
            <w:r w:rsidRPr="006F3E05">
              <w:rPr>
                <w:rFonts w:ascii="Verdana" w:hAnsi="Verdana"/>
                <w:sz w:val="20"/>
                <w:szCs w:val="20"/>
                <w:lang w:val="es-ES"/>
              </w:rPr>
              <w:t xml:space="preserve"> en las presentes bases específicas se aplicará la Ley 38/2003, de 17 de noviembre, General de Subvenciones (BOE nº 276, de 18 de noviembre de 2003), el Real Decreto 887/2006, de 21 de julio, por el que se aprueba el Reglamento de la Ley38/2003 (BOE nº 176, de 25 de julio de 2006), la Ordenanza general reguladora del otorgamiento de </w:t>
            </w:r>
            <w:r w:rsidRPr="006F3E05">
              <w:rPr>
                <w:rFonts w:ascii="Verdana" w:hAnsi="Verdana"/>
                <w:sz w:val="20"/>
                <w:szCs w:val="20"/>
                <w:lang w:val="es-ES"/>
              </w:rPr>
              <w:lastRenderedPageBreak/>
              <w:t>subvenciones por el Ayuntamiento de Zarautz (</w:t>
            </w:r>
            <w:proofErr w:type="spellStart"/>
            <w:r w:rsidRPr="006F3E05">
              <w:rPr>
                <w:rFonts w:ascii="Verdana" w:hAnsi="Verdana"/>
                <w:sz w:val="20"/>
                <w:szCs w:val="20"/>
                <w:lang w:val="es-ES"/>
              </w:rPr>
              <w:t>BOGnº</w:t>
            </w:r>
            <w:proofErr w:type="spellEnd"/>
            <w:r w:rsidRPr="006F3E05">
              <w:rPr>
                <w:rFonts w:ascii="Verdana" w:hAnsi="Verdana"/>
                <w:sz w:val="20"/>
                <w:szCs w:val="20"/>
                <w:lang w:val="es-ES"/>
              </w:rPr>
              <w:t xml:space="preserve"> 66 de 5 de abril de 2024), las Bases específicas del otorgamiento de subvenciones a las asociaciones juveniles o sociales sin ánimo de lucro del municipio de Zarautz (BOG nº 66 de 5 de abril de 2024).</w:t>
            </w:r>
          </w:p>
          <w:p w:rsidR="00F661B4" w:rsidRPr="006F3E05" w:rsidRDefault="00F661B4" w:rsidP="005612FC">
            <w:pPr>
              <w:tabs>
                <w:tab w:val="left" w:pos="597"/>
              </w:tabs>
              <w:jc w:val="both"/>
              <w:rPr>
                <w:rFonts w:ascii="Verdana" w:hAnsi="Verdana"/>
                <w:sz w:val="20"/>
                <w:szCs w:val="20"/>
                <w:lang w:val="es-ES"/>
              </w:rPr>
            </w:pPr>
          </w:p>
          <w:p w:rsidR="00F661B4" w:rsidRPr="006F3E05" w:rsidRDefault="00F661B4" w:rsidP="005612FC">
            <w:pPr>
              <w:tabs>
                <w:tab w:val="left" w:pos="597"/>
              </w:tabs>
              <w:jc w:val="both"/>
              <w:rPr>
                <w:rFonts w:ascii="Verdana" w:eastAsia="Times New Roman" w:hAnsi="Verdana" w:cs="Segoe UI"/>
                <w:b/>
                <w:color w:val="212529"/>
                <w:sz w:val="20"/>
                <w:szCs w:val="20"/>
                <w:lang w:val="es-ES" w:eastAsia="eu-ES"/>
              </w:rPr>
            </w:pPr>
          </w:p>
          <w:p w:rsidR="00F661B4" w:rsidRPr="006F3E05" w:rsidRDefault="00F661B4" w:rsidP="005612FC">
            <w:pPr>
              <w:tabs>
                <w:tab w:val="left" w:pos="597"/>
              </w:tabs>
              <w:jc w:val="both"/>
              <w:rPr>
                <w:rFonts w:ascii="Verdana" w:hAnsi="Verdana"/>
                <w:sz w:val="20"/>
                <w:szCs w:val="20"/>
                <w:lang w:val="es-ES"/>
              </w:rPr>
            </w:pPr>
            <w:r w:rsidRPr="006F3E05">
              <w:rPr>
                <w:rFonts w:ascii="Verdana" w:eastAsia="Times New Roman" w:hAnsi="Verdana" w:cs="Segoe UI"/>
                <w:b/>
                <w:color w:val="212529"/>
                <w:sz w:val="20"/>
                <w:szCs w:val="20"/>
                <w:lang w:val="es-ES" w:eastAsia="eu-ES"/>
              </w:rPr>
              <w:t>Cuantía</w:t>
            </w:r>
            <w:r w:rsidRPr="006F3E05">
              <w:rPr>
                <w:rFonts w:ascii="Verdana" w:eastAsia="Times New Roman" w:hAnsi="Verdana" w:cs="Segoe UI"/>
                <w:color w:val="212529"/>
                <w:sz w:val="20"/>
                <w:szCs w:val="20"/>
                <w:lang w:val="es-ES" w:eastAsia="eu-ES"/>
              </w:rPr>
              <w:t>: 24.610</w:t>
            </w:r>
            <w:r w:rsidRPr="006F3E05">
              <w:rPr>
                <w:rFonts w:ascii="Verdana" w:hAnsi="Verdana"/>
                <w:sz w:val="20"/>
                <w:szCs w:val="20"/>
                <w:lang w:val="es-ES"/>
              </w:rPr>
              <w:t xml:space="preserve"> €</w:t>
            </w:r>
          </w:p>
          <w:p w:rsidR="00F661B4" w:rsidRPr="006F3E05" w:rsidRDefault="00F661B4" w:rsidP="005612FC">
            <w:pPr>
              <w:tabs>
                <w:tab w:val="left" w:pos="597"/>
              </w:tabs>
              <w:jc w:val="both"/>
              <w:rPr>
                <w:rFonts w:ascii="Verdana" w:eastAsia="Times New Roman" w:hAnsi="Verdana" w:cs="Segoe UI"/>
                <w:b/>
                <w:color w:val="212529"/>
                <w:sz w:val="20"/>
                <w:szCs w:val="20"/>
                <w:lang w:val="es-ES" w:eastAsia="eu-ES"/>
              </w:rPr>
            </w:pPr>
          </w:p>
          <w:p w:rsidR="00F661B4" w:rsidRPr="006F3E05" w:rsidRDefault="00F661B4" w:rsidP="00094446">
            <w:pPr>
              <w:tabs>
                <w:tab w:val="left" w:pos="597"/>
              </w:tabs>
              <w:jc w:val="both"/>
              <w:rPr>
                <w:rFonts w:ascii="Verdana" w:eastAsia="Times New Roman" w:hAnsi="Verdana" w:cs="Segoe UI"/>
                <w:color w:val="212529"/>
                <w:sz w:val="20"/>
                <w:szCs w:val="20"/>
                <w:lang w:val="es-ES" w:eastAsia="eu-ES"/>
              </w:rPr>
            </w:pPr>
            <w:r w:rsidRPr="006F3E05">
              <w:rPr>
                <w:rFonts w:ascii="Verdana" w:eastAsia="Times New Roman" w:hAnsi="Verdana" w:cs="Segoe UI"/>
                <w:b/>
                <w:color w:val="212529"/>
                <w:sz w:val="20"/>
                <w:szCs w:val="20"/>
                <w:lang w:val="es-ES" w:eastAsia="eu-ES"/>
              </w:rPr>
              <w:t>Plazo de presentación de solicitudes:</w:t>
            </w:r>
            <w:r w:rsidRPr="006F3E05">
              <w:rPr>
                <w:rFonts w:ascii="Verdana" w:eastAsia="Times New Roman" w:hAnsi="Verdana" w:cs="Segoe UI"/>
                <w:color w:val="212529"/>
                <w:sz w:val="20"/>
                <w:szCs w:val="20"/>
                <w:lang w:val="es-ES" w:eastAsia="eu-ES"/>
              </w:rPr>
              <w:t xml:space="preserve"> </w:t>
            </w:r>
          </w:p>
          <w:p w:rsidR="00F661B4" w:rsidRPr="006F3E05" w:rsidRDefault="00F661B4" w:rsidP="004734B0">
            <w:pPr>
              <w:tabs>
                <w:tab w:val="left" w:pos="597"/>
              </w:tabs>
              <w:jc w:val="both"/>
              <w:rPr>
                <w:rFonts w:ascii="Verdana" w:hAnsi="Verdana"/>
                <w:sz w:val="20"/>
                <w:szCs w:val="20"/>
                <w:lang w:val="es-ES"/>
              </w:rPr>
            </w:pPr>
            <w:r w:rsidRPr="006F3E05">
              <w:rPr>
                <w:rFonts w:ascii="Verdana" w:hAnsi="Verdana"/>
                <w:sz w:val="20"/>
                <w:szCs w:val="20"/>
                <w:lang w:val="es-ES"/>
              </w:rPr>
              <w:t>30 días naturales</w:t>
            </w:r>
          </w:p>
          <w:p w:rsidR="00F661B4" w:rsidRPr="006F3E05" w:rsidRDefault="00F661B4" w:rsidP="004734B0">
            <w:pPr>
              <w:tabs>
                <w:tab w:val="left" w:pos="597"/>
              </w:tabs>
              <w:jc w:val="both"/>
              <w:rPr>
                <w:rFonts w:ascii="Verdana" w:hAnsi="Verdana"/>
                <w:b/>
                <w:bCs/>
                <w:sz w:val="20"/>
                <w:szCs w:val="20"/>
                <w:highlight w:val="green"/>
                <w:lang w:val="es-ES" w:eastAsia="eu-ES"/>
              </w:rPr>
            </w:pPr>
          </w:p>
        </w:tc>
      </w:tr>
      <w:tr w:rsidR="00F661B4" w:rsidRPr="00A36CEE" w:rsidTr="00F661B4">
        <w:tc>
          <w:tcPr>
            <w:tcW w:w="4961" w:type="dxa"/>
          </w:tcPr>
          <w:p w:rsidR="00F661B4" w:rsidRPr="001A2A78" w:rsidRDefault="00F661B4" w:rsidP="005612FC">
            <w:pPr>
              <w:jc w:val="both"/>
              <w:rPr>
                <w:rFonts w:ascii="Verdana" w:eastAsia="Times New Roman" w:hAnsi="Verdana" w:cs="Segoe UI"/>
                <w:color w:val="2F5496" w:themeColor="accent5" w:themeShade="BF"/>
                <w:sz w:val="20"/>
                <w:szCs w:val="20"/>
                <w:lang w:val="es-ES" w:eastAsia="eu-ES"/>
              </w:rPr>
            </w:pPr>
            <w:r>
              <w:rPr>
                <w:rFonts w:ascii="Verdana" w:eastAsia="Times New Roman" w:hAnsi="Verdana" w:cs="Segoe UI"/>
                <w:color w:val="2F5496" w:themeColor="accent5" w:themeShade="BF"/>
                <w:sz w:val="20"/>
                <w:szCs w:val="20"/>
                <w:lang w:eastAsia="eu-ES"/>
              </w:rPr>
              <w:lastRenderedPageBreak/>
              <w:t>(</w:t>
            </w:r>
            <w:r w:rsidRPr="001A2A78">
              <w:rPr>
                <w:rFonts w:ascii="Verdana" w:eastAsia="Times New Roman" w:hAnsi="Verdana" w:cs="Segoe UI"/>
                <w:color w:val="2F5496" w:themeColor="accent5" w:themeShade="BF"/>
                <w:sz w:val="20"/>
                <w:szCs w:val="20"/>
                <w:lang w:val="es-ES" w:eastAsia="eu-ES"/>
              </w:rPr>
              <w:t>Cierre)</w:t>
            </w:r>
          </w:p>
          <w:p w:rsidR="00F661B4" w:rsidRPr="001A2A78" w:rsidRDefault="00F661B4" w:rsidP="005612FC">
            <w:pPr>
              <w:tabs>
                <w:tab w:val="left" w:pos="597"/>
              </w:tabs>
              <w:autoSpaceDE w:val="0"/>
              <w:autoSpaceDN w:val="0"/>
              <w:rPr>
                <w:rFonts w:ascii="Verdana" w:hAnsi="Verdana"/>
                <w:color w:val="2F5496" w:themeColor="accent5" w:themeShade="BF"/>
                <w:sz w:val="20"/>
                <w:szCs w:val="20"/>
                <w:u w:val="single"/>
                <w:lang w:val="es-ES"/>
              </w:rPr>
            </w:pPr>
            <w:r w:rsidRPr="001A2A78">
              <w:rPr>
                <w:rFonts w:ascii="Verdana" w:hAnsi="Verdana" w:cs="Arial"/>
                <w:color w:val="2F5496" w:themeColor="accent5" w:themeShade="BF"/>
                <w:sz w:val="20"/>
                <w:szCs w:val="20"/>
                <w:lang w:val="es-ES" w:eastAsia="eu-ES"/>
              </w:rPr>
              <w:t>(</w:t>
            </w:r>
            <w:r w:rsidRPr="001A2A78">
              <w:rPr>
                <w:rFonts w:ascii="Verdana" w:hAnsi="Verdana" w:cs="Arial"/>
                <w:color w:val="2F5496" w:themeColor="accent5" w:themeShade="BF"/>
                <w:sz w:val="16"/>
                <w:szCs w:val="20"/>
                <w:lang w:val="es-ES" w:eastAsia="eu-ES"/>
              </w:rPr>
              <w:t>El extracto se cierra con cita del lugar, fecha y firma de la convocatoria, información que se obtiene de la BDNS)</w:t>
            </w:r>
          </w:p>
          <w:p w:rsidR="00F661B4" w:rsidRPr="006451A1" w:rsidRDefault="00F661B4" w:rsidP="005612FC">
            <w:pPr>
              <w:tabs>
                <w:tab w:val="left" w:pos="597"/>
              </w:tabs>
              <w:rPr>
                <w:rFonts w:ascii="Verdana" w:hAnsi="Verdana"/>
                <w:b/>
                <w:bCs/>
                <w:color w:val="2F5496" w:themeColor="accent5" w:themeShade="BF"/>
                <w:sz w:val="20"/>
                <w:szCs w:val="20"/>
                <w:highlight w:val="green"/>
                <w:lang w:eastAsia="eu-ES"/>
              </w:rPr>
            </w:pPr>
          </w:p>
        </w:tc>
      </w:tr>
    </w:tbl>
    <w:p w:rsidR="006D3B57" w:rsidRDefault="006D3B57"/>
    <w:sectPr w:rsidR="006D3B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D17F8"/>
    <w:multiLevelType w:val="hybridMultilevel"/>
    <w:tmpl w:val="662413B6"/>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284"/>
    <w:rsid w:val="00013B1D"/>
    <w:rsid w:val="00021DF9"/>
    <w:rsid w:val="00074E6D"/>
    <w:rsid w:val="000829E4"/>
    <w:rsid w:val="00094446"/>
    <w:rsid w:val="000A2751"/>
    <w:rsid w:val="00134F72"/>
    <w:rsid w:val="001D755A"/>
    <w:rsid w:val="001E0180"/>
    <w:rsid w:val="00225FC6"/>
    <w:rsid w:val="00270E32"/>
    <w:rsid w:val="00282ECC"/>
    <w:rsid w:val="002A03BE"/>
    <w:rsid w:val="00307258"/>
    <w:rsid w:val="00310653"/>
    <w:rsid w:val="0032188A"/>
    <w:rsid w:val="00337C95"/>
    <w:rsid w:val="00417391"/>
    <w:rsid w:val="00423E5E"/>
    <w:rsid w:val="004734B0"/>
    <w:rsid w:val="004A2D9A"/>
    <w:rsid w:val="004D07CD"/>
    <w:rsid w:val="005651B1"/>
    <w:rsid w:val="005C39D0"/>
    <w:rsid w:val="005D76C8"/>
    <w:rsid w:val="0062696A"/>
    <w:rsid w:val="006548AE"/>
    <w:rsid w:val="0066049C"/>
    <w:rsid w:val="00691BF7"/>
    <w:rsid w:val="00697962"/>
    <w:rsid w:val="006D0A99"/>
    <w:rsid w:val="006D3B57"/>
    <w:rsid w:val="006D5195"/>
    <w:rsid w:val="006F3E05"/>
    <w:rsid w:val="008D2A64"/>
    <w:rsid w:val="00913C95"/>
    <w:rsid w:val="00975F46"/>
    <w:rsid w:val="00985F6A"/>
    <w:rsid w:val="00993BF8"/>
    <w:rsid w:val="009D2864"/>
    <w:rsid w:val="00B31CC6"/>
    <w:rsid w:val="00B374FC"/>
    <w:rsid w:val="00B84313"/>
    <w:rsid w:val="00B878F9"/>
    <w:rsid w:val="00BA6AD1"/>
    <w:rsid w:val="00BE35AA"/>
    <w:rsid w:val="00C65C3D"/>
    <w:rsid w:val="00C73EEE"/>
    <w:rsid w:val="00CD478D"/>
    <w:rsid w:val="00D342E6"/>
    <w:rsid w:val="00DF1787"/>
    <w:rsid w:val="00E73CAC"/>
    <w:rsid w:val="00E770C6"/>
    <w:rsid w:val="00EE6E10"/>
    <w:rsid w:val="00F661B4"/>
    <w:rsid w:val="00F838A4"/>
    <w:rsid w:val="00F85BFD"/>
    <w:rsid w:val="00F90284"/>
    <w:rsid w:val="00F940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C9DD45-F363-436A-B4D3-1144249F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284"/>
    <w:pPr>
      <w:spacing w:after="0" w:line="240" w:lineRule="auto"/>
    </w:pPr>
    <w:rPr>
      <w:rFonts w:ascii="Calibri" w:hAnsi="Calibri" w:cs="Calibri"/>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90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oregistro">
    <w:name w:val="datoregistro"/>
    <w:basedOn w:val="Fuentedeprrafopredeter"/>
    <w:rsid w:val="00BE35AA"/>
  </w:style>
  <w:style w:type="paragraph" w:styleId="Prrafodelista">
    <w:name w:val="List Paragraph"/>
    <w:basedOn w:val="Normal"/>
    <w:uiPriority w:val="34"/>
    <w:qFormat/>
    <w:rsid w:val="00BE35AA"/>
    <w:pPr>
      <w:ind w:left="720"/>
      <w:contextualSpacing/>
    </w:pPr>
  </w:style>
  <w:style w:type="character" w:customStyle="1" w:styleId="form-control-text">
    <w:name w:val="form-control-text"/>
    <w:basedOn w:val="Fuentedeprrafopredeter"/>
    <w:rsid w:val="00134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048158">
      <w:bodyDiv w:val="1"/>
      <w:marLeft w:val="0"/>
      <w:marRight w:val="0"/>
      <w:marTop w:val="0"/>
      <w:marBottom w:val="0"/>
      <w:divBdr>
        <w:top w:val="none" w:sz="0" w:space="0" w:color="auto"/>
        <w:left w:val="none" w:sz="0" w:space="0" w:color="auto"/>
        <w:bottom w:val="none" w:sz="0" w:space="0" w:color="auto"/>
        <w:right w:val="none" w:sz="0" w:space="0" w:color="auto"/>
      </w:divBdr>
    </w:div>
    <w:div w:id="1190994852">
      <w:bodyDiv w:val="1"/>
      <w:marLeft w:val="0"/>
      <w:marRight w:val="0"/>
      <w:marTop w:val="0"/>
      <w:marBottom w:val="0"/>
      <w:divBdr>
        <w:top w:val="none" w:sz="0" w:space="0" w:color="auto"/>
        <w:left w:val="none" w:sz="0" w:space="0" w:color="auto"/>
        <w:bottom w:val="none" w:sz="0" w:space="0" w:color="auto"/>
        <w:right w:val="none" w:sz="0" w:space="0" w:color="auto"/>
      </w:divBdr>
    </w:div>
    <w:div w:id="194099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9C03E-DD79-4221-ADC7-E4A8F0823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346</Words>
  <Characters>1906</Characters>
  <Application>Microsoft Office Word</Application>
  <DocSecurity>0</DocSecurity>
  <Lines>15</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HP Inc.</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Maider Azkue</dc:creator>
  <cp:keywords/>
  <dc:description/>
  <cp:lastModifiedBy>Olatz Bizkarguenaga</cp:lastModifiedBy>
  <cp:revision>3</cp:revision>
  <dcterms:created xsi:type="dcterms:W3CDTF">2026-03-30T09:43:00Z</dcterms:created>
  <dcterms:modified xsi:type="dcterms:W3CDTF">2026-03-30T09:46:00Z</dcterms:modified>
</cp:coreProperties>
</file>