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214" w:type="dxa"/>
        <w:tblInd w:w="108" w:type="dxa"/>
        <w:tblLook w:val="04A0" w:firstRow="1" w:lastRow="0" w:firstColumn="1" w:lastColumn="0" w:noHBand="0" w:noVBand="1"/>
      </w:tblPr>
      <w:tblGrid>
        <w:gridCol w:w="9214"/>
      </w:tblGrid>
      <w:tr w:rsidR="00077B0F" w:rsidRPr="00DA5BE9" w14:paraId="138C2946" w14:textId="77777777" w:rsidTr="00355F75">
        <w:tc>
          <w:tcPr>
            <w:tcW w:w="9214" w:type="dxa"/>
          </w:tcPr>
          <w:p w14:paraId="5D4DFA67" w14:textId="77777777" w:rsidR="00077B0F" w:rsidRPr="00DA5BE9" w:rsidRDefault="00CB49B8" w:rsidP="00CB49B8">
            <w:pPr>
              <w:spacing w:after="0" w:line="240" w:lineRule="auto"/>
              <w:jc w:val="center"/>
              <w:rPr>
                <w:rFonts w:ascii="Arial" w:eastAsia="Calibri" w:hAnsi="Arial" w:cs="Arial"/>
                <w:b/>
                <w:color w:val="272627"/>
                <w:lang w:val="eu-ES"/>
              </w:rPr>
            </w:pPr>
            <w:r w:rsidRPr="00DA5BE9">
              <w:rPr>
                <w:rFonts w:ascii="Arial" w:eastAsia="Calibri" w:hAnsi="Arial" w:cs="Arial"/>
                <w:b/>
                <w:color w:val="272627"/>
                <w:lang w:val="eu-ES"/>
              </w:rPr>
              <w:t>BEASAINGO</w:t>
            </w:r>
            <w:r w:rsidR="00077B0F" w:rsidRPr="00DA5BE9">
              <w:rPr>
                <w:rFonts w:ascii="Arial" w:eastAsia="Calibri" w:hAnsi="Arial" w:cs="Arial"/>
                <w:b/>
                <w:color w:val="272627"/>
                <w:lang w:val="eu-ES"/>
              </w:rPr>
              <w:t xml:space="preserve"> UDALA</w:t>
            </w:r>
          </w:p>
        </w:tc>
      </w:tr>
      <w:tr w:rsidR="00077B0F" w:rsidRPr="00DA5BE9" w14:paraId="4CA3073F" w14:textId="77777777" w:rsidTr="00355F75">
        <w:trPr>
          <w:trHeight w:val="245"/>
        </w:trPr>
        <w:tc>
          <w:tcPr>
            <w:tcW w:w="9214" w:type="dxa"/>
          </w:tcPr>
          <w:p w14:paraId="03180C78" w14:textId="77777777" w:rsidR="00077B0F" w:rsidRPr="00DA5BE9" w:rsidRDefault="00077B0F" w:rsidP="00077B0F">
            <w:pPr>
              <w:spacing w:after="0" w:line="240" w:lineRule="auto"/>
              <w:jc w:val="both"/>
              <w:rPr>
                <w:rFonts w:ascii="Arial" w:eastAsia="Calibri" w:hAnsi="Arial" w:cs="Arial"/>
                <w:color w:val="272627"/>
                <w:lang w:val="eu-ES"/>
              </w:rPr>
            </w:pPr>
          </w:p>
        </w:tc>
      </w:tr>
      <w:tr w:rsidR="00077B0F" w:rsidRPr="00DA5BE9" w14:paraId="528AAB02" w14:textId="77777777" w:rsidTr="00355F75">
        <w:tc>
          <w:tcPr>
            <w:tcW w:w="9214" w:type="dxa"/>
          </w:tcPr>
          <w:p w14:paraId="091700E9" w14:textId="751F2D8D" w:rsidR="00077B0F" w:rsidRPr="00DA5BE9" w:rsidRDefault="006F104D" w:rsidP="00AC297E">
            <w:pPr>
              <w:jc w:val="both"/>
              <w:rPr>
                <w:rFonts w:ascii="Arial" w:eastAsia="Calibri" w:hAnsi="Arial" w:cs="Arial"/>
                <w:kern w:val="2"/>
                <w:lang w:val="eu-ES"/>
              </w:rPr>
            </w:pPr>
            <w:r w:rsidRPr="00DA5BE9">
              <w:rPr>
                <w:rFonts w:ascii="Arial" w:hAnsi="Arial" w:cs="Arial"/>
                <w:i/>
                <w:lang w:val="eu-ES" w:eastAsia="es-ES"/>
              </w:rPr>
              <w:t>Dirulaguntza</w:t>
            </w:r>
            <w:r w:rsidR="00355F75" w:rsidRPr="00DA5BE9">
              <w:rPr>
                <w:rFonts w:ascii="Arial" w:hAnsi="Arial" w:cs="Arial"/>
                <w:i/>
                <w:lang w:val="eu-ES" w:eastAsia="es-ES"/>
              </w:rPr>
              <w:t xml:space="preserve"> deia:</w:t>
            </w:r>
            <w:r w:rsidR="00E12563" w:rsidRPr="00DA5BE9">
              <w:rPr>
                <w:rFonts w:ascii="Arial" w:hAnsi="Arial" w:cs="Arial"/>
                <w:i/>
                <w:lang w:val="eu-ES" w:eastAsia="es-ES"/>
              </w:rPr>
              <w:t xml:space="preserve"> </w:t>
            </w:r>
            <w:r w:rsidR="00DA5BE9" w:rsidRPr="00DA5BE9">
              <w:rPr>
                <w:rFonts w:ascii="Arial" w:eastAsia="Calibri" w:hAnsi="Arial" w:cs="Arial"/>
                <w:b/>
                <w:bCs/>
                <w:lang w:val="eu-ES"/>
              </w:rPr>
              <w:t>GARATZE BIDEAN DAUDEN HERRIALDEEI ZUZENDUTAKO EKINTZA GIZATIARRENTZAKO  EDO LARRIALDIETARAKO LAGUNTZAK. 2026. URTEA.</w:t>
            </w:r>
          </w:p>
        </w:tc>
      </w:tr>
      <w:tr w:rsidR="00077B0F" w:rsidRPr="00DA5BE9" w14:paraId="26D7BB69" w14:textId="77777777" w:rsidTr="00355F75">
        <w:tc>
          <w:tcPr>
            <w:tcW w:w="9214" w:type="dxa"/>
          </w:tcPr>
          <w:p w14:paraId="2CCF46B1" w14:textId="77777777" w:rsidR="00077B0F" w:rsidRPr="00DA5BE9" w:rsidRDefault="00077B0F" w:rsidP="00077B0F">
            <w:pPr>
              <w:spacing w:after="0" w:line="240" w:lineRule="auto"/>
              <w:jc w:val="both"/>
              <w:rPr>
                <w:rFonts w:ascii="Arial" w:eastAsia="Calibri" w:hAnsi="Arial" w:cs="Arial"/>
                <w:iCs/>
                <w:color w:val="272627"/>
                <w:lang w:val="eu-ES"/>
              </w:rPr>
            </w:pPr>
          </w:p>
        </w:tc>
      </w:tr>
      <w:tr w:rsidR="00077B0F" w:rsidRPr="00DA5BE9" w14:paraId="788E9278" w14:textId="77777777" w:rsidTr="00355F75">
        <w:tc>
          <w:tcPr>
            <w:tcW w:w="9214" w:type="dxa"/>
          </w:tcPr>
          <w:p w14:paraId="3D3D6D15" w14:textId="77777777" w:rsidR="00077B0F" w:rsidRPr="00DA5BE9" w:rsidRDefault="00077B0F" w:rsidP="004B6261">
            <w:pPr>
              <w:spacing w:after="0" w:line="240" w:lineRule="auto"/>
              <w:jc w:val="both"/>
              <w:rPr>
                <w:rFonts w:ascii="Arial" w:eastAsia="Calibri" w:hAnsi="Arial" w:cs="Arial"/>
                <w:lang w:val="eu-ES"/>
              </w:rPr>
            </w:pPr>
            <w:r w:rsidRPr="00DA5BE9">
              <w:rPr>
                <w:rFonts w:ascii="Arial" w:eastAsia="Calibri" w:hAnsi="Arial" w:cs="Arial"/>
                <w:color w:val="272627"/>
                <w:lang w:val="eu-ES"/>
              </w:rPr>
              <w:t xml:space="preserve">Argitara ematen da deialdiaren laburpena </w:t>
            </w:r>
            <w:r w:rsidR="00157EF7" w:rsidRPr="00DA5BE9">
              <w:rPr>
                <w:rFonts w:ascii="Arial" w:eastAsia="Calibri" w:hAnsi="Arial" w:cs="Arial"/>
                <w:color w:val="272627"/>
                <w:lang w:val="eu-ES"/>
              </w:rPr>
              <w:t>dirulaguntz</w:t>
            </w:r>
            <w:r w:rsidRPr="00DA5BE9">
              <w:rPr>
                <w:rFonts w:ascii="Arial" w:eastAsia="Calibri" w:hAnsi="Arial" w:cs="Arial"/>
                <w:color w:val="272627"/>
                <w:lang w:val="eu-ES"/>
              </w:rPr>
              <w:t>ei buruzko azaroaren 17ko 38/200</w:t>
            </w:r>
            <w:r w:rsidR="004B6261" w:rsidRPr="00DA5BE9">
              <w:rPr>
                <w:rFonts w:ascii="Arial" w:eastAsia="Calibri" w:hAnsi="Arial" w:cs="Arial"/>
                <w:color w:val="272627"/>
                <w:lang w:val="eu-ES"/>
              </w:rPr>
              <w:t>3</w:t>
            </w:r>
            <w:r w:rsidRPr="00DA5BE9">
              <w:rPr>
                <w:rFonts w:ascii="Arial" w:eastAsia="Calibri" w:hAnsi="Arial" w:cs="Arial"/>
                <w:color w:val="272627"/>
                <w:lang w:val="eu-ES"/>
              </w:rPr>
              <w:t xml:space="preserve"> Lege Orokorrak 17.3.b eta 20.8.a artikuluetan ezarritakoari jarraituz. Testu osoa </w:t>
            </w:r>
            <w:r w:rsidR="00157EF7" w:rsidRPr="00DA5BE9">
              <w:rPr>
                <w:rFonts w:ascii="Arial" w:eastAsia="Calibri" w:hAnsi="Arial" w:cs="Arial"/>
                <w:color w:val="272627"/>
                <w:lang w:val="eu-ES"/>
              </w:rPr>
              <w:t>Dirulaguntz</w:t>
            </w:r>
            <w:r w:rsidRPr="00DA5BE9">
              <w:rPr>
                <w:rFonts w:ascii="Arial" w:eastAsia="Calibri" w:hAnsi="Arial" w:cs="Arial"/>
                <w:color w:val="272627"/>
                <w:lang w:val="eu-ES"/>
              </w:rPr>
              <w:t>en Datutegi Nazionalean kontsulta daiteke: (http://www.pap.minhap.gob.es/bdnstrans).</w:t>
            </w:r>
          </w:p>
        </w:tc>
      </w:tr>
      <w:tr w:rsidR="00077B0F" w:rsidRPr="00DA5BE9" w14:paraId="67E1C3FD" w14:textId="77777777" w:rsidTr="00355F75">
        <w:tblPrEx>
          <w:tblLook w:val="01E0" w:firstRow="1" w:lastRow="1" w:firstColumn="1" w:lastColumn="1" w:noHBand="0" w:noVBand="0"/>
        </w:tblPrEx>
        <w:tc>
          <w:tcPr>
            <w:tcW w:w="9214" w:type="dxa"/>
          </w:tcPr>
          <w:p w14:paraId="10960F9D" w14:textId="77777777" w:rsidR="00077B0F" w:rsidRPr="00DA5BE9" w:rsidRDefault="00077B0F" w:rsidP="00077B0F">
            <w:pPr>
              <w:spacing w:after="0" w:line="240" w:lineRule="auto"/>
              <w:jc w:val="both"/>
              <w:rPr>
                <w:rFonts w:ascii="Arial" w:eastAsia="Times New Roman" w:hAnsi="Arial" w:cs="Arial"/>
                <w:b/>
                <w:lang w:val="eu-ES" w:eastAsia="es-ES"/>
              </w:rPr>
            </w:pPr>
          </w:p>
        </w:tc>
      </w:tr>
      <w:tr w:rsidR="00077B0F" w:rsidRPr="00DA5BE9" w14:paraId="416096EE" w14:textId="77777777" w:rsidTr="00355F75">
        <w:tblPrEx>
          <w:tblLook w:val="01E0" w:firstRow="1" w:lastRow="1" w:firstColumn="1" w:lastColumn="1" w:noHBand="0" w:noVBand="0"/>
        </w:tblPrEx>
        <w:tc>
          <w:tcPr>
            <w:tcW w:w="9214" w:type="dxa"/>
          </w:tcPr>
          <w:p w14:paraId="5B28A576" w14:textId="77777777" w:rsidR="00077B0F" w:rsidRPr="00DA5BE9" w:rsidRDefault="00077B0F" w:rsidP="00077B0F">
            <w:pPr>
              <w:spacing w:after="0" w:line="240" w:lineRule="auto"/>
              <w:jc w:val="both"/>
              <w:rPr>
                <w:rFonts w:ascii="Arial" w:eastAsia="Times New Roman" w:hAnsi="Arial" w:cs="Arial"/>
                <w:b/>
                <w:lang w:val="eu-ES" w:eastAsia="es-ES"/>
              </w:rPr>
            </w:pPr>
            <w:r w:rsidRPr="00DA5BE9">
              <w:rPr>
                <w:rFonts w:ascii="Arial" w:eastAsia="Times New Roman" w:hAnsi="Arial" w:cs="Arial"/>
                <w:b/>
                <w:lang w:val="eu-ES" w:eastAsia="es-ES"/>
              </w:rPr>
              <w:t xml:space="preserve">1. </w:t>
            </w:r>
            <w:r w:rsidR="006F104D" w:rsidRPr="00DA5BE9">
              <w:rPr>
                <w:rFonts w:ascii="Arial" w:eastAsia="Times New Roman" w:hAnsi="Arial" w:cs="Arial"/>
                <w:b/>
                <w:lang w:val="eu-ES" w:eastAsia="es-ES"/>
              </w:rPr>
              <w:t>Dirulaguntza</w:t>
            </w:r>
            <w:r w:rsidRPr="00DA5BE9">
              <w:rPr>
                <w:rFonts w:ascii="Arial" w:eastAsia="Times New Roman" w:hAnsi="Arial" w:cs="Arial"/>
                <w:b/>
                <w:lang w:val="eu-ES" w:eastAsia="es-ES"/>
              </w:rPr>
              <w:t>ren xedea.</w:t>
            </w:r>
          </w:p>
        </w:tc>
      </w:tr>
      <w:tr w:rsidR="00077B0F" w:rsidRPr="00DA5BE9" w14:paraId="3ABF0E59" w14:textId="77777777" w:rsidTr="00355F75">
        <w:tblPrEx>
          <w:tblLook w:val="01E0" w:firstRow="1" w:lastRow="1" w:firstColumn="1" w:lastColumn="1" w:noHBand="0" w:noVBand="0"/>
        </w:tblPrEx>
        <w:tc>
          <w:tcPr>
            <w:tcW w:w="9214" w:type="dxa"/>
          </w:tcPr>
          <w:p w14:paraId="318AF3FD" w14:textId="77777777" w:rsidR="00077B0F" w:rsidRPr="00DA5BE9" w:rsidRDefault="00077B0F" w:rsidP="00077B0F">
            <w:pPr>
              <w:spacing w:after="0" w:line="240" w:lineRule="auto"/>
              <w:jc w:val="both"/>
              <w:rPr>
                <w:rFonts w:ascii="Arial" w:eastAsia="Times New Roman" w:hAnsi="Arial" w:cs="Arial"/>
                <w:lang w:val="eu-ES" w:eastAsia="es-ES"/>
              </w:rPr>
            </w:pPr>
          </w:p>
        </w:tc>
      </w:tr>
      <w:tr w:rsidR="00355F75" w:rsidRPr="00DA5BE9" w14:paraId="7337985F" w14:textId="77777777" w:rsidTr="00355F75">
        <w:tblPrEx>
          <w:tblLook w:val="01E0" w:firstRow="1" w:lastRow="1" w:firstColumn="1" w:lastColumn="1" w:noHBand="0" w:noVBand="0"/>
        </w:tblPrEx>
        <w:tc>
          <w:tcPr>
            <w:tcW w:w="9214" w:type="dxa"/>
          </w:tcPr>
          <w:p w14:paraId="4E963337" w14:textId="4F3B4E08" w:rsidR="00355F75" w:rsidRPr="00DA5BE9" w:rsidRDefault="00DA5BE9" w:rsidP="00DA5BE9">
            <w:pPr>
              <w:tabs>
                <w:tab w:val="center" w:pos="0"/>
              </w:tabs>
              <w:overflowPunct w:val="0"/>
              <w:autoSpaceDE w:val="0"/>
              <w:jc w:val="both"/>
              <w:rPr>
                <w:rFonts w:ascii="Arial" w:hAnsi="Arial" w:cs="Arial"/>
                <w:lang w:val="eu-ES"/>
              </w:rPr>
            </w:pPr>
            <w:r w:rsidRPr="00DA5BE9">
              <w:rPr>
                <w:rStyle w:val="Fuentedeprrafopredeter1"/>
                <w:rFonts w:ascii="Arial" w:eastAsia="Calibri" w:hAnsi="Arial" w:cs="Arial"/>
                <w:spacing w:val="-3"/>
                <w:lang w:val="eu-ES" w:eastAsia="es-ES"/>
              </w:rPr>
              <w:t xml:space="preserve">Oinarri hauen xedea larrialdi kasuetan daudenentzako </w:t>
            </w:r>
            <w:r w:rsidRPr="00DA5BE9">
              <w:rPr>
                <w:rStyle w:val="Fuentedeprrafopredeter1"/>
                <w:rFonts w:ascii="Arial" w:eastAsia="Calibri" w:hAnsi="Arial" w:cs="Arial"/>
                <w:color w:val="000000"/>
                <w:spacing w:val="-3"/>
                <w:lang w:val="eu-ES" w:eastAsia="es-ES"/>
              </w:rPr>
              <w:t>edo ekintza</w:t>
            </w:r>
            <w:r w:rsidRPr="00DA5BE9">
              <w:rPr>
                <w:rStyle w:val="Fuentedeprrafopredeter1"/>
                <w:rFonts w:ascii="Arial" w:eastAsia="Calibri" w:hAnsi="Arial" w:cs="Arial"/>
                <w:spacing w:val="-3"/>
                <w:lang w:val="eu-ES" w:eastAsia="es-ES"/>
              </w:rPr>
              <w:t xml:space="preserve"> gizatiarrak egiteko laguntza ematea da baldin eta hondamendi naturalek, gatazka armatuek edo antzeko gertaeraren batek eragindako larrialdian edo hondamendian dauden pertsona eta erkidegoentzako badira. Ekintzak beharrean daudenek dituzten beharren arabera gauzatuko dira eta alde batera utziko dira irizpide politikoak, interes ekonomikoak edo arraza, etnia, nazionalitate, erlijio, sexu, adin edo pentsamolde politikoa dela eta egin litezkeen baztertze ezkor guztiak.</w:t>
            </w:r>
          </w:p>
        </w:tc>
      </w:tr>
      <w:tr w:rsidR="00077B0F" w:rsidRPr="00DA5BE9" w14:paraId="69C7B728" w14:textId="77777777" w:rsidTr="00355F75">
        <w:tblPrEx>
          <w:tblLook w:val="01E0" w:firstRow="1" w:lastRow="1" w:firstColumn="1" w:lastColumn="1" w:noHBand="0" w:noVBand="0"/>
        </w:tblPrEx>
        <w:tc>
          <w:tcPr>
            <w:tcW w:w="9214" w:type="dxa"/>
          </w:tcPr>
          <w:p w14:paraId="36DD7B15" w14:textId="77777777" w:rsidR="00077B0F" w:rsidRPr="00DA5BE9" w:rsidRDefault="00077B0F" w:rsidP="00077B0F">
            <w:pPr>
              <w:spacing w:after="0" w:line="240" w:lineRule="auto"/>
              <w:jc w:val="both"/>
              <w:rPr>
                <w:rFonts w:ascii="Arial" w:eastAsia="Times New Roman" w:hAnsi="Arial" w:cs="Arial"/>
                <w:lang w:val="eu-ES" w:eastAsia="es-ES"/>
              </w:rPr>
            </w:pPr>
          </w:p>
        </w:tc>
      </w:tr>
      <w:tr w:rsidR="00077B0F" w:rsidRPr="00DA5BE9" w14:paraId="4ADB1C69" w14:textId="77777777" w:rsidTr="00355F75">
        <w:tblPrEx>
          <w:tblLook w:val="01E0" w:firstRow="1" w:lastRow="1" w:firstColumn="1" w:lastColumn="1" w:noHBand="0" w:noVBand="0"/>
        </w:tblPrEx>
        <w:tc>
          <w:tcPr>
            <w:tcW w:w="9214" w:type="dxa"/>
          </w:tcPr>
          <w:p w14:paraId="2DCA7444" w14:textId="77777777" w:rsidR="00077B0F" w:rsidRPr="00DA5BE9" w:rsidRDefault="00077B0F" w:rsidP="00077B0F">
            <w:pPr>
              <w:spacing w:after="0" w:line="240" w:lineRule="auto"/>
              <w:jc w:val="both"/>
              <w:rPr>
                <w:rFonts w:ascii="Arial" w:eastAsia="Times New Roman" w:hAnsi="Arial" w:cs="Arial"/>
                <w:lang w:val="eu-ES" w:eastAsia="es-ES"/>
              </w:rPr>
            </w:pPr>
            <w:r w:rsidRPr="00DA5BE9">
              <w:rPr>
                <w:rFonts w:ascii="Arial" w:eastAsia="Times New Roman" w:hAnsi="Arial" w:cs="Arial"/>
                <w:b/>
                <w:bCs/>
                <w:lang w:val="eu-ES" w:eastAsia="es-ES"/>
              </w:rPr>
              <w:t>2.</w:t>
            </w:r>
            <w:r w:rsidRPr="00DA5BE9">
              <w:rPr>
                <w:rFonts w:ascii="Arial" w:eastAsia="Times New Roman" w:hAnsi="Arial" w:cs="Arial"/>
                <w:lang w:val="eu-ES" w:eastAsia="es-ES"/>
              </w:rPr>
              <w:t xml:space="preserve"> </w:t>
            </w:r>
            <w:r w:rsidR="006F104D" w:rsidRPr="00DA5BE9">
              <w:rPr>
                <w:rFonts w:ascii="Arial" w:eastAsia="Times New Roman" w:hAnsi="Arial" w:cs="Arial"/>
                <w:b/>
                <w:lang w:val="eu-ES" w:eastAsia="es-ES"/>
              </w:rPr>
              <w:t>Dirulaguntza</w:t>
            </w:r>
            <w:r w:rsidRPr="00DA5BE9">
              <w:rPr>
                <w:rFonts w:ascii="Arial" w:eastAsia="Times New Roman" w:hAnsi="Arial" w:cs="Arial"/>
                <w:b/>
                <w:lang w:val="eu-ES" w:eastAsia="es-ES"/>
              </w:rPr>
              <w:t xml:space="preserve"> eskatzeko bete behar diren baldintzak</w:t>
            </w:r>
          </w:p>
        </w:tc>
      </w:tr>
      <w:tr w:rsidR="00077B0F" w:rsidRPr="00DA5BE9" w14:paraId="1F6D9D79" w14:textId="77777777" w:rsidTr="00355F75">
        <w:tblPrEx>
          <w:tblLook w:val="01E0" w:firstRow="1" w:lastRow="1" w:firstColumn="1" w:lastColumn="1" w:noHBand="0" w:noVBand="0"/>
        </w:tblPrEx>
        <w:tc>
          <w:tcPr>
            <w:tcW w:w="9214" w:type="dxa"/>
          </w:tcPr>
          <w:p w14:paraId="52DDBB77" w14:textId="77777777" w:rsidR="00077B0F" w:rsidRPr="00DA5BE9" w:rsidRDefault="00077B0F" w:rsidP="00077B0F">
            <w:pPr>
              <w:spacing w:after="0" w:line="240" w:lineRule="auto"/>
              <w:jc w:val="both"/>
              <w:rPr>
                <w:rFonts w:ascii="Arial" w:eastAsia="Times New Roman" w:hAnsi="Arial" w:cs="Arial"/>
                <w:lang w:val="eu-ES" w:eastAsia="es-ES"/>
              </w:rPr>
            </w:pPr>
          </w:p>
        </w:tc>
      </w:tr>
      <w:tr w:rsidR="00077B0F" w:rsidRPr="00DA5BE9" w14:paraId="47D3A3E2" w14:textId="77777777" w:rsidTr="00355F75">
        <w:tblPrEx>
          <w:tblLook w:val="01E0" w:firstRow="1" w:lastRow="1" w:firstColumn="1" w:lastColumn="1" w:noHBand="0" w:noVBand="0"/>
        </w:tblPrEx>
        <w:tc>
          <w:tcPr>
            <w:tcW w:w="9214" w:type="dxa"/>
          </w:tcPr>
          <w:p w14:paraId="2DB03C2E" w14:textId="77777777" w:rsidR="00DA5BE9" w:rsidRPr="00DA5BE9" w:rsidRDefault="00DA5BE9" w:rsidP="00DA5BE9">
            <w:pPr>
              <w:overflowPunct w:val="0"/>
              <w:autoSpaceDE w:val="0"/>
              <w:jc w:val="both"/>
              <w:rPr>
                <w:rFonts w:ascii="Arial" w:eastAsia="Calibri" w:hAnsi="Arial" w:cs="Arial"/>
                <w:lang w:val="eu-ES" w:eastAsia="es-ES"/>
              </w:rPr>
            </w:pPr>
            <w:r w:rsidRPr="00DA5BE9">
              <w:rPr>
                <w:rFonts w:ascii="Arial" w:eastAsia="Calibri" w:hAnsi="Arial" w:cs="Arial"/>
                <w:lang w:val="eu-ES" w:eastAsia="es-ES"/>
              </w:rPr>
              <w:t>ERAKUNDE ONURADUNAK.</w:t>
            </w:r>
          </w:p>
          <w:p w14:paraId="1E0DA1D4" w14:textId="77777777" w:rsidR="00DA5BE9" w:rsidRPr="00DA5BE9" w:rsidRDefault="00DA5BE9" w:rsidP="00DA5BE9">
            <w:pPr>
              <w:overflowPunct w:val="0"/>
              <w:autoSpaceDE w:val="0"/>
              <w:jc w:val="both"/>
              <w:rPr>
                <w:rFonts w:ascii="Arial" w:eastAsia="Calibri" w:hAnsi="Arial" w:cs="Arial"/>
                <w:lang w:val="eu-ES" w:eastAsia="es-ES"/>
              </w:rPr>
            </w:pPr>
            <w:r w:rsidRPr="00DA5BE9">
              <w:rPr>
                <w:rFonts w:ascii="Arial" w:eastAsia="Calibri" w:hAnsi="Arial" w:cs="Arial"/>
                <w:lang w:val="eu-ES" w:eastAsia="es-ES"/>
              </w:rPr>
              <w:t>Oinarri hauetan ezarritako dirulaguntzak nortasun juridikoa duen eta irabazi-asmorik ez duen gobernuz kanpoko erakunde edo erakunde orok eskatu ahal izango ditu, hala nola Garapenerako Gobernuz Kanpoko Erakundeek (GGKE) edo erlijio-kongregazioek, baldin eta beren jarduera deialdi honen xedearekin bat badator eta egoitza nagusia edo ordezkaritza iraunkorra (justifikatua) EAEn badute, eskabidea aurkezteko erantzukizun zuzena bere gain hartzen badute eta EAEn duten bulegoan kontabilitatea, dokumentazioa eta proiektuaren kudeaketa mantentzeko konpromisoa hartzen badute.</w:t>
            </w:r>
          </w:p>
          <w:p w14:paraId="5FDAC413" w14:textId="77777777" w:rsidR="00DA5BE9" w:rsidRPr="00DA5BE9" w:rsidRDefault="00DA5BE9" w:rsidP="00DA5BE9">
            <w:pPr>
              <w:overflowPunct w:val="0"/>
              <w:autoSpaceDE w:val="0"/>
              <w:jc w:val="both"/>
              <w:rPr>
                <w:rFonts w:ascii="Arial" w:eastAsia="Calibri" w:hAnsi="Arial" w:cs="Arial"/>
                <w:lang w:val="eu-ES" w:eastAsia="es-ES"/>
              </w:rPr>
            </w:pPr>
            <w:r w:rsidRPr="00DA5BE9">
              <w:rPr>
                <w:rFonts w:ascii="Arial" w:eastAsia="Calibri" w:hAnsi="Arial" w:cs="Arial"/>
                <w:lang w:val="eu-ES" w:eastAsia="es-ES"/>
              </w:rPr>
              <w:t>Deialdi honetara biltzeko espresuki baztertuta gelditzen dira Estatuaren, Autonomi Administrazioen, Foru Aldundien eta banketxeen mendeko erakundeak nahiz zerbitzuak.</w:t>
            </w:r>
          </w:p>
          <w:p w14:paraId="44B21092" w14:textId="77777777" w:rsidR="00DA5BE9" w:rsidRPr="00DA5BE9" w:rsidRDefault="00DA5BE9" w:rsidP="00DA5BE9">
            <w:pPr>
              <w:overflowPunct w:val="0"/>
              <w:autoSpaceDE w:val="0"/>
              <w:jc w:val="both"/>
              <w:rPr>
                <w:rFonts w:ascii="Arial" w:eastAsia="Calibri" w:hAnsi="Arial" w:cs="Arial"/>
                <w:lang w:val="eu-ES" w:eastAsia="es-ES"/>
              </w:rPr>
            </w:pPr>
            <w:r w:rsidRPr="00DA5BE9">
              <w:rPr>
                <w:rFonts w:ascii="Arial" w:eastAsia="Calibri" w:hAnsi="Arial" w:cs="Arial"/>
                <w:lang w:val="eu-ES" w:eastAsia="es-ES"/>
              </w:rPr>
              <w:t>Aurkezten diren erakundeek ezingo dute diru-laguntzarik jaso baldin eta Beasaingo Udalarekin egunera ez badaude (zor ekonomikoak, beste deialdietan onartutako diru-laguntzen justifikazio falta…)</w:t>
            </w:r>
          </w:p>
          <w:p w14:paraId="442B716E" w14:textId="77777777" w:rsidR="00DA5BE9" w:rsidRPr="00DA5BE9" w:rsidRDefault="00DA5BE9" w:rsidP="00DA5BE9">
            <w:pPr>
              <w:overflowPunct w:val="0"/>
              <w:autoSpaceDE w:val="0"/>
              <w:jc w:val="both"/>
              <w:rPr>
                <w:rFonts w:ascii="Arial" w:eastAsia="Calibri" w:hAnsi="Arial" w:cs="Arial"/>
                <w:lang w:val="eu-ES" w:eastAsia="es-ES"/>
              </w:rPr>
            </w:pPr>
          </w:p>
          <w:p w14:paraId="0AAF152D" w14:textId="46661595" w:rsidR="00DA5BE9" w:rsidRPr="00DA5BE9" w:rsidRDefault="00DA5BE9" w:rsidP="00DA5BE9">
            <w:pPr>
              <w:jc w:val="both"/>
              <w:rPr>
                <w:rFonts w:ascii="Arial" w:hAnsi="Arial" w:cs="Arial"/>
                <w:lang w:val="eu-ES"/>
              </w:rPr>
            </w:pPr>
            <w:r w:rsidRPr="00DA5BE9">
              <w:rPr>
                <w:rFonts w:ascii="Arial" w:hAnsi="Arial" w:cs="Arial"/>
                <w:lang w:val="eu-ES"/>
              </w:rPr>
              <w:t>AURKEZTU BEHARREKO AGIRIAK</w:t>
            </w:r>
          </w:p>
          <w:p w14:paraId="7FAD8A68" w14:textId="77777777" w:rsidR="00DA5BE9" w:rsidRPr="00DA5BE9" w:rsidRDefault="00DA5BE9" w:rsidP="00DA5BE9">
            <w:pPr>
              <w:jc w:val="both"/>
              <w:rPr>
                <w:rFonts w:ascii="Arial" w:hAnsi="Arial" w:cs="Arial"/>
                <w:lang w:val="eu-ES"/>
              </w:rPr>
            </w:pPr>
            <w:r w:rsidRPr="00DA5BE9">
              <w:rPr>
                <w:rFonts w:ascii="Arial" w:hAnsi="Arial" w:cs="Arial"/>
                <w:lang w:val="eu-ES"/>
              </w:rPr>
              <w:t>a) Eskaerari dagokion inprimaki ofiziala, erakunde sinatzailearen ordezkari izateko legezko gaitasuna duen pertsonak sinatua (I. eranskina).</w:t>
            </w:r>
          </w:p>
          <w:p w14:paraId="07E16432" w14:textId="77777777" w:rsidR="00DA5BE9" w:rsidRPr="00DA5BE9" w:rsidRDefault="00DA5BE9" w:rsidP="00DA5BE9">
            <w:pPr>
              <w:jc w:val="both"/>
              <w:rPr>
                <w:rFonts w:ascii="Arial" w:hAnsi="Arial" w:cs="Arial"/>
                <w:lang w:val="eu-ES"/>
              </w:rPr>
            </w:pPr>
            <w:r w:rsidRPr="00DA5BE9">
              <w:rPr>
                <w:rFonts w:ascii="Arial" w:hAnsi="Arial" w:cs="Arial"/>
                <w:lang w:val="eu-ES"/>
              </w:rPr>
              <w:t>b) Laguntzaren xede den ekintza gizatiarrari edo larrialdikoari buruzko txosten zehatza.</w:t>
            </w:r>
          </w:p>
          <w:p w14:paraId="2389D662" w14:textId="77777777" w:rsidR="00DA5BE9" w:rsidRPr="00DA5BE9" w:rsidRDefault="00DA5BE9" w:rsidP="00DA5BE9">
            <w:pPr>
              <w:jc w:val="both"/>
              <w:rPr>
                <w:rFonts w:ascii="Arial" w:hAnsi="Arial" w:cs="Arial"/>
                <w:lang w:val="eu-ES"/>
              </w:rPr>
            </w:pPr>
            <w:r w:rsidRPr="00DA5BE9">
              <w:rPr>
                <w:rFonts w:ascii="Arial" w:hAnsi="Arial" w:cs="Arial"/>
                <w:lang w:val="eu-ES"/>
              </w:rPr>
              <w:t>c) Dirulaguntza eskatzen den proiektu, jarduera edo programa espezifikoen gastu eta diru-sarreren aurrekontua.</w:t>
            </w:r>
          </w:p>
          <w:p w14:paraId="7308F81B" w14:textId="77777777" w:rsidR="00DA5BE9" w:rsidRPr="00DA5BE9" w:rsidRDefault="00DA5BE9" w:rsidP="00DA5BE9">
            <w:pPr>
              <w:jc w:val="both"/>
              <w:rPr>
                <w:rFonts w:ascii="Arial" w:hAnsi="Arial" w:cs="Arial"/>
                <w:lang w:val="eu-ES"/>
              </w:rPr>
            </w:pPr>
            <w:r w:rsidRPr="00DA5BE9">
              <w:rPr>
                <w:rFonts w:ascii="Arial" w:hAnsi="Arial" w:cs="Arial"/>
                <w:lang w:val="eu-ES"/>
              </w:rPr>
              <w:t>d) Erakunde eskatzailearen estatutuak. Estatutuak, diru-laguntza lehenengo aldiz eskatzen duten erakundeek eta estatutuetan aldaketaren bat egin duten erakundeek bakarrik aurkeztu beharko dituzte.</w:t>
            </w:r>
          </w:p>
          <w:p w14:paraId="3A232B21" w14:textId="77777777" w:rsidR="00DA5BE9" w:rsidRPr="00DA5BE9" w:rsidRDefault="00DA5BE9" w:rsidP="00DA5BE9">
            <w:pPr>
              <w:jc w:val="both"/>
              <w:rPr>
                <w:rFonts w:ascii="Arial" w:hAnsi="Arial" w:cs="Arial"/>
                <w:lang w:val="eu-ES"/>
              </w:rPr>
            </w:pPr>
          </w:p>
          <w:p w14:paraId="4B3EEB3F" w14:textId="51AB74E4" w:rsidR="00AC297E" w:rsidRPr="00DA5BE9" w:rsidRDefault="00DA5BE9" w:rsidP="00BF7727">
            <w:pPr>
              <w:jc w:val="both"/>
              <w:rPr>
                <w:rFonts w:ascii="Arial" w:hAnsi="Arial" w:cs="Arial"/>
                <w:lang w:val="eu-ES"/>
              </w:rPr>
            </w:pPr>
            <w:r w:rsidRPr="00DA5BE9">
              <w:rPr>
                <w:rFonts w:ascii="Arial" w:hAnsi="Arial" w:cs="Arial"/>
                <w:lang w:val="eu-ES"/>
              </w:rPr>
              <w:lastRenderedPageBreak/>
              <w:t>e) Sinatzailea erakunde eskatzailearen ordezkari dela egiaztatzen duen agiria.</w:t>
            </w:r>
          </w:p>
        </w:tc>
      </w:tr>
      <w:tr w:rsidR="00077B0F" w:rsidRPr="00DA5BE9" w14:paraId="29A4DE71" w14:textId="77777777" w:rsidTr="00355F75">
        <w:tblPrEx>
          <w:tblLook w:val="01E0" w:firstRow="1" w:lastRow="1" w:firstColumn="1" w:lastColumn="1" w:noHBand="0" w:noVBand="0"/>
        </w:tblPrEx>
        <w:tc>
          <w:tcPr>
            <w:tcW w:w="9214" w:type="dxa"/>
          </w:tcPr>
          <w:p w14:paraId="1D42E055" w14:textId="77777777" w:rsidR="00077B0F" w:rsidRPr="00DA5BE9" w:rsidRDefault="00077B0F" w:rsidP="00077B0F">
            <w:pPr>
              <w:spacing w:after="0" w:line="240" w:lineRule="auto"/>
              <w:jc w:val="both"/>
              <w:rPr>
                <w:rFonts w:ascii="Arial" w:eastAsia="Times New Roman" w:hAnsi="Arial" w:cs="Arial"/>
                <w:lang w:val="eu-ES" w:eastAsia="es-ES"/>
              </w:rPr>
            </w:pPr>
          </w:p>
        </w:tc>
      </w:tr>
      <w:tr w:rsidR="00077B0F" w:rsidRPr="00DA5BE9" w14:paraId="6CAA16C4" w14:textId="77777777" w:rsidTr="00355F75">
        <w:tblPrEx>
          <w:tblLook w:val="01E0" w:firstRow="1" w:lastRow="1" w:firstColumn="1" w:lastColumn="1" w:noHBand="0" w:noVBand="0"/>
        </w:tblPrEx>
        <w:tc>
          <w:tcPr>
            <w:tcW w:w="9214" w:type="dxa"/>
          </w:tcPr>
          <w:p w14:paraId="34F66C6B" w14:textId="77777777" w:rsidR="00077B0F" w:rsidRPr="00DA5BE9" w:rsidRDefault="00077B0F" w:rsidP="00077B0F">
            <w:pPr>
              <w:spacing w:after="0" w:line="240" w:lineRule="auto"/>
              <w:jc w:val="both"/>
              <w:rPr>
                <w:rFonts w:ascii="Arial" w:eastAsia="Times New Roman" w:hAnsi="Arial" w:cs="Arial"/>
                <w:b/>
                <w:lang w:val="eu-ES" w:eastAsia="es-ES"/>
              </w:rPr>
            </w:pPr>
            <w:r w:rsidRPr="00DA5BE9">
              <w:rPr>
                <w:rFonts w:ascii="Arial" w:eastAsia="Times New Roman" w:hAnsi="Arial" w:cs="Arial"/>
                <w:b/>
                <w:lang w:val="eu-ES" w:eastAsia="es-ES"/>
              </w:rPr>
              <w:t xml:space="preserve">3. </w:t>
            </w:r>
            <w:r w:rsidR="006F104D" w:rsidRPr="00DA5BE9">
              <w:rPr>
                <w:rFonts w:ascii="Arial" w:eastAsia="Times New Roman" w:hAnsi="Arial" w:cs="Arial"/>
                <w:b/>
                <w:lang w:val="eu-ES" w:eastAsia="es-ES"/>
              </w:rPr>
              <w:t>Dirulaguntza</w:t>
            </w:r>
            <w:r w:rsidRPr="00DA5BE9">
              <w:rPr>
                <w:rFonts w:ascii="Arial" w:eastAsia="Times New Roman" w:hAnsi="Arial" w:cs="Arial"/>
                <w:b/>
                <w:lang w:val="eu-ES" w:eastAsia="es-ES"/>
              </w:rPr>
              <w:t>ren zenbatekoa</w:t>
            </w:r>
          </w:p>
        </w:tc>
      </w:tr>
      <w:tr w:rsidR="00077B0F" w:rsidRPr="00DA5BE9" w14:paraId="0EB52F5E" w14:textId="77777777" w:rsidTr="00355F75">
        <w:tblPrEx>
          <w:tblLook w:val="01E0" w:firstRow="1" w:lastRow="1" w:firstColumn="1" w:lastColumn="1" w:noHBand="0" w:noVBand="0"/>
        </w:tblPrEx>
        <w:tc>
          <w:tcPr>
            <w:tcW w:w="9214" w:type="dxa"/>
          </w:tcPr>
          <w:p w14:paraId="54384B7F" w14:textId="77777777" w:rsidR="00077B0F" w:rsidRPr="00DA5BE9" w:rsidRDefault="00077B0F" w:rsidP="00077B0F">
            <w:pPr>
              <w:spacing w:after="0" w:line="240" w:lineRule="auto"/>
              <w:jc w:val="both"/>
              <w:rPr>
                <w:rFonts w:ascii="Arial" w:eastAsia="Times New Roman" w:hAnsi="Arial" w:cs="Arial"/>
                <w:lang w:val="eu-ES" w:eastAsia="es-ES"/>
              </w:rPr>
            </w:pPr>
          </w:p>
        </w:tc>
      </w:tr>
      <w:tr w:rsidR="00077B0F" w:rsidRPr="00DA5BE9" w14:paraId="4CB96E2B" w14:textId="77777777" w:rsidTr="00355F75">
        <w:tblPrEx>
          <w:tblLook w:val="01E0" w:firstRow="1" w:lastRow="1" w:firstColumn="1" w:lastColumn="1" w:noHBand="0" w:noVBand="0"/>
        </w:tblPrEx>
        <w:tc>
          <w:tcPr>
            <w:tcW w:w="9214" w:type="dxa"/>
          </w:tcPr>
          <w:p w14:paraId="57E6CFA9" w14:textId="6875ABE4" w:rsidR="00AC297E" w:rsidRPr="00DA5BE9" w:rsidRDefault="00DA5BE9" w:rsidP="00AC297E">
            <w:pPr>
              <w:jc w:val="both"/>
              <w:rPr>
                <w:rFonts w:ascii="Arial" w:eastAsia="Calibri" w:hAnsi="Arial" w:cs="Arial"/>
                <w:spacing w:val="-3"/>
                <w:lang w:val="eu-ES" w:eastAsia="es-ES"/>
              </w:rPr>
            </w:pPr>
            <w:r w:rsidRPr="00DA5BE9">
              <w:rPr>
                <w:rFonts w:ascii="Arial" w:eastAsia="Calibri" w:hAnsi="Arial" w:cs="Arial"/>
                <w:spacing w:val="-3"/>
                <w:lang w:val="eu-ES" w:eastAsia="es-ES"/>
              </w:rPr>
              <w:t>2026ko aurrekontuan, 0220.481.230.20.01 partida ("Lankidetza-jarduerak") esleitu da, 66.675 euroko kredituarekin, garapen-bidean dauden herrialdeei zuzendutako ekintza gizatiarrak edo larrialdikoak laguntzeko.</w:t>
            </w:r>
          </w:p>
        </w:tc>
      </w:tr>
      <w:tr w:rsidR="00077B0F" w:rsidRPr="00DA5BE9" w14:paraId="075A57A6" w14:textId="77777777" w:rsidTr="00355F75">
        <w:tblPrEx>
          <w:tblLook w:val="01E0" w:firstRow="1" w:lastRow="1" w:firstColumn="1" w:lastColumn="1" w:noHBand="0" w:noVBand="0"/>
        </w:tblPrEx>
        <w:tc>
          <w:tcPr>
            <w:tcW w:w="9214" w:type="dxa"/>
          </w:tcPr>
          <w:p w14:paraId="00C4576B" w14:textId="77777777" w:rsidR="00077B0F" w:rsidRPr="00DA5BE9" w:rsidRDefault="00077B0F" w:rsidP="00077B0F">
            <w:pPr>
              <w:spacing w:after="0" w:line="240" w:lineRule="auto"/>
              <w:jc w:val="both"/>
              <w:rPr>
                <w:rFonts w:ascii="Arial" w:eastAsia="Times New Roman" w:hAnsi="Arial" w:cs="Arial"/>
                <w:lang w:val="eu-ES" w:eastAsia="es-ES"/>
              </w:rPr>
            </w:pPr>
          </w:p>
        </w:tc>
      </w:tr>
      <w:tr w:rsidR="00077B0F" w:rsidRPr="00DA5BE9" w14:paraId="6FC089D0" w14:textId="77777777" w:rsidTr="00355F75">
        <w:tblPrEx>
          <w:tblLook w:val="01E0" w:firstRow="1" w:lastRow="1" w:firstColumn="1" w:lastColumn="1" w:noHBand="0" w:noVBand="0"/>
        </w:tblPrEx>
        <w:tc>
          <w:tcPr>
            <w:tcW w:w="9214" w:type="dxa"/>
          </w:tcPr>
          <w:p w14:paraId="2FE1427D" w14:textId="77777777" w:rsidR="00077B0F" w:rsidRPr="00DA5BE9" w:rsidRDefault="00077B0F" w:rsidP="00077B0F">
            <w:pPr>
              <w:spacing w:after="0" w:line="240" w:lineRule="auto"/>
              <w:jc w:val="both"/>
              <w:rPr>
                <w:rFonts w:ascii="Arial" w:eastAsia="Times New Roman" w:hAnsi="Arial" w:cs="Arial"/>
                <w:b/>
                <w:lang w:val="eu-ES" w:eastAsia="es-ES"/>
              </w:rPr>
            </w:pPr>
            <w:r w:rsidRPr="00DA5BE9">
              <w:rPr>
                <w:rFonts w:ascii="Arial" w:eastAsia="Times New Roman" w:hAnsi="Arial" w:cs="Arial"/>
                <w:b/>
                <w:lang w:val="eu-ES" w:eastAsia="es-ES"/>
              </w:rPr>
              <w:t>4. Eskaerak non eta noiz aurkeztu</w:t>
            </w:r>
          </w:p>
        </w:tc>
      </w:tr>
      <w:tr w:rsidR="00077B0F" w:rsidRPr="00DA5BE9" w14:paraId="23964917" w14:textId="77777777" w:rsidTr="00355F75">
        <w:tblPrEx>
          <w:tblLook w:val="01E0" w:firstRow="1" w:lastRow="1" w:firstColumn="1" w:lastColumn="1" w:noHBand="0" w:noVBand="0"/>
        </w:tblPrEx>
        <w:tc>
          <w:tcPr>
            <w:tcW w:w="9214" w:type="dxa"/>
          </w:tcPr>
          <w:p w14:paraId="4873F54C" w14:textId="77777777" w:rsidR="00077B0F" w:rsidRPr="00DA5BE9" w:rsidRDefault="00077B0F" w:rsidP="00077B0F">
            <w:pPr>
              <w:spacing w:after="0" w:line="240" w:lineRule="auto"/>
              <w:jc w:val="both"/>
              <w:rPr>
                <w:rFonts w:ascii="Arial" w:eastAsia="Times New Roman" w:hAnsi="Arial" w:cs="Arial"/>
                <w:lang w:val="eu-ES" w:eastAsia="es-ES"/>
              </w:rPr>
            </w:pPr>
          </w:p>
        </w:tc>
      </w:tr>
      <w:tr w:rsidR="00AC297E" w:rsidRPr="00DA5BE9" w14:paraId="3EB9FA87" w14:textId="77777777" w:rsidTr="00355F75">
        <w:tblPrEx>
          <w:tblLook w:val="01E0" w:firstRow="1" w:lastRow="1" w:firstColumn="1" w:lastColumn="1" w:noHBand="0" w:noVBand="0"/>
        </w:tblPrEx>
        <w:tc>
          <w:tcPr>
            <w:tcW w:w="9214" w:type="dxa"/>
          </w:tcPr>
          <w:p w14:paraId="47FD9887" w14:textId="77777777" w:rsidR="00DA5BE9" w:rsidRPr="00DA5BE9" w:rsidRDefault="00DA5BE9" w:rsidP="00DA5BE9">
            <w:pPr>
              <w:overflowPunct w:val="0"/>
              <w:autoSpaceDE w:val="0"/>
              <w:jc w:val="both"/>
              <w:rPr>
                <w:rFonts w:ascii="Arial" w:hAnsi="Arial" w:cs="Arial"/>
                <w:lang w:val="eu-ES"/>
              </w:rPr>
            </w:pPr>
            <w:r w:rsidRPr="00DA5BE9">
              <w:rPr>
                <w:rStyle w:val="Fuentedeprrafopredeter1"/>
                <w:rFonts w:ascii="Arial" w:eastAsia="Calibri" w:hAnsi="Arial" w:cs="Arial"/>
                <w:lang w:val="eu-ES" w:eastAsia="es-ES"/>
              </w:rPr>
              <w:t xml:space="preserve">Oinarriak </w:t>
            </w:r>
            <w:proofErr w:type="spellStart"/>
            <w:r w:rsidRPr="00DA5BE9">
              <w:rPr>
                <w:rStyle w:val="Fuentedeprrafopredeter1"/>
                <w:rFonts w:ascii="Arial" w:eastAsia="Calibri" w:hAnsi="Arial" w:cs="Arial"/>
                <w:lang w:val="eu-ES" w:eastAsia="es-ES"/>
              </w:rPr>
              <w:t>BDNSra</w:t>
            </w:r>
            <w:proofErr w:type="spellEnd"/>
            <w:r w:rsidRPr="00DA5BE9">
              <w:rPr>
                <w:rStyle w:val="Fuentedeprrafopredeter1"/>
                <w:rFonts w:ascii="Arial" w:eastAsia="Calibri" w:hAnsi="Arial" w:cs="Arial"/>
                <w:lang w:val="eu-ES" w:eastAsia="es-ES"/>
              </w:rPr>
              <w:t xml:space="preserve"> bidaliko dira, eta GAOn argitaratu eta hurrengo egunetik aurrera, eskabideak aurkezteko epea zenbatzen hasiko da 2026-08-31 arte.</w:t>
            </w:r>
          </w:p>
          <w:p w14:paraId="00B0365A" w14:textId="39455511" w:rsidR="00DA5BE9" w:rsidRPr="00DA5BE9" w:rsidRDefault="00DA5BE9" w:rsidP="00DA5BE9">
            <w:pPr>
              <w:jc w:val="both"/>
              <w:rPr>
                <w:rFonts w:ascii="Arial" w:hAnsi="Arial" w:cs="Arial"/>
                <w:lang w:val="eu-ES"/>
              </w:rPr>
            </w:pPr>
            <w:r w:rsidRPr="00DA5BE9">
              <w:rPr>
                <w:rFonts w:ascii="Arial" w:hAnsi="Arial" w:cs="Arial"/>
                <w:lang w:val="eu-ES"/>
              </w:rPr>
              <w:t xml:space="preserve">Eskaerak, </w:t>
            </w:r>
            <w:proofErr w:type="spellStart"/>
            <w:r w:rsidRPr="00DA5BE9">
              <w:rPr>
                <w:rFonts w:ascii="Arial" w:hAnsi="Arial" w:cs="Arial"/>
                <w:lang w:val="eu-ES"/>
              </w:rPr>
              <w:t>telematikoki</w:t>
            </w:r>
            <w:proofErr w:type="spellEnd"/>
            <w:r w:rsidRPr="00DA5BE9">
              <w:rPr>
                <w:rFonts w:ascii="Arial" w:hAnsi="Arial" w:cs="Arial"/>
                <w:lang w:val="eu-ES"/>
              </w:rPr>
              <w:t xml:space="preserve"> aurkeztu beharko dira Beasaingo Udalaren www.beasain.eus helbidean.</w:t>
            </w:r>
          </w:p>
          <w:p w14:paraId="72C9B1E1" w14:textId="694E7164" w:rsidR="00AC297E" w:rsidRPr="00DA5BE9" w:rsidRDefault="00AC297E" w:rsidP="00AC297E">
            <w:pPr>
              <w:jc w:val="both"/>
              <w:rPr>
                <w:rFonts w:ascii="Arial" w:hAnsi="Arial" w:cs="Arial"/>
                <w:lang w:val="eu-ES"/>
              </w:rPr>
            </w:pPr>
          </w:p>
        </w:tc>
      </w:tr>
    </w:tbl>
    <w:p w14:paraId="60DF2341" w14:textId="77777777" w:rsidR="008C52AF" w:rsidRPr="00992B4E" w:rsidRDefault="008C52AF" w:rsidP="00FC620D">
      <w:pPr>
        <w:rPr>
          <w:lang w:val="eu-ES"/>
        </w:rPr>
      </w:pPr>
    </w:p>
    <w:sectPr w:rsidR="008C52AF" w:rsidRPr="00992B4E" w:rsidSect="00FC620D">
      <w:pgSz w:w="11906" w:h="16838"/>
      <w:pgMar w:top="1417" w:right="1701" w:bottom="709"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A"/>
    <w:multiLevelType w:val="multilevel"/>
    <w:tmpl w:val="0000000A"/>
    <w:lvl w:ilvl="0">
      <w:start w:val="1"/>
      <w:numFmt w:val="lowerLetter"/>
      <w:lvlText w:val="%1)"/>
      <w:lvlJc w:val="left"/>
      <w:pPr>
        <w:tabs>
          <w:tab w:val="num" w:pos="0"/>
        </w:tabs>
        <w:ind w:left="1440" w:hanging="360"/>
      </w:pPr>
      <w:rPr>
        <w:rFonts w:ascii="Arial" w:hAnsi="Arial" w:cs="Arial"/>
        <w:spacing w:val="-3"/>
        <w:lang w:val="eu-ES" w:eastAsia="eu-ES"/>
      </w:rPr>
    </w:lvl>
    <w:lvl w:ilvl="1">
      <w:start w:val="1"/>
      <w:numFmt w:val="lowerLetter"/>
      <w:lvlText w:val="%2."/>
      <w:lvlJc w:val="left"/>
      <w:pPr>
        <w:tabs>
          <w:tab w:val="num" w:pos="0"/>
        </w:tabs>
        <w:ind w:left="2160" w:hanging="360"/>
      </w:pPr>
    </w:lvl>
    <w:lvl w:ilvl="2">
      <w:start w:val="1"/>
      <w:numFmt w:val="lowerRoman"/>
      <w:lvlText w:val="%3."/>
      <w:lvlJc w:val="right"/>
      <w:pPr>
        <w:tabs>
          <w:tab w:val="num" w:pos="0"/>
        </w:tabs>
        <w:ind w:left="2880" w:hanging="180"/>
      </w:pPr>
    </w:lvl>
    <w:lvl w:ilvl="3">
      <w:start w:val="1"/>
      <w:numFmt w:val="decimal"/>
      <w:lvlText w:val="%4."/>
      <w:lvlJc w:val="left"/>
      <w:pPr>
        <w:tabs>
          <w:tab w:val="num" w:pos="0"/>
        </w:tabs>
        <w:ind w:left="3600" w:hanging="360"/>
      </w:pPr>
    </w:lvl>
    <w:lvl w:ilvl="4">
      <w:start w:val="1"/>
      <w:numFmt w:val="lowerLetter"/>
      <w:lvlText w:val="%5."/>
      <w:lvlJc w:val="left"/>
      <w:pPr>
        <w:tabs>
          <w:tab w:val="num" w:pos="0"/>
        </w:tabs>
        <w:ind w:left="4320" w:hanging="360"/>
      </w:pPr>
    </w:lvl>
    <w:lvl w:ilvl="5">
      <w:start w:val="1"/>
      <w:numFmt w:val="lowerRoman"/>
      <w:lvlText w:val="%6."/>
      <w:lvlJc w:val="right"/>
      <w:pPr>
        <w:tabs>
          <w:tab w:val="num" w:pos="0"/>
        </w:tabs>
        <w:ind w:left="5040" w:hanging="180"/>
      </w:pPr>
    </w:lvl>
    <w:lvl w:ilvl="6">
      <w:start w:val="1"/>
      <w:numFmt w:val="decimal"/>
      <w:lvlText w:val="%7."/>
      <w:lvlJc w:val="left"/>
      <w:pPr>
        <w:tabs>
          <w:tab w:val="num" w:pos="0"/>
        </w:tabs>
        <w:ind w:left="5760" w:hanging="360"/>
      </w:pPr>
    </w:lvl>
    <w:lvl w:ilvl="7">
      <w:start w:val="1"/>
      <w:numFmt w:val="lowerLetter"/>
      <w:lvlText w:val="%8."/>
      <w:lvlJc w:val="left"/>
      <w:pPr>
        <w:tabs>
          <w:tab w:val="num" w:pos="0"/>
        </w:tabs>
        <w:ind w:left="6480" w:hanging="360"/>
      </w:pPr>
    </w:lvl>
    <w:lvl w:ilvl="8">
      <w:start w:val="1"/>
      <w:numFmt w:val="lowerRoman"/>
      <w:lvlText w:val="%9."/>
      <w:lvlJc w:val="right"/>
      <w:pPr>
        <w:tabs>
          <w:tab w:val="num" w:pos="0"/>
        </w:tabs>
        <w:ind w:left="7200" w:hanging="180"/>
      </w:pPr>
    </w:lvl>
  </w:abstractNum>
  <w:abstractNum w:abstractNumId="1" w15:restartNumberingAfterBreak="0">
    <w:nsid w:val="58C66913"/>
    <w:multiLevelType w:val="hybridMultilevel"/>
    <w:tmpl w:val="9564CB5A"/>
    <w:lvl w:ilvl="0" w:tplc="0C0A0001">
      <w:start w:val="1"/>
      <w:numFmt w:val="bullet"/>
      <w:lvlText w:val=""/>
      <w:lvlJc w:val="left"/>
      <w:pPr>
        <w:ind w:left="1100"/>
      </w:pPr>
      <w:rPr>
        <w:rFonts w:ascii="Symbol" w:hAnsi="Symbol" w:hint="default"/>
      </w:rPr>
    </w:lvl>
    <w:lvl w:ilvl="1" w:tplc="0C0A0003" w:tentative="1">
      <w:start w:val="1"/>
      <w:numFmt w:val="bullet"/>
      <w:lvlText w:val="o"/>
      <w:lvlJc w:val="left"/>
      <w:pPr>
        <w:ind w:left="1820" w:hanging="360"/>
      </w:pPr>
      <w:rPr>
        <w:rFonts w:ascii="Courier New" w:hAnsi="Courier New" w:cs="Courier New" w:hint="default"/>
      </w:rPr>
    </w:lvl>
    <w:lvl w:ilvl="2" w:tplc="0C0A0005" w:tentative="1">
      <w:start w:val="1"/>
      <w:numFmt w:val="bullet"/>
      <w:lvlText w:val=""/>
      <w:lvlJc w:val="left"/>
      <w:pPr>
        <w:ind w:left="2540" w:hanging="360"/>
      </w:pPr>
      <w:rPr>
        <w:rFonts w:ascii="Wingdings" w:hAnsi="Wingdings" w:hint="default"/>
      </w:rPr>
    </w:lvl>
    <w:lvl w:ilvl="3" w:tplc="0C0A0001" w:tentative="1">
      <w:start w:val="1"/>
      <w:numFmt w:val="bullet"/>
      <w:lvlText w:val=""/>
      <w:lvlJc w:val="left"/>
      <w:pPr>
        <w:ind w:left="3260" w:hanging="360"/>
      </w:pPr>
      <w:rPr>
        <w:rFonts w:ascii="Symbol" w:hAnsi="Symbol" w:hint="default"/>
      </w:rPr>
    </w:lvl>
    <w:lvl w:ilvl="4" w:tplc="0C0A0003" w:tentative="1">
      <w:start w:val="1"/>
      <w:numFmt w:val="bullet"/>
      <w:lvlText w:val="o"/>
      <w:lvlJc w:val="left"/>
      <w:pPr>
        <w:ind w:left="3980" w:hanging="360"/>
      </w:pPr>
      <w:rPr>
        <w:rFonts w:ascii="Courier New" w:hAnsi="Courier New" w:cs="Courier New" w:hint="default"/>
      </w:rPr>
    </w:lvl>
    <w:lvl w:ilvl="5" w:tplc="0C0A0005" w:tentative="1">
      <w:start w:val="1"/>
      <w:numFmt w:val="bullet"/>
      <w:lvlText w:val=""/>
      <w:lvlJc w:val="left"/>
      <w:pPr>
        <w:ind w:left="4700" w:hanging="360"/>
      </w:pPr>
      <w:rPr>
        <w:rFonts w:ascii="Wingdings" w:hAnsi="Wingdings" w:hint="default"/>
      </w:rPr>
    </w:lvl>
    <w:lvl w:ilvl="6" w:tplc="0C0A0001" w:tentative="1">
      <w:start w:val="1"/>
      <w:numFmt w:val="bullet"/>
      <w:lvlText w:val=""/>
      <w:lvlJc w:val="left"/>
      <w:pPr>
        <w:ind w:left="5420" w:hanging="360"/>
      </w:pPr>
      <w:rPr>
        <w:rFonts w:ascii="Symbol" w:hAnsi="Symbol" w:hint="default"/>
      </w:rPr>
    </w:lvl>
    <w:lvl w:ilvl="7" w:tplc="0C0A0003" w:tentative="1">
      <w:start w:val="1"/>
      <w:numFmt w:val="bullet"/>
      <w:lvlText w:val="o"/>
      <w:lvlJc w:val="left"/>
      <w:pPr>
        <w:ind w:left="6140" w:hanging="360"/>
      </w:pPr>
      <w:rPr>
        <w:rFonts w:ascii="Courier New" w:hAnsi="Courier New" w:cs="Courier New" w:hint="default"/>
      </w:rPr>
    </w:lvl>
    <w:lvl w:ilvl="8" w:tplc="0C0A0005" w:tentative="1">
      <w:start w:val="1"/>
      <w:numFmt w:val="bullet"/>
      <w:lvlText w:val=""/>
      <w:lvlJc w:val="left"/>
      <w:pPr>
        <w:ind w:left="6860" w:hanging="360"/>
      </w:pPr>
      <w:rPr>
        <w:rFonts w:ascii="Wingdings" w:hAnsi="Wingdings" w:hint="default"/>
      </w:rPr>
    </w:lvl>
  </w:abstractNum>
  <w:num w:numId="1" w16cid:durableId="265237208">
    <w:abstractNumId w:val="0"/>
  </w:num>
  <w:num w:numId="2" w16cid:durableId="152570280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forms" w:enforcement="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7B0F"/>
    <w:rsid w:val="00041FFE"/>
    <w:rsid w:val="000560A5"/>
    <w:rsid w:val="00077B0F"/>
    <w:rsid w:val="0008316C"/>
    <w:rsid w:val="000A53EB"/>
    <w:rsid w:val="000D046C"/>
    <w:rsid w:val="001108EE"/>
    <w:rsid w:val="0011680F"/>
    <w:rsid w:val="0014116F"/>
    <w:rsid w:val="00157EF7"/>
    <w:rsid w:val="001C33B0"/>
    <w:rsid w:val="003351B7"/>
    <w:rsid w:val="00355F75"/>
    <w:rsid w:val="00387CB5"/>
    <w:rsid w:val="003C74AC"/>
    <w:rsid w:val="00457C1B"/>
    <w:rsid w:val="00462DDD"/>
    <w:rsid w:val="0046458E"/>
    <w:rsid w:val="004B6261"/>
    <w:rsid w:val="004F1009"/>
    <w:rsid w:val="005B0FEC"/>
    <w:rsid w:val="005D5123"/>
    <w:rsid w:val="0068732F"/>
    <w:rsid w:val="006E397D"/>
    <w:rsid w:val="006F104D"/>
    <w:rsid w:val="00793E10"/>
    <w:rsid w:val="007F6044"/>
    <w:rsid w:val="008C52AF"/>
    <w:rsid w:val="008E5967"/>
    <w:rsid w:val="00974A06"/>
    <w:rsid w:val="00992B4E"/>
    <w:rsid w:val="00A2191B"/>
    <w:rsid w:val="00A400C3"/>
    <w:rsid w:val="00AC297E"/>
    <w:rsid w:val="00BA2CF3"/>
    <w:rsid w:val="00BD5D19"/>
    <w:rsid w:val="00BF7727"/>
    <w:rsid w:val="00C17270"/>
    <w:rsid w:val="00C44D74"/>
    <w:rsid w:val="00C6752D"/>
    <w:rsid w:val="00CB49B8"/>
    <w:rsid w:val="00D93429"/>
    <w:rsid w:val="00DA5BE9"/>
    <w:rsid w:val="00DE0DD6"/>
    <w:rsid w:val="00DF226B"/>
    <w:rsid w:val="00E12563"/>
    <w:rsid w:val="00E54398"/>
    <w:rsid w:val="00F22EFE"/>
    <w:rsid w:val="00F55E53"/>
    <w:rsid w:val="00FC23A6"/>
    <w:rsid w:val="00FC620D"/>
    <w:rsid w:val="00FD138F"/>
    <w:rsid w:val="00FE3B9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F40537"/>
  <w15:docId w15:val="{83287873-A5B2-4B93-AE1A-ADDDE31038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11680F"/>
    <w:pPr>
      <w:autoSpaceDE w:val="0"/>
      <w:autoSpaceDN w:val="0"/>
      <w:adjustRightInd w:val="0"/>
      <w:spacing w:after="0" w:line="240" w:lineRule="auto"/>
    </w:pPr>
    <w:rPr>
      <w:rFonts w:ascii="Arial" w:hAnsi="Arial" w:cs="Arial"/>
      <w:color w:val="000000"/>
      <w:sz w:val="24"/>
      <w:szCs w:val="24"/>
    </w:rPr>
  </w:style>
  <w:style w:type="paragraph" w:styleId="Textodeglobo">
    <w:name w:val="Balloon Text"/>
    <w:basedOn w:val="Normal"/>
    <w:link w:val="TextodegloboCar"/>
    <w:uiPriority w:val="99"/>
    <w:semiHidden/>
    <w:unhideWhenUsed/>
    <w:rsid w:val="004B6261"/>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B6261"/>
    <w:rPr>
      <w:rFonts w:ascii="Segoe UI" w:hAnsi="Segoe UI" w:cs="Segoe UI"/>
      <w:sz w:val="18"/>
      <w:szCs w:val="18"/>
    </w:rPr>
  </w:style>
  <w:style w:type="character" w:styleId="Hipervnculo">
    <w:name w:val="Hyperlink"/>
    <w:rsid w:val="007F6044"/>
    <w:rPr>
      <w:color w:val="0000FF"/>
      <w:u w:val="single"/>
    </w:rPr>
  </w:style>
  <w:style w:type="paragraph" w:styleId="Prrafodelista">
    <w:name w:val="List Paragraph"/>
    <w:basedOn w:val="Normal"/>
    <w:uiPriority w:val="34"/>
    <w:qFormat/>
    <w:rsid w:val="000A53EB"/>
    <w:pPr>
      <w:ind w:left="720"/>
      <w:contextualSpacing/>
    </w:pPr>
  </w:style>
  <w:style w:type="paragraph" w:customStyle="1" w:styleId="Standard">
    <w:name w:val="Standard"/>
    <w:rsid w:val="005D5123"/>
    <w:pPr>
      <w:suppressAutoHyphens/>
      <w:autoSpaceDN w:val="0"/>
      <w:spacing w:after="0" w:line="240" w:lineRule="auto"/>
      <w:textAlignment w:val="baseline"/>
    </w:pPr>
    <w:rPr>
      <w:rFonts w:ascii="Times New Roman" w:eastAsia="Times New Roman" w:hAnsi="Times New Roman" w:cs="Times New Roman"/>
      <w:kern w:val="3"/>
      <w:sz w:val="24"/>
      <w:szCs w:val="20"/>
      <w:lang w:val="en-US" w:eastAsia="zh-CN"/>
    </w:rPr>
  </w:style>
  <w:style w:type="character" w:customStyle="1" w:styleId="Fuentedeprrafopredeter1">
    <w:name w:val="Fuente de párrafo predeter.1"/>
    <w:rsid w:val="00DA5BE9"/>
  </w:style>
  <w:style w:type="character" w:customStyle="1" w:styleId="Hipervnculo1">
    <w:name w:val="Hipervínculo1"/>
    <w:rsid w:val="00DA5BE9"/>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209</TotalTime>
  <Pages>2</Pages>
  <Words>474</Words>
  <Characters>2704</Characters>
  <Application>Microsoft Office Word</Application>
  <DocSecurity>0</DocSecurity>
  <Lines>22</Lines>
  <Paragraphs>6</Paragraphs>
  <ScaleCrop>false</ScaleCrop>
  <HeadingPairs>
    <vt:vector size="2" baseType="variant">
      <vt:variant>
        <vt:lpstr>Título</vt:lpstr>
      </vt:variant>
      <vt:variant>
        <vt:i4>1</vt:i4>
      </vt:variant>
    </vt:vector>
  </HeadingPairs>
  <TitlesOfParts>
    <vt:vector size="1" baseType="lpstr">
      <vt:lpstr/>
    </vt:vector>
  </TitlesOfParts>
  <Company>Eibarko Udala</Company>
  <LinksUpToDate>false</LinksUpToDate>
  <CharactersWithSpaces>3172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Arantza Garai</dc:creator>
  <cp:keywords/>
  <dc:description/>
  <cp:lastModifiedBy>Beasaingo Udala</cp:lastModifiedBy>
  <cp:revision>26</cp:revision>
  <cp:lastPrinted>2017-06-28T10:44:00Z</cp:lastPrinted>
  <dcterms:created xsi:type="dcterms:W3CDTF">2022-01-28T11:51:00Z</dcterms:created>
  <dcterms:modified xsi:type="dcterms:W3CDTF">2026-03-27T08:40:00Z</dcterms:modified>
</cp:coreProperties>
</file>