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4B70E9" w14:textId="09905E39" w:rsidR="009B6249" w:rsidRPr="004F486C" w:rsidRDefault="005C28D7" w:rsidP="006144B6">
      <w:pPr>
        <w:spacing w:after="0" w:line="240" w:lineRule="auto"/>
        <w:jc w:val="both"/>
        <w:rPr>
          <w:rFonts w:ascii="Arial" w:hAnsi="Arial" w:cs="Arial"/>
          <w:b/>
          <w:bCs/>
          <w:color w:val="000000" w:themeColor="text1"/>
          <w:u w:val="single"/>
        </w:rPr>
      </w:pPr>
      <w:r w:rsidRPr="004F486C">
        <w:rPr>
          <w:rFonts w:ascii="Arial" w:hAnsi="Arial" w:cs="Arial"/>
          <w:b/>
          <w:bCs/>
          <w:color w:val="000000" w:themeColor="text1"/>
          <w:u w:val="single"/>
        </w:rPr>
        <w:t xml:space="preserve">CONVOCATORIA PARA LA CONCESIÓN DE SUBVENCIONES EN RÉGIMEN DE CONCURRENCIA COMPETITIVA </w:t>
      </w:r>
      <w:r w:rsidR="00096CC5">
        <w:rPr>
          <w:rFonts w:ascii="Arial" w:hAnsi="Arial" w:cs="Arial"/>
          <w:b/>
          <w:bCs/>
          <w:color w:val="000000" w:themeColor="text1"/>
          <w:u w:val="single"/>
        </w:rPr>
        <w:t>PARA</w:t>
      </w:r>
      <w:r w:rsidRPr="004F486C">
        <w:rPr>
          <w:rFonts w:ascii="Arial" w:hAnsi="Arial" w:cs="Arial"/>
          <w:b/>
          <w:bCs/>
          <w:color w:val="000000" w:themeColor="text1"/>
          <w:u w:val="single"/>
        </w:rPr>
        <w:t xml:space="preserve"> LOS COMEDORES DE LOS CASALES DE VERANO Y EL CAMPUS DEPORTIVO Y DE HIP HOP 2026.</w:t>
      </w:r>
    </w:p>
    <w:p w14:paraId="5937662C" w14:textId="77777777" w:rsidR="003A4F40" w:rsidRPr="004F486C" w:rsidRDefault="003A4F40" w:rsidP="006144B6">
      <w:pPr>
        <w:spacing w:after="0" w:line="240" w:lineRule="auto"/>
        <w:jc w:val="both"/>
        <w:rPr>
          <w:rFonts w:ascii="Arial" w:hAnsi="Arial" w:cs="Arial"/>
          <w:color w:val="000000" w:themeColor="text1"/>
          <w:u w:val="single"/>
        </w:rPr>
      </w:pPr>
    </w:p>
    <w:p w14:paraId="3D57836C" w14:textId="77777777" w:rsidR="00ED7D04" w:rsidRPr="004F486C" w:rsidRDefault="005F702A" w:rsidP="006144B6">
      <w:pPr>
        <w:pStyle w:val="Prrafodelista"/>
        <w:numPr>
          <w:ilvl w:val="0"/>
          <w:numId w:val="6"/>
        </w:numPr>
        <w:spacing w:after="0" w:line="240" w:lineRule="auto"/>
        <w:jc w:val="both"/>
        <w:rPr>
          <w:rFonts w:ascii="Arial" w:hAnsi="Arial" w:cs="Arial"/>
          <w:b/>
          <w:bCs/>
          <w:color w:val="000000" w:themeColor="text1"/>
          <w:u w:val="single"/>
        </w:rPr>
      </w:pPr>
      <w:r w:rsidRPr="004F486C">
        <w:rPr>
          <w:rFonts w:ascii="Arial" w:hAnsi="Arial" w:cs="Arial"/>
          <w:b/>
          <w:bCs/>
          <w:color w:val="000000" w:themeColor="text1"/>
          <w:u w:val="single"/>
        </w:rPr>
        <w:t>Marco Legal</w:t>
      </w:r>
    </w:p>
    <w:p w14:paraId="05E1AC85" w14:textId="77777777" w:rsidR="002C0615" w:rsidRPr="004F486C" w:rsidRDefault="002C0615" w:rsidP="002C0615">
      <w:pPr>
        <w:pStyle w:val="Prrafodelista"/>
        <w:spacing w:after="0" w:line="240" w:lineRule="auto"/>
        <w:ind w:left="360"/>
        <w:jc w:val="both"/>
        <w:rPr>
          <w:rFonts w:ascii="Arial" w:hAnsi="Arial" w:cs="Arial"/>
          <w:b/>
          <w:bCs/>
          <w:color w:val="000000" w:themeColor="text1"/>
          <w:u w:val="single"/>
        </w:rPr>
      </w:pPr>
    </w:p>
    <w:p w14:paraId="61598D1D"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El marco legal por el que se rigen estas subvenciones se concreta en:</w:t>
      </w:r>
    </w:p>
    <w:p w14:paraId="49791557" w14:textId="77777777" w:rsidR="002C0615" w:rsidRPr="004F486C" w:rsidRDefault="002C0615" w:rsidP="006144B6">
      <w:pPr>
        <w:spacing w:after="0" w:line="240" w:lineRule="auto"/>
        <w:jc w:val="both"/>
        <w:rPr>
          <w:rFonts w:ascii="Arial" w:hAnsi="Arial" w:cs="Arial"/>
          <w:color w:val="000000" w:themeColor="text1"/>
        </w:rPr>
      </w:pPr>
    </w:p>
    <w:p w14:paraId="43878B4B" w14:textId="77777777" w:rsidR="005F702A" w:rsidRPr="004F486C" w:rsidRDefault="005F702A" w:rsidP="006144B6">
      <w:pPr>
        <w:pStyle w:val="Prrafodelista"/>
        <w:numPr>
          <w:ilvl w:val="0"/>
          <w:numId w:val="5"/>
        </w:numPr>
        <w:spacing w:after="0" w:line="240" w:lineRule="auto"/>
        <w:jc w:val="both"/>
        <w:rPr>
          <w:rFonts w:ascii="Arial" w:hAnsi="Arial" w:cs="Arial"/>
          <w:color w:val="000000" w:themeColor="text1"/>
        </w:rPr>
      </w:pPr>
      <w:r w:rsidRPr="004F486C">
        <w:rPr>
          <w:rFonts w:ascii="Arial" w:hAnsi="Arial" w:cs="Arial"/>
          <w:color w:val="000000" w:themeColor="text1"/>
        </w:rPr>
        <w:t>Esta convocatoria.</w:t>
      </w:r>
    </w:p>
    <w:p w14:paraId="41F79C74" w14:textId="77777777" w:rsidR="003F78D3" w:rsidRPr="004F486C" w:rsidRDefault="003F78D3" w:rsidP="006144B6">
      <w:pPr>
        <w:pStyle w:val="Prrafodelista"/>
        <w:spacing w:after="0" w:line="240" w:lineRule="auto"/>
        <w:ind w:left="360"/>
        <w:jc w:val="both"/>
        <w:rPr>
          <w:rFonts w:ascii="Arial" w:hAnsi="Arial" w:cs="Arial"/>
          <w:color w:val="000000" w:themeColor="text1"/>
        </w:rPr>
      </w:pPr>
    </w:p>
    <w:p w14:paraId="5339F0AC" w14:textId="382D8E5C" w:rsidR="00091ECF" w:rsidRPr="004F486C" w:rsidRDefault="00627361" w:rsidP="006144B6">
      <w:pPr>
        <w:pStyle w:val="Prrafodelista"/>
        <w:numPr>
          <w:ilvl w:val="0"/>
          <w:numId w:val="5"/>
        </w:numPr>
        <w:spacing w:after="0" w:line="240" w:lineRule="auto"/>
        <w:jc w:val="both"/>
        <w:rPr>
          <w:rFonts w:ascii="Arial" w:hAnsi="Arial" w:cs="Arial"/>
        </w:rPr>
      </w:pPr>
      <w:r w:rsidRPr="004F486C">
        <w:rPr>
          <w:rFonts w:ascii="Arial" w:hAnsi="Arial" w:cs="Arial"/>
        </w:rPr>
        <w:t>Las bases reguladoras específicas aprobadas por Junta de Gobierno Local en sesión de fecha 23 de diciembre de 2025 y publicadas en el Boletín Oficial de la Provincia de Barcelona (BOPB) con fecha 31 de diciembre de 2025.</w:t>
      </w:r>
    </w:p>
    <w:p w14:paraId="74AE1F88" w14:textId="77777777" w:rsidR="002C0615" w:rsidRPr="004F486C" w:rsidRDefault="002C0615" w:rsidP="002C0615">
      <w:pPr>
        <w:pStyle w:val="Prrafodelista"/>
        <w:rPr>
          <w:rFonts w:ascii="Arial" w:hAnsi="Arial" w:cs="Arial"/>
        </w:rPr>
      </w:pPr>
    </w:p>
    <w:p w14:paraId="61BCFB43" w14:textId="77777777" w:rsidR="005F702A" w:rsidRPr="004F486C" w:rsidRDefault="005F702A" w:rsidP="006144B6">
      <w:pPr>
        <w:pStyle w:val="Prrafodelista"/>
        <w:numPr>
          <w:ilvl w:val="0"/>
          <w:numId w:val="5"/>
        </w:numPr>
        <w:spacing w:after="0" w:line="240" w:lineRule="auto"/>
        <w:jc w:val="both"/>
        <w:rPr>
          <w:rFonts w:ascii="Arial" w:hAnsi="Arial" w:cs="Arial"/>
          <w:color w:val="000000" w:themeColor="text1"/>
        </w:rPr>
      </w:pPr>
      <w:r w:rsidRPr="004F486C">
        <w:rPr>
          <w:rFonts w:ascii="Arial" w:hAnsi="Arial" w:cs="Arial"/>
          <w:color w:val="000000" w:themeColor="text1"/>
        </w:rPr>
        <w:t>La Ordenanza General de Subvenciones del Ayuntamiento, aprobada inicialmente por acuerdo del Pleno de fecha 23 de febrero y elevada a definitiva por no presentarse alegaciones y publicada en el Boletín Oficial de la Provincia de Barcelona correspondiente al día 9 de mayo de 2017.</w:t>
      </w:r>
    </w:p>
    <w:p w14:paraId="2A00331A" w14:textId="77777777" w:rsidR="003F78D3" w:rsidRPr="004F486C" w:rsidRDefault="003F78D3" w:rsidP="006144B6">
      <w:pPr>
        <w:pStyle w:val="Prrafodelista"/>
        <w:spacing w:after="0"/>
        <w:rPr>
          <w:rFonts w:ascii="Arial" w:hAnsi="Arial" w:cs="Arial"/>
          <w:color w:val="000000" w:themeColor="text1"/>
        </w:rPr>
      </w:pPr>
    </w:p>
    <w:p w14:paraId="64B5264A" w14:textId="77777777" w:rsidR="005F702A" w:rsidRPr="004F486C" w:rsidRDefault="005F702A" w:rsidP="006144B6">
      <w:pPr>
        <w:pStyle w:val="Prrafodelista"/>
        <w:numPr>
          <w:ilvl w:val="0"/>
          <w:numId w:val="5"/>
        </w:numPr>
        <w:spacing w:after="0" w:line="240" w:lineRule="auto"/>
        <w:jc w:val="both"/>
        <w:rPr>
          <w:rFonts w:ascii="Arial" w:hAnsi="Arial" w:cs="Arial"/>
          <w:color w:val="000000" w:themeColor="text1"/>
        </w:rPr>
      </w:pPr>
      <w:r w:rsidRPr="004F486C">
        <w:rPr>
          <w:rFonts w:ascii="Arial" w:hAnsi="Arial" w:cs="Arial"/>
          <w:color w:val="000000" w:themeColor="text1"/>
        </w:rPr>
        <w:t>La Ley 38/2003, de 17 de noviembre, General de Subvenciones y su Reglamento de desarrollo, aprobado por Real Decreto 887/2006, de 21 de julio, así como los artículos 118 a 129 del Reglamento de Obras Actividades y Servicios de los Entes Locales de Cataluña aprobado por el Decreto 179/19.</w:t>
      </w:r>
    </w:p>
    <w:p w14:paraId="148AC76B" w14:textId="77777777" w:rsidR="003F78D3" w:rsidRPr="004F486C" w:rsidRDefault="003F78D3" w:rsidP="006144B6">
      <w:pPr>
        <w:pStyle w:val="Prrafodelista"/>
        <w:spacing w:after="0"/>
        <w:rPr>
          <w:rFonts w:ascii="Arial" w:hAnsi="Arial" w:cs="Arial"/>
          <w:color w:val="000000" w:themeColor="text1"/>
        </w:rPr>
      </w:pPr>
    </w:p>
    <w:p w14:paraId="2B1101E1" w14:textId="77777777" w:rsidR="005F702A" w:rsidRPr="004F486C" w:rsidRDefault="005F702A" w:rsidP="006144B6">
      <w:pPr>
        <w:pStyle w:val="Prrafodelista"/>
        <w:numPr>
          <w:ilvl w:val="0"/>
          <w:numId w:val="5"/>
        </w:numPr>
        <w:spacing w:after="0" w:line="240" w:lineRule="auto"/>
        <w:jc w:val="both"/>
        <w:rPr>
          <w:rFonts w:ascii="Arial" w:hAnsi="Arial" w:cs="Arial"/>
          <w:color w:val="000000" w:themeColor="text1"/>
        </w:rPr>
      </w:pPr>
      <w:r w:rsidRPr="004F486C">
        <w:rPr>
          <w:rFonts w:ascii="Arial" w:hAnsi="Arial" w:cs="Arial"/>
          <w:color w:val="000000" w:themeColor="text1"/>
        </w:rPr>
        <w:t>Decreto legislativo 2/2003, de 28 de abril, por el que se aprueba el texto refundido de la Ley municipal y de régimen local de Cataluña.</w:t>
      </w:r>
    </w:p>
    <w:p w14:paraId="4681DC72" w14:textId="77777777" w:rsidR="003F78D3" w:rsidRPr="004F486C" w:rsidRDefault="003F78D3" w:rsidP="006144B6">
      <w:pPr>
        <w:pStyle w:val="Prrafodelista"/>
        <w:spacing w:after="0"/>
        <w:rPr>
          <w:rFonts w:ascii="Arial" w:hAnsi="Arial" w:cs="Arial"/>
          <w:color w:val="000000" w:themeColor="text1"/>
        </w:rPr>
      </w:pPr>
    </w:p>
    <w:p w14:paraId="7EF2D4BB" w14:textId="77777777" w:rsidR="005F702A" w:rsidRPr="004F486C" w:rsidRDefault="005F702A" w:rsidP="006144B6">
      <w:pPr>
        <w:pStyle w:val="Prrafodelista"/>
        <w:numPr>
          <w:ilvl w:val="0"/>
          <w:numId w:val="5"/>
        </w:numPr>
        <w:spacing w:after="0" w:line="240" w:lineRule="auto"/>
        <w:jc w:val="both"/>
        <w:rPr>
          <w:rFonts w:ascii="Arial" w:hAnsi="Arial" w:cs="Arial"/>
          <w:color w:val="000000" w:themeColor="text1"/>
        </w:rPr>
      </w:pPr>
      <w:r w:rsidRPr="004F486C">
        <w:rPr>
          <w:rFonts w:ascii="Arial" w:hAnsi="Arial" w:cs="Arial"/>
          <w:color w:val="000000" w:themeColor="text1"/>
        </w:rPr>
        <w:t>Ley 7/1985, de 2 de abril, reguladora de las bases del régimen local en todo lo considerado como norma básica.</w:t>
      </w:r>
    </w:p>
    <w:p w14:paraId="44D80989" w14:textId="77777777" w:rsidR="003F78D3" w:rsidRPr="004F486C" w:rsidRDefault="003F78D3" w:rsidP="006144B6">
      <w:pPr>
        <w:pStyle w:val="Prrafodelista"/>
        <w:spacing w:after="0"/>
        <w:rPr>
          <w:rFonts w:ascii="Arial" w:hAnsi="Arial" w:cs="Arial"/>
          <w:color w:val="000000" w:themeColor="text1"/>
        </w:rPr>
      </w:pPr>
    </w:p>
    <w:p w14:paraId="2EF2B37F" w14:textId="77777777" w:rsidR="005F702A" w:rsidRPr="004F486C" w:rsidRDefault="005F702A" w:rsidP="006144B6">
      <w:pPr>
        <w:pStyle w:val="Prrafodelista"/>
        <w:numPr>
          <w:ilvl w:val="0"/>
          <w:numId w:val="5"/>
        </w:numPr>
        <w:spacing w:after="0" w:line="240" w:lineRule="auto"/>
        <w:jc w:val="both"/>
        <w:rPr>
          <w:rFonts w:ascii="Arial" w:hAnsi="Arial" w:cs="Arial"/>
          <w:color w:val="000000" w:themeColor="text1"/>
        </w:rPr>
      </w:pPr>
      <w:r w:rsidRPr="004F486C">
        <w:rPr>
          <w:rFonts w:ascii="Arial" w:hAnsi="Arial" w:cs="Arial"/>
          <w:color w:val="000000" w:themeColor="text1"/>
        </w:rPr>
        <w:t>Real decreto legislativo 2/2004, de 5 de marzo, por el que se aprueba el texto refundido de la Ley reguladora de las haciendas locales.</w:t>
      </w:r>
    </w:p>
    <w:p w14:paraId="2FDCEA1A" w14:textId="77777777" w:rsidR="00225339" w:rsidRPr="004F486C" w:rsidRDefault="00225339" w:rsidP="006144B6">
      <w:pPr>
        <w:pStyle w:val="Prrafodelista"/>
        <w:spacing w:after="0" w:line="240" w:lineRule="auto"/>
        <w:ind w:left="360"/>
        <w:jc w:val="both"/>
        <w:rPr>
          <w:rFonts w:ascii="Arial" w:hAnsi="Arial" w:cs="Arial"/>
          <w:color w:val="000000" w:themeColor="text1"/>
        </w:rPr>
      </w:pPr>
    </w:p>
    <w:p w14:paraId="490DAE8D"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Cuantía total máxima de las subvenciones a otorgar y consignación presupuestaria</w:t>
      </w:r>
    </w:p>
    <w:p w14:paraId="2CEE3F86" w14:textId="3688D8B5" w:rsidR="005F702A" w:rsidRPr="004F486C" w:rsidRDefault="005F702A" w:rsidP="002C0615">
      <w:pPr>
        <w:spacing w:after="0" w:line="240" w:lineRule="auto"/>
        <w:ind w:left="360"/>
        <w:jc w:val="both"/>
        <w:rPr>
          <w:rFonts w:ascii="Arial" w:hAnsi="Arial" w:cs="Arial"/>
        </w:rPr>
      </w:pPr>
      <w:r w:rsidRPr="004F486C">
        <w:rPr>
          <w:rFonts w:ascii="Arial" w:hAnsi="Arial" w:cs="Arial"/>
        </w:rPr>
        <w:t>El presupuesto máximo que se destinará este año 2026 para la concesión de las subvenciones objeto de la presente convocatoria será de 14.000,00 € e irá a cargo de la aplicación presupuestaria 3400/2314 - 48001. Infancia y adolescencia. Ayudas comedor casal y campus</w:t>
      </w:r>
      <w:r w:rsidR="001067C8" w:rsidRPr="004F486C">
        <w:rPr>
          <w:rFonts w:ascii="Arial" w:hAnsi="Arial" w:cs="Arial"/>
          <w:color w:val="00B050"/>
        </w:rPr>
        <w:t xml:space="preserve"> </w:t>
      </w:r>
      <w:r w:rsidR="001067C8" w:rsidRPr="004F486C">
        <w:rPr>
          <w:rFonts w:ascii="Arial" w:hAnsi="Arial" w:cs="Arial"/>
        </w:rPr>
        <w:t>deportivo y de hip-hop</w:t>
      </w:r>
      <w:r w:rsidR="00E627AE" w:rsidRPr="006F0393">
        <w:rPr>
          <w:rFonts w:ascii="Arial" w:hAnsi="Arial" w:cs="Arial"/>
          <w:color w:val="FF0000"/>
        </w:rPr>
        <w:t xml:space="preserve"> </w:t>
      </w:r>
      <w:r w:rsidRPr="004F486C">
        <w:rPr>
          <w:rFonts w:ascii="Arial" w:hAnsi="Arial" w:cs="Arial"/>
        </w:rPr>
        <w:t>(BDNS) del presupuesto del ejercicio 2026.</w:t>
      </w:r>
    </w:p>
    <w:p w14:paraId="4B07CB86" w14:textId="77777777" w:rsidR="002E115C" w:rsidRPr="004F486C" w:rsidRDefault="005F702A" w:rsidP="002C0615">
      <w:pPr>
        <w:spacing w:after="0" w:line="240" w:lineRule="auto"/>
        <w:ind w:firstLine="360"/>
        <w:jc w:val="both"/>
        <w:rPr>
          <w:rFonts w:ascii="Arial" w:hAnsi="Arial" w:cs="Arial"/>
          <w:color w:val="000000" w:themeColor="text1"/>
        </w:rPr>
      </w:pPr>
      <w:r w:rsidRPr="004F486C">
        <w:rPr>
          <w:rFonts w:ascii="Arial" w:hAnsi="Arial" w:cs="Arial"/>
          <w:color w:val="000000" w:themeColor="text1"/>
        </w:rPr>
        <w:t>No podrán otorgarse subvenciones por importe superior al citado.</w:t>
      </w:r>
    </w:p>
    <w:p w14:paraId="4DCA2AFA" w14:textId="77777777" w:rsidR="003A4F40" w:rsidRPr="004F486C" w:rsidRDefault="003A4F40" w:rsidP="006144B6">
      <w:pPr>
        <w:spacing w:after="0" w:line="240" w:lineRule="auto"/>
        <w:jc w:val="both"/>
        <w:rPr>
          <w:rFonts w:ascii="Arial" w:hAnsi="Arial" w:cs="Arial"/>
          <w:color w:val="000000" w:themeColor="text1"/>
        </w:rPr>
      </w:pPr>
    </w:p>
    <w:p w14:paraId="5FDF91C2"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Objeto, condiciones y finalidad de las subvenciones</w:t>
      </w:r>
    </w:p>
    <w:p w14:paraId="1EE7B09F" w14:textId="77777777" w:rsidR="006935D1" w:rsidRPr="004F486C" w:rsidRDefault="006935D1" w:rsidP="006144B6">
      <w:pPr>
        <w:spacing w:after="0" w:line="240" w:lineRule="auto"/>
        <w:jc w:val="both"/>
        <w:rPr>
          <w:rFonts w:ascii="Arial" w:hAnsi="Arial" w:cs="Arial"/>
          <w:color w:val="000000" w:themeColor="text1"/>
        </w:rPr>
      </w:pPr>
    </w:p>
    <w:p w14:paraId="396F81E1" w14:textId="749BC17A" w:rsidR="002D4E11" w:rsidRPr="004F486C" w:rsidRDefault="005F702A" w:rsidP="006935D1">
      <w:pPr>
        <w:pStyle w:val="Prrafodelista"/>
        <w:numPr>
          <w:ilvl w:val="0"/>
          <w:numId w:val="11"/>
        </w:numPr>
        <w:spacing w:after="0" w:line="240" w:lineRule="auto"/>
        <w:jc w:val="both"/>
        <w:rPr>
          <w:rFonts w:ascii="Arial" w:hAnsi="Arial" w:cs="Arial"/>
          <w:color w:val="000000" w:themeColor="text1"/>
        </w:rPr>
      </w:pPr>
      <w:r w:rsidRPr="004F486C">
        <w:rPr>
          <w:rFonts w:ascii="Arial" w:hAnsi="Arial" w:cs="Arial"/>
          <w:color w:val="000000" w:themeColor="text1"/>
        </w:rPr>
        <w:t>El objeto de las subvenciones de la presente convocatoria es financiar las ayudas para el comedor de las actividades de casales de verano de las escuelas y el campus deportivo y de hip hop municipal, fomentando la igualdad de acceso al ocio de los niños y adolescentes, durante los meses de junio y julio de 2026.</w:t>
      </w:r>
    </w:p>
    <w:p w14:paraId="05D65E79" w14:textId="77777777" w:rsidR="00225339" w:rsidRPr="004F486C" w:rsidRDefault="00225339" w:rsidP="006935D1">
      <w:pPr>
        <w:spacing w:after="0" w:line="240" w:lineRule="auto"/>
        <w:ind w:left="708"/>
        <w:jc w:val="both"/>
        <w:rPr>
          <w:rFonts w:ascii="Arial" w:hAnsi="Arial" w:cs="Arial"/>
          <w:color w:val="000000" w:themeColor="text1"/>
        </w:rPr>
      </w:pPr>
      <w:r w:rsidRPr="004F486C">
        <w:rPr>
          <w:rFonts w:ascii="Arial" w:hAnsi="Arial" w:cs="Arial"/>
          <w:color w:val="000000" w:themeColor="text1"/>
        </w:rPr>
        <w:t>Se subvencionará el comedor tanto de los casales de verano municipales</w:t>
      </w:r>
      <w:r w:rsidR="00933F3D" w:rsidRPr="004F486C">
        <w:rPr>
          <w:rFonts w:ascii="Arial" w:hAnsi="Arial" w:cs="Arial"/>
          <w:color w:val="00B050"/>
        </w:rPr>
        <w:t xml:space="preserve"> </w:t>
      </w:r>
      <w:r w:rsidR="00933F3D" w:rsidRPr="004F486C">
        <w:rPr>
          <w:rFonts w:ascii="Arial" w:hAnsi="Arial" w:cs="Arial"/>
        </w:rPr>
        <w:t xml:space="preserve">y campus deportivo </w:t>
      </w:r>
      <w:r w:rsidR="0078716A" w:rsidRPr="004F486C">
        <w:rPr>
          <w:rFonts w:ascii="Arial" w:hAnsi="Arial" w:cs="Arial"/>
          <w:color w:val="000000" w:themeColor="text1"/>
        </w:rPr>
        <w:t>organizados por el Ayuntamiento, como los organizados por AFAs o Escuelas de primaria del municipio.</w:t>
      </w:r>
    </w:p>
    <w:p w14:paraId="0BF2F13F" w14:textId="77777777" w:rsidR="006935D1" w:rsidRPr="004F486C" w:rsidRDefault="006935D1" w:rsidP="006935D1">
      <w:pPr>
        <w:spacing w:after="0" w:line="240" w:lineRule="auto"/>
        <w:ind w:left="708"/>
        <w:jc w:val="both"/>
        <w:rPr>
          <w:rFonts w:ascii="Arial" w:hAnsi="Arial" w:cs="Arial"/>
          <w:color w:val="000000" w:themeColor="text1"/>
        </w:rPr>
      </w:pPr>
    </w:p>
    <w:p w14:paraId="021DB497" w14:textId="77777777" w:rsidR="00D446CC" w:rsidRPr="004F486C" w:rsidRDefault="000C3CA6" w:rsidP="00D446CC">
      <w:pPr>
        <w:pStyle w:val="Prrafodelista"/>
        <w:numPr>
          <w:ilvl w:val="0"/>
          <w:numId w:val="11"/>
        </w:numPr>
        <w:spacing w:after="0" w:line="240" w:lineRule="auto"/>
        <w:jc w:val="both"/>
        <w:rPr>
          <w:rFonts w:ascii="Arial" w:hAnsi="Arial" w:cs="Arial"/>
          <w:color w:val="000000" w:themeColor="text1"/>
        </w:rPr>
      </w:pPr>
      <w:r w:rsidRPr="004F486C">
        <w:rPr>
          <w:rFonts w:ascii="Arial" w:hAnsi="Arial" w:cs="Arial"/>
        </w:rPr>
        <w:lastRenderedPageBreak/>
        <w:t>Será objeto de subvención el servicio de comedor del casal y el campus deportivo y de hip hop, con los mismos criterios que regula esta convocatoria por los niños inscritos en los casales de verano o campus siempre que se acredite la asistencia</w:t>
      </w:r>
      <w:r w:rsidR="00033120" w:rsidRPr="004F486C">
        <w:rPr>
          <w:rFonts w:ascii="Arial" w:hAnsi="Arial" w:cs="Arial"/>
          <w:color w:val="00B050"/>
        </w:rPr>
        <w:t xml:space="preserve"> </w:t>
      </w:r>
      <w:r w:rsidR="00033120" w:rsidRPr="004F486C">
        <w:rPr>
          <w:rFonts w:ascii="Arial" w:hAnsi="Arial" w:cs="Arial"/>
        </w:rPr>
        <w:t>al servicio.</w:t>
      </w:r>
    </w:p>
    <w:p w14:paraId="48A5A8E5" w14:textId="77777777" w:rsidR="00D446CC" w:rsidRPr="004F486C" w:rsidRDefault="00D446CC" w:rsidP="00D446CC">
      <w:pPr>
        <w:pStyle w:val="Prrafodelista"/>
        <w:spacing w:after="0" w:line="240" w:lineRule="auto"/>
        <w:jc w:val="both"/>
        <w:rPr>
          <w:rFonts w:ascii="Arial" w:hAnsi="Arial" w:cs="Arial"/>
          <w:color w:val="000000" w:themeColor="text1"/>
        </w:rPr>
      </w:pPr>
    </w:p>
    <w:p w14:paraId="164D4132" w14:textId="2C7F8C2D" w:rsidR="00BF0EC5" w:rsidRPr="004F486C" w:rsidRDefault="006935D1" w:rsidP="00D446CC">
      <w:pPr>
        <w:pStyle w:val="Prrafodelista"/>
        <w:numPr>
          <w:ilvl w:val="0"/>
          <w:numId w:val="11"/>
        </w:numPr>
        <w:spacing w:after="0" w:line="240" w:lineRule="auto"/>
        <w:jc w:val="both"/>
        <w:rPr>
          <w:rFonts w:ascii="Arial" w:hAnsi="Arial" w:cs="Arial"/>
          <w:color w:val="000000" w:themeColor="text1"/>
        </w:rPr>
      </w:pPr>
      <w:r w:rsidRPr="004F486C">
        <w:rPr>
          <w:rFonts w:ascii="Arial" w:eastAsia="Times New Roman" w:hAnsi="Arial" w:cs="Arial"/>
          <w:color w:val="000000" w:themeColor="text1"/>
        </w:rPr>
        <w:t xml:space="preserve">El precio máximo a subvencionar se establece en 165 euros por la asistencia todos los días de casal por niño. Este </w:t>
      </w:r>
      <w:r w:rsidRPr="004F486C">
        <w:rPr>
          <w:rFonts w:ascii="Arial" w:hAnsi="Arial" w:cs="Arial"/>
          <w:color w:val="000000" w:themeColor="text1"/>
        </w:rPr>
        <w:t xml:space="preserve">servicio de </w:t>
      </w:r>
      <w:r w:rsidRPr="004F486C">
        <w:rPr>
          <w:rFonts w:ascii="Arial" w:hAnsi="Arial" w:cs="Arial"/>
        </w:rPr>
        <w:t>comedor será objeto de subvención siempre que se verifique el uso del servicio mediante registro diario.</w:t>
      </w:r>
    </w:p>
    <w:p w14:paraId="7F852BC9" w14:textId="77777777" w:rsidR="003A4F40" w:rsidRPr="004F486C" w:rsidRDefault="003A4F40" w:rsidP="006144B6">
      <w:pPr>
        <w:spacing w:after="0" w:line="240" w:lineRule="auto"/>
        <w:jc w:val="both"/>
        <w:rPr>
          <w:rFonts w:ascii="Arial" w:hAnsi="Arial" w:cs="Arial"/>
        </w:rPr>
      </w:pPr>
    </w:p>
    <w:p w14:paraId="32EDAD84"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Procedimiento de concesión</w:t>
      </w:r>
    </w:p>
    <w:p w14:paraId="63265F37"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El procedimiento de concesión de las subvenciones objeto de esta convocatoria será el de concurrencia competitiva.</w:t>
      </w:r>
    </w:p>
    <w:p w14:paraId="521FBF02" w14:textId="77777777" w:rsidR="003A4F40" w:rsidRPr="004F486C" w:rsidRDefault="003A4F40" w:rsidP="006144B6">
      <w:pPr>
        <w:spacing w:after="0" w:line="240" w:lineRule="auto"/>
        <w:jc w:val="both"/>
        <w:rPr>
          <w:rFonts w:ascii="Arial" w:hAnsi="Arial" w:cs="Arial"/>
          <w:color w:val="000000" w:themeColor="text1"/>
        </w:rPr>
      </w:pPr>
    </w:p>
    <w:p w14:paraId="26EF9D80"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Requisitos de los beneficiarios y forma de acreditarlos</w:t>
      </w:r>
    </w:p>
    <w:p w14:paraId="5179EEF2" w14:textId="69C43A28" w:rsidR="00AD4D81" w:rsidRPr="004F486C" w:rsidRDefault="00AD4D81" w:rsidP="006144B6">
      <w:pPr>
        <w:autoSpaceDE w:val="0"/>
        <w:autoSpaceDN w:val="0"/>
        <w:adjustRightInd w:val="0"/>
        <w:spacing w:after="0" w:line="240" w:lineRule="auto"/>
        <w:jc w:val="both"/>
        <w:rPr>
          <w:rFonts w:ascii="Arial" w:hAnsi="Arial" w:cs="Arial"/>
          <w:color w:val="000000" w:themeColor="text1"/>
        </w:rPr>
      </w:pPr>
      <w:r w:rsidRPr="004F486C">
        <w:rPr>
          <w:rFonts w:ascii="Arial" w:hAnsi="Arial" w:cs="Arial"/>
          <w:color w:val="000000" w:themeColor="text1"/>
        </w:rPr>
        <w:t xml:space="preserve">1.- Podrán ser beneficiarias de estas subvenciones las familias con niños y adolescentes que se matriculen en el servicio de comedor de los casales de verano organizados en las escuelas del municipio, - tanto municipales como organizados por AFAs o Escuelas - y en el campus deportivo y de hip hop </w:t>
      </w:r>
      <w:r w:rsidR="00096CC5" w:rsidRPr="004F486C">
        <w:rPr>
          <w:rFonts w:ascii="Arial" w:hAnsi="Arial" w:cs="Arial"/>
          <w:color w:val="000000" w:themeColor="text1"/>
        </w:rPr>
        <w:t>municipal,</w:t>
      </w:r>
      <w:r w:rsidRPr="004F486C">
        <w:rPr>
          <w:rFonts w:ascii="Arial" w:hAnsi="Arial" w:cs="Arial"/>
        </w:rPr>
        <w:t xml:space="preserve"> </w:t>
      </w:r>
      <w:r w:rsidRPr="004F486C">
        <w:rPr>
          <w:rFonts w:ascii="Arial" w:hAnsi="Arial" w:cs="Arial"/>
          <w:color w:val="000000" w:themeColor="text1"/>
        </w:rPr>
        <w:t>siempre que no estén afectadas por ninguna de las prohibiciones con. 13 de la Ley 38/2003, de 17 de noviembre, General de Subvenciones.</w:t>
      </w:r>
    </w:p>
    <w:p w14:paraId="4DD0A3A3" w14:textId="77777777" w:rsidR="00A65099" w:rsidRPr="004F486C" w:rsidRDefault="00A65099" w:rsidP="006144B6">
      <w:pPr>
        <w:autoSpaceDE w:val="0"/>
        <w:autoSpaceDN w:val="0"/>
        <w:adjustRightInd w:val="0"/>
        <w:spacing w:after="0" w:line="240" w:lineRule="auto"/>
        <w:jc w:val="both"/>
        <w:rPr>
          <w:rFonts w:ascii="Arial" w:hAnsi="Arial" w:cs="Arial"/>
          <w:color w:val="000000" w:themeColor="text1"/>
          <w:shd w:val="clear" w:color="auto" w:fill="F8F9FA"/>
        </w:rPr>
      </w:pPr>
    </w:p>
    <w:p w14:paraId="5822895E" w14:textId="77777777" w:rsidR="00AD4D81" w:rsidRPr="004F486C" w:rsidRDefault="00AD4D81" w:rsidP="006144B6">
      <w:pPr>
        <w:autoSpaceDE w:val="0"/>
        <w:autoSpaceDN w:val="0"/>
        <w:adjustRightInd w:val="0"/>
        <w:spacing w:after="0" w:line="240" w:lineRule="auto"/>
        <w:jc w:val="both"/>
        <w:rPr>
          <w:rFonts w:ascii="Arial" w:hAnsi="Arial" w:cs="Arial"/>
          <w:color w:val="000000" w:themeColor="text1"/>
          <w:shd w:val="clear" w:color="auto" w:fill="F8F9FA"/>
        </w:rPr>
      </w:pPr>
      <w:r w:rsidRPr="00BD70FB">
        <w:rPr>
          <w:rFonts w:ascii="Arial" w:hAnsi="Arial" w:cs="Arial"/>
          <w:color w:val="000000" w:themeColor="text1"/>
          <w:shd w:val="clear" w:color="auto" w:fill="F8F9FA"/>
        </w:rPr>
        <w:t>Por la naturaleza de la presente subvención y para obtener la condición de beneficiario, no será necesario acreditar el cumplimiento de los requisitos establecidos en el artículo 13.2 de la LGS.</w:t>
      </w:r>
    </w:p>
    <w:p w14:paraId="44E05852" w14:textId="77777777" w:rsidR="004E6902" w:rsidRPr="004F486C" w:rsidRDefault="004E6902" w:rsidP="006144B6">
      <w:pPr>
        <w:autoSpaceDE w:val="0"/>
        <w:autoSpaceDN w:val="0"/>
        <w:adjustRightInd w:val="0"/>
        <w:spacing w:after="0" w:line="240" w:lineRule="auto"/>
        <w:jc w:val="both"/>
        <w:rPr>
          <w:rFonts w:ascii="Arial" w:hAnsi="Arial" w:cs="Arial"/>
          <w:color w:val="000000" w:themeColor="text1"/>
          <w:shd w:val="clear" w:color="auto" w:fill="F8F9FA"/>
        </w:rPr>
      </w:pPr>
    </w:p>
    <w:p w14:paraId="3FFCBD3B" w14:textId="77777777" w:rsidR="00AD4D81" w:rsidRPr="004F486C" w:rsidRDefault="002364D0" w:rsidP="006144B6">
      <w:pPr>
        <w:autoSpaceDE w:val="0"/>
        <w:autoSpaceDN w:val="0"/>
        <w:adjustRightInd w:val="0"/>
        <w:spacing w:after="0" w:line="240" w:lineRule="auto"/>
        <w:jc w:val="both"/>
        <w:rPr>
          <w:rFonts w:ascii="Arial" w:hAnsi="Arial" w:cs="Arial"/>
          <w:color w:val="000000" w:themeColor="text1"/>
        </w:rPr>
      </w:pPr>
      <w:r w:rsidRPr="004F486C">
        <w:rPr>
          <w:rFonts w:ascii="Arial" w:hAnsi="Arial" w:cs="Arial"/>
          <w:color w:val="000000" w:themeColor="text1"/>
          <w:shd w:val="clear" w:color="auto" w:fill="F8F9FA"/>
        </w:rPr>
        <w:t xml:space="preserve">Las personas beneficiarias, tendrán que reunir </w:t>
      </w:r>
      <w:r w:rsidR="00AD4D81" w:rsidRPr="004F486C">
        <w:rPr>
          <w:rFonts w:ascii="Arial" w:hAnsi="Arial" w:cs="Arial"/>
          <w:color w:val="000000" w:themeColor="text1"/>
        </w:rPr>
        <w:t>las siguientes condiciones:</w:t>
      </w:r>
    </w:p>
    <w:p w14:paraId="5DF4515B" w14:textId="77777777" w:rsidR="00AD4D81" w:rsidRPr="004F486C" w:rsidRDefault="00AD4D81" w:rsidP="006144B6">
      <w:pPr>
        <w:autoSpaceDE w:val="0"/>
        <w:autoSpaceDN w:val="0"/>
        <w:adjustRightInd w:val="0"/>
        <w:spacing w:after="0" w:line="240" w:lineRule="auto"/>
        <w:jc w:val="both"/>
        <w:rPr>
          <w:rFonts w:ascii="Arial" w:hAnsi="Arial" w:cs="Arial"/>
          <w:color w:val="000000" w:themeColor="text1"/>
        </w:rPr>
      </w:pPr>
    </w:p>
    <w:p w14:paraId="00E1F07F" w14:textId="77777777" w:rsidR="00AD4D81" w:rsidRPr="004F486C" w:rsidRDefault="00AD4D81" w:rsidP="006144B6">
      <w:pPr>
        <w:pStyle w:val="Prrafodelista"/>
        <w:numPr>
          <w:ilvl w:val="0"/>
          <w:numId w:val="7"/>
        </w:numPr>
        <w:autoSpaceDE w:val="0"/>
        <w:autoSpaceDN w:val="0"/>
        <w:adjustRightInd w:val="0"/>
        <w:spacing w:after="0" w:line="240" w:lineRule="auto"/>
        <w:jc w:val="both"/>
        <w:rPr>
          <w:rFonts w:ascii="Arial" w:hAnsi="Arial" w:cs="Arial"/>
          <w:color w:val="000000" w:themeColor="text1"/>
        </w:rPr>
      </w:pPr>
      <w:r w:rsidRPr="004F486C">
        <w:rPr>
          <w:rFonts w:ascii="Arial" w:hAnsi="Arial" w:cs="Arial"/>
          <w:color w:val="000000" w:themeColor="text1"/>
        </w:rPr>
        <w:t>Acreditar situación de vulnerabilidad económica de la familia, de acuerdo a los umbrales de renta establecidos.</w:t>
      </w:r>
    </w:p>
    <w:p w14:paraId="39B266D7" w14:textId="1E85B84E" w:rsidR="00AD4D81" w:rsidRPr="004F486C" w:rsidRDefault="00AD4D81" w:rsidP="006144B6">
      <w:pPr>
        <w:autoSpaceDE w:val="0"/>
        <w:autoSpaceDN w:val="0"/>
        <w:adjustRightInd w:val="0"/>
        <w:spacing w:after="0" w:line="240" w:lineRule="auto"/>
        <w:jc w:val="both"/>
        <w:rPr>
          <w:rFonts w:ascii="Arial" w:hAnsi="Arial" w:cs="Arial"/>
          <w:color w:val="000000" w:themeColor="text1"/>
        </w:rPr>
      </w:pPr>
      <w:r w:rsidRPr="004F486C">
        <w:rPr>
          <w:rFonts w:ascii="Arial" w:hAnsi="Arial" w:cs="Arial"/>
          <w:color w:val="000000" w:themeColor="text1"/>
        </w:rPr>
        <w:t xml:space="preserve">La renta familiar, según datos del IRSC </w:t>
      </w:r>
      <w:r w:rsidRPr="004F486C">
        <w:rPr>
          <w:rFonts w:ascii="Arial" w:hAnsi="Arial" w:cs="Arial"/>
        </w:rPr>
        <w:t xml:space="preserve">anual vigente 9.622,18 € anuales, no puede superar los umbrales máximos de renta familiar que se establecen a </w:t>
      </w:r>
      <w:r w:rsidR="00096CC5" w:rsidRPr="004F486C">
        <w:rPr>
          <w:rFonts w:ascii="Arial" w:hAnsi="Arial" w:cs="Arial"/>
        </w:rPr>
        <w:t>continuación:</w:t>
      </w:r>
    </w:p>
    <w:p w14:paraId="0C201A8E" w14:textId="77777777" w:rsidR="00DF43A5" w:rsidRPr="004F486C" w:rsidRDefault="00DF43A5" w:rsidP="006144B6">
      <w:pPr>
        <w:autoSpaceDE w:val="0"/>
        <w:autoSpaceDN w:val="0"/>
        <w:adjustRightInd w:val="0"/>
        <w:spacing w:after="0" w:line="240" w:lineRule="auto"/>
        <w:jc w:val="both"/>
        <w:rPr>
          <w:rFonts w:ascii="Arial" w:hAnsi="Arial" w:cs="Arial"/>
          <w:color w:val="000000" w:themeColor="text1"/>
        </w:rPr>
      </w:pPr>
    </w:p>
    <w:p w14:paraId="46A761E6" w14:textId="77777777" w:rsidR="00DF43A5" w:rsidRPr="004F486C" w:rsidRDefault="00DF43A5" w:rsidP="006144B6">
      <w:pPr>
        <w:autoSpaceDE w:val="0"/>
        <w:autoSpaceDN w:val="0"/>
        <w:adjustRightInd w:val="0"/>
        <w:spacing w:after="0" w:line="240" w:lineRule="auto"/>
        <w:jc w:val="both"/>
        <w:rPr>
          <w:rFonts w:ascii="Arial" w:hAnsi="Arial" w:cs="Arial"/>
          <w:color w:val="000000" w:themeColor="text1"/>
        </w:rPr>
      </w:pPr>
    </w:p>
    <w:tbl>
      <w:tblPr>
        <w:tblW w:w="5520" w:type="dxa"/>
        <w:jc w:val="center"/>
        <w:tblCellMar>
          <w:left w:w="70" w:type="dxa"/>
          <w:right w:w="70" w:type="dxa"/>
        </w:tblCellMar>
        <w:tblLook w:val="04A0" w:firstRow="1" w:lastRow="0" w:firstColumn="1" w:lastColumn="0" w:noHBand="0" w:noVBand="1"/>
      </w:tblPr>
      <w:tblGrid>
        <w:gridCol w:w="4180"/>
        <w:gridCol w:w="1340"/>
      </w:tblGrid>
      <w:tr w:rsidR="001C4B8A" w:rsidRPr="004F486C" w14:paraId="3D6C2EB3" w14:textId="77777777" w:rsidTr="00A15C26">
        <w:trPr>
          <w:trHeight w:val="315"/>
          <w:jc w:val="center"/>
        </w:trPr>
        <w:tc>
          <w:tcPr>
            <w:tcW w:w="4180" w:type="dxa"/>
            <w:tcBorders>
              <w:top w:val="single" w:sz="4" w:space="0" w:color="auto"/>
              <w:left w:val="single" w:sz="4" w:space="0" w:color="auto"/>
              <w:bottom w:val="single" w:sz="4" w:space="0" w:color="auto"/>
              <w:right w:val="single" w:sz="4" w:space="0" w:color="auto"/>
            </w:tcBorders>
            <w:noWrap/>
            <w:vAlign w:val="center"/>
            <w:hideMark/>
          </w:tcPr>
          <w:p w14:paraId="1E6383C2" w14:textId="77777777"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Unidad familiar dos miembros</w:t>
            </w:r>
          </w:p>
        </w:tc>
        <w:tc>
          <w:tcPr>
            <w:tcW w:w="1340" w:type="dxa"/>
            <w:tcBorders>
              <w:top w:val="single" w:sz="4" w:space="0" w:color="auto"/>
              <w:left w:val="nil"/>
              <w:bottom w:val="single" w:sz="4" w:space="0" w:color="auto"/>
              <w:right w:val="single" w:sz="4" w:space="0" w:color="auto"/>
            </w:tcBorders>
            <w:noWrap/>
            <w:vAlign w:val="center"/>
          </w:tcPr>
          <w:p w14:paraId="6AC25CBA" w14:textId="50509865"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21.649,91 €</w:t>
            </w:r>
          </w:p>
        </w:tc>
      </w:tr>
      <w:tr w:rsidR="001C4B8A" w:rsidRPr="004F486C" w14:paraId="6105D7DE" w14:textId="77777777" w:rsidTr="00A15C26">
        <w:trPr>
          <w:trHeight w:val="315"/>
          <w:jc w:val="center"/>
        </w:trPr>
        <w:tc>
          <w:tcPr>
            <w:tcW w:w="4180" w:type="dxa"/>
            <w:tcBorders>
              <w:top w:val="nil"/>
              <w:left w:val="single" w:sz="4" w:space="0" w:color="auto"/>
              <w:bottom w:val="single" w:sz="4" w:space="0" w:color="auto"/>
              <w:right w:val="single" w:sz="4" w:space="0" w:color="auto"/>
            </w:tcBorders>
            <w:noWrap/>
            <w:vAlign w:val="center"/>
            <w:hideMark/>
          </w:tcPr>
          <w:p w14:paraId="7A486EC7" w14:textId="77777777"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Unidad familiar tres miembros</w:t>
            </w:r>
          </w:p>
        </w:tc>
        <w:tc>
          <w:tcPr>
            <w:tcW w:w="1340" w:type="dxa"/>
            <w:tcBorders>
              <w:top w:val="single" w:sz="4" w:space="0" w:color="auto"/>
              <w:left w:val="nil"/>
              <w:bottom w:val="single" w:sz="4" w:space="0" w:color="auto"/>
              <w:right w:val="single" w:sz="4" w:space="0" w:color="auto"/>
            </w:tcBorders>
            <w:noWrap/>
            <w:vAlign w:val="center"/>
          </w:tcPr>
          <w:p w14:paraId="47CEBBC2" w14:textId="140AAD62"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25.258,22 €</w:t>
            </w:r>
          </w:p>
        </w:tc>
      </w:tr>
      <w:tr w:rsidR="001C4B8A" w:rsidRPr="004F486C" w14:paraId="46AE62DB" w14:textId="77777777" w:rsidTr="00A15C26">
        <w:trPr>
          <w:trHeight w:val="315"/>
          <w:jc w:val="center"/>
        </w:trPr>
        <w:tc>
          <w:tcPr>
            <w:tcW w:w="4180" w:type="dxa"/>
            <w:tcBorders>
              <w:top w:val="nil"/>
              <w:left w:val="single" w:sz="4" w:space="0" w:color="auto"/>
              <w:bottom w:val="single" w:sz="4" w:space="0" w:color="auto"/>
              <w:right w:val="single" w:sz="4" w:space="0" w:color="auto"/>
            </w:tcBorders>
            <w:noWrap/>
            <w:vAlign w:val="center"/>
            <w:hideMark/>
          </w:tcPr>
          <w:p w14:paraId="38374A0C" w14:textId="77777777"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Unidad familiar cuatro miembros</w:t>
            </w:r>
          </w:p>
        </w:tc>
        <w:tc>
          <w:tcPr>
            <w:tcW w:w="1340" w:type="dxa"/>
            <w:tcBorders>
              <w:top w:val="single" w:sz="4" w:space="0" w:color="auto"/>
              <w:left w:val="nil"/>
              <w:bottom w:val="single" w:sz="4" w:space="0" w:color="auto"/>
              <w:right w:val="single" w:sz="4" w:space="0" w:color="auto"/>
            </w:tcBorders>
            <w:noWrap/>
            <w:vAlign w:val="center"/>
          </w:tcPr>
          <w:p w14:paraId="3C208580" w14:textId="356B0177"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28.866,54 €</w:t>
            </w:r>
          </w:p>
        </w:tc>
      </w:tr>
      <w:tr w:rsidR="001C4B8A" w:rsidRPr="004F486C" w14:paraId="46F1BC0D" w14:textId="77777777" w:rsidTr="00A15C26">
        <w:trPr>
          <w:trHeight w:val="300"/>
          <w:jc w:val="center"/>
        </w:trPr>
        <w:tc>
          <w:tcPr>
            <w:tcW w:w="4180" w:type="dxa"/>
            <w:tcBorders>
              <w:top w:val="nil"/>
              <w:left w:val="single" w:sz="4" w:space="0" w:color="auto"/>
              <w:bottom w:val="single" w:sz="4" w:space="0" w:color="auto"/>
              <w:right w:val="single" w:sz="4" w:space="0" w:color="auto"/>
            </w:tcBorders>
            <w:noWrap/>
            <w:vAlign w:val="center"/>
            <w:hideMark/>
          </w:tcPr>
          <w:p w14:paraId="2B133FDB" w14:textId="77777777"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Unidad familiar cinco miembros</w:t>
            </w:r>
          </w:p>
        </w:tc>
        <w:tc>
          <w:tcPr>
            <w:tcW w:w="1340" w:type="dxa"/>
            <w:tcBorders>
              <w:top w:val="single" w:sz="4" w:space="0" w:color="auto"/>
              <w:left w:val="nil"/>
              <w:bottom w:val="single" w:sz="4" w:space="0" w:color="auto"/>
              <w:right w:val="single" w:sz="4" w:space="0" w:color="auto"/>
            </w:tcBorders>
            <w:noWrap/>
            <w:vAlign w:val="center"/>
          </w:tcPr>
          <w:p w14:paraId="1C85754D" w14:textId="317FF0C4"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32.474,86 €</w:t>
            </w:r>
          </w:p>
        </w:tc>
      </w:tr>
      <w:tr w:rsidR="001C4B8A" w:rsidRPr="004F486C" w14:paraId="08EEC55D" w14:textId="77777777" w:rsidTr="00A15C26">
        <w:trPr>
          <w:trHeight w:val="300"/>
          <w:jc w:val="center"/>
        </w:trPr>
        <w:tc>
          <w:tcPr>
            <w:tcW w:w="4180" w:type="dxa"/>
            <w:tcBorders>
              <w:top w:val="nil"/>
              <w:left w:val="single" w:sz="4" w:space="0" w:color="auto"/>
              <w:bottom w:val="single" w:sz="4" w:space="0" w:color="auto"/>
              <w:right w:val="single" w:sz="4" w:space="0" w:color="auto"/>
            </w:tcBorders>
            <w:noWrap/>
            <w:vAlign w:val="center"/>
            <w:hideMark/>
          </w:tcPr>
          <w:p w14:paraId="42C81796" w14:textId="77777777"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Unidad familiar seis miembros</w:t>
            </w:r>
          </w:p>
        </w:tc>
        <w:tc>
          <w:tcPr>
            <w:tcW w:w="1340" w:type="dxa"/>
            <w:tcBorders>
              <w:top w:val="single" w:sz="4" w:space="0" w:color="auto"/>
              <w:left w:val="nil"/>
              <w:bottom w:val="single" w:sz="4" w:space="0" w:color="auto"/>
              <w:right w:val="single" w:sz="4" w:space="0" w:color="auto"/>
            </w:tcBorders>
            <w:noWrap/>
            <w:vAlign w:val="center"/>
          </w:tcPr>
          <w:p w14:paraId="113DBFAB" w14:textId="1DFD6E00"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36.083,18 €</w:t>
            </w:r>
          </w:p>
        </w:tc>
      </w:tr>
      <w:tr w:rsidR="001C4B8A" w:rsidRPr="004F486C" w14:paraId="37530C89" w14:textId="77777777" w:rsidTr="00A15C26">
        <w:trPr>
          <w:trHeight w:val="300"/>
          <w:jc w:val="center"/>
        </w:trPr>
        <w:tc>
          <w:tcPr>
            <w:tcW w:w="4180" w:type="dxa"/>
            <w:tcBorders>
              <w:top w:val="nil"/>
              <w:left w:val="single" w:sz="4" w:space="0" w:color="auto"/>
              <w:bottom w:val="single" w:sz="4" w:space="0" w:color="auto"/>
              <w:right w:val="single" w:sz="4" w:space="0" w:color="auto"/>
            </w:tcBorders>
            <w:noWrap/>
            <w:vAlign w:val="center"/>
            <w:hideMark/>
          </w:tcPr>
          <w:p w14:paraId="4B1623C7" w14:textId="77777777"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Unidad familiar siete miembros</w:t>
            </w:r>
          </w:p>
        </w:tc>
        <w:tc>
          <w:tcPr>
            <w:tcW w:w="1340" w:type="dxa"/>
            <w:tcBorders>
              <w:top w:val="single" w:sz="4" w:space="0" w:color="auto"/>
              <w:left w:val="nil"/>
              <w:bottom w:val="single" w:sz="4" w:space="0" w:color="auto"/>
              <w:right w:val="single" w:sz="4" w:space="0" w:color="auto"/>
            </w:tcBorders>
            <w:noWrap/>
            <w:vAlign w:val="center"/>
          </w:tcPr>
          <w:p w14:paraId="2B675C77" w14:textId="0BB2E5A6"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39.691,49 €</w:t>
            </w:r>
          </w:p>
        </w:tc>
      </w:tr>
      <w:tr w:rsidR="001C4B8A" w:rsidRPr="004F486C" w14:paraId="7FF40B9D" w14:textId="77777777" w:rsidTr="00A15C26">
        <w:trPr>
          <w:trHeight w:val="300"/>
          <w:jc w:val="center"/>
        </w:trPr>
        <w:tc>
          <w:tcPr>
            <w:tcW w:w="4180" w:type="dxa"/>
            <w:tcBorders>
              <w:top w:val="nil"/>
              <w:left w:val="single" w:sz="4" w:space="0" w:color="auto"/>
              <w:bottom w:val="single" w:sz="4" w:space="0" w:color="auto"/>
              <w:right w:val="single" w:sz="4" w:space="0" w:color="auto"/>
            </w:tcBorders>
            <w:noWrap/>
            <w:vAlign w:val="center"/>
            <w:hideMark/>
          </w:tcPr>
          <w:p w14:paraId="0814AC4E" w14:textId="77777777"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Unidad familiar ocho miembros</w:t>
            </w:r>
          </w:p>
        </w:tc>
        <w:tc>
          <w:tcPr>
            <w:tcW w:w="1340" w:type="dxa"/>
            <w:tcBorders>
              <w:top w:val="single" w:sz="4" w:space="0" w:color="auto"/>
              <w:left w:val="nil"/>
              <w:bottom w:val="single" w:sz="4" w:space="0" w:color="auto"/>
              <w:right w:val="single" w:sz="4" w:space="0" w:color="auto"/>
            </w:tcBorders>
            <w:noWrap/>
            <w:vAlign w:val="center"/>
          </w:tcPr>
          <w:p w14:paraId="1C22D938" w14:textId="28C842BA"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43.299,81 €</w:t>
            </w:r>
          </w:p>
        </w:tc>
      </w:tr>
      <w:tr w:rsidR="001C4B8A" w:rsidRPr="004F486C" w14:paraId="3B928EE9" w14:textId="77777777" w:rsidTr="00A15C26">
        <w:trPr>
          <w:trHeight w:val="300"/>
          <w:jc w:val="center"/>
        </w:trPr>
        <w:tc>
          <w:tcPr>
            <w:tcW w:w="4180" w:type="dxa"/>
            <w:tcBorders>
              <w:top w:val="nil"/>
              <w:left w:val="single" w:sz="4" w:space="0" w:color="auto"/>
              <w:bottom w:val="single" w:sz="4" w:space="0" w:color="auto"/>
              <w:right w:val="single" w:sz="4" w:space="0" w:color="auto"/>
            </w:tcBorders>
            <w:noWrap/>
            <w:vAlign w:val="center"/>
            <w:hideMark/>
          </w:tcPr>
          <w:p w14:paraId="506E70CF" w14:textId="77777777"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Unidad familiar nuevo o más</w:t>
            </w:r>
          </w:p>
        </w:tc>
        <w:tc>
          <w:tcPr>
            <w:tcW w:w="1340" w:type="dxa"/>
            <w:tcBorders>
              <w:top w:val="single" w:sz="4" w:space="0" w:color="auto"/>
              <w:left w:val="nil"/>
              <w:bottom w:val="single" w:sz="4" w:space="0" w:color="auto"/>
              <w:right w:val="single" w:sz="4" w:space="0" w:color="auto"/>
            </w:tcBorders>
            <w:noWrap/>
            <w:vAlign w:val="center"/>
          </w:tcPr>
          <w:p w14:paraId="37EA88E5" w14:textId="1E42AC9D" w:rsidR="001C4B8A" w:rsidRPr="004F486C" w:rsidRDefault="001C4B8A"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46.908,13 €</w:t>
            </w:r>
          </w:p>
        </w:tc>
      </w:tr>
    </w:tbl>
    <w:p w14:paraId="008152B2" w14:textId="77777777" w:rsidR="00BE60F8" w:rsidRPr="004F486C" w:rsidRDefault="00BE60F8" w:rsidP="006144B6">
      <w:pPr>
        <w:spacing w:after="0" w:line="240" w:lineRule="auto"/>
        <w:jc w:val="both"/>
        <w:rPr>
          <w:rFonts w:ascii="Arial" w:hAnsi="Arial" w:cs="Arial"/>
          <w:color w:val="000000" w:themeColor="text1"/>
        </w:rPr>
      </w:pPr>
    </w:p>
    <w:p w14:paraId="7C4E262A" w14:textId="77777777" w:rsidR="00D274ED"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La renta de las familias solicitantes, a efectos de estas subvenciones se obtendrá por agregación de las rentas correspondientes al último ejercicio fiscal liquidado de cada uno de los miembros computables, de conformidad con la normativa reguladora del impuesto sobre la renta de las personas físicas.</w:t>
      </w:r>
    </w:p>
    <w:p w14:paraId="5D1B1F9B" w14:textId="77777777" w:rsidR="003A4F40" w:rsidRPr="004F486C" w:rsidRDefault="003A4F40" w:rsidP="006144B6">
      <w:pPr>
        <w:spacing w:after="0" w:line="240" w:lineRule="auto"/>
        <w:jc w:val="both"/>
        <w:rPr>
          <w:rFonts w:ascii="Arial" w:hAnsi="Arial" w:cs="Arial"/>
          <w:color w:val="000000" w:themeColor="text1"/>
        </w:rPr>
      </w:pPr>
    </w:p>
    <w:p w14:paraId="7498568C" w14:textId="77777777" w:rsidR="00D274ED"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Se considerará, a todos los efectos, como miembros computables de la unidad familiar sólo quienes componen la familia nuclear: padre, madre o los tutores del niño, los hermanos/as </w:t>
      </w:r>
      <w:r w:rsidR="005E0EB7" w:rsidRPr="004F486C">
        <w:rPr>
          <w:rFonts w:ascii="Arial" w:hAnsi="Arial" w:cs="Arial"/>
        </w:rPr>
        <w:t xml:space="preserve">solteros </w:t>
      </w:r>
      <w:r w:rsidR="00A5739C" w:rsidRPr="004F486C">
        <w:rPr>
          <w:rFonts w:ascii="Arial" w:hAnsi="Arial" w:cs="Arial"/>
          <w:color w:val="000000" w:themeColor="text1"/>
        </w:rPr>
        <w:t>de hasta 25 años que convivan en el mismo domicilio y los mayores de 25 años con discapacidad física, psíquica o sensorial que conviven en el domicilio familiar en la misma.</w:t>
      </w:r>
    </w:p>
    <w:p w14:paraId="133D1F84" w14:textId="77777777" w:rsidR="003A4F40" w:rsidRPr="004F486C" w:rsidRDefault="003A4F40" w:rsidP="006144B6">
      <w:pPr>
        <w:spacing w:after="0" w:line="240" w:lineRule="auto"/>
        <w:jc w:val="both"/>
        <w:rPr>
          <w:rFonts w:ascii="Arial" w:hAnsi="Arial" w:cs="Arial"/>
          <w:color w:val="000000" w:themeColor="text1"/>
        </w:rPr>
      </w:pPr>
    </w:p>
    <w:p w14:paraId="2AEEB8BC"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En el caso de divorcio o separación legal de los padres, y siempre y cuando la custodia no es compartida, no se considerará miembro computable aquél que no conviva con el niño solicitante de la ayuda. No obstante, tendrá la consideración de miembro computable, en su caso, el nuevo cónyuge o persona unida por análoga relación, cuya renta se incluirá dentro del cómputo de la renta familiar.</w:t>
      </w:r>
    </w:p>
    <w:p w14:paraId="2331DD77" w14:textId="77777777" w:rsidR="005D48B0" w:rsidRPr="004F486C" w:rsidRDefault="005D48B0" w:rsidP="006144B6">
      <w:pPr>
        <w:autoSpaceDE w:val="0"/>
        <w:autoSpaceDN w:val="0"/>
        <w:adjustRightInd w:val="0"/>
        <w:spacing w:after="0" w:line="240" w:lineRule="auto"/>
        <w:jc w:val="both"/>
        <w:rPr>
          <w:rFonts w:ascii="Arial" w:eastAsia="ArialMT" w:hAnsi="Arial" w:cs="Arial"/>
          <w:color w:val="000000" w:themeColor="text1"/>
        </w:rPr>
      </w:pPr>
    </w:p>
    <w:p w14:paraId="4B09D78D" w14:textId="46FDBD38" w:rsidR="00F2431D" w:rsidRPr="004F486C" w:rsidRDefault="00957E39" w:rsidP="006144B6">
      <w:pPr>
        <w:autoSpaceDE w:val="0"/>
        <w:autoSpaceDN w:val="0"/>
        <w:adjustRightInd w:val="0"/>
        <w:spacing w:after="0" w:line="240" w:lineRule="auto"/>
        <w:jc w:val="both"/>
        <w:rPr>
          <w:rFonts w:ascii="Arial" w:eastAsia="ArialMT" w:hAnsi="Arial" w:cs="Arial"/>
          <w:color w:val="000000" w:themeColor="text1"/>
        </w:rPr>
      </w:pPr>
      <w:r w:rsidRPr="004F486C">
        <w:rPr>
          <w:rFonts w:ascii="Arial" w:eastAsia="ArialMT" w:hAnsi="Arial" w:cs="Arial"/>
          <w:color w:val="000000" w:themeColor="text1"/>
        </w:rPr>
        <w:t>En los casos de custodia compartida, se considerarán miembros de la unidad familiar únicamente: el niño, sus progenitores, aunque no convivan, y los hijos comunes de est</w:t>
      </w:r>
      <w:r w:rsidR="00096CC5">
        <w:rPr>
          <w:rFonts w:ascii="Arial" w:eastAsia="ArialMT" w:hAnsi="Arial" w:cs="Arial"/>
          <w:color w:val="000000" w:themeColor="text1"/>
        </w:rPr>
        <w:t>os</w:t>
      </w:r>
      <w:r w:rsidRPr="004F486C">
        <w:rPr>
          <w:rFonts w:ascii="Arial" w:eastAsia="ArialMT" w:hAnsi="Arial" w:cs="Arial"/>
        </w:rPr>
        <w:t>. En caso de que sólo necesite la subvención uno de los progenitores/as, se podrá valorar únicamente la renta del progenitor/a solicitante y sólo le corresponderá una ayuda por los días de custodia que establezca el convenio regulador.</w:t>
      </w:r>
    </w:p>
    <w:p w14:paraId="539F1456" w14:textId="77777777" w:rsidR="009B08CC" w:rsidRPr="004F486C" w:rsidRDefault="009B08CC" w:rsidP="006144B6">
      <w:pPr>
        <w:autoSpaceDE w:val="0"/>
        <w:autoSpaceDN w:val="0"/>
        <w:adjustRightInd w:val="0"/>
        <w:spacing w:after="0" w:line="240" w:lineRule="auto"/>
        <w:jc w:val="both"/>
        <w:rPr>
          <w:rFonts w:ascii="Arial" w:eastAsia="ArialMT" w:hAnsi="Arial" w:cs="Arial"/>
          <w:color w:val="000000" w:themeColor="text1"/>
          <w:lang w:val="es-ES"/>
        </w:rPr>
      </w:pPr>
    </w:p>
    <w:p w14:paraId="18DC1876" w14:textId="5AF8F71D" w:rsidR="008668F5" w:rsidRPr="004F486C" w:rsidRDefault="005F702A" w:rsidP="006144B6">
      <w:pPr>
        <w:pStyle w:val="Prrafodelista"/>
        <w:numPr>
          <w:ilvl w:val="0"/>
          <w:numId w:val="7"/>
        </w:numPr>
        <w:spacing w:after="0" w:line="240" w:lineRule="auto"/>
        <w:jc w:val="both"/>
        <w:rPr>
          <w:rFonts w:ascii="Arial" w:hAnsi="Arial" w:cs="Arial"/>
        </w:rPr>
      </w:pPr>
      <w:r w:rsidRPr="004F486C">
        <w:rPr>
          <w:rFonts w:ascii="Arial" w:hAnsi="Arial" w:cs="Arial"/>
        </w:rPr>
        <w:t xml:space="preserve">Presentar la autorización en el modelo correspondiente, de todos/as y cada uno/a de los miembros de la unidad familiar, para que el Ayuntamiento pueda consultar los datos relativos a la Agencia Tributaria, Tesorería General de la Seguridad Social, Dirección General del Catastro, Instituto Nacional de la Seguridad Social, Servicio de Ocupación de Cataluña, así como de otras Administraciones, relativos al cumplimiento de las obligaciones tributarias y con la </w:t>
      </w:r>
      <w:r w:rsidR="00096CC5">
        <w:rPr>
          <w:rFonts w:ascii="Arial" w:hAnsi="Arial" w:cs="Arial"/>
        </w:rPr>
        <w:t>Seguridad Social y cumplimiento de los requisitos exigidos.</w:t>
      </w:r>
    </w:p>
    <w:p w14:paraId="4EA32BF3" w14:textId="77777777" w:rsidR="008668F5" w:rsidRPr="004F486C" w:rsidRDefault="008668F5" w:rsidP="006144B6">
      <w:pPr>
        <w:pStyle w:val="Prrafodelista"/>
        <w:spacing w:after="0" w:line="240" w:lineRule="auto"/>
        <w:ind w:left="360"/>
        <w:jc w:val="both"/>
        <w:rPr>
          <w:rFonts w:ascii="Arial" w:hAnsi="Arial" w:cs="Arial"/>
          <w:color w:val="000000" w:themeColor="text1"/>
        </w:rPr>
      </w:pPr>
    </w:p>
    <w:p w14:paraId="64D9F53F" w14:textId="77777777" w:rsidR="002E115C" w:rsidRPr="004F486C" w:rsidRDefault="005F702A" w:rsidP="006144B6">
      <w:pPr>
        <w:pStyle w:val="Prrafodelista"/>
        <w:numPr>
          <w:ilvl w:val="0"/>
          <w:numId w:val="7"/>
        </w:numPr>
        <w:spacing w:after="0" w:line="240" w:lineRule="auto"/>
        <w:jc w:val="both"/>
        <w:rPr>
          <w:rFonts w:ascii="Arial" w:hAnsi="Arial" w:cs="Arial"/>
          <w:color w:val="000000" w:themeColor="text1"/>
        </w:rPr>
      </w:pPr>
      <w:r w:rsidRPr="004F486C">
        <w:rPr>
          <w:rFonts w:ascii="Arial" w:hAnsi="Arial" w:cs="Arial"/>
          <w:color w:val="000000" w:themeColor="text1"/>
        </w:rPr>
        <w:t>La concurrencia de estos requisitos se acreditará en el momento de presentar la solicitud, mediante la presentación de los documentos que se indican en el artículo siguiente.</w:t>
      </w:r>
    </w:p>
    <w:p w14:paraId="18A26847" w14:textId="77777777" w:rsidR="002E115C" w:rsidRPr="004F486C" w:rsidRDefault="002E115C" w:rsidP="006144B6">
      <w:pPr>
        <w:spacing w:after="0" w:line="240" w:lineRule="auto"/>
        <w:jc w:val="both"/>
        <w:rPr>
          <w:rFonts w:ascii="Arial" w:hAnsi="Arial" w:cs="Arial"/>
          <w:color w:val="000000" w:themeColor="text1"/>
        </w:rPr>
      </w:pPr>
    </w:p>
    <w:p w14:paraId="29871EF8"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Documentos que deben acompañar a la solicitud</w:t>
      </w:r>
    </w:p>
    <w:p w14:paraId="3FBBEC42"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Las solicitudes de las subvenciones deben presentarse cumplimentadas y firmadas por la persona solicitante en el modelo normalizado y acompañadas de la siguiente documentación:</w:t>
      </w:r>
    </w:p>
    <w:p w14:paraId="2763637D" w14:textId="77777777" w:rsidR="007F42AC" w:rsidRPr="004F486C" w:rsidRDefault="005F702A" w:rsidP="006144B6">
      <w:pPr>
        <w:pStyle w:val="Prrafodelista"/>
        <w:numPr>
          <w:ilvl w:val="0"/>
          <w:numId w:val="8"/>
        </w:numPr>
        <w:spacing w:after="0" w:line="240" w:lineRule="auto"/>
        <w:jc w:val="both"/>
        <w:rPr>
          <w:rFonts w:ascii="Arial" w:hAnsi="Arial" w:cs="Arial"/>
          <w:color w:val="000000" w:themeColor="text1"/>
        </w:rPr>
      </w:pPr>
      <w:r w:rsidRPr="004F486C">
        <w:rPr>
          <w:rFonts w:ascii="Arial" w:hAnsi="Arial" w:cs="Arial"/>
          <w:color w:val="000000" w:themeColor="text1"/>
        </w:rPr>
        <w:t>NIF/NIE de todos los miembros computables de la unidad familiar.</w:t>
      </w:r>
    </w:p>
    <w:p w14:paraId="2AEC7F23" w14:textId="77777777" w:rsidR="005F702A" w:rsidRPr="004F486C" w:rsidRDefault="005F702A" w:rsidP="006144B6">
      <w:pPr>
        <w:pStyle w:val="Prrafodelista"/>
        <w:numPr>
          <w:ilvl w:val="0"/>
          <w:numId w:val="8"/>
        </w:numPr>
        <w:spacing w:after="0" w:line="240" w:lineRule="auto"/>
        <w:jc w:val="both"/>
        <w:rPr>
          <w:rFonts w:ascii="Arial" w:hAnsi="Arial" w:cs="Arial"/>
          <w:color w:val="000000" w:themeColor="text1"/>
        </w:rPr>
      </w:pPr>
      <w:r w:rsidRPr="004F486C">
        <w:rPr>
          <w:rFonts w:ascii="Arial" w:hAnsi="Arial" w:cs="Arial"/>
          <w:color w:val="000000" w:themeColor="text1"/>
        </w:rPr>
        <w:t>En caso de divorcio, convenio o sentencia de divorcio.</w:t>
      </w:r>
    </w:p>
    <w:p w14:paraId="4DD63B8E" w14:textId="77777777" w:rsidR="002E166E" w:rsidRPr="004F486C" w:rsidRDefault="00DC2CA8" w:rsidP="006144B6">
      <w:pPr>
        <w:pStyle w:val="Prrafodelista"/>
        <w:numPr>
          <w:ilvl w:val="0"/>
          <w:numId w:val="8"/>
        </w:numPr>
        <w:spacing w:after="0" w:line="240" w:lineRule="auto"/>
        <w:jc w:val="both"/>
        <w:rPr>
          <w:rFonts w:ascii="Arial" w:hAnsi="Arial" w:cs="Arial"/>
          <w:color w:val="000000" w:themeColor="text1"/>
        </w:rPr>
      </w:pPr>
      <w:r w:rsidRPr="004F486C">
        <w:rPr>
          <w:rFonts w:ascii="Arial" w:hAnsi="Arial" w:cs="Arial"/>
          <w:color w:val="000000" w:themeColor="text1"/>
        </w:rPr>
        <w:t>Libro de familia, certificado equivalente del registro civil o certificado de nacimiento del niño.</w:t>
      </w:r>
    </w:p>
    <w:p w14:paraId="2EB78842" w14:textId="03DF936C" w:rsidR="00EC5B59" w:rsidRPr="004F486C" w:rsidRDefault="00EC5B59" w:rsidP="006144B6">
      <w:pPr>
        <w:pStyle w:val="Prrafodelista"/>
        <w:numPr>
          <w:ilvl w:val="0"/>
          <w:numId w:val="8"/>
        </w:numPr>
        <w:spacing w:after="0" w:line="240" w:lineRule="auto"/>
        <w:jc w:val="both"/>
        <w:rPr>
          <w:rFonts w:ascii="Arial" w:hAnsi="Arial" w:cs="Arial"/>
          <w:color w:val="000000" w:themeColor="text1"/>
        </w:rPr>
      </w:pPr>
      <w:r w:rsidRPr="004F486C">
        <w:rPr>
          <w:rFonts w:ascii="Arial" w:hAnsi="Arial" w:cs="Arial"/>
          <w:color w:val="000000" w:themeColor="text1"/>
        </w:rPr>
        <w:t>Tarjeta acreditativa o resolución de discapacidad del niño o hermanos/as mayores de 25 años, si procede.</w:t>
      </w:r>
    </w:p>
    <w:p w14:paraId="51F3255E" w14:textId="77777777" w:rsidR="007F42AC" w:rsidRPr="004F486C" w:rsidRDefault="006B71A0" w:rsidP="006144B6">
      <w:pPr>
        <w:pStyle w:val="Prrafodelista"/>
        <w:numPr>
          <w:ilvl w:val="0"/>
          <w:numId w:val="8"/>
        </w:numPr>
        <w:spacing w:after="0" w:line="240" w:lineRule="auto"/>
        <w:jc w:val="both"/>
        <w:rPr>
          <w:rFonts w:ascii="Arial" w:hAnsi="Arial" w:cs="Arial"/>
          <w:color w:val="000000" w:themeColor="text1"/>
        </w:rPr>
      </w:pPr>
      <w:r w:rsidRPr="004F486C">
        <w:rPr>
          <w:rFonts w:ascii="Arial" w:eastAsia="Times New Roman" w:hAnsi="Arial" w:cs="Arial"/>
          <w:spacing w:val="-3"/>
          <w:lang w:eastAsia="es-ES"/>
        </w:rPr>
        <w:t xml:space="preserve">En caso de representación legal o acogimiento, </w:t>
      </w:r>
      <w:r w:rsidR="002E166E" w:rsidRPr="004F486C">
        <w:rPr>
          <w:rFonts w:ascii="Arial" w:hAnsi="Arial" w:cs="Arial"/>
          <w:color w:val="000000" w:themeColor="text1"/>
        </w:rPr>
        <w:t>nombramiento como tutor/a del/de la menor.</w:t>
      </w:r>
    </w:p>
    <w:p w14:paraId="77ED555F" w14:textId="77777777" w:rsidR="007F42AC" w:rsidRPr="004F486C" w:rsidRDefault="007F42AC" w:rsidP="006144B6">
      <w:pPr>
        <w:pStyle w:val="Prrafodelista"/>
        <w:numPr>
          <w:ilvl w:val="0"/>
          <w:numId w:val="8"/>
        </w:numPr>
        <w:spacing w:after="0" w:line="240" w:lineRule="auto"/>
        <w:jc w:val="both"/>
        <w:rPr>
          <w:rFonts w:ascii="Arial" w:eastAsia="Times New Roman" w:hAnsi="Arial" w:cs="Arial"/>
          <w:color w:val="000000" w:themeColor="text1"/>
          <w:spacing w:val="-3"/>
          <w:lang w:eastAsia="es-ES"/>
        </w:rPr>
      </w:pPr>
      <w:r w:rsidRPr="004F486C">
        <w:rPr>
          <w:rFonts w:ascii="Arial" w:eastAsia="Times New Roman" w:hAnsi="Arial" w:cs="Arial"/>
          <w:color w:val="000000" w:themeColor="text1"/>
          <w:spacing w:val="-3"/>
          <w:lang w:eastAsia="es-ES"/>
        </w:rPr>
        <w:t>De no poder acreditar el nivel de renta familiar, declaración jurada de ingresos.</w:t>
      </w:r>
    </w:p>
    <w:p w14:paraId="66F10FA0" w14:textId="77777777" w:rsidR="003A4F40" w:rsidRPr="004F486C" w:rsidRDefault="003A4F40" w:rsidP="006144B6">
      <w:pPr>
        <w:spacing w:after="0" w:line="240" w:lineRule="auto"/>
        <w:ind w:right="16"/>
        <w:jc w:val="both"/>
        <w:rPr>
          <w:rFonts w:ascii="Arial" w:eastAsia="Times New Roman" w:hAnsi="Arial" w:cs="Arial"/>
        </w:rPr>
      </w:pPr>
    </w:p>
    <w:p w14:paraId="48F15F8A" w14:textId="77777777" w:rsidR="00FF0055" w:rsidRPr="004F486C" w:rsidRDefault="007F42AC" w:rsidP="006144B6">
      <w:pPr>
        <w:spacing w:after="0" w:line="240" w:lineRule="auto"/>
        <w:ind w:right="16"/>
        <w:jc w:val="both"/>
        <w:rPr>
          <w:rFonts w:ascii="Arial" w:eastAsia="Times New Roman" w:hAnsi="Arial" w:cs="Arial"/>
        </w:rPr>
      </w:pPr>
      <w:r w:rsidRPr="004F486C">
        <w:rPr>
          <w:rFonts w:ascii="Arial" w:eastAsia="Times New Roman" w:hAnsi="Arial" w:cs="Arial"/>
        </w:rPr>
        <w:t>En el supuesto de que no se pueda acceder a la información relativa a la situación económica y se trate de personas que estén recibiendo ayudas o prestaciones sociales, el Ayuntamiento podrá realizar una valoración estimativa de los ingresos de acuerdo con la información que disponga.</w:t>
      </w:r>
    </w:p>
    <w:p w14:paraId="6EEB18FB" w14:textId="77777777" w:rsidR="003A4F40" w:rsidRPr="004F486C" w:rsidRDefault="003A4F40" w:rsidP="006144B6">
      <w:pPr>
        <w:spacing w:after="0" w:line="240" w:lineRule="auto"/>
        <w:jc w:val="both"/>
        <w:rPr>
          <w:rFonts w:ascii="Arial" w:hAnsi="Arial" w:cs="Arial"/>
          <w:color w:val="000000" w:themeColor="text1"/>
        </w:rPr>
      </w:pPr>
    </w:p>
    <w:p w14:paraId="4C2A4BF2" w14:textId="4100AD82"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En ningún caso se reclamará documentación que ya conste en el expediente del solicitante o de la unidad de convivencia, ni aquella que se pueda conseguir de oficio en otros servicios municipales o en otras administraciones, según lo dispuesto en el artículo 53.1, letra de la Ley 39/2015 LPAC-AP.</w:t>
      </w:r>
    </w:p>
    <w:p w14:paraId="0DB05903" w14:textId="77777777" w:rsidR="003A4F40" w:rsidRPr="004F486C" w:rsidRDefault="003A4F40" w:rsidP="006144B6">
      <w:pPr>
        <w:spacing w:after="0" w:line="240" w:lineRule="auto"/>
        <w:jc w:val="both"/>
        <w:rPr>
          <w:rFonts w:ascii="Arial" w:hAnsi="Arial" w:cs="Arial"/>
          <w:color w:val="000000" w:themeColor="text1"/>
        </w:rPr>
      </w:pPr>
    </w:p>
    <w:p w14:paraId="41537040" w14:textId="77777777" w:rsidR="00BE38A4" w:rsidRPr="004F486C" w:rsidRDefault="005F702A" w:rsidP="006144B6">
      <w:pPr>
        <w:spacing w:after="0" w:line="240" w:lineRule="auto"/>
        <w:jc w:val="both"/>
        <w:rPr>
          <w:rFonts w:ascii="Arial" w:hAnsi="Arial" w:cs="Arial"/>
        </w:rPr>
      </w:pPr>
      <w:r w:rsidRPr="004F486C">
        <w:rPr>
          <w:rFonts w:ascii="Arial" w:hAnsi="Arial" w:cs="Arial"/>
        </w:rPr>
        <w:t>La presentación de solicitud de subvención implica la autorización de la persona, o grupo de personas para que el Ayuntamiento obtenga de forma directa y por medios telemáticos información de la Agencia Tributaria, Tesorería General de la Seguridad Social, Dirección General del Catastro, Instituto Nacional de la Seguridad Social, Servicio de Ocupación de Cataluña, así como de otras Administraciones.</w:t>
      </w:r>
    </w:p>
    <w:p w14:paraId="39062EE0" w14:textId="77777777" w:rsidR="003A4F40" w:rsidRPr="004F486C" w:rsidRDefault="003A4F40" w:rsidP="006144B6">
      <w:pPr>
        <w:spacing w:after="0" w:line="240" w:lineRule="auto"/>
        <w:ind w:right="16"/>
        <w:jc w:val="both"/>
        <w:rPr>
          <w:rFonts w:ascii="Arial" w:eastAsia="Times New Roman" w:hAnsi="Arial" w:cs="Arial"/>
        </w:rPr>
      </w:pPr>
    </w:p>
    <w:p w14:paraId="3D41293B" w14:textId="77777777" w:rsidR="003A4F40" w:rsidRPr="004F486C" w:rsidRDefault="007F42AC" w:rsidP="006144B6">
      <w:pPr>
        <w:spacing w:after="0" w:line="240" w:lineRule="auto"/>
        <w:ind w:right="16"/>
        <w:jc w:val="both"/>
        <w:rPr>
          <w:rFonts w:ascii="Arial" w:eastAsia="Times New Roman" w:hAnsi="Arial" w:cs="Arial"/>
        </w:rPr>
      </w:pPr>
      <w:r w:rsidRPr="004F486C">
        <w:rPr>
          <w:rFonts w:ascii="Arial" w:eastAsia="Times New Roman" w:hAnsi="Arial" w:cs="Arial"/>
        </w:rPr>
        <w:t>Si la documentación fuese incompleta se requerirá al solicitante que la complete en la forma que corresponda en un plazo de 10 días hábiles a contar desde la notificación del requerimiento. En caso de no hacerlo, se archivará la petición sin más trámite, dándole por desistido de su solicitud.</w:t>
      </w:r>
    </w:p>
    <w:p w14:paraId="07D79ED1" w14:textId="77777777" w:rsidR="003A4F40" w:rsidRPr="004F486C" w:rsidRDefault="003A4F40" w:rsidP="006144B6">
      <w:pPr>
        <w:spacing w:after="0" w:line="240" w:lineRule="auto"/>
        <w:ind w:right="16"/>
        <w:jc w:val="both"/>
        <w:rPr>
          <w:rFonts w:ascii="Arial" w:eastAsia="Times New Roman" w:hAnsi="Arial" w:cs="Arial"/>
        </w:rPr>
      </w:pPr>
    </w:p>
    <w:p w14:paraId="664273EA" w14:textId="77777777" w:rsidR="001D500D" w:rsidRDefault="001D500D" w:rsidP="006144B6">
      <w:pPr>
        <w:spacing w:after="0" w:line="240" w:lineRule="auto"/>
        <w:ind w:right="16"/>
        <w:jc w:val="both"/>
        <w:rPr>
          <w:rFonts w:ascii="Arial" w:eastAsia="Times New Roman" w:hAnsi="Arial" w:cs="Arial"/>
        </w:rPr>
      </w:pPr>
    </w:p>
    <w:p w14:paraId="766D65D5" w14:textId="77777777" w:rsidR="002A5B12" w:rsidRDefault="002A5B12" w:rsidP="006144B6">
      <w:pPr>
        <w:spacing w:after="0" w:line="240" w:lineRule="auto"/>
        <w:ind w:right="16"/>
        <w:jc w:val="both"/>
        <w:rPr>
          <w:rFonts w:ascii="Arial" w:eastAsia="Times New Roman" w:hAnsi="Arial" w:cs="Arial"/>
        </w:rPr>
      </w:pPr>
    </w:p>
    <w:p w14:paraId="3C33FB43" w14:textId="77777777" w:rsidR="002A5B12" w:rsidRDefault="002A5B12" w:rsidP="006144B6">
      <w:pPr>
        <w:spacing w:after="0" w:line="240" w:lineRule="auto"/>
        <w:ind w:right="16"/>
        <w:jc w:val="both"/>
        <w:rPr>
          <w:rFonts w:ascii="Arial" w:eastAsia="Times New Roman" w:hAnsi="Arial" w:cs="Arial"/>
        </w:rPr>
      </w:pPr>
    </w:p>
    <w:p w14:paraId="3FBDDB84" w14:textId="77777777" w:rsidR="002A5B12" w:rsidRPr="004F486C" w:rsidRDefault="002A5B12" w:rsidP="006144B6">
      <w:pPr>
        <w:spacing w:after="0" w:line="240" w:lineRule="auto"/>
        <w:ind w:right="16"/>
        <w:jc w:val="both"/>
        <w:rPr>
          <w:rFonts w:ascii="Arial" w:eastAsia="Times New Roman" w:hAnsi="Arial" w:cs="Arial"/>
        </w:rPr>
      </w:pPr>
    </w:p>
    <w:p w14:paraId="75F47E5B" w14:textId="77777777" w:rsidR="003A4F40" w:rsidRPr="004F486C" w:rsidRDefault="003A4F40" w:rsidP="006144B6">
      <w:pPr>
        <w:spacing w:after="0" w:line="240" w:lineRule="auto"/>
        <w:ind w:right="16"/>
        <w:jc w:val="both"/>
        <w:rPr>
          <w:rFonts w:ascii="Arial" w:eastAsia="Times New Roman" w:hAnsi="Arial" w:cs="Arial"/>
        </w:rPr>
      </w:pPr>
    </w:p>
    <w:p w14:paraId="3FA05F5F"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Plazo, forma y lugar de presentación de solicitudes</w:t>
      </w:r>
    </w:p>
    <w:p w14:paraId="06779229" w14:textId="77777777" w:rsidR="006144B6" w:rsidRPr="004F486C" w:rsidRDefault="006144B6" w:rsidP="006144B6">
      <w:pPr>
        <w:pStyle w:val="Prrafodelista"/>
        <w:spacing w:after="0" w:line="240" w:lineRule="auto"/>
        <w:ind w:left="360"/>
        <w:jc w:val="both"/>
        <w:rPr>
          <w:rFonts w:ascii="Arial" w:hAnsi="Arial" w:cs="Arial"/>
          <w:color w:val="000000" w:themeColor="text1"/>
          <w:u w:val="single"/>
        </w:rPr>
      </w:pPr>
    </w:p>
    <w:p w14:paraId="342EEFC9" w14:textId="45D1B65A" w:rsidR="00933F3D" w:rsidRPr="004F486C" w:rsidRDefault="005F702A" w:rsidP="006144B6">
      <w:pPr>
        <w:spacing w:after="0" w:line="240" w:lineRule="auto"/>
        <w:jc w:val="both"/>
        <w:rPr>
          <w:rFonts w:ascii="Arial" w:hAnsi="Arial" w:cs="Arial"/>
          <w:b/>
          <w:color w:val="FF0000"/>
        </w:rPr>
      </w:pPr>
      <w:r w:rsidRPr="004F486C">
        <w:rPr>
          <w:rFonts w:ascii="Arial" w:hAnsi="Arial" w:cs="Arial"/>
          <w:color w:val="000000" w:themeColor="text1"/>
        </w:rPr>
        <w:t xml:space="preserve">El plazo de presentación de las solicitudes </w:t>
      </w:r>
      <w:r w:rsidR="00AC0939" w:rsidRPr="004F486C">
        <w:rPr>
          <w:rFonts w:ascii="Arial" w:hAnsi="Arial" w:cs="Arial"/>
          <w:b/>
          <w:bCs/>
          <w:color w:val="000000" w:themeColor="text1"/>
        </w:rPr>
        <w:t xml:space="preserve">empezará el 7 </w:t>
      </w:r>
      <w:r w:rsidR="00D446CC" w:rsidRPr="004F486C">
        <w:rPr>
          <w:rFonts w:ascii="Arial" w:hAnsi="Arial" w:cs="Arial"/>
          <w:b/>
          <w:bCs/>
          <w:color w:val="000000" w:themeColor="text1"/>
          <w:u w:val="single"/>
        </w:rPr>
        <w:t xml:space="preserve">de abril </w:t>
      </w:r>
      <w:r w:rsidR="00AC0939" w:rsidRPr="004F486C">
        <w:rPr>
          <w:rFonts w:ascii="Arial" w:hAnsi="Arial" w:cs="Arial"/>
          <w:b/>
          <w:bCs/>
          <w:u w:val="single"/>
        </w:rPr>
        <w:t xml:space="preserve">y finalizará el día 19 de abril de </w:t>
      </w:r>
      <w:r w:rsidR="00096CC5" w:rsidRPr="004F486C">
        <w:rPr>
          <w:rFonts w:ascii="Arial" w:hAnsi="Arial" w:cs="Arial"/>
          <w:b/>
          <w:bCs/>
          <w:u w:val="single"/>
        </w:rPr>
        <w:t>2026,</w:t>
      </w:r>
      <w:r w:rsidRPr="004F486C">
        <w:rPr>
          <w:rFonts w:ascii="Arial" w:hAnsi="Arial" w:cs="Arial"/>
          <w:b/>
        </w:rPr>
        <w:t xml:space="preserve"> ambos incluidos.</w:t>
      </w:r>
    </w:p>
    <w:p w14:paraId="07B1B10A"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Habrá convocatoria única.</w:t>
      </w:r>
    </w:p>
    <w:p w14:paraId="46E176E4" w14:textId="77777777" w:rsidR="003A4F40" w:rsidRPr="004F486C" w:rsidRDefault="003A4F40" w:rsidP="006144B6">
      <w:pPr>
        <w:spacing w:after="0" w:line="240" w:lineRule="auto"/>
        <w:jc w:val="both"/>
        <w:rPr>
          <w:rFonts w:ascii="Arial" w:hAnsi="Arial" w:cs="Arial"/>
          <w:color w:val="000000" w:themeColor="text1"/>
        </w:rPr>
      </w:pPr>
    </w:p>
    <w:p w14:paraId="529AF3C0" w14:textId="77777777" w:rsidR="00A4267A" w:rsidRPr="004F486C" w:rsidRDefault="00A4267A" w:rsidP="006144B6">
      <w:pPr>
        <w:spacing w:after="0" w:line="240" w:lineRule="auto"/>
        <w:jc w:val="both"/>
        <w:rPr>
          <w:rFonts w:ascii="Arial" w:hAnsi="Arial" w:cs="Arial"/>
          <w:color w:val="000000" w:themeColor="text1"/>
        </w:rPr>
      </w:pPr>
      <w:r w:rsidRPr="004F486C">
        <w:rPr>
          <w:rFonts w:ascii="Arial" w:hAnsi="Arial" w:cs="Arial"/>
          <w:color w:val="000000" w:themeColor="text1"/>
        </w:rPr>
        <w:t>Una vez finalizado el plazo de presentación de solicitudes sólo se aceptará la entrada de aquellas solicitudes que no se hubiesen podido presentar dentro del plazo establecido por causas suficientemente acreditadas y acompañadas de un informe de algún/a profesional de la intervención socioeducativa del Ayuntamiento.</w:t>
      </w:r>
    </w:p>
    <w:p w14:paraId="1D85EE4F" w14:textId="77777777" w:rsidR="003A4F40" w:rsidRPr="004F486C" w:rsidRDefault="003A4F40" w:rsidP="006144B6">
      <w:pPr>
        <w:spacing w:after="0" w:line="240" w:lineRule="auto"/>
        <w:jc w:val="both"/>
        <w:rPr>
          <w:rFonts w:ascii="Arial" w:hAnsi="Arial" w:cs="Arial"/>
          <w:color w:val="000000" w:themeColor="text1"/>
        </w:rPr>
      </w:pPr>
    </w:p>
    <w:p w14:paraId="36141335" w14:textId="4631873C"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Las solicitudes se presentarán mediante la complementación del modelo normalizado, que será firmado por el interesado/a por el legal representante.</w:t>
      </w:r>
    </w:p>
    <w:p w14:paraId="3B31AF2C" w14:textId="77777777" w:rsidR="003A4F40" w:rsidRPr="004F486C" w:rsidRDefault="003A4F40" w:rsidP="006144B6">
      <w:pPr>
        <w:spacing w:after="0" w:line="240" w:lineRule="auto"/>
        <w:jc w:val="both"/>
        <w:rPr>
          <w:rFonts w:ascii="Arial" w:hAnsi="Arial" w:cs="Arial"/>
          <w:color w:val="000000" w:themeColor="text1"/>
        </w:rPr>
      </w:pPr>
    </w:p>
    <w:p w14:paraId="7C19F96E" w14:textId="2FC387E3"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En éstas </w:t>
      </w:r>
      <w:r w:rsidRPr="004F486C">
        <w:rPr>
          <w:rFonts w:ascii="Arial" w:hAnsi="Arial" w:cs="Arial"/>
          <w:b/>
          <w:bCs/>
          <w:color w:val="000000" w:themeColor="text1"/>
        </w:rPr>
        <w:t xml:space="preserve">habrá que especificar claramente la demanda de subvención por los servicios de comedor de casal - especificando por qué casal - y/o campus deportivo y de hip hop, horario de asistencia -mañanas o mañanas y tardes- y para cada una de las semanas de </w:t>
      </w:r>
      <w:r w:rsidR="00096CC5" w:rsidRPr="004F486C">
        <w:rPr>
          <w:rFonts w:ascii="Arial" w:hAnsi="Arial" w:cs="Arial"/>
          <w:b/>
          <w:bCs/>
          <w:color w:val="000000" w:themeColor="text1"/>
        </w:rPr>
        <w:t>servicio.</w:t>
      </w:r>
    </w:p>
    <w:p w14:paraId="0B82F7FC" w14:textId="77777777" w:rsidR="003A4F40" w:rsidRPr="004F486C" w:rsidRDefault="003A4F40" w:rsidP="006144B6">
      <w:pPr>
        <w:spacing w:after="0" w:line="240" w:lineRule="auto"/>
        <w:jc w:val="both"/>
        <w:rPr>
          <w:rFonts w:ascii="Arial" w:hAnsi="Arial" w:cs="Arial"/>
          <w:color w:val="000000" w:themeColor="text1"/>
        </w:rPr>
      </w:pPr>
    </w:p>
    <w:p w14:paraId="3A703E50" w14:textId="77777777" w:rsidR="00A65099"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El formulario de solicitud, se pone a disposición de la ciudadanía para su descarga y</w:t>
      </w:r>
      <w:r w:rsidR="008E62A5" w:rsidRPr="004F486C">
        <w:rPr>
          <w:rFonts w:ascii="Arial" w:hAnsi="Arial" w:cs="Arial"/>
          <w:color w:val="00B050"/>
        </w:rPr>
        <w:t xml:space="preserve"> </w:t>
      </w:r>
      <w:r w:rsidR="008E62A5" w:rsidRPr="004F486C">
        <w:rPr>
          <w:rFonts w:ascii="Arial" w:hAnsi="Arial" w:cs="Arial"/>
        </w:rPr>
        <w:t>tramitación</w:t>
      </w:r>
      <w:r w:rsidR="008E62A5" w:rsidRPr="004F486C">
        <w:rPr>
          <w:rFonts w:ascii="Arial" w:hAnsi="Arial" w:cs="Arial"/>
          <w:color w:val="00B050"/>
        </w:rPr>
        <w:t xml:space="preserve"> </w:t>
      </w:r>
      <w:r w:rsidRPr="004F486C">
        <w:rPr>
          <w:rFonts w:ascii="Arial" w:hAnsi="Arial" w:cs="Arial"/>
          <w:color w:val="000000" w:themeColor="text1"/>
        </w:rPr>
        <w:t>a través de la sede electrónica del Ayuntamiento de Santa Perpetua de Mogoda:</w:t>
      </w:r>
    </w:p>
    <w:p w14:paraId="7F134CA3"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 </w:t>
      </w:r>
      <w:hyperlink r:id="rId8" w:history="1">
        <w:r w:rsidR="0029119A" w:rsidRPr="004F486C">
          <w:rPr>
            <w:rStyle w:val="Hipervnculo"/>
            <w:rFonts w:ascii="Arial" w:hAnsi="Arial" w:cs="Arial"/>
            <w:b/>
            <w:bCs/>
          </w:rPr>
          <w:t xml:space="preserve">http://www.seu.staperpetua.cat/ </w:t>
        </w:r>
      </w:hyperlink>
      <w:r w:rsidRPr="004F486C">
        <w:rPr>
          <w:rFonts w:ascii="Arial" w:hAnsi="Arial" w:cs="Arial"/>
          <w:color w:val="000000" w:themeColor="text1"/>
        </w:rPr>
        <w:t>).</w:t>
      </w:r>
    </w:p>
    <w:p w14:paraId="227017A8" w14:textId="77777777" w:rsidR="003A4F40" w:rsidRPr="004F486C" w:rsidRDefault="003A4F40" w:rsidP="006144B6">
      <w:pPr>
        <w:pStyle w:val="Textoindependiente2"/>
        <w:keepLines/>
        <w:spacing w:after="0" w:line="240" w:lineRule="auto"/>
        <w:rPr>
          <w:rFonts w:cs="Arial"/>
          <w:bCs/>
          <w:sz w:val="22"/>
          <w:szCs w:val="22"/>
        </w:rPr>
      </w:pPr>
    </w:p>
    <w:p w14:paraId="4148470C" w14:textId="77777777" w:rsidR="00A65099" w:rsidRPr="004F486C" w:rsidRDefault="00A65099" w:rsidP="006144B6">
      <w:pPr>
        <w:pStyle w:val="Textoindependiente2"/>
        <w:keepLines/>
        <w:spacing w:after="0" w:line="240" w:lineRule="auto"/>
        <w:rPr>
          <w:rFonts w:cs="Arial"/>
          <w:bCs/>
          <w:sz w:val="22"/>
          <w:szCs w:val="22"/>
        </w:rPr>
      </w:pPr>
      <w:r w:rsidRPr="004F486C">
        <w:rPr>
          <w:rFonts w:cs="Arial"/>
          <w:bCs/>
          <w:sz w:val="22"/>
          <w:szCs w:val="22"/>
        </w:rPr>
        <w:t xml:space="preserve">La tramitación de la solicitud de subvención será de forma </w:t>
      </w:r>
      <w:r w:rsidR="0029119A" w:rsidRPr="004F486C">
        <w:rPr>
          <w:rFonts w:cs="Arial"/>
          <w:b/>
          <w:bCs/>
          <w:sz w:val="22"/>
          <w:szCs w:val="22"/>
          <w:u w:val="single"/>
        </w:rPr>
        <w:t xml:space="preserve">preferentemente telemática </w:t>
      </w:r>
      <w:r w:rsidR="0029119A" w:rsidRPr="004F486C">
        <w:rPr>
          <w:rFonts w:cs="Arial"/>
          <w:bCs/>
          <w:sz w:val="22"/>
          <w:szCs w:val="22"/>
        </w:rPr>
        <w:t>a través del enlace de la sede electrónica del Ayuntamiento de Santa Perpètua de Mogoda</w:t>
      </w:r>
    </w:p>
    <w:p w14:paraId="0CDA67FC" w14:textId="77777777" w:rsidR="00A65099" w:rsidRPr="004F486C" w:rsidRDefault="00096CC5" w:rsidP="006144B6">
      <w:pPr>
        <w:pStyle w:val="Textoindependiente2"/>
        <w:keepLines/>
        <w:spacing w:after="0" w:line="240" w:lineRule="auto"/>
        <w:rPr>
          <w:rFonts w:cs="Arial"/>
          <w:sz w:val="22"/>
          <w:szCs w:val="22"/>
        </w:rPr>
      </w:pPr>
      <w:hyperlink r:id="rId9" w:history="1">
        <w:r w:rsidR="002908DA" w:rsidRPr="004F486C">
          <w:rPr>
            <w:rStyle w:val="Hipervnculo"/>
            <w:rFonts w:cs="Arial"/>
            <w:sz w:val="22"/>
            <w:szCs w:val="22"/>
          </w:rPr>
          <w:t>Sede electrónica - Ayuntamiento de Santa Perpetua de Mogoda (staperpetua.cat)</w:t>
        </w:r>
      </w:hyperlink>
    </w:p>
    <w:p w14:paraId="31D3F31C" w14:textId="77777777" w:rsidR="002908DA" w:rsidRPr="004F486C" w:rsidRDefault="002908DA" w:rsidP="006144B6">
      <w:pPr>
        <w:pStyle w:val="Textoindependiente2"/>
        <w:keepLines/>
        <w:spacing w:after="0" w:line="240" w:lineRule="auto"/>
        <w:rPr>
          <w:rFonts w:cs="Arial"/>
          <w:bCs/>
          <w:sz w:val="22"/>
          <w:szCs w:val="22"/>
        </w:rPr>
      </w:pPr>
    </w:p>
    <w:p w14:paraId="2B22345E" w14:textId="2A98FFD4" w:rsidR="0029119A" w:rsidRPr="004F486C" w:rsidRDefault="0029119A" w:rsidP="006144B6">
      <w:pPr>
        <w:pStyle w:val="Textoindependiente2"/>
        <w:keepLines/>
        <w:spacing w:after="0" w:line="240" w:lineRule="auto"/>
        <w:rPr>
          <w:rFonts w:cs="Arial"/>
          <w:bCs/>
          <w:sz w:val="22"/>
          <w:szCs w:val="22"/>
        </w:rPr>
      </w:pPr>
      <w:r w:rsidRPr="004F486C">
        <w:rPr>
          <w:rFonts w:cs="Arial"/>
          <w:bCs/>
          <w:sz w:val="22"/>
          <w:szCs w:val="22"/>
        </w:rPr>
        <w:t xml:space="preserve">La documentación solicitada por parte del Ayuntamiento, </w:t>
      </w:r>
      <w:r w:rsidRPr="004F486C">
        <w:rPr>
          <w:rFonts w:cs="Arial"/>
          <w:b/>
          <w:bCs/>
          <w:sz w:val="22"/>
          <w:szCs w:val="22"/>
          <w:u w:val="single"/>
        </w:rPr>
        <w:t xml:space="preserve">debe estar debidamente firmada por el </w:t>
      </w:r>
      <w:r w:rsidR="00096CC5" w:rsidRPr="004F486C">
        <w:rPr>
          <w:rFonts w:cs="Arial"/>
          <w:b/>
          <w:bCs/>
          <w:sz w:val="22"/>
          <w:szCs w:val="22"/>
          <w:u w:val="single"/>
        </w:rPr>
        <w:t>solicitante.</w:t>
      </w:r>
    </w:p>
    <w:p w14:paraId="5A3FC0A8" w14:textId="77777777" w:rsidR="0029119A" w:rsidRPr="004F486C" w:rsidRDefault="0029119A" w:rsidP="006144B6">
      <w:pPr>
        <w:pStyle w:val="Textoindependiente2"/>
        <w:keepLines/>
        <w:spacing w:after="0" w:line="240" w:lineRule="auto"/>
        <w:rPr>
          <w:rFonts w:cs="Arial"/>
          <w:bCs/>
          <w:sz w:val="22"/>
          <w:szCs w:val="22"/>
        </w:rPr>
      </w:pPr>
    </w:p>
    <w:p w14:paraId="5ACEC3F2" w14:textId="77777777" w:rsidR="0029119A" w:rsidRPr="004F486C" w:rsidRDefault="0029119A" w:rsidP="006144B6">
      <w:pPr>
        <w:pStyle w:val="Textoindependiente2"/>
        <w:keepLines/>
        <w:spacing w:after="0" w:line="240" w:lineRule="auto"/>
        <w:rPr>
          <w:rFonts w:cs="Arial"/>
          <w:bCs/>
          <w:sz w:val="22"/>
          <w:szCs w:val="22"/>
        </w:rPr>
      </w:pPr>
      <w:r w:rsidRPr="004F486C">
        <w:rPr>
          <w:rFonts w:cs="Arial"/>
          <w:bCs/>
          <w:sz w:val="22"/>
          <w:szCs w:val="22"/>
        </w:rPr>
        <w:t>Por la tramitación electrónica de la solicitud, es necesario haber obtenido con carácter previo el certificado digital IdCat, el cual permite identificación en la Sede Electrónica y firma de documentos.</w:t>
      </w:r>
    </w:p>
    <w:p w14:paraId="49400FBA" w14:textId="77777777" w:rsidR="00A65099" w:rsidRPr="004F486C" w:rsidRDefault="00A65099" w:rsidP="006144B6">
      <w:pPr>
        <w:pStyle w:val="Textoindependiente2"/>
        <w:keepLines/>
        <w:spacing w:after="0" w:line="240" w:lineRule="auto"/>
        <w:rPr>
          <w:rFonts w:cs="Arial"/>
          <w:bCs/>
          <w:sz w:val="22"/>
          <w:szCs w:val="22"/>
        </w:rPr>
      </w:pPr>
    </w:p>
    <w:p w14:paraId="39A8333B" w14:textId="77777777" w:rsidR="0029119A" w:rsidRPr="004F486C" w:rsidRDefault="0029119A" w:rsidP="006144B6">
      <w:pPr>
        <w:pStyle w:val="Textoindependiente2"/>
        <w:keepLines/>
        <w:spacing w:after="0" w:line="240" w:lineRule="auto"/>
        <w:rPr>
          <w:rFonts w:cs="Arial"/>
          <w:bCs/>
          <w:sz w:val="22"/>
          <w:szCs w:val="22"/>
        </w:rPr>
      </w:pPr>
      <w:r w:rsidRPr="004F486C">
        <w:rPr>
          <w:rFonts w:cs="Arial"/>
          <w:bCs/>
          <w:sz w:val="22"/>
          <w:szCs w:val="22"/>
        </w:rPr>
        <w:t>Para obtener este certificado Idcat, consulte:</w:t>
      </w:r>
    </w:p>
    <w:p w14:paraId="04C21E0D" w14:textId="77777777" w:rsidR="0029119A" w:rsidRPr="004F486C" w:rsidRDefault="00096CC5" w:rsidP="006144B6">
      <w:pPr>
        <w:pStyle w:val="Textoindependiente2"/>
        <w:keepLines/>
        <w:spacing w:after="0" w:line="240" w:lineRule="auto"/>
        <w:rPr>
          <w:rFonts w:cs="Arial"/>
          <w:bCs/>
          <w:color w:val="00B050"/>
          <w:sz w:val="22"/>
          <w:szCs w:val="22"/>
        </w:rPr>
      </w:pPr>
      <w:hyperlink r:id="rId10" w:history="1">
        <w:r w:rsidR="0029119A" w:rsidRPr="004F486C">
          <w:rPr>
            <w:rStyle w:val="Hipervnculo"/>
            <w:rFonts w:cs="Arial"/>
            <w:bCs/>
            <w:sz w:val="22"/>
            <w:szCs w:val="22"/>
          </w:rPr>
          <w:t>https://www.aoc.cat/knowledge-base/sollicitud-de-lidcat/idservei/idcat/</w:t>
        </w:r>
      </w:hyperlink>
    </w:p>
    <w:p w14:paraId="2607945E" w14:textId="77777777" w:rsidR="0029119A" w:rsidRPr="004F486C" w:rsidRDefault="0029119A" w:rsidP="006144B6">
      <w:pPr>
        <w:pStyle w:val="Textoindependiente2"/>
        <w:keepLines/>
        <w:spacing w:after="0" w:line="240" w:lineRule="auto"/>
        <w:rPr>
          <w:rFonts w:cs="Arial"/>
          <w:bCs/>
          <w:color w:val="00B050"/>
          <w:sz w:val="22"/>
          <w:szCs w:val="22"/>
        </w:rPr>
      </w:pPr>
    </w:p>
    <w:p w14:paraId="0BD3A41B" w14:textId="77777777" w:rsidR="0029119A" w:rsidRPr="004F486C" w:rsidRDefault="00A65099" w:rsidP="006144B6">
      <w:pPr>
        <w:pStyle w:val="Textoindependiente2"/>
        <w:keepLines/>
        <w:spacing w:after="0" w:line="240" w:lineRule="auto"/>
        <w:rPr>
          <w:rFonts w:cs="Arial"/>
          <w:bCs/>
          <w:sz w:val="22"/>
          <w:szCs w:val="22"/>
        </w:rPr>
      </w:pPr>
      <w:r w:rsidRPr="004F486C">
        <w:rPr>
          <w:rFonts w:cs="Arial"/>
          <w:bCs/>
          <w:sz w:val="22"/>
          <w:szCs w:val="22"/>
        </w:rPr>
        <w:t>En caso de realizar la tramitación con IdCat Móvil (sólo permite identificación, no firma de documentos) será necesario que previamente a la tramitación de la solicitud descargue la documentación, la rellene y firme manualmente, para posteriormente, escanear la documentación y adjuntarla a la solicitud en la Sede Electrónica.</w:t>
      </w:r>
    </w:p>
    <w:p w14:paraId="514B5E00" w14:textId="77777777" w:rsidR="000846F3" w:rsidRPr="004F486C" w:rsidRDefault="000846F3" w:rsidP="006144B6">
      <w:pPr>
        <w:pStyle w:val="Textoindependiente2"/>
        <w:keepLines/>
        <w:spacing w:after="0" w:line="240" w:lineRule="auto"/>
        <w:rPr>
          <w:rFonts w:cs="Arial"/>
          <w:bCs/>
          <w:sz w:val="22"/>
          <w:szCs w:val="22"/>
        </w:rPr>
      </w:pPr>
    </w:p>
    <w:p w14:paraId="5361F6B2" w14:textId="77777777" w:rsidR="0029119A" w:rsidRPr="004F486C" w:rsidRDefault="00B772C7" w:rsidP="006144B6">
      <w:pPr>
        <w:pStyle w:val="Textoindependiente2"/>
        <w:keepLines/>
        <w:spacing w:after="0" w:line="240" w:lineRule="auto"/>
        <w:rPr>
          <w:rFonts w:cs="Arial"/>
          <w:bCs/>
          <w:sz w:val="22"/>
          <w:szCs w:val="22"/>
        </w:rPr>
      </w:pPr>
      <w:r w:rsidRPr="004F486C">
        <w:rPr>
          <w:rFonts w:cs="Arial"/>
          <w:bCs/>
          <w:sz w:val="22"/>
          <w:szCs w:val="22"/>
        </w:rPr>
        <w:t>Para obtener este certificado IdCat Móvil, consulte:</w:t>
      </w:r>
    </w:p>
    <w:p w14:paraId="7041FC8D" w14:textId="77777777" w:rsidR="0029119A" w:rsidRPr="004F486C" w:rsidRDefault="00096CC5" w:rsidP="006144B6">
      <w:pPr>
        <w:pStyle w:val="Textoindependiente2"/>
        <w:keepLines/>
        <w:spacing w:after="0" w:line="240" w:lineRule="auto"/>
        <w:rPr>
          <w:rFonts w:cs="Arial"/>
          <w:bCs/>
          <w:color w:val="00B050"/>
          <w:sz w:val="22"/>
          <w:szCs w:val="22"/>
        </w:rPr>
      </w:pPr>
      <w:hyperlink r:id="rId11" w:history="1">
        <w:r w:rsidR="0029119A" w:rsidRPr="004F486C">
          <w:rPr>
            <w:rStyle w:val="Hipervnculo"/>
            <w:rFonts w:cs="Arial"/>
            <w:bCs/>
            <w:sz w:val="22"/>
            <w:szCs w:val="22"/>
          </w:rPr>
          <w:t>https://www.youtube.com/watch?v=qqiw3Jv9lHE&amp;list=PLazEIAgE4NMg721drwRTzhOs92_fvM7wl&amp;index=2</w:t>
        </w:r>
      </w:hyperlink>
      <w:r w:rsidR="00B772C7" w:rsidRPr="004F486C">
        <w:rPr>
          <w:rStyle w:val="Hipervnculo"/>
          <w:rFonts w:cs="Arial"/>
          <w:bCs/>
          <w:sz w:val="22"/>
          <w:szCs w:val="22"/>
        </w:rPr>
        <w:t xml:space="preserve"> </w:t>
      </w:r>
    </w:p>
    <w:p w14:paraId="2E82B106" w14:textId="77777777" w:rsidR="00A506FC" w:rsidRPr="004F486C" w:rsidRDefault="00A506FC" w:rsidP="006144B6">
      <w:pPr>
        <w:spacing w:after="0" w:line="240" w:lineRule="auto"/>
        <w:jc w:val="both"/>
        <w:rPr>
          <w:rFonts w:ascii="Arial" w:hAnsi="Arial" w:cs="Arial"/>
          <w:color w:val="000000" w:themeColor="text1"/>
        </w:rPr>
      </w:pPr>
    </w:p>
    <w:p w14:paraId="2666D726" w14:textId="77777777" w:rsidR="00350511" w:rsidRPr="004F486C" w:rsidRDefault="00350511" w:rsidP="006144B6">
      <w:pPr>
        <w:spacing w:after="0" w:line="240" w:lineRule="auto"/>
        <w:jc w:val="both"/>
        <w:rPr>
          <w:rFonts w:ascii="Arial" w:hAnsi="Arial" w:cs="Arial"/>
          <w:color w:val="000000" w:themeColor="text1"/>
        </w:rPr>
      </w:pPr>
    </w:p>
    <w:p w14:paraId="66CDFA22" w14:textId="32C5FAD4"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Las solicitudes</w:t>
      </w:r>
      <w:r w:rsidR="0029119A" w:rsidRPr="004F486C">
        <w:rPr>
          <w:rFonts w:ascii="Arial" w:hAnsi="Arial" w:cs="Arial"/>
          <w:color w:val="00B050"/>
        </w:rPr>
        <w:t xml:space="preserve"> </w:t>
      </w:r>
      <w:r w:rsidR="0029119A" w:rsidRPr="004F486C">
        <w:rPr>
          <w:rFonts w:ascii="Arial" w:hAnsi="Arial" w:cs="Arial"/>
        </w:rPr>
        <w:t xml:space="preserve">se podrán </w:t>
      </w:r>
      <w:r w:rsidRPr="004F486C">
        <w:rPr>
          <w:rFonts w:ascii="Arial" w:hAnsi="Arial" w:cs="Arial"/>
          <w:color w:val="000000" w:themeColor="text1"/>
        </w:rPr>
        <w:t>presentar en el Registro de entrada de documentos del Ayuntamiento de Santa Perpetua de Mogoda (OAC-Oficina de Atención Ciudadana), o mediante instancia telemática en la web del Ayuntamiento de Santa Perpetua de Mogoda: y por cualquier medio recogido en el artículo 16 de la Ley 39/2015, de 1 de octubre, de Procedimiento.</w:t>
      </w:r>
    </w:p>
    <w:p w14:paraId="0701EB15" w14:textId="77777777" w:rsidR="003A4F40" w:rsidRPr="004F486C" w:rsidRDefault="003A4F40" w:rsidP="006144B6">
      <w:pPr>
        <w:spacing w:after="0" w:line="240" w:lineRule="auto"/>
        <w:jc w:val="both"/>
        <w:rPr>
          <w:rFonts w:ascii="Arial" w:hAnsi="Arial" w:cs="Arial"/>
        </w:rPr>
      </w:pPr>
    </w:p>
    <w:p w14:paraId="6FA43A5A" w14:textId="7A50F4B0" w:rsidR="00785AD2" w:rsidRPr="00917A82" w:rsidRDefault="00785AD2" w:rsidP="006144B6">
      <w:pPr>
        <w:spacing w:after="0" w:line="240" w:lineRule="auto"/>
        <w:jc w:val="both"/>
        <w:rPr>
          <w:rFonts w:ascii="Arial" w:hAnsi="Arial" w:cs="Arial"/>
        </w:rPr>
      </w:pPr>
      <w:r w:rsidRPr="004F486C">
        <w:rPr>
          <w:rFonts w:ascii="Arial" w:hAnsi="Arial" w:cs="Arial"/>
        </w:rPr>
        <w:t>En caso de realizar la solicitud de manera presencial, se podrá presentar en la OAC del Ayuntamiento (Avenida de Santiga, núm. 7) durante los días establecidos de la solicitud y en horario de 9 a 14h. En el caso del Casal Municipal o del Campus Deportivo Municipal, se podrá solicitar también en el momento de realizar la inscripción. (del 7 al 19 de abril, ambos inclusive).</w:t>
      </w:r>
    </w:p>
    <w:p w14:paraId="29B3CB04" w14:textId="77777777" w:rsidR="00350511" w:rsidRPr="004F486C" w:rsidRDefault="00350511" w:rsidP="006144B6">
      <w:pPr>
        <w:spacing w:after="0" w:line="240" w:lineRule="auto"/>
        <w:jc w:val="both"/>
        <w:rPr>
          <w:rFonts w:ascii="Arial" w:hAnsi="Arial" w:cs="Arial"/>
        </w:rPr>
      </w:pPr>
    </w:p>
    <w:p w14:paraId="0A5F719B"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La presentación de la solicitud de subvención presupone el conocimiento y aceptación de las normas que la regulan.</w:t>
      </w:r>
    </w:p>
    <w:p w14:paraId="0A95F1CC" w14:textId="77777777" w:rsidR="006144B6" w:rsidRPr="004F486C" w:rsidRDefault="006144B6" w:rsidP="006144B6">
      <w:pPr>
        <w:spacing w:after="0" w:line="240" w:lineRule="auto"/>
        <w:jc w:val="both"/>
        <w:rPr>
          <w:rFonts w:ascii="Arial" w:hAnsi="Arial" w:cs="Arial"/>
          <w:color w:val="000000" w:themeColor="text1"/>
        </w:rPr>
      </w:pPr>
    </w:p>
    <w:p w14:paraId="3569D236"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Rectificación de defectos u omisiones en la documentación</w:t>
      </w:r>
    </w:p>
    <w:p w14:paraId="37B236D0" w14:textId="205760F0"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 xml:space="preserve">En caso de que la documentación presentada sea incorrecta o incompleta, se requerirá al/la beneficiario/a, a fin de </w:t>
      </w:r>
      <w:r w:rsidR="00096CC5" w:rsidRPr="004F486C">
        <w:rPr>
          <w:rFonts w:ascii="Arial" w:hAnsi="Arial" w:cs="Arial"/>
          <w:color w:val="000000" w:themeColor="text1"/>
        </w:rPr>
        <w:t>que,</w:t>
      </w:r>
      <w:r w:rsidRPr="004F486C">
        <w:rPr>
          <w:rFonts w:ascii="Arial" w:hAnsi="Arial" w:cs="Arial"/>
          <w:color w:val="000000" w:themeColor="text1"/>
        </w:rPr>
        <w:t xml:space="preserve"> en el plazo de diez días hábiles a partir del día siguiente a la notificación, proceda a su rectificación </w:t>
      </w:r>
      <w:r w:rsidR="00096CC5" w:rsidRPr="004F486C">
        <w:rPr>
          <w:rFonts w:ascii="Arial" w:hAnsi="Arial" w:cs="Arial"/>
          <w:color w:val="000000" w:themeColor="text1"/>
        </w:rPr>
        <w:t>o</w:t>
      </w:r>
      <w:r w:rsidRPr="004F486C">
        <w:rPr>
          <w:rFonts w:ascii="Arial" w:hAnsi="Arial" w:cs="Arial"/>
          <w:color w:val="000000" w:themeColor="text1"/>
        </w:rPr>
        <w:t xml:space="preserve"> las enmiendas necesarias, con la indicación de que si no lo hace así se entenderá por desistido de su solicitud.</w:t>
      </w:r>
    </w:p>
    <w:p w14:paraId="4AED9132" w14:textId="77777777" w:rsidR="006144B6" w:rsidRPr="004F486C" w:rsidRDefault="006144B6" w:rsidP="006144B6">
      <w:pPr>
        <w:spacing w:after="0" w:line="240" w:lineRule="auto"/>
        <w:jc w:val="both"/>
        <w:rPr>
          <w:rFonts w:ascii="Arial" w:hAnsi="Arial" w:cs="Arial"/>
          <w:color w:val="000000" w:themeColor="text1"/>
        </w:rPr>
      </w:pPr>
    </w:p>
    <w:p w14:paraId="16E7F785"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Órganos competentes para la instrucción y la propuesta de concesión</w:t>
      </w:r>
    </w:p>
    <w:p w14:paraId="5C0F6050" w14:textId="77777777" w:rsidR="006144B6" w:rsidRPr="004F486C" w:rsidRDefault="005F702A" w:rsidP="006144B6">
      <w:pPr>
        <w:spacing w:after="0" w:line="240" w:lineRule="auto"/>
        <w:jc w:val="both"/>
        <w:rPr>
          <w:rFonts w:ascii="Arial" w:hAnsi="Arial" w:cs="Arial"/>
          <w:iCs/>
        </w:rPr>
      </w:pPr>
      <w:r w:rsidRPr="004F486C">
        <w:rPr>
          <w:rFonts w:ascii="Arial" w:hAnsi="Arial" w:cs="Arial"/>
          <w:color w:val="000000" w:themeColor="text1"/>
        </w:rPr>
        <w:t xml:space="preserve">De conformidad con lo dispuesto en el art. 22 de la LGS, </w:t>
      </w:r>
      <w:r w:rsidR="006144B6" w:rsidRPr="004F486C">
        <w:rPr>
          <w:rFonts w:ascii="Arial" w:hAnsi="Arial" w:cs="Arial"/>
        </w:rPr>
        <w:t xml:space="preserve">se establece </w:t>
      </w:r>
      <w:r w:rsidR="006144B6" w:rsidRPr="004F486C">
        <w:rPr>
          <w:rFonts w:ascii="Arial" w:hAnsi="Arial" w:cs="Arial"/>
          <w:color w:val="000000" w:themeColor="text1"/>
        </w:rPr>
        <w:t xml:space="preserve">una comisión </w:t>
      </w:r>
      <w:r w:rsidR="006144B6" w:rsidRPr="004F486C">
        <w:rPr>
          <w:rFonts w:ascii="Arial" w:hAnsi="Arial" w:cs="Arial"/>
        </w:rPr>
        <w:t>para valorar las solicitudes</w:t>
      </w:r>
      <w:r w:rsidR="006144B6" w:rsidRPr="004F486C">
        <w:rPr>
          <w:rFonts w:ascii="Arial" w:hAnsi="Arial" w:cs="Arial"/>
          <w:color w:val="00B050"/>
        </w:rPr>
        <w:t xml:space="preserve"> </w:t>
      </w:r>
      <w:r w:rsidR="006144B6" w:rsidRPr="004F486C">
        <w:rPr>
          <w:rFonts w:ascii="Arial" w:hAnsi="Arial" w:cs="Arial"/>
          <w:color w:val="000000" w:themeColor="text1"/>
        </w:rPr>
        <w:t xml:space="preserve">que tendrá por objetivo comprobar que las solicitudes reúnan los requisitos objetivos exigidos, así como </w:t>
      </w:r>
      <w:r w:rsidR="006144B6" w:rsidRPr="004F486C">
        <w:rPr>
          <w:rFonts w:ascii="Arial" w:hAnsi="Arial" w:cs="Arial"/>
          <w:iCs/>
          <w:color w:val="000000" w:themeColor="text1"/>
        </w:rPr>
        <w:t xml:space="preserve">valorar los elementos discrecionales de la convocatoria y resolver el otorgamiento </w:t>
      </w:r>
      <w:r w:rsidR="006144B6" w:rsidRPr="004F486C">
        <w:rPr>
          <w:rFonts w:ascii="Arial" w:hAnsi="Arial" w:cs="Arial"/>
          <w:iCs/>
        </w:rPr>
        <w:t>definitivo de las subvenciones.</w:t>
      </w:r>
    </w:p>
    <w:p w14:paraId="54EEC357" w14:textId="77777777" w:rsidR="006144B6" w:rsidRPr="004F486C" w:rsidRDefault="006144B6" w:rsidP="006144B6">
      <w:pPr>
        <w:spacing w:after="0" w:line="240" w:lineRule="auto"/>
        <w:jc w:val="both"/>
        <w:rPr>
          <w:rFonts w:ascii="Arial" w:hAnsi="Arial" w:cs="Arial"/>
          <w:color w:val="000000" w:themeColor="text1"/>
        </w:rPr>
      </w:pPr>
    </w:p>
    <w:p w14:paraId="66C8B81F" w14:textId="77777777" w:rsidR="006144B6" w:rsidRPr="004F486C" w:rsidRDefault="006144B6" w:rsidP="006144B6">
      <w:pPr>
        <w:spacing w:after="0" w:line="240" w:lineRule="auto"/>
        <w:jc w:val="both"/>
        <w:rPr>
          <w:rFonts w:ascii="Arial" w:hAnsi="Arial" w:cs="Arial"/>
          <w:color w:val="000000" w:themeColor="text1"/>
        </w:rPr>
      </w:pPr>
      <w:r w:rsidRPr="004F486C">
        <w:rPr>
          <w:rFonts w:ascii="Arial" w:hAnsi="Arial" w:cs="Arial"/>
          <w:color w:val="000000" w:themeColor="text1"/>
        </w:rPr>
        <w:t>Esta comisión estará formada por:</w:t>
      </w:r>
    </w:p>
    <w:p w14:paraId="3D4C5D18" w14:textId="4FFF4CBD" w:rsidR="006144B6" w:rsidRPr="004F486C" w:rsidRDefault="00C12832" w:rsidP="006144B6">
      <w:pPr>
        <w:pStyle w:val="Prrafodelista"/>
        <w:numPr>
          <w:ilvl w:val="1"/>
          <w:numId w:val="8"/>
        </w:numPr>
        <w:spacing w:after="0" w:line="240" w:lineRule="auto"/>
        <w:jc w:val="both"/>
        <w:rPr>
          <w:rFonts w:ascii="Arial" w:hAnsi="Arial" w:cs="Arial"/>
          <w:bCs/>
          <w:color w:val="000000" w:themeColor="text1"/>
        </w:rPr>
      </w:pPr>
      <w:r w:rsidRPr="004F486C">
        <w:rPr>
          <w:rFonts w:ascii="Arial" w:hAnsi="Arial" w:cs="Arial"/>
          <w:color w:val="000000" w:themeColor="text1"/>
        </w:rPr>
        <w:t>Jefe del servicio de Acción Socioeducativa o empleados/as públicos en quien deleguen</w:t>
      </w:r>
    </w:p>
    <w:p w14:paraId="359C47C6" w14:textId="77777777" w:rsidR="006144B6" w:rsidRPr="004F486C" w:rsidRDefault="00615F28" w:rsidP="006144B6">
      <w:pPr>
        <w:pStyle w:val="Prrafodelista"/>
        <w:numPr>
          <w:ilvl w:val="1"/>
          <w:numId w:val="8"/>
        </w:numPr>
        <w:spacing w:after="0" w:line="240" w:lineRule="auto"/>
        <w:jc w:val="both"/>
        <w:rPr>
          <w:rFonts w:ascii="Arial" w:hAnsi="Arial" w:cs="Arial"/>
          <w:bCs/>
          <w:color w:val="000000" w:themeColor="text1"/>
        </w:rPr>
      </w:pPr>
      <w:r w:rsidRPr="004F486C">
        <w:rPr>
          <w:rFonts w:ascii="Arial" w:hAnsi="Arial" w:cs="Arial"/>
          <w:color w:val="000000" w:themeColor="text1"/>
        </w:rPr>
        <w:t>Jefe del Servicio de Acción Comunitaria o empleados/as públicos en quien deleguen</w:t>
      </w:r>
    </w:p>
    <w:p w14:paraId="477A398A" w14:textId="51E64313" w:rsidR="00037E9E" w:rsidRPr="004F486C" w:rsidRDefault="006144B6" w:rsidP="006144B6">
      <w:pPr>
        <w:pStyle w:val="Prrafodelista"/>
        <w:numPr>
          <w:ilvl w:val="1"/>
          <w:numId w:val="8"/>
        </w:numPr>
        <w:spacing w:after="0" w:line="240" w:lineRule="auto"/>
        <w:jc w:val="both"/>
        <w:rPr>
          <w:rFonts w:ascii="Arial" w:hAnsi="Arial" w:cs="Arial"/>
          <w:bCs/>
          <w:color w:val="000000" w:themeColor="text1"/>
        </w:rPr>
      </w:pPr>
      <w:r w:rsidRPr="004F486C">
        <w:rPr>
          <w:rFonts w:ascii="Arial" w:hAnsi="Arial" w:cs="Arial"/>
          <w:color w:val="000000" w:themeColor="text1"/>
        </w:rPr>
        <w:t xml:space="preserve">Dos personas técnicas de los mismos </w:t>
      </w:r>
      <w:r w:rsidR="00096CC5" w:rsidRPr="004F486C">
        <w:rPr>
          <w:rFonts w:ascii="Arial" w:hAnsi="Arial" w:cs="Arial"/>
          <w:color w:val="000000" w:themeColor="text1"/>
        </w:rPr>
        <w:t>servicios.</w:t>
      </w:r>
    </w:p>
    <w:p w14:paraId="36FE4F55" w14:textId="77777777" w:rsidR="006144B6" w:rsidRPr="004F486C" w:rsidRDefault="006144B6" w:rsidP="00295317">
      <w:pPr>
        <w:pStyle w:val="Prrafodelista"/>
        <w:spacing w:after="0" w:line="240" w:lineRule="auto"/>
        <w:ind w:left="1440"/>
        <w:jc w:val="both"/>
        <w:rPr>
          <w:rFonts w:ascii="Arial" w:hAnsi="Arial" w:cs="Arial"/>
          <w:bCs/>
          <w:color w:val="000000" w:themeColor="text1"/>
        </w:rPr>
      </w:pPr>
    </w:p>
    <w:p w14:paraId="55362E71"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El órgano competente para la concesión podrá, discrecionalmente, dejar desierta la convocatoria o no agotar el crédito total previsto.</w:t>
      </w:r>
    </w:p>
    <w:p w14:paraId="1AA09898" w14:textId="77777777" w:rsidR="006144B6" w:rsidRPr="004F486C" w:rsidRDefault="006144B6" w:rsidP="006144B6">
      <w:pPr>
        <w:spacing w:after="0" w:line="240" w:lineRule="auto"/>
        <w:jc w:val="both"/>
        <w:rPr>
          <w:rFonts w:ascii="Arial" w:hAnsi="Arial" w:cs="Arial"/>
          <w:color w:val="000000" w:themeColor="text1"/>
        </w:rPr>
      </w:pPr>
    </w:p>
    <w:p w14:paraId="1E0AB625" w14:textId="77777777" w:rsidR="003A4F40" w:rsidRPr="004F486C" w:rsidRDefault="003A4F40" w:rsidP="003A4F40">
      <w:pPr>
        <w:pStyle w:val="Prrafodelista"/>
        <w:numPr>
          <w:ilvl w:val="0"/>
          <w:numId w:val="6"/>
        </w:numPr>
        <w:spacing w:after="0" w:line="240" w:lineRule="auto"/>
        <w:jc w:val="both"/>
        <w:rPr>
          <w:rFonts w:ascii="Arial" w:hAnsi="Arial" w:cs="Arial"/>
          <w:b/>
          <w:color w:val="000000" w:themeColor="text1"/>
          <w:u w:val="single"/>
        </w:rPr>
      </w:pPr>
      <w:r w:rsidRPr="004F486C">
        <w:rPr>
          <w:rFonts w:ascii="Arial" w:hAnsi="Arial" w:cs="Arial"/>
          <w:b/>
          <w:color w:val="000000" w:themeColor="text1"/>
          <w:u w:val="single"/>
        </w:rPr>
        <w:t>Criterios objetivos de otorgamiento de la subvención</w:t>
      </w:r>
    </w:p>
    <w:p w14:paraId="1BFA6264" w14:textId="77777777" w:rsidR="003A4F40" w:rsidRPr="004F486C" w:rsidRDefault="003A4F40" w:rsidP="003A4F40">
      <w:pPr>
        <w:pStyle w:val="Prrafodelista"/>
        <w:spacing w:after="0" w:line="240" w:lineRule="auto"/>
        <w:ind w:left="0"/>
        <w:jc w:val="both"/>
        <w:rPr>
          <w:rFonts w:ascii="Arial" w:hAnsi="Arial" w:cs="Arial"/>
          <w:color w:val="000000" w:themeColor="text1"/>
        </w:rPr>
      </w:pPr>
      <w:r w:rsidRPr="004F486C">
        <w:rPr>
          <w:rFonts w:ascii="Arial" w:hAnsi="Arial" w:cs="Arial"/>
          <w:color w:val="000000" w:themeColor="text1"/>
        </w:rPr>
        <w:t>Las solicitudes de los/las participantes en la convocatoria se valorarán siempre que no superen los umbrales establecidos en el apartado 5 de requisitos.</w:t>
      </w:r>
    </w:p>
    <w:p w14:paraId="6F9D4B99" w14:textId="77777777" w:rsidR="007F3BE9" w:rsidRPr="004F486C" w:rsidRDefault="007F3BE9" w:rsidP="003A4F40">
      <w:pPr>
        <w:pStyle w:val="Prrafodelista"/>
        <w:spacing w:after="0" w:line="240" w:lineRule="auto"/>
        <w:ind w:left="0"/>
        <w:jc w:val="both"/>
        <w:rPr>
          <w:rFonts w:ascii="Arial" w:hAnsi="Arial" w:cs="Arial"/>
          <w:color w:val="000000" w:themeColor="text1"/>
        </w:rPr>
      </w:pPr>
      <w:r w:rsidRPr="004F486C">
        <w:rPr>
          <w:rFonts w:ascii="Arial" w:hAnsi="Arial" w:cs="Arial"/>
          <w:color w:val="000000" w:themeColor="text1"/>
        </w:rPr>
        <w:t>Para la valoración de las solicitudes presentadas, se tendrán en cuenta los siguientes criterios, aplicados de acuerdo a la ponderación indicada:</w:t>
      </w:r>
    </w:p>
    <w:p w14:paraId="006A3268" w14:textId="77777777" w:rsidR="003A4F40" w:rsidRPr="004F486C" w:rsidRDefault="003A4F40" w:rsidP="003A4F40">
      <w:pPr>
        <w:pStyle w:val="Prrafodelista"/>
        <w:spacing w:after="0" w:line="240" w:lineRule="auto"/>
        <w:ind w:left="0"/>
        <w:jc w:val="both"/>
        <w:rPr>
          <w:rFonts w:ascii="Arial" w:hAnsi="Arial" w:cs="Arial"/>
          <w:color w:val="000000" w:themeColor="text1"/>
        </w:rPr>
      </w:pPr>
    </w:p>
    <w:p w14:paraId="051C8325" w14:textId="755786C6" w:rsidR="003A4F40" w:rsidRPr="004F486C" w:rsidRDefault="007F3BE9" w:rsidP="003A4F40">
      <w:pPr>
        <w:pStyle w:val="Prrafodelista"/>
        <w:numPr>
          <w:ilvl w:val="0"/>
          <w:numId w:val="8"/>
        </w:numPr>
        <w:spacing w:after="0" w:line="240" w:lineRule="auto"/>
        <w:jc w:val="both"/>
        <w:rPr>
          <w:rFonts w:ascii="Arial" w:hAnsi="Arial" w:cs="Arial"/>
          <w:color w:val="000000" w:themeColor="text1"/>
        </w:rPr>
      </w:pPr>
      <w:r w:rsidRPr="004F486C">
        <w:rPr>
          <w:rFonts w:ascii="Arial" w:hAnsi="Arial" w:cs="Arial"/>
          <w:color w:val="000000" w:themeColor="text1"/>
          <w:u w:val="single"/>
        </w:rPr>
        <w:t xml:space="preserve">Valoración de la capacidad </w:t>
      </w:r>
      <w:r w:rsidR="00096CC5" w:rsidRPr="004F486C">
        <w:rPr>
          <w:rFonts w:ascii="Arial" w:hAnsi="Arial" w:cs="Arial"/>
          <w:color w:val="000000" w:themeColor="text1"/>
          <w:u w:val="single"/>
        </w:rPr>
        <w:t>económica:</w:t>
      </w:r>
      <w:r w:rsidR="003A4F40" w:rsidRPr="004F486C">
        <w:rPr>
          <w:rFonts w:ascii="Arial" w:hAnsi="Arial" w:cs="Arial"/>
          <w:color w:val="000000" w:themeColor="text1"/>
        </w:rPr>
        <w:t xml:space="preserve"> la renta de las familias que soliciten la ayuda al Ayuntamiento, correspondiente al último ejercicio fiscal liquidado, y que no superen los umbrales máximos de renta familiar establecidos. Las ayudas serán del 50 o 100% en función de la capacidad económica acreditada.</w:t>
      </w:r>
    </w:p>
    <w:p w14:paraId="31DFE13C" w14:textId="77777777" w:rsidR="007F3BE9" w:rsidRPr="004F486C" w:rsidRDefault="007F3BE9" w:rsidP="007F3BE9">
      <w:pPr>
        <w:pStyle w:val="Prrafodelista"/>
        <w:spacing w:after="0" w:line="240" w:lineRule="auto"/>
        <w:jc w:val="both"/>
        <w:rPr>
          <w:rFonts w:ascii="Arial" w:hAnsi="Arial" w:cs="Arial"/>
          <w:color w:val="000000" w:themeColor="text1"/>
        </w:rPr>
      </w:pPr>
    </w:p>
    <w:p w14:paraId="74D08202" w14:textId="22CA6E67" w:rsidR="003A4F40" w:rsidRPr="004F486C" w:rsidRDefault="003A4F40" w:rsidP="003A4F40">
      <w:pPr>
        <w:pStyle w:val="Prrafodelista"/>
        <w:numPr>
          <w:ilvl w:val="0"/>
          <w:numId w:val="8"/>
        </w:numPr>
        <w:spacing w:after="0" w:line="240" w:lineRule="auto"/>
        <w:jc w:val="both"/>
        <w:rPr>
          <w:rFonts w:ascii="Arial" w:hAnsi="Arial" w:cs="Arial"/>
          <w:color w:val="000000" w:themeColor="text1"/>
        </w:rPr>
      </w:pPr>
      <w:r w:rsidRPr="004F486C">
        <w:rPr>
          <w:rFonts w:ascii="Arial" w:hAnsi="Arial" w:cs="Arial"/>
          <w:color w:val="000000" w:themeColor="text1"/>
          <w:u w:val="single"/>
        </w:rPr>
        <w:t xml:space="preserve">La valoración </w:t>
      </w:r>
      <w:r w:rsidR="00096CC5" w:rsidRPr="004F486C">
        <w:rPr>
          <w:rFonts w:ascii="Arial" w:hAnsi="Arial" w:cs="Arial"/>
          <w:color w:val="000000" w:themeColor="text1"/>
          <w:u w:val="single"/>
        </w:rPr>
        <w:t>social:</w:t>
      </w:r>
      <w:r w:rsidRPr="004F486C">
        <w:rPr>
          <w:rFonts w:ascii="Arial" w:hAnsi="Arial" w:cs="Arial"/>
          <w:color w:val="000000" w:themeColor="text1"/>
        </w:rPr>
        <w:t xml:space="preserve"> por parte de la EBASP de </w:t>
      </w:r>
      <w:r w:rsidRPr="004F486C">
        <w:rPr>
          <w:rFonts w:ascii="Arial" w:hAnsi="Arial" w:cs="Arial"/>
          <w:bCs/>
          <w:color w:val="000000" w:themeColor="text1"/>
        </w:rPr>
        <w:t xml:space="preserve">Servicios Sociales, Infancia y </w:t>
      </w:r>
      <w:r w:rsidR="00096CC5" w:rsidRPr="004F486C">
        <w:rPr>
          <w:rFonts w:ascii="Arial" w:hAnsi="Arial" w:cs="Arial"/>
          <w:bCs/>
          <w:color w:val="000000" w:themeColor="text1"/>
        </w:rPr>
        <w:t>Adolescencia.</w:t>
      </w:r>
      <w:r w:rsidRPr="004F486C">
        <w:rPr>
          <w:rFonts w:ascii="Arial" w:hAnsi="Arial" w:cs="Arial"/>
          <w:color w:val="000000" w:themeColor="text1"/>
        </w:rPr>
        <w:t xml:space="preserve"> Se valorará la situación social con 15, 10 o 0 puntos en función de los criterios de atención y seguimiento social.</w:t>
      </w:r>
    </w:p>
    <w:p w14:paraId="7E188504" w14:textId="77777777" w:rsidR="007F3BE9" w:rsidRPr="004F486C" w:rsidRDefault="007F3BE9" w:rsidP="007F3BE9">
      <w:pPr>
        <w:pStyle w:val="Prrafodelista"/>
        <w:spacing w:after="0" w:line="240" w:lineRule="auto"/>
        <w:jc w:val="both"/>
        <w:rPr>
          <w:rFonts w:ascii="Arial" w:hAnsi="Arial" w:cs="Arial"/>
          <w:color w:val="000000" w:themeColor="text1"/>
        </w:rPr>
      </w:pPr>
    </w:p>
    <w:p w14:paraId="0EA95EB6" w14:textId="77777777" w:rsidR="00295317" w:rsidRPr="004F486C" w:rsidRDefault="00295317" w:rsidP="007F3BE9">
      <w:pPr>
        <w:pStyle w:val="Prrafodelista"/>
        <w:spacing w:after="0" w:line="240" w:lineRule="auto"/>
        <w:ind w:left="360" w:firstLine="348"/>
        <w:jc w:val="both"/>
        <w:rPr>
          <w:rFonts w:ascii="Arial" w:hAnsi="Arial" w:cs="Arial"/>
          <w:color w:val="000000" w:themeColor="text1"/>
          <w:u w:val="single"/>
        </w:rPr>
      </w:pPr>
    </w:p>
    <w:p w14:paraId="18A0A924" w14:textId="77777777" w:rsidR="00295317" w:rsidRPr="004F486C" w:rsidRDefault="00295317" w:rsidP="007F3BE9">
      <w:pPr>
        <w:pStyle w:val="Prrafodelista"/>
        <w:spacing w:after="0" w:line="240" w:lineRule="auto"/>
        <w:ind w:left="360" w:firstLine="348"/>
        <w:jc w:val="both"/>
        <w:rPr>
          <w:rFonts w:ascii="Arial" w:hAnsi="Arial" w:cs="Arial"/>
          <w:color w:val="000000" w:themeColor="text1"/>
          <w:u w:val="single"/>
        </w:rPr>
      </w:pPr>
    </w:p>
    <w:p w14:paraId="0DB3DD79" w14:textId="5EFB9E38" w:rsidR="003A4F40" w:rsidRPr="004F486C" w:rsidRDefault="003A4F40" w:rsidP="007F3BE9">
      <w:pPr>
        <w:pStyle w:val="Prrafodelista"/>
        <w:spacing w:after="0" w:line="240" w:lineRule="auto"/>
        <w:ind w:left="360" w:firstLine="348"/>
        <w:jc w:val="both"/>
        <w:rPr>
          <w:rFonts w:ascii="Arial" w:hAnsi="Arial" w:cs="Arial"/>
          <w:color w:val="000000" w:themeColor="text1"/>
        </w:rPr>
      </w:pPr>
      <w:r w:rsidRPr="004F486C">
        <w:rPr>
          <w:rFonts w:ascii="Arial" w:hAnsi="Arial" w:cs="Arial"/>
          <w:color w:val="000000" w:themeColor="text1"/>
          <w:u w:val="single"/>
        </w:rPr>
        <w:t xml:space="preserve">Valoración de la capacidad </w:t>
      </w:r>
      <w:r w:rsidR="00096CC5" w:rsidRPr="004F486C">
        <w:rPr>
          <w:rFonts w:ascii="Arial" w:hAnsi="Arial" w:cs="Arial"/>
          <w:color w:val="000000" w:themeColor="text1"/>
          <w:u w:val="single"/>
        </w:rPr>
        <w:t>económica:</w:t>
      </w:r>
    </w:p>
    <w:p w14:paraId="4844178A" w14:textId="77777777" w:rsidR="007F3BE9" w:rsidRPr="004F486C" w:rsidRDefault="007F3BE9" w:rsidP="003A4F40">
      <w:pPr>
        <w:pStyle w:val="Prrafodelista"/>
        <w:spacing w:after="0" w:line="240" w:lineRule="auto"/>
        <w:ind w:left="360"/>
        <w:jc w:val="both"/>
        <w:rPr>
          <w:rFonts w:ascii="Arial" w:hAnsi="Arial" w:cs="Arial"/>
          <w:color w:val="FF0000"/>
        </w:rPr>
      </w:pPr>
    </w:p>
    <w:tbl>
      <w:tblPr>
        <w:tblW w:w="6091" w:type="dxa"/>
        <w:jc w:val="center"/>
        <w:tblCellMar>
          <w:left w:w="70" w:type="dxa"/>
          <w:right w:w="70" w:type="dxa"/>
        </w:tblCellMar>
        <w:tblLook w:val="04A0" w:firstRow="1" w:lastRow="0" w:firstColumn="1" w:lastColumn="0" w:noHBand="0" w:noVBand="1"/>
      </w:tblPr>
      <w:tblGrid>
        <w:gridCol w:w="2547"/>
        <w:gridCol w:w="1843"/>
        <w:gridCol w:w="1701"/>
      </w:tblGrid>
      <w:tr w:rsidR="003A4F40" w:rsidRPr="004F486C" w14:paraId="13C54A3F" w14:textId="77777777" w:rsidTr="00D71455">
        <w:trPr>
          <w:trHeight w:val="315"/>
          <w:tblHeader/>
          <w:jc w:val="center"/>
        </w:trPr>
        <w:tc>
          <w:tcPr>
            <w:tcW w:w="2547" w:type="dxa"/>
            <w:tcBorders>
              <w:top w:val="single" w:sz="4" w:space="0" w:color="auto"/>
              <w:left w:val="single" w:sz="4" w:space="0" w:color="auto"/>
              <w:bottom w:val="single" w:sz="4" w:space="0" w:color="auto"/>
              <w:right w:val="single" w:sz="4" w:space="0" w:color="auto"/>
            </w:tcBorders>
            <w:noWrap/>
            <w:vAlign w:val="bottom"/>
            <w:hideMark/>
          </w:tcPr>
          <w:p w14:paraId="7747E5E4" w14:textId="77777777" w:rsidR="003A4F40" w:rsidRPr="004F486C" w:rsidRDefault="003A4F40" w:rsidP="00F10C9C">
            <w:pPr>
              <w:spacing w:after="0" w:line="240" w:lineRule="auto"/>
              <w:rPr>
                <w:rFonts w:ascii="Arial" w:eastAsia="Times New Roman" w:hAnsi="Arial" w:cs="Arial"/>
                <w:b/>
                <w:bCs/>
                <w:color w:val="000000"/>
                <w:lang w:eastAsia="es-ES"/>
              </w:rPr>
            </w:pPr>
            <w:r w:rsidRPr="004F486C">
              <w:rPr>
                <w:rFonts w:ascii="Arial" w:eastAsia="Times New Roman" w:hAnsi="Arial" w:cs="Arial"/>
                <w:b/>
                <w:bCs/>
                <w:color w:val="000000"/>
                <w:lang w:eastAsia="es-ES"/>
              </w:rPr>
              <w:t>Unidad familiar</w:t>
            </w:r>
          </w:p>
        </w:tc>
        <w:tc>
          <w:tcPr>
            <w:tcW w:w="1843" w:type="dxa"/>
            <w:tcBorders>
              <w:top w:val="single" w:sz="4" w:space="0" w:color="auto"/>
              <w:left w:val="nil"/>
              <w:bottom w:val="single" w:sz="4" w:space="0" w:color="auto"/>
              <w:right w:val="single" w:sz="4" w:space="0" w:color="auto"/>
            </w:tcBorders>
            <w:noWrap/>
            <w:vAlign w:val="bottom"/>
            <w:hideMark/>
          </w:tcPr>
          <w:p w14:paraId="1C4B5716" w14:textId="77777777" w:rsidR="003A4F40" w:rsidRPr="004F486C" w:rsidRDefault="003A4F40" w:rsidP="00F10C9C">
            <w:pPr>
              <w:spacing w:after="0" w:line="240" w:lineRule="auto"/>
              <w:jc w:val="center"/>
              <w:rPr>
                <w:rFonts w:ascii="Arial" w:eastAsia="Times New Roman" w:hAnsi="Arial" w:cs="Arial"/>
                <w:b/>
                <w:bCs/>
                <w:color w:val="000000"/>
                <w:lang w:eastAsia="es-ES"/>
              </w:rPr>
            </w:pPr>
            <w:r w:rsidRPr="004F486C">
              <w:rPr>
                <w:rFonts w:ascii="Arial" w:eastAsia="Times New Roman" w:hAnsi="Arial" w:cs="Arial"/>
                <w:b/>
                <w:bCs/>
                <w:color w:val="000000"/>
                <w:lang w:eastAsia="es-ES"/>
              </w:rPr>
              <w:t>50% de ayuda</w:t>
            </w:r>
          </w:p>
        </w:tc>
        <w:tc>
          <w:tcPr>
            <w:tcW w:w="1701" w:type="dxa"/>
            <w:tcBorders>
              <w:top w:val="single" w:sz="4" w:space="0" w:color="auto"/>
              <w:left w:val="nil"/>
              <w:bottom w:val="single" w:sz="4" w:space="0" w:color="auto"/>
              <w:right w:val="single" w:sz="4" w:space="0" w:color="auto"/>
            </w:tcBorders>
            <w:noWrap/>
            <w:vAlign w:val="bottom"/>
            <w:hideMark/>
          </w:tcPr>
          <w:p w14:paraId="1158B931" w14:textId="77777777" w:rsidR="003A4F40" w:rsidRPr="004F486C" w:rsidRDefault="003A4F40" w:rsidP="00F10C9C">
            <w:pPr>
              <w:spacing w:after="0" w:line="240" w:lineRule="auto"/>
              <w:jc w:val="center"/>
              <w:rPr>
                <w:rFonts w:ascii="Arial" w:eastAsia="Times New Roman" w:hAnsi="Arial" w:cs="Arial"/>
                <w:b/>
                <w:bCs/>
                <w:color w:val="000000"/>
                <w:lang w:eastAsia="es-ES"/>
              </w:rPr>
            </w:pPr>
            <w:r w:rsidRPr="004F486C">
              <w:rPr>
                <w:rFonts w:ascii="Arial" w:eastAsia="Times New Roman" w:hAnsi="Arial" w:cs="Arial"/>
                <w:b/>
                <w:bCs/>
                <w:color w:val="000000"/>
                <w:lang w:eastAsia="es-ES"/>
              </w:rPr>
              <w:t>100% de ayuda</w:t>
            </w:r>
          </w:p>
        </w:tc>
      </w:tr>
      <w:tr w:rsidR="00A15C26" w:rsidRPr="004F486C" w14:paraId="672A3DBD" w14:textId="77777777" w:rsidTr="00A15C26">
        <w:trPr>
          <w:trHeight w:val="315"/>
          <w:jc w:val="center"/>
        </w:trPr>
        <w:tc>
          <w:tcPr>
            <w:tcW w:w="2547" w:type="dxa"/>
            <w:tcBorders>
              <w:top w:val="nil"/>
              <w:left w:val="single" w:sz="4" w:space="0" w:color="auto"/>
              <w:bottom w:val="single" w:sz="4" w:space="0" w:color="auto"/>
              <w:right w:val="single" w:sz="4" w:space="0" w:color="auto"/>
            </w:tcBorders>
            <w:noWrap/>
            <w:vAlign w:val="center"/>
            <w:hideMark/>
          </w:tcPr>
          <w:p w14:paraId="12BE0444" w14:textId="77777777"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dos miembros</w:t>
            </w:r>
          </w:p>
        </w:tc>
        <w:tc>
          <w:tcPr>
            <w:tcW w:w="1843" w:type="dxa"/>
            <w:tcBorders>
              <w:top w:val="single" w:sz="4" w:space="0" w:color="auto"/>
              <w:left w:val="nil"/>
              <w:bottom w:val="single" w:sz="4" w:space="0" w:color="auto"/>
              <w:right w:val="single" w:sz="4" w:space="0" w:color="auto"/>
            </w:tcBorders>
            <w:noWrap/>
            <w:vAlign w:val="bottom"/>
          </w:tcPr>
          <w:p w14:paraId="1EB67315" w14:textId="2DE07268"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21.649,91 €</w:t>
            </w:r>
          </w:p>
        </w:tc>
        <w:tc>
          <w:tcPr>
            <w:tcW w:w="1701" w:type="dxa"/>
            <w:tcBorders>
              <w:top w:val="single" w:sz="4" w:space="0" w:color="auto"/>
              <w:left w:val="nil"/>
              <w:bottom w:val="single" w:sz="4" w:space="0" w:color="auto"/>
              <w:right w:val="single" w:sz="4" w:space="0" w:color="auto"/>
            </w:tcBorders>
            <w:noWrap/>
            <w:vAlign w:val="bottom"/>
          </w:tcPr>
          <w:p w14:paraId="58699FF4" w14:textId="1FD94A93"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14.433,27 €</w:t>
            </w:r>
          </w:p>
        </w:tc>
      </w:tr>
      <w:tr w:rsidR="00A15C26" w:rsidRPr="004F486C" w14:paraId="65467C30" w14:textId="77777777" w:rsidTr="00A15C26">
        <w:trPr>
          <w:trHeight w:val="315"/>
          <w:jc w:val="center"/>
        </w:trPr>
        <w:tc>
          <w:tcPr>
            <w:tcW w:w="2547" w:type="dxa"/>
            <w:tcBorders>
              <w:top w:val="nil"/>
              <w:left w:val="single" w:sz="4" w:space="0" w:color="auto"/>
              <w:bottom w:val="single" w:sz="4" w:space="0" w:color="auto"/>
              <w:right w:val="single" w:sz="4" w:space="0" w:color="auto"/>
            </w:tcBorders>
            <w:noWrap/>
            <w:vAlign w:val="center"/>
            <w:hideMark/>
          </w:tcPr>
          <w:p w14:paraId="5A8F5D4A" w14:textId="77777777"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tres miembros</w:t>
            </w:r>
          </w:p>
        </w:tc>
        <w:tc>
          <w:tcPr>
            <w:tcW w:w="1843" w:type="dxa"/>
            <w:tcBorders>
              <w:top w:val="single" w:sz="4" w:space="0" w:color="auto"/>
              <w:left w:val="nil"/>
              <w:bottom w:val="single" w:sz="4" w:space="0" w:color="auto"/>
              <w:right w:val="single" w:sz="4" w:space="0" w:color="auto"/>
            </w:tcBorders>
            <w:noWrap/>
            <w:vAlign w:val="bottom"/>
          </w:tcPr>
          <w:p w14:paraId="48FAD3B9" w14:textId="73DADFFE"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25.258,22 €</w:t>
            </w:r>
          </w:p>
        </w:tc>
        <w:tc>
          <w:tcPr>
            <w:tcW w:w="1701" w:type="dxa"/>
            <w:tcBorders>
              <w:top w:val="single" w:sz="4" w:space="0" w:color="auto"/>
              <w:left w:val="nil"/>
              <w:bottom w:val="single" w:sz="4" w:space="0" w:color="auto"/>
              <w:right w:val="single" w:sz="4" w:space="0" w:color="auto"/>
            </w:tcBorders>
            <w:noWrap/>
            <w:vAlign w:val="bottom"/>
          </w:tcPr>
          <w:p w14:paraId="59993300" w14:textId="6E0EBD8B"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16.838,82 €</w:t>
            </w:r>
          </w:p>
        </w:tc>
      </w:tr>
      <w:tr w:rsidR="00A15C26" w:rsidRPr="004F486C" w14:paraId="4172F0FC" w14:textId="77777777" w:rsidTr="00A15C26">
        <w:trPr>
          <w:trHeight w:val="315"/>
          <w:jc w:val="center"/>
        </w:trPr>
        <w:tc>
          <w:tcPr>
            <w:tcW w:w="2547" w:type="dxa"/>
            <w:tcBorders>
              <w:top w:val="nil"/>
              <w:left w:val="single" w:sz="4" w:space="0" w:color="auto"/>
              <w:bottom w:val="single" w:sz="4" w:space="0" w:color="auto"/>
              <w:right w:val="single" w:sz="4" w:space="0" w:color="auto"/>
            </w:tcBorders>
            <w:noWrap/>
            <w:vAlign w:val="center"/>
            <w:hideMark/>
          </w:tcPr>
          <w:p w14:paraId="5C171A92" w14:textId="77777777"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cuatro miembros</w:t>
            </w:r>
          </w:p>
        </w:tc>
        <w:tc>
          <w:tcPr>
            <w:tcW w:w="1843" w:type="dxa"/>
            <w:tcBorders>
              <w:top w:val="single" w:sz="4" w:space="0" w:color="auto"/>
              <w:left w:val="nil"/>
              <w:bottom w:val="single" w:sz="4" w:space="0" w:color="auto"/>
              <w:right w:val="single" w:sz="4" w:space="0" w:color="auto"/>
            </w:tcBorders>
            <w:noWrap/>
            <w:vAlign w:val="bottom"/>
          </w:tcPr>
          <w:p w14:paraId="7D634AC5" w14:textId="7D463B22"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28.866,54 €</w:t>
            </w:r>
          </w:p>
        </w:tc>
        <w:tc>
          <w:tcPr>
            <w:tcW w:w="1701" w:type="dxa"/>
            <w:tcBorders>
              <w:top w:val="single" w:sz="4" w:space="0" w:color="auto"/>
              <w:left w:val="nil"/>
              <w:bottom w:val="single" w:sz="4" w:space="0" w:color="auto"/>
              <w:right w:val="single" w:sz="4" w:space="0" w:color="auto"/>
            </w:tcBorders>
            <w:noWrap/>
            <w:vAlign w:val="bottom"/>
          </w:tcPr>
          <w:p w14:paraId="653871CF" w14:textId="468A7D06"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19.244,36 €</w:t>
            </w:r>
          </w:p>
        </w:tc>
      </w:tr>
      <w:tr w:rsidR="00A15C26" w:rsidRPr="004F486C" w14:paraId="77D96F15" w14:textId="77777777" w:rsidTr="00A15C26">
        <w:trPr>
          <w:trHeight w:val="315"/>
          <w:jc w:val="center"/>
        </w:trPr>
        <w:tc>
          <w:tcPr>
            <w:tcW w:w="2547" w:type="dxa"/>
            <w:tcBorders>
              <w:top w:val="nil"/>
              <w:left w:val="single" w:sz="4" w:space="0" w:color="auto"/>
              <w:bottom w:val="single" w:sz="4" w:space="0" w:color="auto"/>
              <w:right w:val="single" w:sz="4" w:space="0" w:color="auto"/>
            </w:tcBorders>
            <w:noWrap/>
            <w:vAlign w:val="center"/>
            <w:hideMark/>
          </w:tcPr>
          <w:p w14:paraId="7193C4C4" w14:textId="77777777"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cinco miembros</w:t>
            </w:r>
          </w:p>
        </w:tc>
        <w:tc>
          <w:tcPr>
            <w:tcW w:w="1843" w:type="dxa"/>
            <w:tcBorders>
              <w:top w:val="single" w:sz="4" w:space="0" w:color="auto"/>
              <w:left w:val="nil"/>
              <w:bottom w:val="single" w:sz="4" w:space="0" w:color="auto"/>
              <w:right w:val="single" w:sz="4" w:space="0" w:color="auto"/>
            </w:tcBorders>
            <w:noWrap/>
            <w:vAlign w:val="bottom"/>
          </w:tcPr>
          <w:p w14:paraId="4CF08F82" w14:textId="5AA4C828"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32.474,86 €</w:t>
            </w:r>
          </w:p>
        </w:tc>
        <w:tc>
          <w:tcPr>
            <w:tcW w:w="1701" w:type="dxa"/>
            <w:tcBorders>
              <w:top w:val="single" w:sz="4" w:space="0" w:color="auto"/>
              <w:left w:val="nil"/>
              <w:bottom w:val="single" w:sz="4" w:space="0" w:color="auto"/>
              <w:right w:val="single" w:sz="4" w:space="0" w:color="auto"/>
            </w:tcBorders>
            <w:noWrap/>
            <w:vAlign w:val="bottom"/>
          </w:tcPr>
          <w:p w14:paraId="43BE5541" w14:textId="49EB2F03"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21.649,91 €</w:t>
            </w:r>
          </w:p>
        </w:tc>
      </w:tr>
      <w:tr w:rsidR="00A15C26" w:rsidRPr="004F486C" w14:paraId="52967209" w14:textId="77777777" w:rsidTr="00A15C26">
        <w:trPr>
          <w:trHeight w:val="315"/>
          <w:jc w:val="center"/>
        </w:trPr>
        <w:tc>
          <w:tcPr>
            <w:tcW w:w="2547" w:type="dxa"/>
            <w:tcBorders>
              <w:top w:val="nil"/>
              <w:left w:val="single" w:sz="4" w:space="0" w:color="auto"/>
              <w:bottom w:val="single" w:sz="4" w:space="0" w:color="auto"/>
              <w:right w:val="single" w:sz="4" w:space="0" w:color="auto"/>
            </w:tcBorders>
            <w:noWrap/>
            <w:vAlign w:val="center"/>
            <w:hideMark/>
          </w:tcPr>
          <w:p w14:paraId="6B877BFA" w14:textId="77777777"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seis miembros</w:t>
            </w:r>
          </w:p>
        </w:tc>
        <w:tc>
          <w:tcPr>
            <w:tcW w:w="1843" w:type="dxa"/>
            <w:tcBorders>
              <w:top w:val="single" w:sz="4" w:space="0" w:color="auto"/>
              <w:left w:val="nil"/>
              <w:bottom w:val="single" w:sz="4" w:space="0" w:color="auto"/>
              <w:right w:val="single" w:sz="4" w:space="0" w:color="auto"/>
            </w:tcBorders>
            <w:noWrap/>
            <w:vAlign w:val="bottom"/>
          </w:tcPr>
          <w:p w14:paraId="47AC0FB2" w14:textId="4ABB8F46"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36.083,18 €</w:t>
            </w:r>
          </w:p>
        </w:tc>
        <w:tc>
          <w:tcPr>
            <w:tcW w:w="1701" w:type="dxa"/>
            <w:tcBorders>
              <w:top w:val="single" w:sz="4" w:space="0" w:color="auto"/>
              <w:left w:val="nil"/>
              <w:bottom w:val="single" w:sz="4" w:space="0" w:color="auto"/>
              <w:right w:val="single" w:sz="4" w:space="0" w:color="auto"/>
            </w:tcBorders>
            <w:noWrap/>
            <w:vAlign w:val="bottom"/>
          </w:tcPr>
          <w:p w14:paraId="2EE2EC78" w14:textId="5E776C24"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24.055,45 €</w:t>
            </w:r>
          </w:p>
        </w:tc>
      </w:tr>
      <w:tr w:rsidR="00A15C26" w:rsidRPr="004F486C" w14:paraId="15E9F374" w14:textId="77777777" w:rsidTr="00A15C26">
        <w:trPr>
          <w:trHeight w:val="315"/>
          <w:jc w:val="center"/>
        </w:trPr>
        <w:tc>
          <w:tcPr>
            <w:tcW w:w="2547" w:type="dxa"/>
            <w:tcBorders>
              <w:top w:val="nil"/>
              <w:left w:val="single" w:sz="4" w:space="0" w:color="auto"/>
              <w:bottom w:val="single" w:sz="4" w:space="0" w:color="auto"/>
              <w:right w:val="single" w:sz="4" w:space="0" w:color="auto"/>
            </w:tcBorders>
            <w:noWrap/>
            <w:vAlign w:val="center"/>
            <w:hideMark/>
          </w:tcPr>
          <w:p w14:paraId="70A1B72E" w14:textId="77777777"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siete miembros</w:t>
            </w:r>
          </w:p>
        </w:tc>
        <w:tc>
          <w:tcPr>
            <w:tcW w:w="1843" w:type="dxa"/>
            <w:tcBorders>
              <w:top w:val="single" w:sz="4" w:space="0" w:color="auto"/>
              <w:left w:val="nil"/>
              <w:bottom w:val="single" w:sz="4" w:space="0" w:color="auto"/>
              <w:right w:val="single" w:sz="4" w:space="0" w:color="auto"/>
            </w:tcBorders>
            <w:noWrap/>
            <w:vAlign w:val="bottom"/>
          </w:tcPr>
          <w:p w14:paraId="06FD5FD8" w14:textId="4223B5CA"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39.691,49 €</w:t>
            </w:r>
          </w:p>
        </w:tc>
        <w:tc>
          <w:tcPr>
            <w:tcW w:w="1701" w:type="dxa"/>
            <w:tcBorders>
              <w:top w:val="single" w:sz="4" w:space="0" w:color="auto"/>
              <w:left w:val="nil"/>
              <w:bottom w:val="single" w:sz="4" w:space="0" w:color="auto"/>
              <w:right w:val="single" w:sz="4" w:space="0" w:color="auto"/>
            </w:tcBorders>
            <w:noWrap/>
            <w:vAlign w:val="bottom"/>
          </w:tcPr>
          <w:p w14:paraId="415285F6" w14:textId="267C8A0E"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26.461,00 €</w:t>
            </w:r>
          </w:p>
        </w:tc>
      </w:tr>
      <w:tr w:rsidR="00A15C26" w:rsidRPr="004F486C" w14:paraId="1AC94BC2" w14:textId="77777777" w:rsidTr="00A15C26">
        <w:trPr>
          <w:trHeight w:val="315"/>
          <w:jc w:val="center"/>
        </w:trPr>
        <w:tc>
          <w:tcPr>
            <w:tcW w:w="2547" w:type="dxa"/>
            <w:tcBorders>
              <w:top w:val="nil"/>
              <w:left w:val="single" w:sz="4" w:space="0" w:color="auto"/>
              <w:bottom w:val="single" w:sz="4" w:space="0" w:color="auto"/>
              <w:right w:val="single" w:sz="4" w:space="0" w:color="auto"/>
            </w:tcBorders>
            <w:noWrap/>
            <w:vAlign w:val="center"/>
            <w:hideMark/>
          </w:tcPr>
          <w:p w14:paraId="4B2D6EC0" w14:textId="77777777"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ocho miembros</w:t>
            </w:r>
          </w:p>
        </w:tc>
        <w:tc>
          <w:tcPr>
            <w:tcW w:w="1843" w:type="dxa"/>
            <w:tcBorders>
              <w:top w:val="single" w:sz="4" w:space="0" w:color="auto"/>
              <w:left w:val="nil"/>
              <w:bottom w:val="single" w:sz="4" w:space="0" w:color="auto"/>
              <w:right w:val="single" w:sz="4" w:space="0" w:color="auto"/>
            </w:tcBorders>
            <w:noWrap/>
            <w:vAlign w:val="bottom"/>
          </w:tcPr>
          <w:p w14:paraId="28FE8BC6" w14:textId="33A257CC"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43.299,81 €</w:t>
            </w:r>
          </w:p>
        </w:tc>
        <w:tc>
          <w:tcPr>
            <w:tcW w:w="1701" w:type="dxa"/>
            <w:tcBorders>
              <w:top w:val="single" w:sz="4" w:space="0" w:color="auto"/>
              <w:left w:val="nil"/>
              <w:bottom w:val="single" w:sz="4" w:space="0" w:color="auto"/>
              <w:right w:val="single" w:sz="4" w:space="0" w:color="auto"/>
            </w:tcBorders>
            <w:noWrap/>
            <w:vAlign w:val="bottom"/>
          </w:tcPr>
          <w:p w14:paraId="48450478" w14:textId="12C900EC"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28.866,54 €</w:t>
            </w:r>
          </w:p>
        </w:tc>
      </w:tr>
      <w:tr w:rsidR="00A15C26" w:rsidRPr="004F486C" w14:paraId="160EFFC3" w14:textId="77777777" w:rsidTr="00A15C26">
        <w:trPr>
          <w:trHeight w:val="315"/>
          <w:jc w:val="center"/>
        </w:trPr>
        <w:tc>
          <w:tcPr>
            <w:tcW w:w="2547" w:type="dxa"/>
            <w:tcBorders>
              <w:top w:val="nil"/>
              <w:left w:val="single" w:sz="4" w:space="0" w:color="auto"/>
              <w:bottom w:val="single" w:sz="4" w:space="0" w:color="auto"/>
              <w:right w:val="single" w:sz="4" w:space="0" w:color="auto"/>
            </w:tcBorders>
            <w:noWrap/>
            <w:vAlign w:val="center"/>
            <w:hideMark/>
          </w:tcPr>
          <w:p w14:paraId="376C14FD" w14:textId="77777777"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eastAsia="Times New Roman" w:hAnsi="Arial" w:cs="Arial"/>
                <w:color w:val="000000"/>
                <w:lang w:eastAsia="es-ES"/>
              </w:rPr>
              <w:t>nueve o más</w:t>
            </w:r>
          </w:p>
        </w:tc>
        <w:tc>
          <w:tcPr>
            <w:tcW w:w="1843" w:type="dxa"/>
            <w:tcBorders>
              <w:top w:val="single" w:sz="4" w:space="0" w:color="auto"/>
              <w:left w:val="nil"/>
              <w:bottom w:val="single" w:sz="4" w:space="0" w:color="auto"/>
              <w:right w:val="single" w:sz="4" w:space="0" w:color="auto"/>
            </w:tcBorders>
            <w:noWrap/>
            <w:vAlign w:val="bottom"/>
          </w:tcPr>
          <w:p w14:paraId="486DFAA3" w14:textId="38317978"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46.908,13 €</w:t>
            </w:r>
          </w:p>
        </w:tc>
        <w:tc>
          <w:tcPr>
            <w:tcW w:w="1701" w:type="dxa"/>
            <w:tcBorders>
              <w:top w:val="single" w:sz="4" w:space="0" w:color="auto"/>
              <w:left w:val="nil"/>
              <w:bottom w:val="single" w:sz="4" w:space="0" w:color="auto"/>
              <w:right w:val="single" w:sz="4" w:space="0" w:color="auto"/>
            </w:tcBorders>
            <w:noWrap/>
            <w:vAlign w:val="bottom"/>
          </w:tcPr>
          <w:p w14:paraId="3E35190E" w14:textId="44351C4D" w:rsidR="00A15C26" w:rsidRPr="004F486C" w:rsidRDefault="00A15C26" w:rsidP="00A15C26">
            <w:pPr>
              <w:spacing w:after="0" w:line="240" w:lineRule="auto"/>
              <w:jc w:val="center"/>
              <w:rPr>
                <w:rFonts w:ascii="Arial" w:eastAsia="Times New Roman" w:hAnsi="Arial" w:cs="Arial"/>
                <w:color w:val="000000"/>
                <w:lang w:eastAsia="es-ES"/>
              </w:rPr>
            </w:pPr>
            <w:r w:rsidRPr="004F486C">
              <w:rPr>
                <w:rFonts w:ascii="Arial" w:hAnsi="Arial" w:cs="Arial"/>
                <w:color w:val="000000"/>
              </w:rPr>
              <w:t>31.272,09 €</w:t>
            </w:r>
          </w:p>
        </w:tc>
      </w:tr>
    </w:tbl>
    <w:p w14:paraId="58768EDD" w14:textId="77777777" w:rsidR="003A4F40" w:rsidRPr="004F486C" w:rsidRDefault="003A4F40" w:rsidP="003A4F40">
      <w:pPr>
        <w:pStyle w:val="Prrafodelista"/>
        <w:spacing w:after="0" w:line="240" w:lineRule="auto"/>
        <w:ind w:left="360"/>
        <w:jc w:val="both"/>
        <w:rPr>
          <w:rFonts w:ascii="Arial" w:hAnsi="Arial" w:cs="Arial"/>
          <w:color w:val="000000" w:themeColor="text1"/>
        </w:rPr>
      </w:pPr>
    </w:p>
    <w:p w14:paraId="5753A8DF" w14:textId="77777777" w:rsidR="003A4F40" w:rsidRPr="004F486C" w:rsidRDefault="003A4F40" w:rsidP="003A4F40">
      <w:pPr>
        <w:pStyle w:val="Prrafodelista"/>
        <w:autoSpaceDE w:val="0"/>
        <w:autoSpaceDN w:val="0"/>
        <w:adjustRightInd w:val="0"/>
        <w:spacing w:after="0" w:line="240" w:lineRule="auto"/>
        <w:ind w:left="360"/>
        <w:jc w:val="both"/>
        <w:rPr>
          <w:rFonts w:ascii="Arial" w:hAnsi="Arial" w:cs="Arial"/>
          <w:color w:val="000000" w:themeColor="text1"/>
        </w:rPr>
      </w:pPr>
    </w:p>
    <w:p w14:paraId="3F826521" w14:textId="3BE807CD" w:rsidR="003A4F40" w:rsidRPr="004F486C" w:rsidRDefault="003A4F40" w:rsidP="003A4F40">
      <w:pPr>
        <w:pStyle w:val="Prrafodelista"/>
        <w:spacing w:after="0" w:line="240" w:lineRule="auto"/>
        <w:ind w:left="360"/>
        <w:jc w:val="both"/>
        <w:rPr>
          <w:rFonts w:ascii="Arial" w:hAnsi="Arial" w:cs="Arial"/>
          <w:color w:val="000000" w:themeColor="text1"/>
        </w:rPr>
      </w:pPr>
      <w:r w:rsidRPr="004F486C">
        <w:rPr>
          <w:rFonts w:ascii="Arial" w:hAnsi="Arial" w:cs="Arial"/>
          <w:color w:val="000000" w:themeColor="text1"/>
          <w:u w:val="single"/>
        </w:rPr>
        <w:t xml:space="preserve">La valoración del porcentaje final de subvención se calculará, según las solicitudes, en base a la valoración de la capacidad económica más la valoración </w:t>
      </w:r>
      <w:r w:rsidR="00096CC5" w:rsidRPr="004F486C">
        <w:rPr>
          <w:rFonts w:ascii="Arial" w:hAnsi="Arial" w:cs="Arial"/>
          <w:color w:val="000000" w:themeColor="text1"/>
          <w:u w:val="single"/>
        </w:rPr>
        <w:t>social:</w:t>
      </w:r>
    </w:p>
    <w:p w14:paraId="086E6EF8" w14:textId="77777777" w:rsidR="00F10C9C" w:rsidRPr="004F486C" w:rsidRDefault="00F10C9C" w:rsidP="003A4F40">
      <w:pPr>
        <w:pStyle w:val="Prrafodelista"/>
        <w:spacing w:after="0" w:line="240" w:lineRule="auto"/>
        <w:ind w:left="360"/>
        <w:jc w:val="both"/>
        <w:rPr>
          <w:rFonts w:ascii="Arial" w:hAnsi="Arial" w:cs="Arial"/>
          <w:color w:val="000000" w:themeColor="text1"/>
        </w:rPr>
      </w:pPr>
    </w:p>
    <w:tbl>
      <w:tblPr>
        <w:tblW w:w="9260" w:type="dxa"/>
        <w:jc w:val="center"/>
        <w:tblCellMar>
          <w:left w:w="0" w:type="dxa"/>
          <w:right w:w="0" w:type="dxa"/>
        </w:tblCellMar>
        <w:tblLook w:val="04A0" w:firstRow="1" w:lastRow="0" w:firstColumn="1" w:lastColumn="0" w:noHBand="0" w:noVBand="1"/>
      </w:tblPr>
      <w:tblGrid>
        <w:gridCol w:w="3820"/>
        <w:gridCol w:w="1540"/>
        <w:gridCol w:w="3900"/>
      </w:tblGrid>
      <w:tr w:rsidR="003A4F40" w:rsidRPr="004F486C" w14:paraId="1105E084" w14:textId="77777777" w:rsidTr="00F10C9C">
        <w:trPr>
          <w:trHeight w:val="300"/>
          <w:jc w:val="center"/>
        </w:trPr>
        <w:tc>
          <w:tcPr>
            <w:tcW w:w="382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bottom"/>
          </w:tcPr>
          <w:p w14:paraId="0FA3DA9E" w14:textId="77777777" w:rsidR="003A4F40" w:rsidRPr="004F486C" w:rsidRDefault="003A4F40" w:rsidP="00F10C9C">
            <w:pPr>
              <w:spacing w:after="0" w:line="240" w:lineRule="auto"/>
              <w:jc w:val="both"/>
              <w:rPr>
                <w:rFonts w:ascii="Arial" w:hAnsi="Arial" w:cs="Arial"/>
                <w:b/>
                <w:bCs/>
                <w:color w:val="000000" w:themeColor="text1"/>
                <w:lang w:eastAsia="es-ES"/>
              </w:rPr>
            </w:pPr>
            <w:r w:rsidRPr="004F486C">
              <w:rPr>
                <w:rFonts w:ascii="Arial" w:hAnsi="Arial" w:cs="Arial"/>
                <w:b/>
                <w:bCs/>
                <w:color w:val="000000" w:themeColor="text1"/>
                <w:lang w:eastAsia="es-ES"/>
              </w:rPr>
              <w:t>% valoración económica</w:t>
            </w:r>
          </w:p>
        </w:tc>
        <w:tc>
          <w:tcPr>
            <w:tcW w:w="1540"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tcPr>
          <w:p w14:paraId="1C068D8F" w14:textId="77777777" w:rsidR="003A4F40" w:rsidRPr="004F486C" w:rsidRDefault="003A4F40" w:rsidP="00F10C9C">
            <w:pPr>
              <w:spacing w:after="0" w:line="240" w:lineRule="auto"/>
              <w:jc w:val="both"/>
              <w:rPr>
                <w:rFonts w:ascii="Arial" w:hAnsi="Arial" w:cs="Arial"/>
                <w:b/>
                <w:bCs/>
                <w:color w:val="000000" w:themeColor="text1"/>
                <w:lang w:eastAsia="es-ES"/>
              </w:rPr>
            </w:pPr>
            <w:r w:rsidRPr="004F486C">
              <w:rPr>
                <w:rFonts w:ascii="Arial" w:hAnsi="Arial" w:cs="Arial"/>
                <w:b/>
                <w:bCs/>
                <w:color w:val="000000" w:themeColor="text1"/>
                <w:lang w:eastAsia="es-ES"/>
              </w:rPr>
              <w:t>Puntuación social</w:t>
            </w:r>
          </w:p>
        </w:tc>
        <w:tc>
          <w:tcPr>
            <w:tcW w:w="3900"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tcPr>
          <w:p w14:paraId="4271563B" w14:textId="77777777" w:rsidR="003A4F40" w:rsidRPr="004F486C" w:rsidRDefault="003A4F40" w:rsidP="00F10C9C">
            <w:pPr>
              <w:spacing w:after="0" w:line="240" w:lineRule="auto"/>
              <w:jc w:val="both"/>
              <w:rPr>
                <w:rFonts w:ascii="Arial" w:hAnsi="Arial" w:cs="Arial"/>
                <w:b/>
                <w:bCs/>
                <w:color w:val="000000" w:themeColor="text1"/>
                <w:lang w:eastAsia="es-ES"/>
              </w:rPr>
            </w:pPr>
            <w:r w:rsidRPr="004F486C">
              <w:rPr>
                <w:rFonts w:ascii="Arial" w:hAnsi="Arial" w:cs="Arial"/>
                <w:b/>
                <w:bCs/>
                <w:color w:val="000000" w:themeColor="text1"/>
                <w:lang w:eastAsia="es-ES"/>
              </w:rPr>
              <w:t>% subvención final</w:t>
            </w:r>
          </w:p>
        </w:tc>
      </w:tr>
      <w:tr w:rsidR="003A4F40" w:rsidRPr="004F486C" w14:paraId="6B6C1527" w14:textId="77777777" w:rsidTr="00F10C9C">
        <w:trPr>
          <w:trHeight w:val="480"/>
          <w:jc w:val="center"/>
        </w:trPr>
        <w:tc>
          <w:tcPr>
            <w:tcW w:w="382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2982DB95" w14:textId="77777777" w:rsidR="003A4F40" w:rsidRPr="004F486C" w:rsidRDefault="003A4F40" w:rsidP="00F10C9C">
            <w:pPr>
              <w:spacing w:after="0" w:line="240" w:lineRule="auto"/>
              <w:jc w:val="both"/>
              <w:rPr>
                <w:rFonts w:ascii="Arial" w:hAnsi="Arial" w:cs="Arial"/>
                <w:color w:val="000000" w:themeColor="text1"/>
                <w:lang w:eastAsia="es-ES"/>
              </w:rPr>
            </w:pPr>
            <w:r w:rsidRPr="004F486C">
              <w:rPr>
                <w:rFonts w:ascii="Arial" w:hAnsi="Arial" w:cs="Arial"/>
                <w:color w:val="000000" w:themeColor="text1"/>
                <w:lang w:eastAsia="es-ES"/>
              </w:rPr>
              <w:t>solicitudes con valoración de 100%</w:t>
            </w:r>
          </w:p>
        </w:tc>
        <w:tc>
          <w:tcPr>
            <w:tcW w:w="1540" w:type="dxa"/>
            <w:tcBorders>
              <w:top w:val="nil"/>
              <w:left w:val="nil"/>
              <w:bottom w:val="single" w:sz="8" w:space="0" w:color="auto"/>
              <w:right w:val="single" w:sz="8" w:space="0" w:color="auto"/>
            </w:tcBorders>
            <w:tcMar>
              <w:top w:w="0" w:type="dxa"/>
              <w:left w:w="70" w:type="dxa"/>
              <w:bottom w:w="0" w:type="dxa"/>
              <w:right w:w="70" w:type="dxa"/>
            </w:tcMar>
            <w:vAlign w:val="center"/>
          </w:tcPr>
          <w:p w14:paraId="1C2E9C60" w14:textId="77777777" w:rsidR="003A4F40" w:rsidRPr="004F486C" w:rsidRDefault="003A4F40" w:rsidP="00F10C9C">
            <w:pPr>
              <w:spacing w:after="0" w:line="240" w:lineRule="auto"/>
              <w:jc w:val="both"/>
              <w:rPr>
                <w:rFonts w:ascii="Arial" w:hAnsi="Arial" w:cs="Arial"/>
                <w:color w:val="000000" w:themeColor="text1"/>
                <w:lang w:eastAsia="es-ES"/>
              </w:rPr>
            </w:pPr>
            <w:r w:rsidRPr="004F486C">
              <w:rPr>
                <w:rFonts w:ascii="Arial" w:hAnsi="Arial" w:cs="Arial"/>
                <w:color w:val="000000" w:themeColor="text1"/>
                <w:lang w:eastAsia="es-ES"/>
              </w:rPr>
              <w:t>&gt;&lt; 0-15 puntos</w:t>
            </w:r>
          </w:p>
        </w:tc>
        <w:tc>
          <w:tcPr>
            <w:tcW w:w="3900" w:type="dxa"/>
            <w:tcBorders>
              <w:top w:val="nil"/>
              <w:left w:val="nil"/>
              <w:bottom w:val="single" w:sz="8" w:space="0" w:color="auto"/>
              <w:right w:val="single" w:sz="8" w:space="0" w:color="auto"/>
            </w:tcBorders>
            <w:tcMar>
              <w:top w:w="0" w:type="dxa"/>
              <w:left w:w="70" w:type="dxa"/>
              <w:bottom w:w="0" w:type="dxa"/>
              <w:right w:w="70" w:type="dxa"/>
            </w:tcMar>
            <w:vAlign w:val="center"/>
          </w:tcPr>
          <w:p w14:paraId="4331E006" w14:textId="77777777" w:rsidR="003A4F40" w:rsidRPr="004F486C" w:rsidRDefault="003A4F40" w:rsidP="00F10C9C">
            <w:pPr>
              <w:spacing w:after="0" w:line="240" w:lineRule="auto"/>
              <w:jc w:val="both"/>
              <w:rPr>
                <w:rFonts w:ascii="Arial" w:hAnsi="Arial" w:cs="Arial"/>
                <w:color w:val="000000" w:themeColor="text1"/>
                <w:lang w:eastAsia="es-ES"/>
              </w:rPr>
            </w:pPr>
            <w:r w:rsidRPr="004F486C">
              <w:rPr>
                <w:rFonts w:ascii="Arial" w:hAnsi="Arial" w:cs="Arial"/>
                <w:color w:val="000000" w:themeColor="text1"/>
                <w:lang w:eastAsia="es-ES"/>
              </w:rPr>
              <w:t>100% de comedor según solicitud</w:t>
            </w:r>
          </w:p>
        </w:tc>
      </w:tr>
      <w:tr w:rsidR="003A4F40" w:rsidRPr="004F486C" w14:paraId="7CC8E32A" w14:textId="77777777" w:rsidTr="00F10C9C">
        <w:trPr>
          <w:trHeight w:val="480"/>
          <w:jc w:val="center"/>
        </w:trPr>
        <w:tc>
          <w:tcPr>
            <w:tcW w:w="3820" w:type="dxa"/>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2C74643E" w14:textId="77777777" w:rsidR="003A4F40" w:rsidRPr="004F486C" w:rsidRDefault="003A4F40" w:rsidP="00F10C9C">
            <w:pPr>
              <w:spacing w:after="0" w:line="240" w:lineRule="auto"/>
              <w:jc w:val="both"/>
              <w:rPr>
                <w:rFonts w:ascii="Arial" w:hAnsi="Arial" w:cs="Arial"/>
                <w:strike/>
                <w:color w:val="000000" w:themeColor="text1"/>
                <w:lang w:eastAsia="es-ES"/>
              </w:rPr>
            </w:pPr>
            <w:r w:rsidRPr="004F486C">
              <w:rPr>
                <w:rFonts w:ascii="Arial" w:hAnsi="Arial" w:cs="Arial"/>
                <w:color w:val="000000" w:themeColor="text1"/>
                <w:lang w:eastAsia="es-ES"/>
              </w:rPr>
              <w:t>solicitudes con valoración de 50%</w:t>
            </w:r>
          </w:p>
        </w:tc>
        <w:tc>
          <w:tcPr>
            <w:tcW w:w="1540" w:type="dxa"/>
            <w:tcBorders>
              <w:top w:val="nil"/>
              <w:left w:val="nil"/>
              <w:bottom w:val="single" w:sz="8" w:space="0" w:color="auto"/>
              <w:right w:val="single" w:sz="8" w:space="0" w:color="auto"/>
            </w:tcBorders>
            <w:tcMar>
              <w:top w:w="0" w:type="dxa"/>
              <w:left w:w="70" w:type="dxa"/>
              <w:bottom w:w="0" w:type="dxa"/>
              <w:right w:w="70" w:type="dxa"/>
            </w:tcMar>
            <w:vAlign w:val="center"/>
          </w:tcPr>
          <w:p w14:paraId="083667BB" w14:textId="77777777" w:rsidR="003A4F40" w:rsidRPr="004F486C" w:rsidRDefault="003A4F40" w:rsidP="00F10C9C">
            <w:pPr>
              <w:spacing w:after="0" w:line="240" w:lineRule="auto"/>
              <w:jc w:val="both"/>
              <w:rPr>
                <w:rFonts w:ascii="Arial" w:hAnsi="Arial" w:cs="Arial"/>
                <w:color w:val="000000" w:themeColor="text1"/>
                <w:lang w:eastAsia="es-ES"/>
              </w:rPr>
            </w:pPr>
            <w:r w:rsidRPr="004F486C">
              <w:rPr>
                <w:rFonts w:ascii="Arial" w:hAnsi="Arial" w:cs="Arial"/>
                <w:color w:val="000000" w:themeColor="text1"/>
                <w:lang w:eastAsia="es-ES"/>
              </w:rPr>
              <w:t>15 puntos</w:t>
            </w:r>
          </w:p>
        </w:tc>
        <w:tc>
          <w:tcPr>
            <w:tcW w:w="3900" w:type="dxa"/>
            <w:tcBorders>
              <w:top w:val="nil"/>
              <w:left w:val="nil"/>
              <w:bottom w:val="single" w:sz="8" w:space="0" w:color="auto"/>
              <w:right w:val="single" w:sz="8" w:space="0" w:color="auto"/>
            </w:tcBorders>
            <w:tcMar>
              <w:top w:w="0" w:type="dxa"/>
              <w:left w:w="70" w:type="dxa"/>
              <w:bottom w:w="0" w:type="dxa"/>
              <w:right w:w="70" w:type="dxa"/>
            </w:tcMar>
            <w:vAlign w:val="center"/>
          </w:tcPr>
          <w:p w14:paraId="2A36362B" w14:textId="77777777" w:rsidR="003A4F40" w:rsidRPr="004F486C" w:rsidRDefault="003A4F40" w:rsidP="00F10C9C">
            <w:pPr>
              <w:spacing w:after="0" w:line="240" w:lineRule="auto"/>
              <w:jc w:val="both"/>
              <w:rPr>
                <w:rFonts w:ascii="Arial" w:hAnsi="Arial" w:cs="Arial"/>
                <w:color w:val="000000" w:themeColor="text1"/>
                <w:lang w:eastAsia="es-ES"/>
              </w:rPr>
            </w:pPr>
            <w:r w:rsidRPr="004F486C">
              <w:rPr>
                <w:rFonts w:ascii="Arial" w:hAnsi="Arial" w:cs="Arial"/>
                <w:color w:val="000000" w:themeColor="text1"/>
                <w:lang w:eastAsia="es-ES"/>
              </w:rPr>
              <w:t>100% de comedor según solicitud</w:t>
            </w:r>
          </w:p>
        </w:tc>
      </w:tr>
      <w:tr w:rsidR="003A4F40" w:rsidRPr="004F486C" w14:paraId="7FCF8AF7" w14:textId="77777777" w:rsidTr="00F10C9C">
        <w:trPr>
          <w:trHeight w:val="841"/>
          <w:jc w:val="center"/>
        </w:trPr>
        <w:tc>
          <w:tcPr>
            <w:tcW w:w="0" w:type="auto"/>
            <w:vMerge/>
            <w:tcBorders>
              <w:top w:val="nil"/>
              <w:left w:val="single" w:sz="8" w:space="0" w:color="auto"/>
              <w:bottom w:val="single" w:sz="4" w:space="0" w:color="auto"/>
              <w:right w:val="single" w:sz="8" w:space="0" w:color="auto"/>
            </w:tcBorders>
            <w:vAlign w:val="center"/>
          </w:tcPr>
          <w:p w14:paraId="41BFB067" w14:textId="77777777" w:rsidR="003A4F40" w:rsidRPr="004F486C" w:rsidRDefault="003A4F40" w:rsidP="00F10C9C">
            <w:pPr>
              <w:spacing w:after="0" w:line="240" w:lineRule="auto"/>
              <w:jc w:val="both"/>
              <w:rPr>
                <w:rFonts w:ascii="Arial" w:hAnsi="Arial" w:cs="Arial"/>
                <w:strike/>
                <w:color w:val="000000" w:themeColor="text1"/>
                <w:lang w:eastAsia="es-ES"/>
              </w:rPr>
            </w:pPr>
          </w:p>
        </w:tc>
        <w:tc>
          <w:tcPr>
            <w:tcW w:w="1540" w:type="dxa"/>
            <w:tcBorders>
              <w:top w:val="nil"/>
              <w:left w:val="nil"/>
              <w:bottom w:val="single" w:sz="4" w:space="0" w:color="auto"/>
              <w:right w:val="single" w:sz="8" w:space="0" w:color="auto"/>
            </w:tcBorders>
            <w:tcMar>
              <w:top w:w="0" w:type="dxa"/>
              <w:left w:w="70" w:type="dxa"/>
              <w:bottom w:w="0" w:type="dxa"/>
              <w:right w:w="70" w:type="dxa"/>
            </w:tcMar>
            <w:vAlign w:val="center"/>
          </w:tcPr>
          <w:p w14:paraId="71DF39DB" w14:textId="77777777" w:rsidR="003A4F40" w:rsidRPr="004F486C" w:rsidRDefault="003A4F40" w:rsidP="00F10C9C">
            <w:pPr>
              <w:spacing w:after="0" w:line="240" w:lineRule="auto"/>
              <w:jc w:val="both"/>
              <w:rPr>
                <w:rFonts w:ascii="Arial" w:hAnsi="Arial" w:cs="Arial"/>
                <w:bCs/>
                <w:color w:val="000000" w:themeColor="text1"/>
                <w:lang w:eastAsia="es-ES"/>
              </w:rPr>
            </w:pPr>
            <w:r w:rsidRPr="004F486C">
              <w:rPr>
                <w:rFonts w:ascii="Arial" w:hAnsi="Arial" w:cs="Arial"/>
                <w:bCs/>
                <w:color w:val="000000" w:themeColor="text1"/>
                <w:lang w:eastAsia="es-ES"/>
              </w:rPr>
              <w:t>&gt;&lt; 0-10 puntos</w:t>
            </w:r>
          </w:p>
        </w:tc>
        <w:tc>
          <w:tcPr>
            <w:tcW w:w="3900" w:type="dxa"/>
            <w:tcBorders>
              <w:top w:val="nil"/>
              <w:left w:val="nil"/>
              <w:bottom w:val="single" w:sz="4" w:space="0" w:color="auto"/>
              <w:right w:val="single" w:sz="8" w:space="0" w:color="auto"/>
            </w:tcBorders>
            <w:tcMar>
              <w:top w:w="0" w:type="dxa"/>
              <w:left w:w="70" w:type="dxa"/>
              <w:bottom w:w="0" w:type="dxa"/>
              <w:right w:w="70" w:type="dxa"/>
            </w:tcMar>
            <w:vAlign w:val="center"/>
          </w:tcPr>
          <w:p w14:paraId="1BBB699E" w14:textId="77777777" w:rsidR="003A4F40" w:rsidRPr="004F486C" w:rsidRDefault="003A4F40" w:rsidP="00F10C9C">
            <w:pPr>
              <w:spacing w:after="0" w:line="240" w:lineRule="auto"/>
              <w:jc w:val="both"/>
              <w:rPr>
                <w:rFonts w:ascii="Arial" w:hAnsi="Arial" w:cs="Arial"/>
                <w:color w:val="000000" w:themeColor="text1"/>
                <w:lang w:eastAsia="es-ES"/>
              </w:rPr>
            </w:pPr>
            <w:r w:rsidRPr="004F486C">
              <w:rPr>
                <w:rFonts w:ascii="Arial" w:hAnsi="Arial" w:cs="Arial"/>
                <w:color w:val="000000" w:themeColor="text1"/>
                <w:lang w:eastAsia="es-ES"/>
              </w:rPr>
              <w:t>50% de comedor según solicitud</w:t>
            </w:r>
          </w:p>
        </w:tc>
      </w:tr>
    </w:tbl>
    <w:p w14:paraId="58132B40" w14:textId="77777777" w:rsidR="003A4F40" w:rsidRPr="004F486C" w:rsidRDefault="003A4F40" w:rsidP="003A4F40">
      <w:pPr>
        <w:pStyle w:val="Prrafodelista"/>
        <w:spacing w:after="0" w:line="240" w:lineRule="auto"/>
        <w:ind w:left="360"/>
        <w:jc w:val="both"/>
        <w:rPr>
          <w:rFonts w:ascii="Arial" w:hAnsi="Arial" w:cs="Arial"/>
          <w:color w:val="000000" w:themeColor="text1"/>
        </w:rPr>
      </w:pPr>
    </w:p>
    <w:p w14:paraId="726F2A76" w14:textId="10F757FD" w:rsidR="00F10C9C" w:rsidRPr="004F486C" w:rsidRDefault="00F10C9C" w:rsidP="00F10C9C">
      <w:pPr>
        <w:autoSpaceDE w:val="0"/>
        <w:autoSpaceDN w:val="0"/>
        <w:adjustRightInd w:val="0"/>
        <w:spacing w:after="0" w:line="240" w:lineRule="auto"/>
        <w:jc w:val="both"/>
        <w:rPr>
          <w:rFonts w:ascii="Arial" w:eastAsia="ArialMT" w:hAnsi="Arial" w:cs="Arial"/>
          <w:color w:val="0070C0"/>
          <w:u w:val="single"/>
        </w:rPr>
      </w:pPr>
      <w:r w:rsidRPr="004F486C">
        <w:rPr>
          <w:rFonts w:ascii="Arial" w:hAnsi="Arial" w:cs="Arial"/>
        </w:rPr>
        <w:t xml:space="preserve">En aquellas solicitudes que se ponga de manifiesto variaciones sustanciales y que el Servicio de Acción Socioeducativa considere como </w:t>
      </w:r>
      <w:r w:rsidRPr="004F486C">
        <w:rPr>
          <w:rFonts w:ascii="Arial" w:eastAsia="ArialMT" w:hAnsi="Arial" w:cs="Arial"/>
        </w:rPr>
        <w:t xml:space="preserve">vulnerabilidad sobrevenida en la situación </w:t>
      </w:r>
      <w:r w:rsidR="00096CC5" w:rsidRPr="004F486C">
        <w:rPr>
          <w:rFonts w:ascii="Arial" w:eastAsia="ArialMT" w:hAnsi="Arial" w:cs="Arial"/>
        </w:rPr>
        <w:t>socio familiar</w:t>
      </w:r>
      <w:r w:rsidRPr="004F486C">
        <w:rPr>
          <w:rFonts w:ascii="Arial" w:eastAsia="ArialMT" w:hAnsi="Arial" w:cs="Arial"/>
        </w:rPr>
        <w:t xml:space="preserve"> y/o económica y que esta situación de cambio causa un impacto muy grave que dificulta el garantizar las necesidades básicas del beneficiario/a, será necesario que el/la profesional emita un informe social motivado y que habrá comprobado</w:t>
      </w:r>
    </w:p>
    <w:p w14:paraId="2DBCE682" w14:textId="77777777" w:rsidR="00F10C9C" w:rsidRPr="004F486C" w:rsidRDefault="00F10C9C" w:rsidP="003A4F40">
      <w:pPr>
        <w:pStyle w:val="Prrafodelista"/>
        <w:spacing w:after="0" w:line="240" w:lineRule="auto"/>
        <w:ind w:left="360"/>
        <w:jc w:val="both"/>
        <w:rPr>
          <w:rFonts w:ascii="Arial" w:hAnsi="Arial" w:cs="Arial"/>
          <w:color w:val="000000" w:themeColor="text1"/>
        </w:rPr>
      </w:pPr>
    </w:p>
    <w:p w14:paraId="42E3C399" w14:textId="77777777" w:rsidR="003A4F40" w:rsidRPr="004F486C" w:rsidRDefault="00F10C9C" w:rsidP="00F10C9C">
      <w:pPr>
        <w:spacing w:after="0" w:line="240" w:lineRule="auto"/>
        <w:jc w:val="both"/>
        <w:rPr>
          <w:rFonts w:ascii="Arial" w:hAnsi="Arial" w:cs="Arial"/>
          <w:color w:val="000000" w:themeColor="text1"/>
        </w:rPr>
      </w:pPr>
      <w:r w:rsidRPr="004F486C">
        <w:rPr>
          <w:rFonts w:ascii="Arial" w:hAnsi="Arial" w:cs="Arial"/>
          <w:color w:val="000000" w:themeColor="text1"/>
        </w:rPr>
        <w:t>Además, cualquier profesional de atención social del servicio de Acción Socioeducativa, podrá emitir informe debidamente motivado para otorgar subvención según el criterio técnico y la valoración de este profesional, siempre por causas de urgencias sobrevenidas.</w:t>
      </w:r>
    </w:p>
    <w:p w14:paraId="36D38B2A" w14:textId="77777777" w:rsidR="00BF0EC5" w:rsidRPr="004F486C" w:rsidRDefault="00BF0EC5" w:rsidP="00F10C9C">
      <w:pPr>
        <w:spacing w:after="0" w:line="240" w:lineRule="auto"/>
        <w:jc w:val="both"/>
        <w:rPr>
          <w:rFonts w:ascii="Arial" w:hAnsi="Arial" w:cs="Arial"/>
          <w:color w:val="000000" w:themeColor="text1"/>
        </w:rPr>
      </w:pPr>
    </w:p>
    <w:p w14:paraId="6C8EA824" w14:textId="77777777" w:rsidR="003A4F40" w:rsidRPr="004F486C" w:rsidRDefault="003A4F40" w:rsidP="00DF084D">
      <w:pPr>
        <w:spacing w:after="0" w:line="240" w:lineRule="auto"/>
        <w:jc w:val="both"/>
        <w:rPr>
          <w:rFonts w:ascii="Arial" w:hAnsi="Arial" w:cs="Arial"/>
          <w:b/>
          <w:bCs/>
          <w:color w:val="000000" w:themeColor="text1"/>
        </w:rPr>
      </w:pPr>
      <w:r w:rsidRPr="004F486C">
        <w:rPr>
          <w:rFonts w:ascii="Arial" w:hAnsi="Arial" w:cs="Arial"/>
          <w:b/>
          <w:bCs/>
          <w:color w:val="000000" w:themeColor="text1"/>
        </w:rPr>
        <w:t>El máximo importe posible de subvención por solicitud es de 165€.</w:t>
      </w:r>
    </w:p>
    <w:p w14:paraId="37D55DC5" w14:textId="77777777" w:rsidR="00DF084D" w:rsidRPr="004F486C" w:rsidRDefault="00DF084D" w:rsidP="00DF084D">
      <w:pPr>
        <w:spacing w:after="0" w:line="240" w:lineRule="auto"/>
        <w:jc w:val="both"/>
        <w:rPr>
          <w:rFonts w:ascii="Arial" w:hAnsi="Arial" w:cs="Arial"/>
          <w:color w:val="000000" w:themeColor="text1"/>
        </w:rPr>
      </w:pPr>
    </w:p>
    <w:p w14:paraId="5DC9A536" w14:textId="59714EED" w:rsidR="00C0018A" w:rsidRPr="00C0018A" w:rsidRDefault="00C0018A" w:rsidP="00C0018A">
      <w:pPr>
        <w:spacing w:after="0" w:line="240" w:lineRule="auto"/>
        <w:jc w:val="both"/>
        <w:rPr>
          <w:rFonts w:ascii="Arial" w:hAnsi="Arial" w:cs="Arial"/>
          <w:color w:val="000000" w:themeColor="text1"/>
        </w:rPr>
      </w:pPr>
      <w:r w:rsidRPr="00C0018A">
        <w:rPr>
          <w:rFonts w:ascii="Arial" w:hAnsi="Arial" w:cs="Arial"/>
          <w:color w:val="000000" w:themeColor="text1"/>
        </w:rPr>
        <w:t xml:space="preserve">En caso de que el niño o joven inscrito en la actividad tenga una diversidad funcional reconocida oficialmente por la Generalidad de Cataluña </w:t>
      </w:r>
      <w:r w:rsidR="00096CC5" w:rsidRPr="00C0018A">
        <w:rPr>
          <w:rFonts w:ascii="Arial" w:hAnsi="Arial" w:cs="Arial"/>
          <w:color w:val="000000" w:themeColor="text1"/>
        </w:rPr>
        <w:t>(acreditada</w:t>
      </w:r>
      <w:r w:rsidRPr="00C0018A">
        <w:rPr>
          <w:rFonts w:ascii="Arial" w:hAnsi="Arial" w:cs="Arial"/>
        </w:rPr>
        <w:t xml:space="preserve"> con tarjeta acreditativa o con resolución) </w:t>
      </w:r>
      <w:r w:rsidRPr="00C0018A">
        <w:rPr>
          <w:rFonts w:ascii="Arial" w:hAnsi="Arial" w:cs="Arial"/>
          <w:color w:val="000000" w:themeColor="text1"/>
        </w:rPr>
        <w:t>se aplicará un 50% de subvención directamente.</w:t>
      </w:r>
    </w:p>
    <w:p w14:paraId="03DDE30B" w14:textId="77777777" w:rsidR="003A4F40" w:rsidRPr="004F486C" w:rsidRDefault="003A4F40" w:rsidP="006144B6">
      <w:pPr>
        <w:spacing w:after="0" w:line="240" w:lineRule="auto"/>
        <w:jc w:val="both"/>
        <w:rPr>
          <w:rFonts w:ascii="Arial" w:hAnsi="Arial" w:cs="Arial"/>
          <w:color w:val="000000" w:themeColor="text1"/>
        </w:rPr>
      </w:pPr>
    </w:p>
    <w:p w14:paraId="725BC408" w14:textId="77777777" w:rsidR="003A4F40" w:rsidRPr="004F486C" w:rsidRDefault="003A4F40" w:rsidP="006144B6">
      <w:pPr>
        <w:spacing w:after="0" w:line="240" w:lineRule="auto"/>
        <w:jc w:val="both"/>
        <w:rPr>
          <w:rFonts w:ascii="Arial" w:hAnsi="Arial" w:cs="Arial"/>
          <w:color w:val="000000" w:themeColor="text1"/>
        </w:rPr>
      </w:pPr>
    </w:p>
    <w:p w14:paraId="457C5919"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Plazo de resolución y notificación</w:t>
      </w:r>
    </w:p>
    <w:p w14:paraId="4E72E707" w14:textId="77777777" w:rsidR="003F64A7" w:rsidRPr="004F486C" w:rsidRDefault="005F702A" w:rsidP="006144B6">
      <w:pPr>
        <w:spacing w:after="0" w:line="240" w:lineRule="auto"/>
        <w:jc w:val="both"/>
        <w:rPr>
          <w:rFonts w:ascii="Arial" w:hAnsi="Arial" w:cs="Arial"/>
          <w:b/>
          <w:bCs/>
          <w:color w:val="FF0000"/>
        </w:rPr>
      </w:pPr>
      <w:r w:rsidRPr="004F486C">
        <w:rPr>
          <w:rFonts w:ascii="Arial" w:hAnsi="Arial" w:cs="Arial"/>
          <w:color w:val="000000" w:themeColor="text1"/>
        </w:rPr>
        <w:t>Se examinarán conjuntamente, en un solo procedimiento todas las solicitudes presentadas dentro del plazo establecido, resolviéndose en un único acto administrativo antes del inicio de la actividad.</w:t>
      </w:r>
    </w:p>
    <w:p w14:paraId="2915D44E" w14:textId="77777777" w:rsidR="000A43A3" w:rsidRPr="004F486C" w:rsidRDefault="000A43A3" w:rsidP="006144B6">
      <w:pPr>
        <w:spacing w:after="0" w:line="240" w:lineRule="auto"/>
        <w:jc w:val="both"/>
        <w:rPr>
          <w:rFonts w:ascii="Arial" w:hAnsi="Arial" w:cs="Arial"/>
          <w:color w:val="FF0000"/>
        </w:rPr>
      </w:pPr>
    </w:p>
    <w:p w14:paraId="457E893B" w14:textId="77777777" w:rsidR="00152B5D" w:rsidRPr="004F486C" w:rsidRDefault="005F702A" w:rsidP="006144B6">
      <w:pPr>
        <w:spacing w:after="0" w:line="240" w:lineRule="auto"/>
        <w:jc w:val="both"/>
        <w:rPr>
          <w:rFonts w:ascii="Arial" w:hAnsi="Arial" w:cs="Arial"/>
          <w:color w:val="FF0000"/>
        </w:rPr>
      </w:pPr>
      <w:r w:rsidRPr="004F486C">
        <w:rPr>
          <w:rFonts w:ascii="Arial" w:hAnsi="Arial" w:cs="Arial"/>
          <w:color w:val="000000" w:themeColor="text1"/>
        </w:rPr>
        <w:t xml:space="preserve">El órgano responsable de la resolución del procedimiento para el otorgamiento de estas subvenciones será la Junta de Gobierno Local, en virtud de las delegaciones efectuadas por los Decretos de Alcaldía sobre delegación de competencias en la Junta de Gobierno Local núm. </w:t>
      </w:r>
      <w:r w:rsidR="005706D4" w:rsidRPr="004F486C">
        <w:rPr>
          <w:rFonts w:ascii="Arial" w:hAnsi="Arial" w:cs="Arial"/>
        </w:rPr>
        <w:t>2023/1892 de 26 de junio de 2023.</w:t>
      </w:r>
    </w:p>
    <w:p w14:paraId="22636E8F" w14:textId="77777777" w:rsidR="00DC2CA8" w:rsidRPr="004F486C" w:rsidRDefault="00DC2CA8" w:rsidP="006144B6">
      <w:pPr>
        <w:spacing w:after="0" w:line="240" w:lineRule="auto"/>
        <w:jc w:val="both"/>
        <w:rPr>
          <w:rFonts w:ascii="Arial" w:hAnsi="Arial" w:cs="Arial"/>
          <w:color w:val="000000" w:themeColor="text1"/>
        </w:rPr>
      </w:pPr>
    </w:p>
    <w:p w14:paraId="5B951A6C" w14:textId="77777777" w:rsidR="00DC2CA8" w:rsidRPr="004F486C" w:rsidRDefault="00DC2CA8" w:rsidP="006144B6">
      <w:pPr>
        <w:spacing w:after="0" w:line="240" w:lineRule="auto"/>
        <w:jc w:val="both"/>
        <w:rPr>
          <w:rFonts w:ascii="Arial" w:hAnsi="Arial" w:cs="Arial"/>
          <w:b/>
          <w:color w:val="000000" w:themeColor="text1"/>
        </w:rPr>
      </w:pPr>
      <w:r w:rsidRPr="004F486C">
        <w:rPr>
          <w:rFonts w:ascii="Arial" w:hAnsi="Arial" w:cs="Arial"/>
          <w:color w:val="000000" w:themeColor="text1"/>
        </w:rPr>
        <w:t>Se notificará el resultado de la valoración mediante aviso de notificación de la sede electrónica y/o presencialmente en los casos en que no se disponga de esa posibilidad.</w:t>
      </w:r>
    </w:p>
    <w:p w14:paraId="02237D1A" w14:textId="77777777" w:rsidR="003F64A7" w:rsidRPr="004F486C" w:rsidRDefault="003F64A7" w:rsidP="006144B6">
      <w:pPr>
        <w:spacing w:after="0" w:line="240" w:lineRule="auto"/>
        <w:jc w:val="both"/>
        <w:rPr>
          <w:rFonts w:ascii="Arial" w:hAnsi="Arial" w:cs="Arial"/>
          <w:strike/>
          <w:color w:val="000000" w:themeColor="text1"/>
        </w:rPr>
      </w:pPr>
    </w:p>
    <w:p w14:paraId="2682F616"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La falta de resolución en el plazo indicado tendrá efectos desestimatorios.</w:t>
      </w:r>
    </w:p>
    <w:p w14:paraId="092760D9" w14:textId="77777777" w:rsidR="00CB1953" w:rsidRPr="004F486C" w:rsidRDefault="00CB1953" w:rsidP="006144B6">
      <w:pPr>
        <w:spacing w:after="0" w:line="240" w:lineRule="auto"/>
        <w:jc w:val="both"/>
        <w:rPr>
          <w:rFonts w:ascii="Arial" w:hAnsi="Arial" w:cs="Arial"/>
          <w:color w:val="000000" w:themeColor="text1"/>
        </w:rPr>
      </w:pPr>
    </w:p>
    <w:p w14:paraId="46BB0773" w14:textId="77777777" w:rsidR="006144B6" w:rsidRPr="004F486C" w:rsidRDefault="006144B6" w:rsidP="006144B6">
      <w:pPr>
        <w:spacing w:after="0" w:line="240" w:lineRule="auto"/>
        <w:jc w:val="both"/>
        <w:rPr>
          <w:rFonts w:ascii="Arial" w:hAnsi="Arial" w:cs="Arial"/>
          <w:color w:val="000000" w:themeColor="text1"/>
        </w:rPr>
      </w:pPr>
    </w:p>
    <w:p w14:paraId="10199D79" w14:textId="77777777" w:rsidR="00CB1953" w:rsidRPr="004F486C" w:rsidRDefault="00CB1953" w:rsidP="006144B6">
      <w:pPr>
        <w:pStyle w:val="Prrafodelista"/>
        <w:numPr>
          <w:ilvl w:val="0"/>
          <w:numId w:val="6"/>
        </w:numPr>
        <w:spacing w:after="0" w:line="240" w:lineRule="auto"/>
        <w:jc w:val="both"/>
        <w:rPr>
          <w:rFonts w:ascii="Arial" w:hAnsi="Arial" w:cs="Arial"/>
          <w:b/>
          <w:color w:val="000000" w:themeColor="text1"/>
          <w:u w:val="single"/>
        </w:rPr>
      </w:pPr>
      <w:r w:rsidRPr="004F486C">
        <w:rPr>
          <w:rFonts w:ascii="Arial" w:hAnsi="Arial" w:cs="Arial"/>
          <w:b/>
          <w:color w:val="000000" w:themeColor="text1"/>
          <w:u w:val="single"/>
        </w:rPr>
        <w:t>Plazo y forma de la justificación</w:t>
      </w:r>
    </w:p>
    <w:p w14:paraId="41BAE481" w14:textId="01AFA818" w:rsidR="00CB1953" w:rsidRPr="004F486C" w:rsidRDefault="00CB1953" w:rsidP="00CB1953">
      <w:pPr>
        <w:autoSpaceDE w:val="0"/>
        <w:autoSpaceDN w:val="0"/>
        <w:adjustRightInd w:val="0"/>
        <w:jc w:val="both"/>
        <w:rPr>
          <w:rFonts w:ascii="Arial" w:hAnsi="Arial" w:cs="Arial"/>
        </w:rPr>
      </w:pPr>
      <w:r w:rsidRPr="004F486C">
        <w:rPr>
          <w:rFonts w:ascii="Arial" w:hAnsi="Arial" w:cs="Arial"/>
        </w:rPr>
        <w:t xml:space="preserve">Las subvenciones otorgadas en base a esta convocatoria, tendrán que justificarse en su totalidad como fecha máxima el día </w:t>
      </w:r>
      <w:r w:rsidRPr="00D71455">
        <w:rPr>
          <w:rFonts w:ascii="Arial" w:hAnsi="Arial" w:cs="Arial"/>
          <w:color w:val="000000" w:themeColor="text1"/>
        </w:rPr>
        <w:t xml:space="preserve">31 de septiembre de 2026. </w:t>
      </w:r>
      <w:r w:rsidRPr="00D71455">
        <w:rPr>
          <w:rFonts w:ascii="Arial" w:hAnsi="Arial" w:cs="Arial"/>
        </w:rPr>
        <w:t>Esta justificación se hará mediante la aportación de las facturas emitidas por la empresa prestadora del servicio de comedor correspondiente.</w:t>
      </w:r>
    </w:p>
    <w:p w14:paraId="39DCEF85" w14:textId="77777777" w:rsidR="00CB1953" w:rsidRPr="004F486C" w:rsidRDefault="00CB1953" w:rsidP="00CB1953">
      <w:pPr>
        <w:spacing w:after="4" w:line="240" w:lineRule="auto"/>
        <w:ind w:right="16"/>
        <w:jc w:val="both"/>
        <w:rPr>
          <w:rFonts w:ascii="Arial" w:hAnsi="Arial" w:cs="Arial"/>
        </w:rPr>
      </w:pPr>
      <w:r w:rsidRPr="004F486C">
        <w:rPr>
          <w:rFonts w:ascii="Arial" w:hAnsi="Arial" w:cs="Arial"/>
        </w:rPr>
        <w:t>Junto con las facturas se aportará un listado detallado de la asistencia mensual de los alumnos para su verificación.</w:t>
      </w:r>
    </w:p>
    <w:p w14:paraId="6BDDA62B" w14:textId="77777777" w:rsidR="00CB1953" w:rsidRPr="004F486C" w:rsidRDefault="00CB1953" w:rsidP="00CB1953">
      <w:pPr>
        <w:pStyle w:val="Prrafodelista"/>
        <w:spacing w:after="4" w:line="240" w:lineRule="auto"/>
        <w:ind w:left="360" w:right="16"/>
        <w:jc w:val="both"/>
        <w:rPr>
          <w:rFonts w:ascii="Arial" w:hAnsi="Arial" w:cs="Arial"/>
        </w:rPr>
      </w:pPr>
    </w:p>
    <w:p w14:paraId="313CAC32" w14:textId="77777777" w:rsidR="00CB1953" w:rsidRPr="004F486C" w:rsidRDefault="00CB1953" w:rsidP="00CB1953">
      <w:pPr>
        <w:spacing w:after="4" w:line="240" w:lineRule="auto"/>
        <w:ind w:right="16"/>
        <w:jc w:val="both"/>
        <w:rPr>
          <w:rFonts w:ascii="Arial" w:hAnsi="Arial" w:cs="Arial"/>
        </w:rPr>
      </w:pPr>
      <w:r w:rsidRPr="004F486C">
        <w:rPr>
          <w:rFonts w:ascii="Arial" w:hAnsi="Arial" w:cs="Arial"/>
        </w:rPr>
        <w:t>Tal y como establece el punto 3 de la presente convocatoria, aquellos niños que sin causa justificada no hagan uso del servicio de comedor en los períodos determinados en este punto, podrán ser dados de baja de oficio con la revocación de la subvención otorgada.</w:t>
      </w:r>
    </w:p>
    <w:p w14:paraId="7FA6B547" w14:textId="77777777" w:rsidR="00CB1953" w:rsidRPr="004F486C" w:rsidRDefault="00CB1953" w:rsidP="00CB1953">
      <w:pPr>
        <w:spacing w:after="0" w:line="240" w:lineRule="auto"/>
        <w:jc w:val="both"/>
        <w:rPr>
          <w:rFonts w:ascii="Arial" w:hAnsi="Arial" w:cs="Arial"/>
          <w:color w:val="000000" w:themeColor="text1"/>
        </w:rPr>
      </w:pPr>
    </w:p>
    <w:p w14:paraId="3985710F" w14:textId="77777777" w:rsidR="005F702A" w:rsidRPr="004F486C" w:rsidRDefault="005F702A" w:rsidP="006144B6">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Pago de la subvención</w:t>
      </w:r>
    </w:p>
    <w:p w14:paraId="4F4F277D" w14:textId="77777777" w:rsidR="00CB1953" w:rsidRPr="004F486C" w:rsidRDefault="00CB1953" w:rsidP="00CB1953">
      <w:pPr>
        <w:spacing w:after="76" w:line="240" w:lineRule="auto"/>
        <w:ind w:right="16"/>
        <w:jc w:val="both"/>
        <w:rPr>
          <w:rFonts w:ascii="Arial" w:hAnsi="Arial" w:cs="Arial"/>
        </w:rPr>
      </w:pPr>
      <w:r w:rsidRPr="004F486C">
        <w:rPr>
          <w:rFonts w:ascii="Arial" w:eastAsia="Courier New" w:hAnsi="Arial" w:cs="Arial"/>
        </w:rPr>
        <w:t>Una vez resueltas las subvenciones, el Ayuntamiento comunicará a las familias y empresas de gestión del comedor el total de la subvención otorgada.</w:t>
      </w:r>
    </w:p>
    <w:p w14:paraId="2AAAB47D" w14:textId="77777777" w:rsidR="00CB1953" w:rsidRPr="004F486C" w:rsidRDefault="00CB1953" w:rsidP="006144B6">
      <w:pPr>
        <w:spacing w:after="0" w:line="240" w:lineRule="auto"/>
        <w:jc w:val="both"/>
        <w:rPr>
          <w:rFonts w:ascii="Arial" w:hAnsi="Arial" w:cs="Arial"/>
          <w:color w:val="000000" w:themeColor="text1"/>
        </w:rPr>
      </w:pPr>
    </w:p>
    <w:p w14:paraId="71DADD39" w14:textId="77777777" w:rsidR="005F702A"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El pago de las subvenciones concedidas se realizará mediante el endoso a la empresa prestadora del servicio, posterior a la aprobación de las correspondientes justificaciones.</w:t>
      </w:r>
    </w:p>
    <w:p w14:paraId="7465CE49" w14:textId="77777777" w:rsidR="00CB1953" w:rsidRPr="004F486C" w:rsidRDefault="00CB1953" w:rsidP="006144B6">
      <w:pPr>
        <w:spacing w:after="0" w:line="240" w:lineRule="auto"/>
        <w:jc w:val="both"/>
        <w:rPr>
          <w:rFonts w:ascii="Arial" w:hAnsi="Arial" w:cs="Arial"/>
          <w:color w:val="000000" w:themeColor="text1"/>
        </w:rPr>
      </w:pPr>
    </w:p>
    <w:p w14:paraId="00A7CD05" w14:textId="77777777" w:rsidR="00BD4DD4" w:rsidRPr="004F486C" w:rsidRDefault="005F702A" w:rsidP="006144B6">
      <w:pPr>
        <w:spacing w:after="0" w:line="240" w:lineRule="auto"/>
        <w:jc w:val="both"/>
        <w:rPr>
          <w:rFonts w:ascii="Arial" w:hAnsi="Arial" w:cs="Arial"/>
          <w:color w:val="000000" w:themeColor="text1"/>
        </w:rPr>
      </w:pPr>
      <w:r w:rsidRPr="004F486C">
        <w:rPr>
          <w:rFonts w:ascii="Arial" w:hAnsi="Arial" w:cs="Arial"/>
          <w:color w:val="000000" w:themeColor="text1"/>
        </w:rPr>
        <w:t>El endoso, será autorizado por el solicitante en el modelo normalizado de solicitud de la ayuda.</w:t>
      </w:r>
    </w:p>
    <w:p w14:paraId="4070EE17" w14:textId="77777777" w:rsidR="004805C6" w:rsidRPr="004F486C" w:rsidRDefault="00754502" w:rsidP="00754502">
      <w:pPr>
        <w:spacing w:after="0" w:line="240" w:lineRule="auto"/>
        <w:jc w:val="both"/>
        <w:rPr>
          <w:rFonts w:ascii="Arial" w:hAnsi="Arial" w:cs="Arial"/>
          <w:color w:val="000000" w:themeColor="text1"/>
        </w:rPr>
      </w:pPr>
      <w:r w:rsidRPr="004F486C">
        <w:rPr>
          <w:rFonts w:ascii="Arial" w:hAnsi="Arial" w:cs="Arial"/>
          <w:color w:val="000000" w:themeColor="text1"/>
        </w:rPr>
        <w:t>La subvención se aplicará a los importes del comedor de los casals y/o campus deportivos y de hip hop.</w:t>
      </w:r>
    </w:p>
    <w:p w14:paraId="476AC7D1" w14:textId="77777777" w:rsidR="00615F28" w:rsidRPr="004F486C" w:rsidRDefault="00615F28" w:rsidP="006144B6">
      <w:pPr>
        <w:spacing w:after="0" w:line="240" w:lineRule="auto"/>
        <w:jc w:val="both"/>
        <w:rPr>
          <w:rFonts w:ascii="Arial" w:hAnsi="Arial" w:cs="Arial"/>
          <w:color w:val="000000" w:themeColor="text1"/>
        </w:rPr>
      </w:pPr>
    </w:p>
    <w:p w14:paraId="66806B99" w14:textId="77777777" w:rsidR="003F64A7" w:rsidRPr="004F486C" w:rsidRDefault="003F64A7" w:rsidP="00754502">
      <w:pPr>
        <w:pStyle w:val="Prrafodelista"/>
        <w:numPr>
          <w:ilvl w:val="0"/>
          <w:numId w:val="6"/>
        </w:numPr>
        <w:spacing w:after="0" w:line="240" w:lineRule="auto"/>
        <w:jc w:val="both"/>
        <w:rPr>
          <w:rFonts w:ascii="Arial" w:hAnsi="Arial" w:cs="Arial"/>
          <w:color w:val="000000" w:themeColor="text1"/>
          <w:u w:val="single"/>
        </w:rPr>
      </w:pPr>
      <w:r w:rsidRPr="004F486C">
        <w:rPr>
          <w:rFonts w:ascii="Arial" w:hAnsi="Arial" w:cs="Arial"/>
          <w:b/>
          <w:bCs/>
          <w:color w:val="000000" w:themeColor="text1"/>
          <w:u w:val="single"/>
        </w:rPr>
        <w:t>Régimen de recursos</w:t>
      </w:r>
    </w:p>
    <w:p w14:paraId="67ACC224" w14:textId="77777777" w:rsidR="003F64A7" w:rsidRPr="004F486C" w:rsidRDefault="003F64A7" w:rsidP="006144B6">
      <w:pPr>
        <w:spacing w:after="0" w:line="240" w:lineRule="auto"/>
        <w:jc w:val="both"/>
        <w:rPr>
          <w:rFonts w:ascii="Arial" w:hAnsi="Arial" w:cs="Arial"/>
          <w:color w:val="000000" w:themeColor="text1"/>
        </w:rPr>
      </w:pPr>
      <w:r w:rsidRPr="004F486C">
        <w:rPr>
          <w:rFonts w:ascii="Arial" w:hAnsi="Arial" w:cs="Arial"/>
          <w:color w:val="000000" w:themeColor="text1"/>
        </w:rPr>
        <w:t>Contra esta resolución, que es definitiva en vía administrativa, podrá interponerse con carácter potestativo recurso de reposición ante el órgano que la ha dictado, en el plazo de un mes a contar desde el día hábil siguiente a la recepción de esta notificación o la publicación de la resolución.</w:t>
      </w:r>
    </w:p>
    <w:p w14:paraId="69A0DF0E" w14:textId="77777777" w:rsidR="003F64A7" w:rsidRPr="004F486C" w:rsidRDefault="003F64A7" w:rsidP="006144B6">
      <w:pPr>
        <w:spacing w:after="0" w:line="240" w:lineRule="auto"/>
        <w:jc w:val="both"/>
        <w:rPr>
          <w:rFonts w:ascii="Arial" w:hAnsi="Arial" w:cs="Arial"/>
          <w:color w:val="000000" w:themeColor="text1"/>
        </w:rPr>
      </w:pPr>
      <w:r w:rsidRPr="004F486C">
        <w:rPr>
          <w:rFonts w:ascii="Arial" w:hAnsi="Arial" w:cs="Arial"/>
          <w:color w:val="000000" w:themeColor="text1"/>
        </w:rPr>
        <w:t>Contra la desestimación expresa del recurso de reposición, en su caso, o bien directamente contra esta resolución, se podrá interponer recurso contencioso administrativo ante los Juzgados de lo Contencioso-Administrativo de la provincia de Barcelona, en el plazo de dos meses a contar desde el día hábil siguiente de la recepción de esta notificación o publicación de la resolución, de acuerdo con lo que prevé el artículo 46 de 9 de la Ley jurisdicción contencioso-administrativa.</w:t>
      </w:r>
    </w:p>
    <w:p w14:paraId="5B99FF37" w14:textId="77777777" w:rsidR="003A4F40" w:rsidRPr="004F486C" w:rsidRDefault="003A4F40" w:rsidP="006144B6">
      <w:pPr>
        <w:spacing w:after="0" w:line="240" w:lineRule="auto"/>
        <w:jc w:val="both"/>
        <w:rPr>
          <w:rFonts w:ascii="Arial" w:hAnsi="Arial" w:cs="Arial"/>
          <w:color w:val="000000" w:themeColor="text1"/>
        </w:rPr>
      </w:pPr>
    </w:p>
    <w:p w14:paraId="3DE0C6BC" w14:textId="77777777" w:rsidR="00CE6EA4" w:rsidRPr="004F486C" w:rsidRDefault="00CE6EA4" w:rsidP="006144B6">
      <w:pPr>
        <w:pStyle w:val="Prrafodelista"/>
        <w:numPr>
          <w:ilvl w:val="0"/>
          <w:numId w:val="6"/>
        </w:numPr>
        <w:spacing w:after="0" w:line="240" w:lineRule="auto"/>
        <w:jc w:val="both"/>
        <w:rPr>
          <w:rFonts w:ascii="Arial" w:hAnsi="Arial" w:cs="Arial"/>
          <w:b/>
          <w:bCs/>
          <w:color w:val="000000" w:themeColor="text1"/>
          <w:u w:val="single"/>
        </w:rPr>
      </w:pPr>
      <w:r w:rsidRPr="004F486C">
        <w:rPr>
          <w:rFonts w:ascii="Arial" w:hAnsi="Arial" w:cs="Arial"/>
          <w:b/>
          <w:bCs/>
          <w:color w:val="000000" w:themeColor="text1"/>
          <w:u w:val="single"/>
        </w:rPr>
        <w:t>Medios de notificación o publicación</w:t>
      </w:r>
    </w:p>
    <w:p w14:paraId="7334E765" w14:textId="77777777" w:rsidR="00E63774" w:rsidRPr="00096CC5" w:rsidRDefault="00E63774" w:rsidP="006144B6">
      <w:pPr>
        <w:pStyle w:val="NormalWeb"/>
        <w:shd w:val="clear" w:color="auto" w:fill="FFFFFF"/>
        <w:spacing w:before="0" w:beforeAutospacing="0" w:after="0" w:afterAutospacing="0"/>
        <w:jc w:val="both"/>
        <w:rPr>
          <w:rFonts w:ascii="Arial" w:hAnsi="Arial" w:cs="Arial"/>
          <w:color w:val="242424"/>
          <w:sz w:val="22"/>
          <w:szCs w:val="22"/>
          <w:lang w:val="es-ES"/>
        </w:rPr>
      </w:pPr>
      <w:r w:rsidRPr="00096CC5">
        <w:rPr>
          <w:rFonts w:ascii="Arial" w:hAnsi="Arial" w:cs="Arial"/>
          <w:color w:val="242424"/>
          <w:sz w:val="22"/>
          <w:szCs w:val="22"/>
          <w:lang w:val="es-ES"/>
        </w:rPr>
        <w:t>Una vez acordada la concesión de las subvenciones, éstas serán notificadas a los interesados en un plazo máximo de 10 días desde la fecha de aprobación de la resolución, mediante publicación en el Boletín Oficial de la provincia de Barcelona de conformidad con lo previsto en el artículo 45.1.b) de la Ley 39/2015, de 1 de octubre, de Procedimiento Administrativo Común de las tablón de anuncios del Ayuntamiento, sin perjuicio de la obligación de publicidad de las subvenciones otorgadas, de acuerdo con lo que establece la normativa general de subvenciones.</w:t>
      </w:r>
    </w:p>
    <w:p w14:paraId="4F9E0A5F" w14:textId="77777777" w:rsidR="002B0E56" w:rsidRPr="00096CC5" w:rsidRDefault="002B0E56" w:rsidP="006144B6">
      <w:pPr>
        <w:pStyle w:val="NormalWeb"/>
        <w:shd w:val="clear" w:color="auto" w:fill="FFFFFF"/>
        <w:spacing w:before="0" w:beforeAutospacing="0" w:after="0" w:afterAutospacing="0"/>
        <w:jc w:val="both"/>
        <w:rPr>
          <w:rFonts w:ascii="Arial" w:hAnsi="Arial" w:cs="Arial"/>
          <w:color w:val="242424"/>
          <w:sz w:val="22"/>
          <w:szCs w:val="22"/>
          <w:lang w:val="es-ES"/>
        </w:rPr>
      </w:pPr>
    </w:p>
    <w:p w14:paraId="5AEEEA71" w14:textId="10F68E19" w:rsidR="00884DEB" w:rsidRPr="00096CC5" w:rsidRDefault="00E63774" w:rsidP="00754502">
      <w:pPr>
        <w:pStyle w:val="NormalWeb"/>
        <w:shd w:val="clear" w:color="auto" w:fill="FFFFFF"/>
        <w:spacing w:before="0" w:beforeAutospacing="0" w:after="0" w:afterAutospacing="0"/>
        <w:jc w:val="both"/>
        <w:rPr>
          <w:rFonts w:ascii="Arial" w:hAnsi="Arial" w:cs="Arial"/>
          <w:color w:val="242424"/>
          <w:sz w:val="22"/>
          <w:szCs w:val="22"/>
          <w:lang w:val="es-ES"/>
        </w:rPr>
      </w:pPr>
      <w:r w:rsidRPr="00096CC5">
        <w:rPr>
          <w:rFonts w:ascii="Arial" w:hAnsi="Arial" w:cs="Arial"/>
          <w:color w:val="242424"/>
          <w:sz w:val="22"/>
          <w:szCs w:val="22"/>
          <w:lang w:val="es-ES"/>
        </w:rPr>
        <w:t>Transcurrido este plazo sin que se haya adoptado la resolución, los solicitantes pueden entender desestimadas sus so</w:t>
      </w:r>
      <w:bookmarkStart w:id="0" w:name="_GoBack"/>
      <w:bookmarkEnd w:id="0"/>
      <w:r w:rsidRPr="00096CC5">
        <w:rPr>
          <w:rFonts w:ascii="Arial" w:hAnsi="Arial" w:cs="Arial"/>
          <w:color w:val="242424"/>
          <w:sz w:val="22"/>
          <w:szCs w:val="22"/>
          <w:lang w:val="es-ES"/>
        </w:rPr>
        <w:t>licitudes por silencio administrativo.</w:t>
      </w:r>
    </w:p>
    <w:sectPr w:rsidR="00884DEB" w:rsidRPr="00096CC5" w:rsidSect="00BE60F8">
      <w:headerReference w:type="default" r:id="rId12"/>
      <w:footerReference w:type="default" r:id="rId13"/>
      <w:pgSz w:w="11906" w:h="16838"/>
      <w:pgMar w:top="1985" w:right="1133" w:bottom="1276"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1C56F" w14:textId="77777777" w:rsidR="004E014B" w:rsidRDefault="004E014B" w:rsidP="00CE6EA4">
      <w:pPr>
        <w:spacing w:after="0" w:line="240" w:lineRule="auto"/>
      </w:pPr>
      <w:r>
        <w:separator/>
      </w:r>
    </w:p>
  </w:endnote>
  <w:endnote w:type="continuationSeparator" w:id="0">
    <w:p w14:paraId="084EFC67" w14:textId="77777777" w:rsidR="004E014B" w:rsidRDefault="004E014B" w:rsidP="00CE6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Mincho"/>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3341945"/>
      <w:docPartObj>
        <w:docPartGallery w:val="Page Numbers (Bottom of Page)"/>
        <w:docPartUnique/>
      </w:docPartObj>
    </w:sdtPr>
    <w:sdtEndPr/>
    <w:sdtContent>
      <w:p w14:paraId="0241C734" w14:textId="6056BBBA" w:rsidR="00F10C9C" w:rsidRDefault="00F10C9C">
        <w:pPr>
          <w:pStyle w:val="Piedepgina"/>
          <w:jc w:val="center"/>
        </w:pPr>
        <w:r>
          <w:fldChar w:fldCharType="begin"/>
        </w:r>
        <w:r>
          <w:instrText xml:space="preserve"> PAGE   \* MERGEFORMAT </w:instrText>
        </w:r>
        <w:r>
          <w:fldChar w:fldCharType="separate"/>
        </w:r>
        <w:r w:rsidR="00096CC5">
          <w:rPr>
            <w:noProof/>
          </w:rPr>
          <w:t>8</w:t>
        </w:r>
        <w:r>
          <w:fldChar w:fldCharType="end"/>
        </w:r>
      </w:p>
    </w:sdtContent>
  </w:sdt>
  <w:p w14:paraId="3083D595" w14:textId="77777777" w:rsidR="00F10C9C" w:rsidRDefault="00F10C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BA3264" w14:textId="77777777" w:rsidR="004E014B" w:rsidRDefault="004E014B" w:rsidP="00CE6EA4">
      <w:pPr>
        <w:spacing w:after="0" w:line="240" w:lineRule="auto"/>
      </w:pPr>
      <w:r>
        <w:separator/>
      </w:r>
    </w:p>
  </w:footnote>
  <w:footnote w:type="continuationSeparator" w:id="0">
    <w:p w14:paraId="415F9FA0" w14:textId="77777777" w:rsidR="004E014B" w:rsidRDefault="004E014B" w:rsidP="00CE6E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D03F0" w14:textId="6A69DDB4" w:rsidR="00F10C9C" w:rsidRDefault="00F10C9C">
    <w:pPr>
      <w:pStyle w:val="Encabezado"/>
    </w:pPr>
  </w:p>
  <w:p w14:paraId="6E7CCE19" w14:textId="77777777" w:rsidR="00F10C9C" w:rsidRDefault="00F10C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75E0B"/>
    <w:multiLevelType w:val="hybridMultilevel"/>
    <w:tmpl w:val="9AE847AA"/>
    <w:lvl w:ilvl="0" w:tplc="13807700">
      <w:start w:val="1"/>
      <w:numFmt w:val="bullet"/>
      <w:lvlText w:val="-"/>
      <w:lvlJc w:val="left"/>
      <w:pPr>
        <w:ind w:left="720" w:hanging="360"/>
      </w:pPr>
      <w:rPr>
        <w:rFonts w:ascii="Calibri" w:hAnsi="Calibri" w:hint="default"/>
      </w:rPr>
    </w:lvl>
    <w:lvl w:ilvl="1" w:tplc="90822F18">
      <w:start w:val="1"/>
      <w:numFmt w:val="bullet"/>
      <w:lvlText w:val="o"/>
      <w:lvlJc w:val="left"/>
      <w:pPr>
        <w:ind w:left="1440" w:hanging="360"/>
      </w:pPr>
      <w:rPr>
        <w:rFonts w:ascii="Courier New" w:hAnsi="Courier New" w:hint="default"/>
        <w:color w:val="auto"/>
      </w:rPr>
    </w:lvl>
    <w:lvl w:ilvl="2" w:tplc="DA244D4C">
      <w:start w:val="1"/>
      <w:numFmt w:val="bullet"/>
      <w:lvlText w:val=""/>
      <w:lvlJc w:val="left"/>
      <w:pPr>
        <w:ind w:left="2160" w:hanging="360"/>
      </w:pPr>
      <w:rPr>
        <w:rFonts w:ascii="Wingdings" w:hAnsi="Wingdings" w:hint="default"/>
      </w:rPr>
    </w:lvl>
    <w:lvl w:ilvl="3" w:tplc="B810BAEC">
      <w:start w:val="1"/>
      <w:numFmt w:val="bullet"/>
      <w:lvlText w:val=""/>
      <w:lvlJc w:val="left"/>
      <w:pPr>
        <w:ind w:left="2880" w:hanging="360"/>
      </w:pPr>
      <w:rPr>
        <w:rFonts w:ascii="Symbol" w:hAnsi="Symbol" w:hint="default"/>
      </w:rPr>
    </w:lvl>
    <w:lvl w:ilvl="4" w:tplc="882C6C1C">
      <w:start w:val="1"/>
      <w:numFmt w:val="bullet"/>
      <w:lvlText w:val="o"/>
      <w:lvlJc w:val="left"/>
      <w:pPr>
        <w:ind w:left="3600" w:hanging="360"/>
      </w:pPr>
      <w:rPr>
        <w:rFonts w:ascii="Courier New" w:hAnsi="Courier New" w:hint="default"/>
      </w:rPr>
    </w:lvl>
    <w:lvl w:ilvl="5" w:tplc="0794281E">
      <w:start w:val="1"/>
      <w:numFmt w:val="bullet"/>
      <w:lvlText w:val=""/>
      <w:lvlJc w:val="left"/>
      <w:pPr>
        <w:ind w:left="4320" w:hanging="360"/>
      </w:pPr>
      <w:rPr>
        <w:rFonts w:ascii="Wingdings" w:hAnsi="Wingdings" w:hint="default"/>
      </w:rPr>
    </w:lvl>
    <w:lvl w:ilvl="6" w:tplc="85C2FA08">
      <w:start w:val="1"/>
      <w:numFmt w:val="bullet"/>
      <w:lvlText w:val=""/>
      <w:lvlJc w:val="left"/>
      <w:pPr>
        <w:ind w:left="5040" w:hanging="360"/>
      </w:pPr>
      <w:rPr>
        <w:rFonts w:ascii="Symbol" w:hAnsi="Symbol" w:hint="default"/>
      </w:rPr>
    </w:lvl>
    <w:lvl w:ilvl="7" w:tplc="C1267E46">
      <w:start w:val="1"/>
      <w:numFmt w:val="bullet"/>
      <w:lvlText w:val="o"/>
      <w:lvlJc w:val="left"/>
      <w:pPr>
        <w:ind w:left="5760" w:hanging="360"/>
      </w:pPr>
      <w:rPr>
        <w:rFonts w:ascii="Courier New" w:hAnsi="Courier New" w:hint="default"/>
      </w:rPr>
    </w:lvl>
    <w:lvl w:ilvl="8" w:tplc="B66282CA">
      <w:start w:val="1"/>
      <w:numFmt w:val="bullet"/>
      <w:lvlText w:val=""/>
      <w:lvlJc w:val="left"/>
      <w:pPr>
        <w:ind w:left="6480" w:hanging="360"/>
      </w:pPr>
      <w:rPr>
        <w:rFonts w:ascii="Wingdings" w:hAnsi="Wingdings" w:hint="default"/>
      </w:rPr>
    </w:lvl>
  </w:abstractNum>
  <w:abstractNum w:abstractNumId="1" w15:restartNumberingAfterBreak="0">
    <w:nsid w:val="1ECC3D5D"/>
    <w:multiLevelType w:val="hybridMultilevel"/>
    <w:tmpl w:val="EE9C892E"/>
    <w:lvl w:ilvl="0" w:tplc="456C8F7E">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5541086"/>
    <w:multiLevelType w:val="hybridMultilevel"/>
    <w:tmpl w:val="D6B8F300"/>
    <w:lvl w:ilvl="0" w:tplc="6FAEC8AA">
      <w:start w:val="1"/>
      <w:numFmt w:val="decimal"/>
      <w:lvlText w:val="%1."/>
      <w:lvlJc w:val="left"/>
      <w:pPr>
        <w:ind w:left="720" w:hanging="360"/>
      </w:pPr>
      <w:rPr>
        <w:rFonts w:hint="default"/>
        <w:b w:val="0"/>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B847700"/>
    <w:multiLevelType w:val="hybridMultilevel"/>
    <w:tmpl w:val="604A4FE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41CA1DA6"/>
    <w:multiLevelType w:val="hybridMultilevel"/>
    <w:tmpl w:val="32821902"/>
    <w:lvl w:ilvl="0" w:tplc="2540830A">
      <w:start w:val="1"/>
      <w:numFmt w:val="decimal"/>
      <w:lvlText w:val="%1."/>
      <w:lvlJc w:val="left"/>
      <w:pPr>
        <w:ind w:left="360" w:hanging="360"/>
      </w:pPr>
      <w:rPr>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15:restartNumberingAfterBreak="0">
    <w:nsid w:val="44AA6111"/>
    <w:multiLevelType w:val="hybridMultilevel"/>
    <w:tmpl w:val="1E3EB40A"/>
    <w:lvl w:ilvl="0" w:tplc="A73AF70C">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47037149"/>
    <w:multiLevelType w:val="hybridMultilevel"/>
    <w:tmpl w:val="8682AFA8"/>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15:restartNumberingAfterBreak="0">
    <w:nsid w:val="5E6F14EB"/>
    <w:multiLevelType w:val="hybridMultilevel"/>
    <w:tmpl w:val="791CB18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67C375D6"/>
    <w:multiLevelType w:val="hybridMultilevel"/>
    <w:tmpl w:val="80A6F2C8"/>
    <w:lvl w:ilvl="0" w:tplc="014E4CE0">
      <w:start w:val="14"/>
      <w:numFmt w:val="bullet"/>
      <w:lvlText w:val="-"/>
      <w:lvlJc w:val="left"/>
      <w:pPr>
        <w:ind w:left="720" w:hanging="360"/>
      </w:pPr>
      <w:rPr>
        <w:rFonts w:ascii="Arial" w:eastAsiaTheme="minorHAnsi" w:hAnsi="Arial" w:cs="Aria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78D00EF4"/>
    <w:multiLevelType w:val="hybridMultilevel"/>
    <w:tmpl w:val="120A71AC"/>
    <w:lvl w:ilvl="0" w:tplc="52EA33E2">
      <w:start w:val="4"/>
      <w:numFmt w:val="bullet"/>
      <w:lvlText w:val="-"/>
      <w:lvlJc w:val="left"/>
      <w:pPr>
        <w:ind w:left="360" w:hanging="360"/>
      </w:pPr>
      <w:rPr>
        <w:rFonts w:ascii="Calibri" w:eastAsia="Times New Roman" w:hAnsi="Calibri" w:cs="Calibr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0" w15:restartNumberingAfterBreak="0">
    <w:nsid w:val="7DC71F6D"/>
    <w:multiLevelType w:val="hybridMultilevel"/>
    <w:tmpl w:val="DF42A470"/>
    <w:lvl w:ilvl="0" w:tplc="014E4CE0">
      <w:start w:val="14"/>
      <w:numFmt w:val="bullet"/>
      <w:lvlText w:val="-"/>
      <w:lvlJc w:val="left"/>
      <w:pPr>
        <w:ind w:left="720" w:hanging="360"/>
      </w:pPr>
      <w:rPr>
        <w:rFonts w:ascii="Arial" w:eastAsiaTheme="minorHAnsi" w:hAnsi="Arial" w:cs="Aria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0"/>
  </w:num>
  <w:num w:numId="5">
    <w:abstractNumId w:val="9"/>
  </w:num>
  <w:num w:numId="6">
    <w:abstractNumId w:val="4"/>
  </w:num>
  <w:num w:numId="7">
    <w:abstractNumId w:val="6"/>
  </w:num>
  <w:num w:numId="8">
    <w:abstractNumId w:val="10"/>
  </w:num>
  <w:num w:numId="9">
    <w:abstractNumId w:val="8"/>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02A"/>
    <w:rsid w:val="0000750B"/>
    <w:rsid w:val="00011FBC"/>
    <w:rsid w:val="000172F1"/>
    <w:rsid w:val="0002759D"/>
    <w:rsid w:val="00030C80"/>
    <w:rsid w:val="00033120"/>
    <w:rsid w:val="00037577"/>
    <w:rsid w:val="00037E9E"/>
    <w:rsid w:val="0004605A"/>
    <w:rsid w:val="0006755A"/>
    <w:rsid w:val="000846F3"/>
    <w:rsid w:val="00090118"/>
    <w:rsid w:val="00091ECF"/>
    <w:rsid w:val="000939C4"/>
    <w:rsid w:val="00096CC5"/>
    <w:rsid w:val="000A1598"/>
    <w:rsid w:val="000A37AD"/>
    <w:rsid w:val="000A43A3"/>
    <w:rsid w:val="000A6BB4"/>
    <w:rsid w:val="000A7A0C"/>
    <w:rsid w:val="000B087B"/>
    <w:rsid w:val="000B4360"/>
    <w:rsid w:val="000B726C"/>
    <w:rsid w:val="000C3CA6"/>
    <w:rsid w:val="000D0198"/>
    <w:rsid w:val="000D59E7"/>
    <w:rsid w:val="000E6738"/>
    <w:rsid w:val="000F02AC"/>
    <w:rsid w:val="000F658C"/>
    <w:rsid w:val="000F6BB3"/>
    <w:rsid w:val="001067C8"/>
    <w:rsid w:val="001141D3"/>
    <w:rsid w:val="001154A5"/>
    <w:rsid w:val="00125280"/>
    <w:rsid w:val="00150CE9"/>
    <w:rsid w:val="00152B5D"/>
    <w:rsid w:val="00162BFC"/>
    <w:rsid w:val="00172B31"/>
    <w:rsid w:val="00184A02"/>
    <w:rsid w:val="001B08A8"/>
    <w:rsid w:val="001C4B8A"/>
    <w:rsid w:val="001D500D"/>
    <w:rsid w:val="001F1BBB"/>
    <w:rsid w:val="00225339"/>
    <w:rsid w:val="002256A8"/>
    <w:rsid w:val="00230C18"/>
    <w:rsid w:val="002364D0"/>
    <w:rsid w:val="00240A54"/>
    <w:rsid w:val="00250560"/>
    <w:rsid w:val="00262CC3"/>
    <w:rsid w:val="00276DE3"/>
    <w:rsid w:val="00276F05"/>
    <w:rsid w:val="00280688"/>
    <w:rsid w:val="002908DA"/>
    <w:rsid w:val="0029119A"/>
    <w:rsid w:val="002936B3"/>
    <w:rsid w:val="00295317"/>
    <w:rsid w:val="002A039E"/>
    <w:rsid w:val="002A5B12"/>
    <w:rsid w:val="002A6CB0"/>
    <w:rsid w:val="002B0E56"/>
    <w:rsid w:val="002B7DE7"/>
    <w:rsid w:val="002C0615"/>
    <w:rsid w:val="002C12EB"/>
    <w:rsid w:val="002C4BDD"/>
    <w:rsid w:val="002C7525"/>
    <w:rsid w:val="002D4E11"/>
    <w:rsid w:val="002E115C"/>
    <w:rsid w:val="002E166E"/>
    <w:rsid w:val="002F2C85"/>
    <w:rsid w:val="002F7607"/>
    <w:rsid w:val="00317660"/>
    <w:rsid w:val="00340420"/>
    <w:rsid w:val="0034383E"/>
    <w:rsid w:val="00350511"/>
    <w:rsid w:val="00360ED4"/>
    <w:rsid w:val="00364AEA"/>
    <w:rsid w:val="003849FE"/>
    <w:rsid w:val="003A2984"/>
    <w:rsid w:val="003A4F40"/>
    <w:rsid w:val="003B001C"/>
    <w:rsid w:val="003E13DE"/>
    <w:rsid w:val="003E6A12"/>
    <w:rsid w:val="003F1ECB"/>
    <w:rsid w:val="003F323E"/>
    <w:rsid w:val="003F64A7"/>
    <w:rsid w:val="003F78D3"/>
    <w:rsid w:val="00407F88"/>
    <w:rsid w:val="00410D5A"/>
    <w:rsid w:val="00427A6A"/>
    <w:rsid w:val="00430348"/>
    <w:rsid w:val="00431A42"/>
    <w:rsid w:val="00437AEE"/>
    <w:rsid w:val="00466830"/>
    <w:rsid w:val="00474FF9"/>
    <w:rsid w:val="004805C6"/>
    <w:rsid w:val="00487182"/>
    <w:rsid w:val="004966CA"/>
    <w:rsid w:val="004D022A"/>
    <w:rsid w:val="004E014B"/>
    <w:rsid w:val="004E0FF8"/>
    <w:rsid w:val="004E6902"/>
    <w:rsid w:val="004F0A71"/>
    <w:rsid w:val="004F486C"/>
    <w:rsid w:val="005037B7"/>
    <w:rsid w:val="00522DF2"/>
    <w:rsid w:val="0053114F"/>
    <w:rsid w:val="005706D4"/>
    <w:rsid w:val="0058337E"/>
    <w:rsid w:val="005B120B"/>
    <w:rsid w:val="005B1336"/>
    <w:rsid w:val="005B6FEB"/>
    <w:rsid w:val="005B777A"/>
    <w:rsid w:val="005C28D7"/>
    <w:rsid w:val="005C654A"/>
    <w:rsid w:val="005D2AF0"/>
    <w:rsid w:val="005D48B0"/>
    <w:rsid w:val="005E0EB7"/>
    <w:rsid w:val="005F702A"/>
    <w:rsid w:val="00602BDF"/>
    <w:rsid w:val="00614170"/>
    <w:rsid w:val="006144B6"/>
    <w:rsid w:val="00615F28"/>
    <w:rsid w:val="006169D0"/>
    <w:rsid w:val="00627361"/>
    <w:rsid w:val="00655A83"/>
    <w:rsid w:val="006624C6"/>
    <w:rsid w:val="00670F88"/>
    <w:rsid w:val="00675F24"/>
    <w:rsid w:val="006853EE"/>
    <w:rsid w:val="00692176"/>
    <w:rsid w:val="006935D1"/>
    <w:rsid w:val="006A0222"/>
    <w:rsid w:val="006B1EC8"/>
    <w:rsid w:val="006B30E9"/>
    <w:rsid w:val="006B71A0"/>
    <w:rsid w:val="006D079D"/>
    <w:rsid w:val="006D6922"/>
    <w:rsid w:val="006E598B"/>
    <w:rsid w:val="006F0393"/>
    <w:rsid w:val="006F1BDE"/>
    <w:rsid w:val="006F5616"/>
    <w:rsid w:val="006F7CB8"/>
    <w:rsid w:val="00704FFA"/>
    <w:rsid w:val="0073260D"/>
    <w:rsid w:val="00737026"/>
    <w:rsid w:val="00741F14"/>
    <w:rsid w:val="00754502"/>
    <w:rsid w:val="00785AD2"/>
    <w:rsid w:val="0078716A"/>
    <w:rsid w:val="00790A41"/>
    <w:rsid w:val="00797107"/>
    <w:rsid w:val="007D23DF"/>
    <w:rsid w:val="007F3BE9"/>
    <w:rsid w:val="007F4133"/>
    <w:rsid w:val="007F42AC"/>
    <w:rsid w:val="0080011D"/>
    <w:rsid w:val="00804281"/>
    <w:rsid w:val="00831215"/>
    <w:rsid w:val="0085164F"/>
    <w:rsid w:val="008535DB"/>
    <w:rsid w:val="008668F5"/>
    <w:rsid w:val="00877BFA"/>
    <w:rsid w:val="00884DEB"/>
    <w:rsid w:val="008915D0"/>
    <w:rsid w:val="008A1A2A"/>
    <w:rsid w:val="008B5D74"/>
    <w:rsid w:val="008B746A"/>
    <w:rsid w:val="008D7075"/>
    <w:rsid w:val="008E62A5"/>
    <w:rsid w:val="00917252"/>
    <w:rsid w:val="009177FB"/>
    <w:rsid w:val="00917A82"/>
    <w:rsid w:val="009215E3"/>
    <w:rsid w:val="009278D4"/>
    <w:rsid w:val="00932046"/>
    <w:rsid w:val="00933F3D"/>
    <w:rsid w:val="00937D8B"/>
    <w:rsid w:val="00954E1B"/>
    <w:rsid w:val="009565BE"/>
    <w:rsid w:val="00957E39"/>
    <w:rsid w:val="00960AC1"/>
    <w:rsid w:val="009615CB"/>
    <w:rsid w:val="0097290F"/>
    <w:rsid w:val="00983055"/>
    <w:rsid w:val="009A08DF"/>
    <w:rsid w:val="009A127A"/>
    <w:rsid w:val="009A7520"/>
    <w:rsid w:val="009B08CC"/>
    <w:rsid w:val="009B3339"/>
    <w:rsid w:val="009B4820"/>
    <w:rsid w:val="009B6249"/>
    <w:rsid w:val="009E0E8D"/>
    <w:rsid w:val="009E3330"/>
    <w:rsid w:val="009E710F"/>
    <w:rsid w:val="00A15C26"/>
    <w:rsid w:val="00A15E65"/>
    <w:rsid w:val="00A23BE2"/>
    <w:rsid w:val="00A36B1C"/>
    <w:rsid w:val="00A4267A"/>
    <w:rsid w:val="00A450A3"/>
    <w:rsid w:val="00A506FC"/>
    <w:rsid w:val="00A55715"/>
    <w:rsid w:val="00A5739C"/>
    <w:rsid w:val="00A65099"/>
    <w:rsid w:val="00A71DDC"/>
    <w:rsid w:val="00A95718"/>
    <w:rsid w:val="00A96AA6"/>
    <w:rsid w:val="00AA434D"/>
    <w:rsid w:val="00AC0939"/>
    <w:rsid w:val="00AC692D"/>
    <w:rsid w:val="00AC7E9D"/>
    <w:rsid w:val="00AD4D81"/>
    <w:rsid w:val="00AF1013"/>
    <w:rsid w:val="00B06DD6"/>
    <w:rsid w:val="00B148A9"/>
    <w:rsid w:val="00B24FB1"/>
    <w:rsid w:val="00B257E4"/>
    <w:rsid w:val="00B43C5A"/>
    <w:rsid w:val="00B500DC"/>
    <w:rsid w:val="00B51917"/>
    <w:rsid w:val="00B5267B"/>
    <w:rsid w:val="00B54ABA"/>
    <w:rsid w:val="00B64194"/>
    <w:rsid w:val="00B70A22"/>
    <w:rsid w:val="00B772C7"/>
    <w:rsid w:val="00B80DE2"/>
    <w:rsid w:val="00B82EDB"/>
    <w:rsid w:val="00B87536"/>
    <w:rsid w:val="00B95112"/>
    <w:rsid w:val="00BA3318"/>
    <w:rsid w:val="00BB5F0E"/>
    <w:rsid w:val="00BD2083"/>
    <w:rsid w:val="00BD4DD4"/>
    <w:rsid w:val="00BD70FB"/>
    <w:rsid w:val="00BD7A73"/>
    <w:rsid w:val="00BE38A4"/>
    <w:rsid w:val="00BE5471"/>
    <w:rsid w:val="00BE60F8"/>
    <w:rsid w:val="00BF0B62"/>
    <w:rsid w:val="00BF0EC5"/>
    <w:rsid w:val="00BF2BEF"/>
    <w:rsid w:val="00BF6932"/>
    <w:rsid w:val="00C0018A"/>
    <w:rsid w:val="00C047E7"/>
    <w:rsid w:val="00C12832"/>
    <w:rsid w:val="00C21364"/>
    <w:rsid w:val="00C4143D"/>
    <w:rsid w:val="00C53469"/>
    <w:rsid w:val="00C549F7"/>
    <w:rsid w:val="00C613B5"/>
    <w:rsid w:val="00C7234A"/>
    <w:rsid w:val="00CB0A57"/>
    <w:rsid w:val="00CB1953"/>
    <w:rsid w:val="00CB339A"/>
    <w:rsid w:val="00CC577A"/>
    <w:rsid w:val="00CD10C3"/>
    <w:rsid w:val="00CD496D"/>
    <w:rsid w:val="00CE6EA4"/>
    <w:rsid w:val="00D00E8F"/>
    <w:rsid w:val="00D154B6"/>
    <w:rsid w:val="00D22A7F"/>
    <w:rsid w:val="00D274ED"/>
    <w:rsid w:val="00D44101"/>
    <w:rsid w:val="00D446CC"/>
    <w:rsid w:val="00D66DE7"/>
    <w:rsid w:val="00D71455"/>
    <w:rsid w:val="00D84F8B"/>
    <w:rsid w:val="00D9648A"/>
    <w:rsid w:val="00D9656F"/>
    <w:rsid w:val="00D97957"/>
    <w:rsid w:val="00DA6AA8"/>
    <w:rsid w:val="00DB030D"/>
    <w:rsid w:val="00DB1213"/>
    <w:rsid w:val="00DB54D7"/>
    <w:rsid w:val="00DC1E5A"/>
    <w:rsid w:val="00DC2CA8"/>
    <w:rsid w:val="00DE7EF4"/>
    <w:rsid w:val="00DF084D"/>
    <w:rsid w:val="00DF43A5"/>
    <w:rsid w:val="00DF5523"/>
    <w:rsid w:val="00E022F0"/>
    <w:rsid w:val="00E04D0C"/>
    <w:rsid w:val="00E07EA2"/>
    <w:rsid w:val="00E159C5"/>
    <w:rsid w:val="00E16059"/>
    <w:rsid w:val="00E406C6"/>
    <w:rsid w:val="00E4108B"/>
    <w:rsid w:val="00E43539"/>
    <w:rsid w:val="00E45546"/>
    <w:rsid w:val="00E566E8"/>
    <w:rsid w:val="00E627AE"/>
    <w:rsid w:val="00E63774"/>
    <w:rsid w:val="00E67B2D"/>
    <w:rsid w:val="00E85320"/>
    <w:rsid w:val="00E947B6"/>
    <w:rsid w:val="00EB0966"/>
    <w:rsid w:val="00EC5B59"/>
    <w:rsid w:val="00ED7D04"/>
    <w:rsid w:val="00EE5135"/>
    <w:rsid w:val="00EE7C32"/>
    <w:rsid w:val="00F02455"/>
    <w:rsid w:val="00F05FFA"/>
    <w:rsid w:val="00F10C9C"/>
    <w:rsid w:val="00F1509A"/>
    <w:rsid w:val="00F16E2F"/>
    <w:rsid w:val="00F2431D"/>
    <w:rsid w:val="00F305E4"/>
    <w:rsid w:val="00F33229"/>
    <w:rsid w:val="00F4266F"/>
    <w:rsid w:val="00F46B13"/>
    <w:rsid w:val="00F54396"/>
    <w:rsid w:val="00F6088A"/>
    <w:rsid w:val="00F6605D"/>
    <w:rsid w:val="00F6791B"/>
    <w:rsid w:val="00F86215"/>
    <w:rsid w:val="00F93B53"/>
    <w:rsid w:val="00F9778C"/>
    <w:rsid w:val="00FB7935"/>
    <w:rsid w:val="00FC0B4A"/>
    <w:rsid w:val="00FC5319"/>
    <w:rsid w:val="00FE7255"/>
    <w:rsid w:val="00FF00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334EBF"/>
  <w15:docId w15:val="{913C8C81-F180-47FA-B14C-6EEC17563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5B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F702A"/>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CE6E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E6EA4"/>
    <w:rPr>
      <w:lang w:val="es"/>
    </w:rPr>
  </w:style>
  <w:style w:type="paragraph" w:styleId="Piedepgina">
    <w:name w:val="footer"/>
    <w:basedOn w:val="Normal"/>
    <w:link w:val="PiedepginaCar"/>
    <w:uiPriority w:val="99"/>
    <w:unhideWhenUsed/>
    <w:rsid w:val="00CE6E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E6EA4"/>
    <w:rPr>
      <w:lang w:val="es"/>
    </w:rPr>
  </w:style>
  <w:style w:type="paragraph" w:styleId="Prrafodelista">
    <w:name w:val="List Paragraph"/>
    <w:basedOn w:val="Normal"/>
    <w:uiPriority w:val="99"/>
    <w:qFormat/>
    <w:rsid w:val="00877BFA"/>
    <w:pPr>
      <w:ind w:left="720"/>
      <w:contextualSpacing/>
    </w:pPr>
  </w:style>
  <w:style w:type="paragraph" w:styleId="Textodeglobo">
    <w:name w:val="Balloon Text"/>
    <w:basedOn w:val="Normal"/>
    <w:link w:val="TextodegloboCar"/>
    <w:uiPriority w:val="99"/>
    <w:semiHidden/>
    <w:unhideWhenUsed/>
    <w:rsid w:val="00CD10C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D10C3"/>
    <w:rPr>
      <w:rFonts w:ascii="Tahoma" w:hAnsi="Tahoma" w:cs="Tahoma"/>
      <w:sz w:val="16"/>
      <w:szCs w:val="16"/>
      <w:lang w:val="es"/>
    </w:rPr>
  </w:style>
  <w:style w:type="character" w:styleId="Hipervnculo">
    <w:name w:val="Hyperlink"/>
    <w:basedOn w:val="Fuentedeprrafopredeter"/>
    <w:uiPriority w:val="99"/>
    <w:unhideWhenUsed/>
    <w:rsid w:val="00A4267A"/>
    <w:rPr>
      <w:color w:val="0000FF" w:themeColor="hyperlink"/>
      <w:u w:val="single"/>
    </w:rPr>
  </w:style>
  <w:style w:type="paragraph" w:styleId="Textoindependiente2">
    <w:name w:val="Body Text 2"/>
    <w:basedOn w:val="Normal"/>
    <w:link w:val="Textoindependiente2Car"/>
    <w:rsid w:val="0029119A"/>
    <w:pPr>
      <w:spacing w:after="120" w:line="480" w:lineRule="auto"/>
      <w:jc w:val="both"/>
    </w:pPr>
    <w:rPr>
      <w:rFonts w:ascii="Arial" w:eastAsia="Times New Roman" w:hAnsi="Arial" w:cs="Times New Roman"/>
      <w:sz w:val="20"/>
      <w:szCs w:val="20"/>
      <w:lang w:eastAsia="ca-ES"/>
    </w:rPr>
  </w:style>
  <w:style w:type="character" w:customStyle="1" w:styleId="Textoindependiente2Car">
    <w:name w:val="Texto independiente 2 Car"/>
    <w:basedOn w:val="Fuentedeprrafopredeter"/>
    <w:link w:val="Textoindependiente2"/>
    <w:rsid w:val="0029119A"/>
    <w:rPr>
      <w:rFonts w:ascii="Arial" w:eastAsia="Times New Roman" w:hAnsi="Arial" w:cs="Times New Roman"/>
      <w:sz w:val="20"/>
      <w:szCs w:val="20"/>
      <w:lang w:val="es" w:eastAsia="ca-ES"/>
    </w:rPr>
  </w:style>
  <w:style w:type="character" w:styleId="Hipervnculovisitado">
    <w:name w:val="FollowedHyperlink"/>
    <w:basedOn w:val="Fuentedeprrafopredeter"/>
    <w:uiPriority w:val="99"/>
    <w:semiHidden/>
    <w:unhideWhenUsed/>
    <w:rsid w:val="0029119A"/>
    <w:rPr>
      <w:color w:val="800080" w:themeColor="followedHyperlink"/>
      <w:u w:val="single"/>
    </w:rPr>
  </w:style>
  <w:style w:type="paragraph" w:styleId="NormalWeb">
    <w:name w:val="Normal (Web)"/>
    <w:basedOn w:val="Normal"/>
    <w:uiPriority w:val="99"/>
    <w:unhideWhenUsed/>
    <w:rsid w:val="00E63774"/>
    <w:pPr>
      <w:spacing w:before="100" w:beforeAutospacing="1" w:after="100" w:afterAutospacing="1"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59"/>
    <w:rsid w:val="00030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01344">
      <w:bodyDiv w:val="1"/>
      <w:marLeft w:val="0"/>
      <w:marRight w:val="0"/>
      <w:marTop w:val="0"/>
      <w:marBottom w:val="0"/>
      <w:divBdr>
        <w:top w:val="none" w:sz="0" w:space="0" w:color="auto"/>
        <w:left w:val="none" w:sz="0" w:space="0" w:color="auto"/>
        <w:bottom w:val="none" w:sz="0" w:space="0" w:color="auto"/>
        <w:right w:val="none" w:sz="0" w:space="0" w:color="auto"/>
      </w:divBdr>
    </w:div>
    <w:div w:id="189418648">
      <w:bodyDiv w:val="1"/>
      <w:marLeft w:val="0"/>
      <w:marRight w:val="0"/>
      <w:marTop w:val="0"/>
      <w:marBottom w:val="0"/>
      <w:divBdr>
        <w:top w:val="none" w:sz="0" w:space="0" w:color="auto"/>
        <w:left w:val="none" w:sz="0" w:space="0" w:color="auto"/>
        <w:bottom w:val="none" w:sz="0" w:space="0" w:color="auto"/>
        <w:right w:val="none" w:sz="0" w:space="0" w:color="auto"/>
      </w:divBdr>
    </w:div>
    <w:div w:id="220405882">
      <w:bodyDiv w:val="1"/>
      <w:marLeft w:val="0"/>
      <w:marRight w:val="0"/>
      <w:marTop w:val="0"/>
      <w:marBottom w:val="0"/>
      <w:divBdr>
        <w:top w:val="none" w:sz="0" w:space="0" w:color="auto"/>
        <w:left w:val="none" w:sz="0" w:space="0" w:color="auto"/>
        <w:bottom w:val="none" w:sz="0" w:space="0" w:color="auto"/>
        <w:right w:val="none" w:sz="0" w:space="0" w:color="auto"/>
      </w:divBdr>
    </w:div>
    <w:div w:id="276259278">
      <w:bodyDiv w:val="1"/>
      <w:marLeft w:val="0"/>
      <w:marRight w:val="0"/>
      <w:marTop w:val="0"/>
      <w:marBottom w:val="0"/>
      <w:divBdr>
        <w:top w:val="none" w:sz="0" w:space="0" w:color="auto"/>
        <w:left w:val="none" w:sz="0" w:space="0" w:color="auto"/>
        <w:bottom w:val="none" w:sz="0" w:space="0" w:color="auto"/>
        <w:right w:val="none" w:sz="0" w:space="0" w:color="auto"/>
      </w:divBdr>
    </w:div>
    <w:div w:id="325789908">
      <w:bodyDiv w:val="1"/>
      <w:marLeft w:val="0"/>
      <w:marRight w:val="0"/>
      <w:marTop w:val="0"/>
      <w:marBottom w:val="0"/>
      <w:divBdr>
        <w:top w:val="none" w:sz="0" w:space="0" w:color="auto"/>
        <w:left w:val="none" w:sz="0" w:space="0" w:color="auto"/>
        <w:bottom w:val="none" w:sz="0" w:space="0" w:color="auto"/>
        <w:right w:val="none" w:sz="0" w:space="0" w:color="auto"/>
      </w:divBdr>
    </w:div>
    <w:div w:id="410127868">
      <w:bodyDiv w:val="1"/>
      <w:marLeft w:val="0"/>
      <w:marRight w:val="0"/>
      <w:marTop w:val="0"/>
      <w:marBottom w:val="0"/>
      <w:divBdr>
        <w:top w:val="none" w:sz="0" w:space="0" w:color="auto"/>
        <w:left w:val="none" w:sz="0" w:space="0" w:color="auto"/>
        <w:bottom w:val="none" w:sz="0" w:space="0" w:color="auto"/>
        <w:right w:val="none" w:sz="0" w:space="0" w:color="auto"/>
      </w:divBdr>
    </w:div>
    <w:div w:id="494689027">
      <w:bodyDiv w:val="1"/>
      <w:marLeft w:val="0"/>
      <w:marRight w:val="0"/>
      <w:marTop w:val="0"/>
      <w:marBottom w:val="0"/>
      <w:divBdr>
        <w:top w:val="none" w:sz="0" w:space="0" w:color="auto"/>
        <w:left w:val="none" w:sz="0" w:space="0" w:color="auto"/>
        <w:bottom w:val="none" w:sz="0" w:space="0" w:color="auto"/>
        <w:right w:val="none" w:sz="0" w:space="0" w:color="auto"/>
      </w:divBdr>
    </w:div>
    <w:div w:id="503739939">
      <w:bodyDiv w:val="1"/>
      <w:marLeft w:val="0"/>
      <w:marRight w:val="0"/>
      <w:marTop w:val="0"/>
      <w:marBottom w:val="0"/>
      <w:divBdr>
        <w:top w:val="none" w:sz="0" w:space="0" w:color="auto"/>
        <w:left w:val="none" w:sz="0" w:space="0" w:color="auto"/>
        <w:bottom w:val="none" w:sz="0" w:space="0" w:color="auto"/>
        <w:right w:val="none" w:sz="0" w:space="0" w:color="auto"/>
      </w:divBdr>
    </w:div>
    <w:div w:id="644048085">
      <w:bodyDiv w:val="1"/>
      <w:marLeft w:val="0"/>
      <w:marRight w:val="0"/>
      <w:marTop w:val="0"/>
      <w:marBottom w:val="0"/>
      <w:divBdr>
        <w:top w:val="none" w:sz="0" w:space="0" w:color="auto"/>
        <w:left w:val="none" w:sz="0" w:space="0" w:color="auto"/>
        <w:bottom w:val="none" w:sz="0" w:space="0" w:color="auto"/>
        <w:right w:val="none" w:sz="0" w:space="0" w:color="auto"/>
      </w:divBdr>
    </w:div>
    <w:div w:id="758604363">
      <w:bodyDiv w:val="1"/>
      <w:marLeft w:val="0"/>
      <w:marRight w:val="0"/>
      <w:marTop w:val="0"/>
      <w:marBottom w:val="0"/>
      <w:divBdr>
        <w:top w:val="none" w:sz="0" w:space="0" w:color="auto"/>
        <w:left w:val="none" w:sz="0" w:space="0" w:color="auto"/>
        <w:bottom w:val="none" w:sz="0" w:space="0" w:color="auto"/>
        <w:right w:val="none" w:sz="0" w:space="0" w:color="auto"/>
      </w:divBdr>
    </w:div>
    <w:div w:id="942301325">
      <w:bodyDiv w:val="1"/>
      <w:marLeft w:val="0"/>
      <w:marRight w:val="0"/>
      <w:marTop w:val="0"/>
      <w:marBottom w:val="0"/>
      <w:divBdr>
        <w:top w:val="none" w:sz="0" w:space="0" w:color="auto"/>
        <w:left w:val="none" w:sz="0" w:space="0" w:color="auto"/>
        <w:bottom w:val="none" w:sz="0" w:space="0" w:color="auto"/>
        <w:right w:val="none" w:sz="0" w:space="0" w:color="auto"/>
      </w:divBdr>
    </w:div>
    <w:div w:id="984359816">
      <w:bodyDiv w:val="1"/>
      <w:marLeft w:val="0"/>
      <w:marRight w:val="0"/>
      <w:marTop w:val="0"/>
      <w:marBottom w:val="0"/>
      <w:divBdr>
        <w:top w:val="none" w:sz="0" w:space="0" w:color="auto"/>
        <w:left w:val="none" w:sz="0" w:space="0" w:color="auto"/>
        <w:bottom w:val="none" w:sz="0" w:space="0" w:color="auto"/>
        <w:right w:val="none" w:sz="0" w:space="0" w:color="auto"/>
      </w:divBdr>
    </w:div>
    <w:div w:id="1078943681">
      <w:bodyDiv w:val="1"/>
      <w:marLeft w:val="0"/>
      <w:marRight w:val="0"/>
      <w:marTop w:val="0"/>
      <w:marBottom w:val="0"/>
      <w:divBdr>
        <w:top w:val="none" w:sz="0" w:space="0" w:color="auto"/>
        <w:left w:val="none" w:sz="0" w:space="0" w:color="auto"/>
        <w:bottom w:val="none" w:sz="0" w:space="0" w:color="auto"/>
        <w:right w:val="none" w:sz="0" w:space="0" w:color="auto"/>
      </w:divBdr>
    </w:div>
    <w:div w:id="1179658795">
      <w:bodyDiv w:val="1"/>
      <w:marLeft w:val="0"/>
      <w:marRight w:val="0"/>
      <w:marTop w:val="0"/>
      <w:marBottom w:val="0"/>
      <w:divBdr>
        <w:top w:val="none" w:sz="0" w:space="0" w:color="auto"/>
        <w:left w:val="none" w:sz="0" w:space="0" w:color="auto"/>
        <w:bottom w:val="none" w:sz="0" w:space="0" w:color="auto"/>
        <w:right w:val="none" w:sz="0" w:space="0" w:color="auto"/>
      </w:divBdr>
    </w:div>
    <w:div w:id="1368481136">
      <w:bodyDiv w:val="1"/>
      <w:marLeft w:val="0"/>
      <w:marRight w:val="0"/>
      <w:marTop w:val="0"/>
      <w:marBottom w:val="0"/>
      <w:divBdr>
        <w:top w:val="none" w:sz="0" w:space="0" w:color="auto"/>
        <w:left w:val="none" w:sz="0" w:space="0" w:color="auto"/>
        <w:bottom w:val="none" w:sz="0" w:space="0" w:color="auto"/>
        <w:right w:val="none" w:sz="0" w:space="0" w:color="auto"/>
      </w:divBdr>
    </w:div>
    <w:div w:id="1499030836">
      <w:bodyDiv w:val="1"/>
      <w:marLeft w:val="0"/>
      <w:marRight w:val="0"/>
      <w:marTop w:val="0"/>
      <w:marBottom w:val="0"/>
      <w:divBdr>
        <w:top w:val="none" w:sz="0" w:space="0" w:color="auto"/>
        <w:left w:val="none" w:sz="0" w:space="0" w:color="auto"/>
        <w:bottom w:val="none" w:sz="0" w:space="0" w:color="auto"/>
        <w:right w:val="none" w:sz="0" w:space="0" w:color="auto"/>
      </w:divBdr>
    </w:div>
    <w:div w:id="1532643988">
      <w:bodyDiv w:val="1"/>
      <w:marLeft w:val="0"/>
      <w:marRight w:val="0"/>
      <w:marTop w:val="0"/>
      <w:marBottom w:val="0"/>
      <w:divBdr>
        <w:top w:val="none" w:sz="0" w:space="0" w:color="auto"/>
        <w:left w:val="none" w:sz="0" w:space="0" w:color="auto"/>
        <w:bottom w:val="none" w:sz="0" w:space="0" w:color="auto"/>
        <w:right w:val="none" w:sz="0" w:space="0" w:color="auto"/>
      </w:divBdr>
    </w:div>
    <w:div w:id="1581672540">
      <w:bodyDiv w:val="1"/>
      <w:marLeft w:val="0"/>
      <w:marRight w:val="0"/>
      <w:marTop w:val="0"/>
      <w:marBottom w:val="0"/>
      <w:divBdr>
        <w:top w:val="none" w:sz="0" w:space="0" w:color="auto"/>
        <w:left w:val="none" w:sz="0" w:space="0" w:color="auto"/>
        <w:bottom w:val="none" w:sz="0" w:space="0" w:color="auto"/>
        <w:right w:val="none" w:sz="0" w:space="0" w:color="auto"/>
      </w:divBdr>
    </w:div>
    <w:div w:id="1627660985">
      <w:bodyDiv w:val="1"/>
      <w:marLeft w:val="0"/>
      <w:marRight w:val="0"/>
      <w:marTop w:val="0"/>
      <w:marBottom w:val="0"/>
      <w:divBdr>
        <w:top w:val="none" w:sz="0" w:space="0" w:color="auto"/>
        <w:left w:val="none" w:sz="0" w:space="0" w:color="auto"/>
        <w:bottom w:val="none" w:sz="0" w:space="0" w:color="auto"/>
        <w:right w:val="none" w:sz="0" w:space="0" w:color="auto"/>
      </w:divBdr>
    </w:div>
    <w:div w:id="1707637447">
      <w:bodyDiv w:val="1"/>
      <w:marLeft w:val="0"/>
      <w:marRight w:val="0"/>
      <w:marTop w:val="0"/>
      <w:marBottom w:val="0"/>
      <w:divBdr>
        <w:top w:val="none" w:sz="0" w:space="0" w:color="auto"/>
        <w:left w:val="none" w:sz="0" w:space="0" w:color="auto"/>
        <w:bottom w:val="none" w:sz="0" w:space="0" w:color="auto"/>
        <w:right w:val="none" w:sz="0" w:space="0" w:color="auto"/>
      </w:divBdr>
    </w:div>
    <w:div w:id="1818916717">
      <w:bodyDiv w:val="1"/>
      <w:marLeft w:val="0"/>
      <w:marRight w:val="0"/>
      <w:marTop w:val="0"/>
      <w:marBottom w:val="0"/>
      <w:divBdr>
        <w:top w:val="none" w:sz="0" w:space="0" w:color="auto"/>
        <w:left w:val="none" w:sz="0" w:space="0" w:color="auto"/>
        <w:bottom w:val="none" w:sz="0" w:space="0" w:color="auto"/>
        <w:right w:val="none" w:sz="0" w:space="0" w:color="auto"/>
      </w:divBdr>
    </w:div>
    <w:div w:id="1921744345">
      <w:bodyDiv w:val="1"/>
      <w:marLeft w:val="0"/>
      <w:marRight w:val="0"/>
      <w:marTop w:val="0"/>
      <w:marBottom w:val="0"/>
      <w:divBdr>
        <w:top w:val="none" w:sz="0" w:space="0" w:color="auto"/>
        <w:left w:val="none" w:sz="0" w:space="0" w:color="auto"/>
        <w:bottom w:val="none" w:sz="0" w:space="0" w:color="auto"/>
        <w:right w:val="none" w:sz="0" w:space="0" w:color="auto"/>
      </w:divBdr>
    </w:div>
    <w:div w:id="1943798691">
      <w:bodyDiv w:val="1"/>
      <w:marLeft w:val="0"/>
      <w:marRight w:val="0"/>
      <w:marTop w:val="0"/>
      <w:marBottom w:val="0"/>
      <w:divBdr>
        <w:top w:val="none" w:sz="0" w:space="0" w:color="auto"/>
        <w:left w:val="none" w:sz="0" w:space="0" w:color="auto"/>
        <w:bottom w:val="none" w:sz="0" w:space="0" w:color="auto"/>
        <w:right w:val="none" w:sz="0" w:space="0" w:color="auto"/>
      </w:divBdr>
    </w:div>
    <w:div w:id="1955595619">
      <w:bodyDiv w:val="1"/>
      <w:marLeft w:val="0"/>
      <w:marRight w:val="0"/>
      <w:marTop w:val="0"/>
      <w:marBottom w:val="0"/>
      <w:divBdr>
        <w:top w:val="none" w:sz="0" w:space="0" w:color="auto"/>
        <w:left w:val="none" w:sz="0" w:space="0" w:color="auto"/>
        <w:bottom w:val="none" w:sz="0" w:space="0" w:color="auto"/>
        <w:right w:val="none" w:sz="0" w:space="0" w:color="auto"/>
      </w:divBdr>
      <w:divsChild>
        <w:div w:id="413671646">
          <w:marLeft w:val="0"/>
          <w:marRight w:val="0"/>
          <w:marTop w:val="0"/>
          <w:marBottom w:val="0"/>
          <w:divBdr>
            <w:top w:val="none" w:sz="0" w:space="0" w:color="auto"/>
            <w:left w:val="none" w:sz="0" w:space="0" w:color="auto"/>
            <w:bottom w:val="none" w:sz="0" w:space="0" w:color="auto"/>
            <w:right w:val="none" w:sz="0" w:space="0" w:color="auto"/>
          </w:divBdr>
        </w:div>
      </w:divsChild>
    </w:div>
    <w:div w:id="1997803002">
      <w:bodyDiv w:val="1"/>
      <w:marLeft w:val="0"/>
      <w:marRight w:val="0"/>
      <w:marTop w:val="0"/>
      <w:marBottom w:val="0"/>
      <w:divBdr>
        <w:top w:val="none" w:sz="0" w:space="0" w:color="auto"/>
        <w:left w:val="none" w:sz="0" w:space="0" w:color="auto"/>
        <w:bottom w:val="none" w:sz="0" w:space="0" w:color="auto"/>
        <w:right w:val="none" w:sz="0" w:space="0" w:color="auto"/>
      </w:divBdr>
    </w:div>
    <w:div w:id="2033535242">
      <w:bodyDiv w:val="1"/>
      <w:marLeft w:val="0"/>
      <w:marRight w:val="0"/>
      <w:marTop w:val="0"/>
      <w:marBottom w:val="0"/>
      <w:divBdr>
        <w:top w:val="none" w:sz="0" w:space="0" w:color="auto"/>
        <w:left w:val="none" w:sz="0" w:space="0" w:color="auto"/>
        <w:bottom w:val="none" w:sz="0" w:space="0" w:color="auto"/>
        <w:right w:val="none" w:sz="0" w:space="0" w:color="auto"/>
      </w:divBdr>
    </w:div>
    <w:div w:id="2053917009">
      <w:bodyDiv w:val="1"/>
      <w:marLeft w:val="0"/>
      <w:marRight w:val="0"/>
      <w:marTop w:val="0"/>
      <w:marBottom w:val="0"/>
      <w:divBdr>
        <w:top w:val="none" w:sz="0" w:space="0" w:color="auto"/>
        <w:left w:val="none" w:sz="0" w:space="0" w:color="auto"/>
        <w:bottom w:val="none" w:sz="0" w:space="0" w:color="auto"/>
        <w:right w:val="none" w:sz="0" w:space="0" w:color="auto"/>
      </w:divBdr>
    </w:div>
    <w:div w:id="2059237079">
      <w:bodyDiv w:val="1"/>
      <w:marLeft w:val="0"/>
      <w:marRight w:val="0"/>
      <w:marTop w:val="0"/>
      <w:marBottom w:val="0"/>
      <w:divBdr>
        <w:top w:val="none" w:sz="0" w:space="0" w:color="auto"/>
        <w:left w:val="none" w:sz="0" w:space="0" w:color="auto"/>
        <w:bottom w:val="none" w:sz="0" w:space="0" w:color="auto"/>
        <w:right w:val="none" w:sz="0" w:space="0" w:color="auto"/>
      </w:divBdr>
    </w:div>
    <w:div w:id="208537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u.staperpetua.ca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qqiw3Jv9lHE&amp;list=PLazEIAgE4NMg721drwRTzhOs92_fvM7wl&amp;index=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oc.cat/knowledge-base/sollicitud-de-lidcat/idservei/idcat/" TargetMode="External"/><Relationship Id="rId4" Type="http://schemas.openxmlformats.org/officeDocument/2006/relationships/settings" Target="settings.xml"/><Relationship Id="rId9" Type="http://schemas.openxmlformats.org/officeDocument/2006/relationships/hyperlink" Target="https://seu.staperpetua.cat/sta/CarpetaPublic/Public?APP_CODE=STA&amp;PAGE_CODE=PTS2_HOME&amp;lang=CA"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8EB262-D3D3-4762-814A-E5E40799C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2942</Words>
  <Characters>16774</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victoriorx</dc:creator>
  <cp:lastModifiedBy>Paula Cabanillas Salgado</cp:lastModifiedBy>
  <cp:revision>3</cp:revision>
  <cp:lastPrinted>2023-02-16T09:58:00Z</cp:lastPrinted>
  <dcterms:created xsi:type="dcterms:W3CDTF">2026-03-11T10:44:00Z</dcterms:created>
  <dcterms:modified xsi:type="dcterms:W3CDTF">2026-03-11T11:00:00Z</dcterms:modified>
</cp:coreProperties>
</file>