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6D1E" w14:textId="77777777" w:rsidR="00D26E6D" w:rsidRDefault="00D26E6D" w:rsidP="005650BE">
      <w:pPr>
        <w:rPr>
          <w:rFonts w:ascii="Verdana" w:hAnsi="Verdana"/>
          <w:sz w:val="21"/>
          <w:szCs w:val="21"/>
          <w:lang w:val="ca-ES"/>
        </w:rPr>
      </w:pPr>
    </w:p>
    <w:p w14:paraId="677BA648" w14:textId="77777777" w:rsidR="00401DD2" w:rsidRDefault="00401DD2" w:rsidP="00401DD2">
      <w:pPr>
        <w:jc w:val="both"/>
        <w:rPr>
          <w:rFonts w:ascii="Verdana" w:hAnsi="Verdana"/>
          <w:b/>
          <w:sz w:val="21"/>
          <w:szCs w:val="21"/>
        </w:rPr>
      </w:pPr>
    </w:p>
    <w:p w14:paraId="0DA717EA" w14:textId="77777777" w:rsidR="00401DD2" w:rsidRDefault="00401DD2" w:rsidP="00401DD2">
      <w:pPr>
        <w:jc w:val="both"/>
        <w:rPr>
          <w:rFonts w:ascii="Verdana" w:hAnsi="Verdana"/>
          <w:b/>
          <w:sz w:val="21"/>
          <w:szCs w:val="21"/>
        </w:rPr>
      </w:pPr>
      <w:r>
        <w:rPr>
          <w:rFonts w:ascii="Verdana" w:hAnsi="Verdana"/>
          <w:b/>
          <w:sz w:val="21"/>
          <w:szCs w:val="21"/>
        </w:rPr>
        <w:t>Convocatoria para la concesión de subvenciones, en régimen de concurrencia competitiva, del área de deportes para actividades realizadas durante el año 2025.</w:t>
      </w:r>
    </w:p>
    <w:p w14:paraId="5E4D13DE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4E001DC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1) Indicación de las bases reguladoras.</w:t>
      </w:r>
    </w:p>
    <w:p w14:paraId="7582B42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3247299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La ordenanza general de subvenciones de Corbera de Llobregat publicada en el Boletín oficial de la Provincia de Barcelona </w:t>
      </w:r>
      <w:proofErr w:type="spellStart"/>
      <w:r>
        <w:rPr>
          <w:rFonts w:ascii="Verdana" w:hAnsi="Verdana"/>
          <w:sz w:val="21"/>
          <w:szCs w:val="21"/>
        </w:rPr>
        <w:t>núm</w:t>
      </w:r>
      <w:proofErr w:type="spellEnd"/>
      <w:r>
        <w:rPr>
          <w:rFonts w:ascii="Verdana" w:hAnsi="Verdana"/>
          <w:sz w:val="21"/>
          <w:szCs w:val="21"/>
        </w:rPr>
        <w:t>, 126 de mayo de 2025.</w:t>
      </w:r>
    </w:p>
    <w:p w14:paraId="6F1380CF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A41882C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Las Bases específicas para la concesión de subvenciones, en régimen de concurrencia competitiva, destinadas a </w:t>
      </w:r>
      <w:proofErr w:type="spellStart"/>
      <w:r>
        <w:rPr>
          <w:rFonts w:ascii="Verdana" w:hAnsi="Verdana"/>
          <w:sz w:val="21"/>
          <w:szCs w:val="21"/>
        </w:rPr>
        <w:t>finanzar</w:t>
      </w:r>
      <w:proofErr w:type="spellEnd"/>
      <w:r>
        <w:rPr>
          <w:rFonts w:ascii="Verdana" w:hAnsi="Verdana"/>
          <w:sz w:val="21"/>
          <w:szCs w:val="21"/>
        </w:rPr>
        <w:t xml:space="preserve"> actividades del ámbito deportivo, ejercicio 2026.</w:t>
      </w:r>
    </w:p>
    <w:p w14:paraId="1F11ED4F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0DC9A3B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De esta convocatoria se hará publicidad en la Base Nacional de Datos de Subvenciones (BDNS), y posteriormente en el BOP.</w:t>
      </w:r>
    </w:p>
    <w:p w14:paraId="0B99E61E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2A1DC971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2) Crédito presupuestario.</w:t>
      </w:r>
    </w:p>
    <w:p w14:paraId="53C5C4E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651F850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La cuantía total de la subvención no podrá superar el importe de //50.000,00// euros en subvenciones por actuaciones en el ámbito del deporte, consignada en la aplicación presupuestaria núm. 34.341.48900 del presupuesto vigente.</w:t>
      </w:r>
    </w:p>
    <w:p w14:paraId="053EE60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90AC8B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3) Objeto, condiciones y finalidad de la concesión de la subvención.</w:t>
      </w:r>
    </w:p>
    <w:p w14:paraId="0DC32D90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3B7A450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El objeto de la convocatoria es la concesión de subvenciones para las actuaciones en el ámbito del deporte y en otros ámbitos de naturaleza festivo-lúdica realizadas durante el año 2025.</w:t>
      </w:r>
    </w:p>
    <w:p w14:paraId="072750F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0A5A5E5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Se subvencionarán los programas y actividades deportivas dirigidos a toda la ciudadanía de Corbera de Llobregat que fomenten el desarrollo y la práctica continuada de la actividad física y deportiva.</w:t>
      </w:r>
    </w:p>
    <w:p w14:paraId="47E1E913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40B763F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Las condiciones están recogidas en las Bases reguladoras, de la 6 a la 21.</w:t>
      </w:r>
    </w:p>
    <w:p w14:paraId="5682709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6527233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4) Requisitos para solicitar la subvención y medios de acreditarlos</w:t>
      </w:r>
    </w:p>
    <w:p w14:paraId="297F735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97983F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Los requisitos constan en las bases 6, 7, 9 13 y 14 de las bases reguladoras</w:t>
      </w:r>
    </w:p>
    <w:p w14:paraId="65C851A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0F152FA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5) Indicación de los órganos competentes para la instrucción y resolución del procedimiento:</w:t>
      </w:r>
    </w:p>
    <w:p w14:paraId="55091C75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99593F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Órgano Instructor: Técnico de deportes.</w:t>
      </w:r>
    </w:p>
    <w:p w14:paraId="5A5A2DF1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1"/>
          <w:szCs w:val="21"/>
        </w:rPr>
        <w:tab/>
        <w:t>Regidor de deportes</w:t>
      </w:r>
    </w:p>
    <w:p w14:paraId="50A14DC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731428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Órgano colegiado: Comisión de Evaluación:</w:t>
      </w:r>
    </w:p>
    <w:p w14:paraId="17D2053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Presidente/a: Técnico de deportes.</w:t>
      </w:r>
    </w:p>
    <w:p w14:paraId="6F1EF67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Vocales: 1. Técnico de la Area de Educación.</w:t>
      </w:r>
    </w:p>
    <w:p w14:paraId="11E1BA6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ab/>
        <w:t xml:space="preserve">    2. Técnica de la Area de desarrollo económico.</w:t>
      </w:r>
    </w:p>
    <w:p w14:paraId="1BB9ABDC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3D02DC9B" w14:textId="77777777" w:rsidR="00401DD2" w:rsidRDefault="00401DD2" w:rsidP="00401DD2">
      <w:pPr>
        <w:ind w:firstLine="709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lastRenderedPageBreak/>
        <w:t>Secretario/a: el/la de la Corporación o funcionario en quien delegue</w:t>
      </w:r>
    </w:p>
    <w:p w14:paraId="31D5FD4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79634863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Órgano de resolución del procedimiento: Junta de Gobierno Local</w:t>
      </w:r>
    </w:p>
    <w:p w14:paraId="70DD00DD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697704B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6) Plazo de presentación de solicitudes</w:t>
      </w:r>
    </w:p>
    <w:p w14:paraId="15FC9FA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7855B81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El plazo de presentación de solicitudes será de DIEZ días hábiles a contar desde el siguiente al de la publicación de la convocatoria en el Boletín oficial de la provincia.</w:t>
      </w:r>
    </w:p>
    <w:p w14:paraId="7214202E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09236705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7) Plazo de resolución y notificación.</w:t>
      </w:r>
    </w:p>
    <w:p w14:paraId="2E33EA4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8AFA03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El procedimiento de concesión de las subvenciones debe resolverse en tres meses y las notificaciones se efectuarán en el plazo de diez días a contar desde el día siguiente a la fecha de la resolución.</w:t>
      </w:r>
    </w:p>
    <w:p w14:paraId="24A2A345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0E5E4B83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En la notificación de la resolución final del procedimiento, al tratarse de un acto administrativo que pone fin a la vía administrativa, debe constar la vía de recurso que las entidades de forma optativa pueden interponer.</w:t>
      </w:r>
    </w:p>
    <w:p w14:paraId="528391F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C83A579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8) Documentos e informaciones que tendrán que acompañar a la petición</w:t>
      </w:r>
    </w:p>
    <w:p w14:paraId="016FC649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3816A241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proofErr w:type="gramStart"/>
      <w:r>
        <w:rPr>
          <w:rFonts w:ascii="Verdana" w:hAnsi="Verdana"/>
          <w:sz w:val="21"/>
          <w:szCs w:val="21"/>
        </w:rPr>
        <w:t>Los documentos a aportar</w:t>
      </w:r>
      <w:proofErr w:type="gramEnd"/>
      <w:r>
        <w:rPr>
          <w:rFonts w:ascii="Verdana" w:hAnsi="Verdana"/>
          <w:sz w:val="21"/>
          <w:szCs w:val="21"/>
        </w:rPr>
        <w:t xml:space="preserve"> por las entidades interesadas son los establecidos en la base 9 de las bases específicas.</w:t>
      </w:r>
    </w:p>
    <w:p w14:paraId="575B793F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6B473ED3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Los documentos se tendrán que presentar conforme a los modelos normalizados que se podrán obtener a través de la página web del Ayuntamiento www.corberadellobregat.cat, y presentarlos en cualquiera de estos dos espacios habilitados en la web:</w:t>
      </w:r>
    </w:p>
    <w:p w14:paraId="274215CC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2D4AF160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Sede electrónica:</w:t>
      </w:r>
    </w:p>
    <w:p w14:paraId="2F1AC78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Sólo se puede presentar con CERTIFICADO DIGITAL</w:t>
      </w:r>
    </w:p>
    <w:p w14:paraId="3165E6E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Sin límite de archivos</w:t>
      </w:r>
    </w:p>
    <w:p w14:paraId="2D5809B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Peso máximo admitido de cada archivo es de 40 MB</w:t>
      </w:r>
    </w:p>
    <w:p w14:paraId="257A0E4C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5683386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Trámites y servicios: e-</w:t>
      </w:r>
      <w:proofErr w:type="spellStart"/>
      <w:r>
        <w:rPr>
          <w:rFonts w:ascii="Verdana" w:hAnsi="Verdana"/>
          <w:sz w:val="21"/>
          <w:szCs w:val="21"/>
        </w:rPr>
        <w:t>tram</w:t>
      </w:r>
      <w:proofErr w:type="spellEnd"/>
    </w:p>
    <w:p w14:paraId="0317832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Se puede presentar con CERTIFICADO DIGITAL O CON IDCAT MÓVIL</w:t>
      </w:r>
    </w:p>
    <w:p w14:paraId="380EA6A3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Máximo de 15 archivos adjuntos</w:t>
      </w:r>
    </w:p>
    <w:p w14:paraId="251B9BA7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Peso máximo admitido de cada archivo es de 25MB</w:t>
      </w:r>
    </w:p>
    <w:p w14:paraId="2F2F1762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- Peso total admitido 100MB.</w:t>
      </w:r>
    </w:p>
    <w:p w14:paraId="3CA0C98B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7F60A326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En caso de que la presentación de los formularios exceda de número máximo de archivos y/o el peso total admitido, se podrán presentar tantas instancias como sea necesario.</w:t>
      </w:r>
    </w:p>
    <w:p w14:paraId="395FD7D9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2CE8812A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9) Criterios de valoración de las solicitudes</w:t>
      </w:r>
    </w:p>
    <w:p w14:paraId="6EB00039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71056DFC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Las solicitudes de subvenciones se evaluarán, </w:t>
      </w:r>
      <w:proofErr w:type="gramStart"/>
      <w:r>
        <w:rPr>
          <w:rFonts w:ascii="Verdana" w:hAnsi="Verdana"/>
          <w:sz w:val="21"/>
          <w:szCs w:val="21"/>
        </w:rPr>
        <w:t>de acuerdo a</w:t>
      </w:r>
      <w:proofErr w:type="gramEnd"/>
      <w:r>
        <w:rPr>
          <w:rFonts w:ascii="Verdana" w:hAnsi="Verdana"/>
          <w:sz w:val="21"/>
          <w:szCs w:val="21"/>
        </w:rPr>
        <w:t xml:space="preserve"> los criterios establecidos en la base 13 de las bases reguladoras de la concesión de subvenciones.</w:t>
      </w:r>
    </w:p>
    <w:p w14:paraId="7859504F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156AD8F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lastRenderedPageBreak/>
        <w:t>10) Medio de notificación o publicación.</w:t>
      </w:r>
    </w:p>
    <w:p w14:paraId="3F1255B8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</w:p>
    <w:p w14:paraId="3D6F5374" w14:textId="77777777" w:rsidR="00401DD2" w:rsidRDefault="00401DD2" w:rsidP="00401DD2">
      <w:pPr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Se hará publicidad de la concesión de las subvenciones para el conocimiento general de la ciudadanía mediante la exposición de una relación en el tablón electrónico (e-tablero) y, si las subvenciones son de un importe igual o superior a 3.000,00 euros, también se publicarán en el BOPB, con expresión de la convocatoria, el crédito presupuestario al que se imputan, beneficiario, cantidad concedida y finalidad o finalidades de la subvención.</w:t>
      </w:r>
    </w:p>
    <w:p w14:paraId="3DADE8EB" w14:textId="77777777" w:rsidR="00D26E6D" w:rsidRPr="005106D6" w:rsidRDefault="00D26E6D" w:rsidP="005650BE">
      <w:pPr>
        <w:rPr>
          <w:rFonts w:ascii="Verdana" w:hAnsi="Verdana"/>
          <w:sz w:val="21"/>
          <w:szCs w:val="21"/>
          <w:lang w:val="ca-ES"/>
        </w:rPr>
      </w:pPr>
    </w:p>
    <w:sectPr w:rsidR="00B84EBA" w:rsidRPr="005106D6" w:rsidSect="00EC06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52B37" w14:textId="77777777" w:rsidR="00D26E6D" w:rsidRDefault="00D26E6D">
      <w:r>
        <w:separator/>
      </w:r>
    </w:p>
  </w:endnote>
  <w:endnote w:type="continuationSeparator" w:id="0">
    <w:p w14:paraId="6B4C49D8" w14:textId="77777777" w:rsidR="00D26E6D" w:rsidRDefault="00D26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27AF" w14:textId="77777777" w:rsidR="00D26E6D" w:rsidRDefault="00D26E6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74080" w14:textId="77777777" w:rsidR="00D26E6D" w:rsidRDefault="00D26E6D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5A824B56" w14:textId="77777777" w:rsidR="00D26E6D" w:rsidRPr="00417279" w:rsidRDefault="00D26E6D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057C" w14:textId="77777777" w:rsidR="00D26E6D" w:rsidRDefault="00D26E6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4F98F" w14:textId="77777777" w:rsidR="00D26E6D" w:rsidRDefault="00D26E6D">
      <w:r>
        <w:separator/>
      </w:r>
    </w:p>
  </w:footnote>
  <w:footnote w:type="continuationSeparator" w:id="0">
    <w:p w14:paraId="215CEAB4" w14:textId="77777777" w:rsidR="00D26E6D" w:rsidRDefault="00D26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D7CAF" w14:textId="77777777" w:rsidR="00D26E6D" w:rsidRDefault="00D26E6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EAC93" w14:textId="77777777" w:rsidR="00D26E6D" w:rsidRPr="008B7902" w:rsidRDefault="00D26E6D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4ECF6422" w14:textId="77777777" w:rsidR="00D26E6D" w:rsidRDefault="00D26E6D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4FE5FA77" wp14:editId="44C6930E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0541594D" w14:textId="77777777" w:rsidR="00D26E6D" w:rsidRPr="00894E40" w:rsidRDefault="00D26E6D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370B967F" w14:textId="77777777" w:rsidR="00D26E6D" w:rsidRPr="008B7902" w:rsidRDefault="00D26E6D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52995077" w14:textId="77777777" w:rsidR="00D26E6D" w:rsidRDefault="00D26E6D" w:rsidP="002941B7">
    <w:pPr>
      <w:pStyle w:val="Capalera"/>
      <w:tabs>
        <w:tab w:val="clear" w:pos="8504"/>
        <w:tab w:val="right" w:pos="9781"/>
      </w:tabs>
    </w:pPr>
  </w:p>
  <w:p w14:paraId="5EB0C643" w14:textId="77777777" w:rsidR="00D26E6D" w:rsidRDefault="00D26E6D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0" w:name="OLE_LINK47"/>
    <w:bookmarkStart w:id="1" w:name="OLE_LINK48"/>
    <w:bookmarkStart w:id="2" w:name="_Hlk467840223"/>
    <w:bookmarkStart w:id="3" w:name="OLE_LINK49"/>
    <w:bookmarkStart w:id="4" w:name="OLE_LINK50"/>
    <w:bookmarkStart w:id="5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</w:t>
    </w:r>
    <w:r>
      <w:rPr>
        <w:rFonts w:ascii="Arial" w:hAnsi="Arial" w:cs="Arial"/>
        <w:color w:val="5F5F5F"/>
        <w:sz w:val="16"/>
        <w:szCs w:val="16"/>
        <w:lang w:val="ca-ES"/>
      </w:rPr>
      <w:t xml:space="preserve">672/2025   </w:t>
    </w:r>
  </w:p>
  <w:p w14:paraId="3EB2DACC" w14:textId="77777777" w:rsidR="00D26E6D" w:rsidRPr="00397C49" w:rsidRDefault="00D26E6D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6E809182" w14:textId="77777777" w:rsidR="00D26E6D" w:rsidRPr="00397C49" w:rsidRDefault="00D26E6D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555B1A6B" w14:textId="77777777" w:rsidR="00D26E6D" w:rsidRPr="00397C49" w:rsidRDefault="00D26E6D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1FCE" w14:textId="77777777" w:rsidR="00D26E6D" w:rsidRDefault="00D26E6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ABD21364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2BB2AA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63086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5E38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CA8D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2AB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46B4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848A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507A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DD8E2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E0FC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5CD9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CE5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4A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6F6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660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BA2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04B8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B074D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B8F4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525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FE87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84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CE12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349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A4E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47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C002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94695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407C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768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421C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E9F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E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0C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F487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77706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AA8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0C9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3851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303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C5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27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24A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720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D07CE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D7625CF6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D6145DB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12523A9E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125CB428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119E379C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B5CAB6D8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1424190C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32BCE6AE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1E587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26C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5E3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604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07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EC5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DAE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06B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4A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F6F6F0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E543B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9464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A5E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723D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B8AEF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7C86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D874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D02C5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942E4A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FADA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20F7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9E0D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AE5B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A070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6A9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5A18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28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08A0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4031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D818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924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86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5A2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8CB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0B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BC7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945C08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2E38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56EA5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B0B3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AE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B02F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7EC2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E488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E8288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C9462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A8E5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9E73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E41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5C5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4287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3CB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CD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4F1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23803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C021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26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C48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AA2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86B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A2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05E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C068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8DA2F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6050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C472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0A44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16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D44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C8F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30A3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0232397">
    <w:abstractNumId w:val="3"/>
  </w:num>
  <w:num w:numId="2" w16cid:durableId="272135013">
    <w:abstractNumId w:val="9"/>
  </w:num>
  <w:num w:numId="3" w16cid:durableId="1647396319">
    <w:abstractNumId w:val="1"/>
  </w:num>
  <w:num w:numId="4" w16cid:durableId="2093311089">
    <w:abstractNumId w:val="17"/>
  </w:num>
  <w:num w:numId="5" w16cid:durableId="1763917901">
    <w:abstractNumId w:val="6"/>
  </w:num>
  <w:num w:numId="6" w16cid:durableId="1879469622">
    <w:abstractNumId w:val="2"/>
  </w:num>
  <w:num w:numId="7" w16cid:durableId="519009517">
    <w:abstractNumId w:val="12"/>
  </w:num>
  <w:num w:numId="8" w16cid:durableId="924072255">
    <w:abstractNumId w:val="10"/>
  </w:num>
  <w:num w:numId="9" w16cid:durableId="1095321297">
    <w:abstractNumId w:val="4"/>
  </w:num>
  <w:num w:numId="10" w16cid:durableId="614867309">
    <w:abstractNumId w:val="7"/>
  </w:num>
  <w:num w:numId="11" w16cid:durableId="806244780">
    <w:abstractNumId w:val="15"/>
  </w:num>
  <w:num w:numId="12" w16cid:durableId="1732927244">
    <w:abstractNumId w:val="14"/>
  </w:num>
  <w:num w:numId="13" w16cid:durableId="1443305519">
    <w:abstractNumId w:val="11"/>
  </w:num>
  <w:num w:numId="14" w16cid:durableId="559249425">
    <w:abstractNumId w:val="8"/>
  </w:num>
  <w:num w:numId="15" w16cid:durableId="795684610">
    <w:abstractNumId w:val="0"/>
  </w:num>
  <w:num w:numId="16" w16cid:durableId="780298059">
    <w:abstractNumId w:val="16"/>
  </w:num>
  <w:num w:numId="17" w16cid:durableId="18045976">
    <w:abstractNumId w:val="5"/>
  </w:num>
  <w:num w:numId="18" w16cid:durableId="1090391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DD2"/>
    <w:rsid w:val="0022569F"/>
    <w:rsid w:val="00401DD2"/>
    <w:rsid w:val="00D2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DEC0F"/>
  <w15:docId w15:val="{CFFF03E5-6B3F-4D29-A055-FBD00635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Marti Guim</cp:lastModifiedBy>
  <cp:revision>19</cp:revision>
  <cp:lastPrinted>2014-08-14T10:20:00Z</cp:lastPrinted>
  <dcterms:created xsi:type="dcterms:W3CDTF">2014-11-14T07:57:00Z</dcterms:created>
  <dcterms:modified xsi:type="dcterms:W3CDTF">2026-03-05T13:39:00Z</dcterms:modified>
  <cp:category>Ofici</cp:category>
</cp:coreProperties>
</file>