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14" w:type="dxa"/>
        <w:tblInd w:w="108" w:type="dxa"/>
        <w:tblLook w:val="04A0" w:firstRow="1" w:lastRow="0" w:firstColumn="1" w:lastColumn="0" w:noHBand="0" w:noVBand="1"/>
      </w:tblPr>
      <w:tblGrid>
        <w:gridCol w:w="9214"/>
      </w:tblGrid>
      <w:tr w:rsidR="00402730" w:rsidRPr="0080733B" w14:paraId="399ED7CF" w14:textId="77777777" w:rsidTr="00D64A7F">
        <w:tc>
          <w:tcPr>
            <w:tcW w:w="9214" w:type="dxa"/>
          </w:tcPr>
          <w:p w14:paraId="07AAAC40" w14:textId="77777777" w:rsidR="00402730" w:rsidRPr="0080733B" w:rsidRDefault="00402730" w:rsidP="005749ED">
            <w:pPr>
              <w:spacing w:after="0" w:line="240" w:lineRule="auto"/>
              <w:jc w:val="center"/>
              <w:rPr>
                <w:rFonts w:ascii="Arial" w:eastAsia="Calibri" w:hAnsi="Arial" w:cs="Arial"/>
                <w:b/>
              </w:rPr>
            </w:pPr>
            <w:r w:rsidRPr="0080733B">
              <w:rPr>
                <w:rFonts w:ascii="Arial" w:eastAsia="Calibri" w:hAnsi="Arial" w:cs="Arial"/>
                <w:b/>
              </w:rPr>
              <w:t xml:space="preserve">AYUNTAMIENTO DE </w:t>
            </w:r>
            <w:r w:rsidR="005749ED" w:rsidRPr="0080733B">
              <w:rPr>
                <w:rFonts w:ascii="Arial" w:eastAsia="Calibri" w:hAnsi="Arial" w:cs="Arial"/>
                <w:b/>
              </w:rPr>
              <w:t>BEASAIN</w:t>
            </w:r>
          </w:p>
        </w:tc>
      </w:tr>
      <w:tr w:rsidR="00402730" w:rsidRPr="0080733B" w14:paraId="69B235FB" w14:textId="77777777" w:rsidTr="00D64A7F">
        <w:tc>
          <w:tcPr>
            <w:tcW w:w="9214" w:type="dxa"/>
          </w:tcPr>
          <w:p w14:paraId="1DCA01C2" w14:textId="77777777" w:rsidR="00402730" w:rsidRPr="0080733B" w:rsidRDefault="00402730" w:rsidP="00402730">
            <w:pPr>
              <w:spacing w:after="0" w:line="240" w:lineRule="auto"/>
              <w:jc w:val="both"/>
              <w:rPr>
                <w:rFonts w:ascii="Arial" w:eastAsia="Calibri" w:hAnsi="Arial" w:cs="Arial"/>
              </w:rPr>
            </w:pPr>
          </w:p>
        </w:tc>
      </w:tr>
      <w:tr w:rsidR="00402730" w:rsidRPr="0080733B" w14:paraId="186932AF" w14:textId="77777777" w:rsidTr="00D64A7F">
        <w:tc>
          <w:tcPr>
            <w:tcW w:w="9214" w:type="dxa"/>
          </w:tcPr>
          <w:p w14:paraId="74CDDB76" w14:textId="3E905779" w:rsidR="00402730" w:rsidRPr="0080733B" w:rsidRDefault="00402730" w:rsidP="004B6C71">
            <w:pPr>
              <w:jc w:val="both"/>
              <w:rPr>
                <w:rFonts w:ascii="Arial" w:eastAsia="Times New Roman" w:hAnsi="Arial" w:cs="Arial"/>
                <w:i/>
                <w:lang w:eastAsia="es-ES"/>
              </w:rPr>
            </w:pPr>
            <w:r w:rsidRPr="0080733B">
              <w:rPr>
                <w:rFonts w:ascii="Arial" w:eastAsia="Times New Roman" w:hAnsi="Arial" w:cs="Arial"/>
                <w:i/>
                <w:lang w:eastAsia="es-ES"/>
              </w:rPr>
              <w:t xml:space="preserve">Convocatoria de </w:t>
            </w:r>
            <w:r w:rsidR="00362288" w:rsidRPr="0080733B">
              <w:rPr>
                <w:rFonts w:ascii="Arial" w:eastAsia="Times New Roman" w:hAnsi="Arial" w:cs="Arial"/>
                <w:i/>
                <w:lang w:eastAsia="es-ES"/>
              </w:rPr>
              <w:t xml:space="preserve">subvenciones. </w:t>
            </w:r>
            <w:r w:rsidR="00362288" w:rsidRPr="0080733B">
              <w:rPr>
                <w:rFonts w:ascii="Arial" w:eastAsia="Times New Roman" w:hAnsi="Arial" w:cs="Arial"/>
                <w:b/>
                <w:bCs/>
                <w:lang w:eastAsia="es-ES"/>
              </w:rPr>
              <w:t xml:space="preserve"> </w:t>
            </w:r>
            <w:r w:rsidR="004B6C71" w:rsidRPr="004B6C71">
              <w:rPr>
                <w:rFonts w:ascii="Arial" w:eastAsia="Times New Roman" w:hAnsi="Arial" w:cs="Arial"/>
                <w:b/>
                <w:bCs/>
                <w:lang w:val="eu-ES" w:eastAsia="es-ES"/>
              </w:rPr>
              <w:t>CONCURSO PARA LA ELECCIÓN DEL</w:t>
            </w:r>
            <w:r w:rsidR="004B6C71">
              <w:rPr>
                <w:rFonts w:ascii="Arial" w:eastAsia="Times New Roman" w:hAnsi="Arial" w:cs="Arial"/>
                <w:b/>
                <w:bCs/>
                <w:lang w:val="eu-ES" w:eastAsia="es-ES"/>
              </w:rPr>
              <w:t xml:space="preserve"> </w:t>
            </w:r>
            <w:r w:rsidR="004B6C71" w:rsidRPr="004B6C71">
              <w:rPr>
                <w:rFonts w:ascii="Arial" w:eastAsia="Times New Roman" w:hAnsi="Arial" w:cs="Arial"/>
                <w:b/>
                <w:bCs/>
                <w:lang w:val="eu-ES" w:eastAsia="es-ES"/>
              </w:rPr>
              <w:t>CARTEL DE LAS LOINATZ JAIAK 2026 Y</w:t>
            </w:r>
            <w:r w:rsidR="004B6C71">
              <w:rPr>
                <w:rFonts w:ascii="Arial" w:eastAsia="Times New Roman" w:hAnsi="Arial" w:cs="Arial"/>
                <w:b/>
                <w:bCs/>
                <w:lang w:val="eu-ES" w:eastAsia="es-ES"/>
              </w:rPr>
              <w:t xml:space="preserve"> </w:t>
            </w:r>
            <w:r w:rsidR="004B6C71" w:rsidRPr="004B6C71">
              <w:rPr>
                <w:rFonts w:ascii="Arial" w:eastAsia="Times New Roman" w:hAnsi="Arial" w:cs="Arial"/>
                <w:b/>
                <w:bCs/>
                <w:lang w:val="eu-ES" w:eastAsia="es-ES"/>
              </w:rPr>
              <w:t>DEL CARTEL INTERESCOLAR DE LAS</w:t>
            </w:r>
            <w:r w:rsidR="004B6C71">
              <w:rPr>
                <w:rFonts w:ascii="Arial" w:eastAsia="Times New Roman" w:hAnsi="Arial" w:cs="Arial"/>
                <w:b/>
                <w:bCs/>
                <w:lang w:val="eu-ES" w:eastAsia="es-ES"/>
              </w:rPr>
              <w:t xml:space="preserve"> </w:t>
            </w:r>
            <w:r w:rsidR="004B6C71" w:rsidRPr="004B6C71">
              <w:rPr>
                <w:rFonts w:ascii="Arial" w:eastAsia="Times New Roman" w:hAnsi="Arial" w:cs="Arial"/>
                <w:b/>
                <w:bCs/>
                <w:lang w:val="eu-ES" w:eastAsia="es-ES"/>
              </w:rPr>
              <w:t>LOINATZ JAIAK 2026</w:t>
            </w:r>
          </w:p>
        </w:tc>
      </w:tr>
      <w:tr w:rsidR="00402730" w:rsidRPr="0080733B" w14:paraId="62EB937F" w14:textId="77777777" w:rsidTr="00D64A7F">
        <w:tc>
          <w:tcPr>
            <w:tcW w:w="9214" w:type="dxa"/>
          </w:tcPr>
          <w:p w14:paraId="16CA1DF2" w14:textId="77777777" w:rsidR="00402730" w:rsidRPr="0080733B" w:rsidRDefault="00402730" w:rsidP="00402730">
            <w:pPr>
              <w:spacing w:after="0" w:line="240" w:lineRule="auto"/>
              <w:jc w:val="both"/>
              <w:rPr>
                <w:rFonts w:ascii="Arial" w:eastAsia="Calibri" w:hAnsi="Arial" w:cs="Arial"/>
              </w:rPr>
            </w:pPr>
          </w:p>
        </w:tc>
      </w:tr>
      <w:tr w:rsidR="00402730" w:rsidRPr="0080733B" w14:paraId="7545A981" w14:textId="77777777" w:rsidTr="00D64A7F">
        <w:tc>
          <w:tcPr>
            <w:tcW w:w="9214" w:type="dxa"/>
          </w:tcPr>
          <w:p w14:paraId="02864D07" w14:textId="77777777" w:rsidR="00402730" w:rsidRPr="0080733B" w:rsidRDefault="00402730" w:rsidP="00402730">
            <w:pPr>
              <w:spacing w:after="0" w:line="240" w:lineRule="auto"/>
              <w:jc w:val="both"/>
              <w:rPr>
                <w:rFonts w:ascii="Arial" w:eastAsia="Calibri" w:hAnsi="Arial" w:cs="Arial"/>
              </w:rPr>
            </w:pPr>
            <w:r w:rsidRPr="0080733B">
              <w:rPr>
                <w:rFonts w:ascii="Arial" w:eastAsia="Calibri" w:hAnsi="Arial" w:cs="Arial"/>
              </w:rPr>
              <w:t>De conformidad con lo previsto en los artículos 17.3.b y 20.8.a de la Ley 38/2003, de 17 de noviembre, General de Subvenciones, se publica el extracto de la convocatoria cuyo texto completo puede consultarse en la Base de Datos Nacional de Subvenciones (</w:t>
            </w:r>
            <w:hyperlink r:id="rId5" w:history="1">
              <w:r w:rsidRPr="0080733B">
                <w:rPr>
                  <w:rFonts w:ascii="Arial" w:eastAsia="Calibri" w:hAnsi="Arial" w:cs="Arial"/>
                  <w:color w:val="0563C1"/>
                  <w:u w:val="single"/>
                </w:rPr>
                <w:t>http://www.pap.minhap.gob.es/bdnstrans</w:t>
              </w:r>
            </w:hyperlink>
            <w:r w:rsidRPr="0080733B">
              <w:rPr>
                <w:rFonts w:ascii="Arial" w:eastAsia="Calibri" w:hAnsi="Arial" w:cs="Arial"/>
              </w:rPr>
              <w:t>):</w:t>
            </w:r>
          </w:p>
        </w:tc>
      </w:tr>
      <w:tr w:rsidR="00402730" w:rsidRPr="0080733B" w14:paraId="5BF6FA6F" w14:textId="77777777" w:rsidTr="00D64A7F">
        <w:tblPrEx>
          <w:tblLook w:val="01E0" w:firstRow="1" w:lastRow="1" w:firstColumn="1" w:lastColumn="1" w:noHBand="0" w:noVBand="0"/>
        </w:tblPrEx>
        <w:tc>
          <w:tcPr>
            <w:tcW w:w="9214" w:type="dxa"/>
          </w:tcPr>
          <w:p w14:paraId="0C84C144" w14:textId="77777777" w:rsidR="00402730" w:rsidRPr="0080733B" w:rsidRDefault="00402730" w:rsidP="00402730">
            <w:pPr>
              <w:spacing w:after="0" w:line="240" w:lineRule="auto"/>
              <w:jc w:val="both"/>
              <w:rPr>
                <w:rFonts w:ascii="Arial" w:eastAsia="Times New Roman" w:hAnsi="Arial" w:cs="Arial"/>
                <w:b/>
                <w:lang w:eastAsia="es-ES"/>
              </w:rPr>
            </w:pPr>
          </w:p>
        </w:tc>
      </w:tr>
      <w:tr w:rsidR="00402730" w:rsidRPr="0080733B" w14:paraId="693435D4" w14:textId="77777777" w:rsidTr="00D64A7F">
        <w:tblPrEx>
          <w:tblLook w:val="01E0" w:firstRow="1" w:lastRow="1" w:firstColumn="1" w:lastColumn="1" w:noHBand="0" w:noVBand="0"/>
        </w:tblPrEx>
        <w:tc>
          <w:tcPr>
            <w:tcW w:w="9214" w:type="dxa"/>
          </w:tcPr>
          <w:p w14:paraId="2CF25F06" w14:textId="77777777" w:rsidR="00402730" w:rsidRPr="0080733B" w:rsidRDefault="00402730" w:rsidP="00402730">
            <w:pPr>
              <w:spacing w:after="0" w:line="240" w:lineRule="auto"/>
              <w:jc w:val="both"/>
              <w:rPr>
                <w:rFonts w:ascii="Arial" w:eastAsia="Times New Roman" w:hAnsi="Arial" w:cs="Arial"/>
                <w:b/>
                <w:lang w:eastAsia="es-ES"/>
              </w:rPr>
            </w:pPr>
            <w:r w:rsidRPr="0080733B">
              <w:rPr>
                <w:rFonts w:ascii="Arial" w:eastAsia="Times New Roman" w:hAnsi="Arial" w:cs="Arial"/>
                <w:b/>
                <w:lang w:eastAsia="es-ES"/>
              </w:rPr>
              <w:t>1. Objeto de la subvención.</w:t>
            </w:r>
          </w:p>
        </w:tc>
      </w:tr>
      <w:tr w:rsidR="00402730" w:rsidRPr="0080733B" w14:paraId="4EAA100B" w14:textId="77777777" w:rsidTr="00D64A7F">
        <w:tblPrEx>
          <w:tblLook w:val="01E0" w:firstRow="1" w:lastRow="1" w:firstColumn="1" w:lastColumn="1" w:noHBand="0" w:noVBand="0"/>
        </w:tblPrEx>
        <w:tc>
          <w:tcPr>
            <w:tcW w:w="9214" w:type="dxa"/>
          </w:tcPr>
          <w:p w14:paraId="1301FF41" w14:textId="77777777" w:rsidR="00402730" w:rsidRPr="0080733B" w:rsidRDefault="00402730" w:rsidP="00402730">
            <w:pPr>
              <w:spacing w:after="0" w:line="240" w:lineRule="auto"/>
              <w:jc w:val="both"/>
              <w:rPr>
                <w:rFonts w:ascii="Arial" w:eastAsia="Times New Roman" w:hAnsi="Arial" w:cs="Arial"/>
                <w:lang w:eastAsia="es-ES"/>
              </w:rPr>
            </w:pPr>
          </w:p>
        </w:tc>
      </w:tr>
      <w:tr w:rsidR="00402730" w:rsidRPr="0080733B" w14:paraId="5781F7D6" w14:textId="77777777" w:rsidTr="00D64A7F">
        <w:tblPrEx>
          <w:tblLook w:val="01E0" w:firstRow="1" w:lastRow="1" w:firstColumn="1" w:lastColumn="1" w:noHBand="0" w:noVBand="0"/>
        </w:tblPrEx>
        <w:tc>
          <w:tcPr>
            <w:tcW w:w="9214" w:type="dxa"/>
          </w:tcPr>
          <w:p w14:paraId="3059B39B" w14:textId="77777777" w:rsidR="004B6C71" w:rsidRPr="008E4450" w:rsidRDefault="004B6C71" w:rsidP="004B6C71">
            <w:pPr>
              <w:jc w:val="both"/>
              <w:rPr>
                <w:rFonts w:ascii="Arial" w:hAnsi="Arial" w:cs="Arial"/>
                <w:lang w:val="es-ES_tradnl"/>
              </w:rPr>
            </w:pPr>
            <w:r w:rsidRPr="008E4450">
              <w:rPr>
                <w:rFonts w:ascii="Arial" w:hAnsi="Arial" w:cs="Arial"/>
                <w:lang w:val="es-ES_tradnl"/>
              </w:rPr>
              <w:t xml:space="preserve">El objeto de estas Bases es organizar un concurso de carteles para anunciar las Loinatz Jaiak de 2026. Además, este cartel ganador será la portada del programa de fiestas. </w:t>
            </w:r>
          </w:p>
          <w:p w14:paraId="7C4C05A4" w14:textId="77777777" w:rsidR="004B6C71" w:rsidRPr="008E4450" w:rsidRDefault="004B6C71" w:rsidP="004B6C71">
            <w:pPr>
              <w:jc w:val="both"/>
              <w:rPr>
                <w:rFonts w:ascii="Arial" w:hAnsi="Arial" w:cs="Arial"/>
                <w:lang w:val="es-ES_tradnl"/>
              </w:rPr>
            </w:pPr>
            <w:r w:rsidRPr="008E4450">
              <w:rPr>
                <w:rFonts w:ascii="Arial" w:hAnsi="Arial" w:cs="Arial"/>
                <w:lang w:val="es-ES_tradnl"/>
              </w:rPr>
              <w:t xml:space="preserve">Organizar, paralelamente, otro concurso de carteles de fiestas interescolar para menores de entre 7 y 15 años de cara a suscitar el interés y la afición por este tipo de iniciativas desde edades tempranas.  </w:t>
            </w:r>
          </w:p>
          <w:p w14:paraId="6D364F02" w14:textId="7C0A3529" w:rsidR="00402730" w:rsidRPr="0080733B" w:rsidRDefault="004B6C71" w:rsidP="004B6C71">
            <w:pPr>
              <w:spacing w:line="276" w:lineRule="auto"/>
              <w:jc w:val="both"/>
              <w:rPr>
                <w:rFonts w:ascii="Arial" w:eastAsia="Calibri" w:hAnsi="Arial" w:cs="Arial"/>
              </w:rPr>
            </w:pPr>
            <w:r w:rsidRPr="008E4450">
              <w:rPr>
                <w:rFonts w:ascii="Arial" w:hAnsi="Arial" w:cs="Arial"/>
                <w:lang w:val="es-ES_tradnl"/>
              </w:rPr>
              <w:t>Los trabajos se premiarán por el Jurado conforme a las siguientes bases</w:t>
            </w:r>
          </w:p>
        </w:tc>
      </w:tr>
      <w:tr w:rsidR="00402730" w:rsidRPr="0080733B" w14:paraId="17B9686C" w14:textId="77777777" w:rsidTr="00D64A7F">
        <w:tblPrEx>
          <w:tblLook w:val="01E0" w:firstRow="1" w:lastRow="1" w:firstColumn="1" w:lastColumn="1" w:noHBand="0" w:noVBand="0"/>
        </w:tblPrEx>
        <w:tc>
          <w:tcPr>
            <w:tcW w:w="9214" w:type="dxa"/>
          </w:tcPr>
          <w:p w14:paraId="300DAD2D" w14:textId="77777777" w:rsidR="00402730" w:rsidRPr="0080733B" w:rsidRDefault="00402730" w:rsidP="00402730">
            <w:pPr>
              <w:spacing w:after="0" w:line="240" w:lineRule="auto"/>
              <w:jc w:val="both"/>
              <w:rPr>
                <w:rFonts w:ascii="Arial" w:eastAsia="Times New Roman" w:hAnsi="Arial" w:cs="Arial"/>
                <w:lang w:eastAsia="es-ES"/>
              </w:rPr>
            </w:pPr>
          </w:p>
        </w:tc>
      </w:tr>
      <w:tr w:rsidR="00402730" w:rsidRPr="0080733B" w14:paraId="5BA0765A" w14:textId="77777777" w:rsidTr="00D64A7F">
        <w:tblPrEx>
          <w:tblLook w:val="01E0" w:firstRow="1" w:lastRow="1" w:firstColumn="1" w:lastColumn="1" w:noHBand="0" w:noVBand="0"/>
        </w:tblPrEx>
        <w:tc>
          <w:tcPr>
            <w:tcW w:w="9214" w:type="dxa"/>
          </w:tcPr>
          <w:p w14:paraId="3EE7BF3E" w14:textId="77777777" w:rsidR="00402730" w:rsidRPr="0080733B" w:rsidRDefault="00402730" w:rsidP="00402730">
            <w:pPr>
              <w:spacing w:after="0" w:line="240" w:lineRule="auto"/>
              <w:jc w:val="both"/>
              <w:rPr>
                <w:rFonts w:ascii="Arial" w:eastAsia="Times New Roman" w:hAnsi="Arial" w:cs="Arial"/>
                <w:lang w:eastAsia="es-ES"/>
              </w:rPr>
            </w:pPr>
            <w:r w:rsidRPr="0080733B">
              <w:rPr>
                <w:rFonts w:ascii="Arial" w:eastAsia="Times New Roman" w:hAnsi="Arial" w:cs="Arial"/>
                <w:b/>
                <w:lang w:eastAsia="es-ES"/>
              </w:rPr>
              <w:t>2. Requisitos para solicitar la subvención</w:t>
            </w:r>
          </w:p>
        </w:tc>
      </w:tr>
      <w:tr w:rsidR="00402730" w:rsidRPr="0080733B" w14:paraId="51C198B6" w14:textId="77777777" w:rsidTr="00D64A7F">
        <w:tblPrEx>
          <w:tblLook w:val="01E0" w:firstRow="1" w:lastRow="1" w:firstColumn="1" w:lastColumn="1" w:noHBand="0" w:noVBand="0"/>
        </w:tblPrEx>
        <w:tc>
          <w:tcPr>
            <w:tcW w:w="9214" w:type="dxa"/>
          </w:tcPr>
          <w:p w14:paraId="35E949D1" w14:textId="77777777" w:rsidR="00402730" w:rsidRPr="0080733B" w:rsidRDefault="00402730" w:rsidP="00402730">
            <w:pPr>
              <w:spacing w:after="0" w:line="240" w:lineRule="auto"/>
              <w:jc w:val="both"/>
              <w:rPr>
                <w:rFonts w:ascii="Arial" w:eastAsia="Times New Roman" w:hAnsi="Arial" w:cs="Arial"/>
                <w:lang w:eastAsia="es-ES"/>
              </w:rPr>
            </w:pPr>
          </w:p>
        </w:tc>
      </w:tr>
      <w:tr w:rsidR="004B6C71" w:rsidRPr="0080733B" w14:paraId="765A43DC" w14:textId="77777777" w:rsidTr="00D64A7F">
        <w:tblPrEx>
          <w:tblLook w:val="01E0" w:firstRow="1" w:lastRow="1" w:firstColumn="1" w:lastColumn="1" w:noHBand="0" w:noVBand="0"/>
        </w:tblPrEx>
        <w:tc>
          <w:tcPr>
            <w:tcW w:w="9214" w:type="dxa"/>
          </w:tcPr>
          <w:p w14:paraId="61E20578" w14:textId="3035A042" w:rsidR="004B6C71" w:rsidRPr="008E4450" w:rsidRDefault="004B6C71" w:rsidP="004B6C71">
            <w:pPr>
              <w:jc w:val="both"/>
              <w:rPr>
                <w:rFonts w:ascii="Arial" w:hAnsi="Arial" w:cs="Arial"/>
              </w:rPr>
            </w:pPr>
            <w:r w:rsidRPr="008E4450">
              <w:rPr>
                <w:rFonts w:ascii="Arial" w:hAnsi="Arial" w:cs="Arial"/>
              </w:rPr>
              <w:t>CONDICIONES DE PARTICIPACIÓN</w:t>
            </w:r>
          </w:p>
          <w:p w14:paraId="7FECD5C3" w14:textId="77777777" w:rsidR="004B6C71" w:rsidRPr="008E4450" w:rsidRDefault="004B6C71" w:rsidP="004B6C71">
            <w:pPr>
              <w:jc w:val="both"/>
              <w:rPr>
                <w:rFonts w:ascii="Arial" w:hAnsi="Arial" w:cs="Arial"/>
              </w:rPr>
            </w:pPr>
            <w:r w:rsidRPr="008E4450">
              <w:rPr>
                <w:rFonts w:ascii="Arial" w:hAnsi="Arial" w:cs="Arial"/>
              </w:rPr>
              <w:t>1.- Las personas participantes en el concurso se repartirán en dos grupos:</w:t>
            </w:r>
          </w:p>
          <w:p w14:paraId="747F5930" w14:textId="77777777" w:rsidR="004B6C71" w:rsidRPr="008E4450" w:rsidRDefault="004B6C71" w:rsidP="004B6C71">
            <w:pPr>
              <w:numPr>
                <w:ilvl w:val="0"/>
                <w:numId w:val="6"/>
              </w:numPr>
              <w:suppressAutoHyphens/>
              <w:spacing w:after="0" w:line="240" w:lineRule="auto"/>
              <w:jc w:val="both"/>
              <w:rPr>
                <w:rFonts w:ascii="Arial" w:hAnsi="Arial" w:cs="Arial"/>
              </w:rPr>
            </w:pPr>
            <w:r w:rsidRPr="008E4450">
              <w:rPr>
                <w:rFonts w:ascii="Arial" w:hAnsi="Arial" w:cs="Arial"/>
              </w:rPr>
              <w:t>Grupo A: personas nacidas hasta el año 2010 (incluido).</w:t>
            </w:r>
          </w:p>
          <w:p w14:paraId="548D7063" w14:textId="77777777" w:rsidR="004B6C71" w:rsidRPr="008E4450" w:rsidRDefault="004B6C71" w:rsidP="004B6C71">
            <w:pPr>
              <w:numPr>
                <w:ilvl w:val="0"/>
                <w:numId w:val="6"/>
              </w:numPr>
              <w:suppressAutoHyphens/>
              <w:spacing w:after="0" w:line="240" w:lineRule="auto"/>
              <w:jc w:val="both"/>
              <w:rPr>
                <w:rFonts w:ascii="Arial" w:hAnsi="Arial" w:cs="Arial"/>
              </w:rPr>
            </w:pPr>
            <w:r w:rsidRPr="008E4450">
              <w:rPr>
                <w:rFonts w:ascii="Arial" w:hAnsi="Arial" w:cs="Arial"/>
              </w:rPr>
              <w:t>Grupo B: Centros escolares de Beasain. Personas nacidas entre los años 2011-2019 (ambos incluidos).</w:t>
            </w:r>
          </w:p>
          <w:p w14:paraId="6E0B3DDA" w14:textId="77777777" w:rsidR="004B6C71" w:rsidRPr="008E4450" w:rsidRDefault="004B6C71" w:rsidP="004B6C71">
            <w:pPr>
              <w:jc w:val="both"/>
              <w:rPr>
                <w:rFonts w:ascii="Arial" w:hAnsi="Arial" w:cs="Arial"/>
              </w:rPr>
            </w:pPr>
            <w:r w:rsidRPr="008E4450">
              <w:rPr>
                <w:rFonts w:ascii="Arial" w:hAnsi="Arial" w:cs="Arial"/>
              </w:rPr>
              <w:t xml:space="preserve">2.- Se admitirá cualquier procedimiento: fotografía, collage, pintura y color. El tamaño de las obras será de 42 x 60 cm. o un tamaño proporcional. </w:t>
            </w:r>
            <w:r w:rsidRPr="008E4450">
              <w:rPr>
                <w:rFonts w:ascii="Arial" w:hAnsi="Arial" w:cs="Arial"/>
                <w:b/>
              </w:rPr>
              <w:t>El formato será obligatoriamente vertical.</w:t>
            </w:r>
          </w:p>
          <w:p w14:paraId="7589FA79" w14:textId="77777777" w:rsidR="004B6C71" w:rsidRPr="008E4450" w:rsidRDefault="004B6C71" w:rsidP="004B6C71">
            <w:pPr>
              <w:jc w:val="both"/>
              <w:rPr>
                <w:rFonts w:ascii="Arial" w:hAnsi="Arial" w:cs="Arial"/>
              </w:rPr>
            </w:pPr>
            <w:r w:rsidRPr="008E4450">
              <w:rPr>
                <w:rFonts w:ascii="Arial" w:hAnsi="Arial" w:cs="Arial"/>
              </w:rPr>
              <w:t xml:space="preserve">3.- En los trabajos de los grupos A y B deberá constar escrita la frase </w:t>
            </w:r>
            <w:r w:rsidRPr="008E4450">
              <w:rPr>
                <w:rFonts w:ascii="Arial" w:hAnsi="Arial" w:cs="Arial"/>
                <w:b/>
              </w:rPr>
              <w:t xml:space="preserve">“2026ko LOINATZ JAIAK” maiatzaren 15etik 24ra </w:t>
            </w:r>
            <w:r w:rsidRPr="008E4450">
              <w:rPr>
                <w:rFonts w:ascii="Arial" w:hAnsi="Arial" w:cs="Arial"/>
              </w:rPr>
              <w:t xml:space="preserve">en la forma que cada autor/a considere conveniente. </w:t>
            </w:r>
          </w:p>
          <w:p w14:paraId="423E7017" w14:textId="77777777" w:rsidR="004B6C71" w:rsidRPr="008E4450" w:rsidRDefault="004B6C71" w:rsidP="004B6C71">
            <w:pPr>
              <w:jc w:val="both"/>
              <w:rPr>
                <w:rFonts w:ascii="Arial" w:hAnsi="Arial" w:cs="Arial"/>
              </w:rPr>
            </w:pPr>
            <w:r w:rsidRPr="008E4450">
              <w:rPr>
                <w:rFonts w:ascii="Arial" w:hAnsi="Arial" w:cs="Arial"/>
              </w:rPr>
              <w:t xml:space="preserve">4.- Los trabajos serán presentados sin ningún tipo de identificación de su autor/a. Junto con la obra se deberá incluir un fichero de texto con los datos personales del/de la autor/a y una fotocopia del DNI. </w:t>
            </w:r>
          </w:p>
          <w:p w14:paraId="08A468D4" w14:textId="77777777" w:rsidR="004B6C71" w:rsidRPr="008E4450" w:rsidRDefault="004B6C71" w:rsidP="004B6C71">
            <w:pPr>
              <w:jc w:val="both"/>
              <w:rPr>
                <w:rFonts w:ascii="Arial" w:hAnsi="Arial" w:cs="Arial"/>
              </w:rPr>
            </w:pPr>
            <w:r w:rsidRPr="008E4450">
              <w:rPr>
                <w:rFonts w:ascii="Arial" w:hAnsi="Arial" w:cs="Arial"/>
              </w:rPr>
              <w:t>5.- En el caso de los centros escolares el fichero adjunto contendrá el nombre de los/as autores y el CIF y el nombre completo del centro escolar.</w:t>
            </w:r>
          </w:p>
          <w:p w14:paraId="571A2641" w14:textId="77777777" w:rsidR="004B6C71" w:rsidRPr="008E4450" w:rsidRDefault="004B6C71" w:rsidP="004B6C71">
            <w:pPr>
              <w:jc w:val="both"/>
              <w:rPr>
                <w:rFonts w:ascii="Arial" w:hAnsi="Arial" w:cs="Arial"/>
              </w:rPr>
            </w:pPr>
            <w:r w:rsidRPr="008E4450">
              <w:rPr>
                <w:rFonts w:ascii="Arial" w:hAnsi="Arial" w:cs="Arial"/>
              </w:rPr>
              <w:t>6.- Todas las obras deberán ser inéditas y no podrán contener ninguna reivindicación política ni sexista, así como tampoco deberán contener mensajes, imágenes o señal alguna relacionada con los estereotipos sexistas o con el consumo de alcohol o drogas.</w:t>
            </w:r>
          </w:p>
          <w:p w14:paraId="5880E2BE" w14:textId="77777777" w:rsidR="004B6C71" w:rsidRPr="008E4450" w:rsidRDefault="004B6C71" w:rsidP="004B6C71">
            <w:pPr>
              <w:jc w:val="both"/>
              <w:rPr>
                <w:rFonts w:ascii="Arial" w:hAnsi="Arial" w:cs="Arial"/>
              </w:rPr>
            </w:pPr>
          </w:p>
          <w:p w14:paraId="63877733" w14:textId="77777777" w:rsidR="004B6C71" w:rsidRPr="008E4450" w:rsidRDefault="004B6C71" w:rsidP="004B6C71">
            <w:pPr>
              <w:jc w:val="both"/>
              <w:rPr>
                <w:rFonts w:ascii="Arial" w:hAnsi="Arial" w:cs="Arial"/>
                <w:u w:val="single"/>
              </w:rPr>
            </w:pPr>
            <w:r w:rsidRPr="008E4450">
              <w:rPr>
                <w:rFonts w:ascii="Arial" w:hAnsi="Arial" w:cs="Arial"/>
                <w:u w:val="single"/>
              </w:rPr>
              <w:lastRenderedPageBreak/>
              <w:t xml:space="preserve">No podrán ser beneficiarias de estos premios: </w:t>
            </w:r>
          </w:p>
          <w:p w14:paraId="7260444D" w14:textId="77777777" w:rsidR="004B6C71" w:rsidRPr="008E4450" w:rsidRDefault="004B6C71" w:rsidP="004B6C71">
            <w:pPr>
              <w:numPr>
                <w:ilvl w:val="0"/>
                <w:numId w:val="5"/>
              </w:numPr>
              <w:suppressAutoHyphens/>
              <w:spacing w:after="0" w:line="240" w:lineRule="auto"/>
              <w:jc w:val="both"/>
              <w:rPr>
                <w:rFonts w:ascii="Arial" w:hAnsi="Arial" w:cs="Arial"/>
              </w:rPr>
            </w:pPr>
            <w:r w:rsidRPr="008E4450">
              <w:rPr>
                <w:rFonts w:ascii="Arial" w:hAnsi="Arial" w:cs="Arial"/>
              </w:rPr>
              <w:t>Las personas o entidades en quienes concurra algunas de las circunstancias previstas en el art. 13.2 de la Ley 38/2003, de 17 de noviembre, General de Subvenciones (BOE de 18 de noviembre de 2003).</w:t>
            </w:r>
          </w:p>
          <w:p w14:paraId="33853332" w14:textId="77777777" w:rsidR="004B6C71" w:rsidRPr="008E4450" w:rsidRDefault="004B6C71" w:rsidP="004B6C71">
            <w:pPr>
              <w:numPr>
                <w:ilvl w:val="0"/>
                <w:numId w:val="5"/>
              </w:numPr>
              <w:suppressAutoHyphens/>
              <w:spacing w:after="0" w:line="240" w:lineRule="auto"/>
              <w:jc w:val="both"/>
              <w:rPr>
                <w:rFonts w:ascii="Arial" w:hAnsi="Arial" w:cs="Arial"/>
              </w:rPr>
            </w:pPr>
            <w:r w:rsidRPr="008E4450">
              <w:rPr>
                <w:rFonts w:ascii="Arial" w:hAnsi="Arial" w:cs="Arial"/>
              </w:rPr>
              <w:t>Los/as particulares o entidades que se hallen incursos en procedimientos de cobro por vía de apremio por deudas contraídas con el Ayuntamiento de Beasain, ni aquellas personas que no se encuentren al corriente de sus obligaciones tributarias con el Ayuntamiento hasta que dichas deudas sean efectivamente satisfechas y saldadas o cumplidas, salvo que las mismas se encuentren aplazadas, fraccionadas o cuya ejecución estuviese suspendida.</w:t>
            </w:r>
          </w:p>
          <w:p w14:paraId="4D1082CB" w14:textId="77777777" w:rsidR="004B6C71" w:rsidRPr="008E4450" w:rsidRDefault="004B6C71" w:rsidP="004B6C71">
            <w:pPr>
              <w:numPr>
                <w:ilvl w:val="0"/>
                <w:numId w:val="5"/>
              </w:numPr>
              <w:suppressAutoHyphens/>
              <w:spacing w:after="0" w:line="240" w:lineRule="auto"/>
              <w:jc w:val="both"/>
              <w:rPr>
                <w:rFonts w:ascii="Arial" w:hAnsi="Arial" w:cs="Arial"/>
              </w:rPr>
            </w:pPr>
            <w:r w:rsidRPr="008E4450">
              <w:rPr>
                <w:rFonts w:ascii="Arial" w:hAnsi="Arial" w:cs="Arial"/>
              </w:rPr>
              <w:t xml:space="preserve">Quienes hayan sido sancionados/as penal o administrativamente con la pérdida de la posibilidad de obtención de subvenciones o ayudas públicas, o estén incursas en prohibición legal alguna que les inhabilite para ello, con inclusión de las que se hayan producido por incurrir en discriminación por razón de sexo, en virtud de la Ley 4/2005, de 18 de febrero, de Igualdad de Mujeres y Hombres. </w:t>
            </w:r>
          </w:p>
          <w:p w14:paraId="0D769039" w14:textId="77777777" w:rsidR="004B6C71" w:rsidRPr="008E4450" w:rsidRDefault="004B6C71" w:rsidP="004B6C71">
            <w:pPr>
              <w:jc w:val="both"/>
              <w:rPr>
                <w:rFonts w:ascii="Arial" w:hAnsi="Arial" w:cs="Arial"/>
              </w:rPr>
            </w:pPr>
          </w:p>
          <w:p w14:paraId="18879275" w14:textId="77777777" w:rsidR="004B6C71" w:rsidRPr="008E4450" w:rsidRDefault="004B6C71" w:rsidP="004B6C71">
            <w:pPr>
              <w:jc w:val="both"/>
              <w:rPr>
                <w:rFonts w:ascii="Arial" w:hAnsi="Arial" w:cs="Arial"/>
              </w:rPr>
            </w:pPr>
            <w:r w:rsidRPr="008E4450">
              <w:rPr>
                <w:rFonts w:ascii="Arial" w:hAnsi="Arial" w:cs="Arial"/>
              </w:rPr>
              <w:t xml:space="preserve">Documentación interoperable y verificable.       </w:t>
            </w:r>
          </w:p>
          <w:p w14:paraId="39FA768B" w14:textId="77777777" w:rsidR="004B6C71" w:rsidRPr="008E4450" w:rsidRDefault="004B6C71" w:rsidP="004B6C71">
            <w:pPr>
              <w:numPr>
                <w:ilvl w:val="0"/>
                <w:numId w:val="5"/>
              </w:numPr>
              <w:suppressAutoHyphens/>
              <w:spacing w:after="0" w:line="240" w:lineRule="auto"/>
              <w:jc w:val="both"/>
              <w:rPr>
                <w:rFonts w:ascii="Arial" w:hAnsi="Arial" w:cs="Arial"/>
              </w:rPr>
            </w:pPr>
            <w:r w:rsidRPr="008E4450">
              <w:rPr>
                <w:rFonts w:ascii="Arial" w:hAnsi="Arial" w:cs="Arial"/>
              </w:rPr>
              <w:t>La Ley 39/2015, de 1 de octubre, del Procedimiento Administrativo Común de las Administraciones, en el artículo 28 reconoce el derecho de la ciudadanía a no aportar los documentos que ya se encuentren en poder de la Administración actuante o hayan sido elaborados por cualquier otra Administración, de tal forma que la administración actuante podrá consultar o recabar dichos documentos, salvo que la persona interesada se opusiera a ello. Las Administraciones Públicas deben recabar los documentos electrónicamente a través de sus redes corporativas o mediante consulta a las plataformas de intermediación de datos u otros sistemas habilitados para ello.</w:t>
            </w:r>
          </w:p>
          <w:p w14:paraId="70644019" w14:textId="77777777" w:rsidR="004B6C71" w:rsidRPr="008E4450" w:rsidRDefault="004B6C71" w:rsidP="004B6C71">
            <w:pPr>
              <w:numPr>
                <w:ilvl w:val="0"/>
                <w:numId w:val="5"/>
              </w:numPr>
              <w:suppressAutoHyphens/>
              <w:spacing w:after="0" w:line="240" w:lineRule="auto"/>
              <w:jc w:val="both"/>
              <w:rPr>
                <w:rFonts w:ascii="Arial" w:hAnsi="Arial" w:cs="Arial"/>
              </w:rPr>
            </w:pPr>
            <w:r w:rsidRPr="008E4450">
              <w:rPr>
                <w:rFonts w:ascii="Arial" w:hAnsi="Arial" w:cs="Arial"/>
              </w:rPr>
              <w:t>El Ayuntamiento de Beasain forma parte del nudo de interoperabilidad y seguridad de las administraciones de Euskadi Nisae, plataforma común para todas las administraciones y entidades del sector público vasco como nodo autonómico para implementar el intercambio de datos electrónicos entre ellas y con el resto de las administraciones. Además de ello, el Ayuntamiento de Beasain hará uso de aplicaciones de la red corporativa foral u otros sistemas que permitan la verificación y obtención de documentos.</w:t>
            </w:r>
          </w:p>
          <w:p w14:paraId="6E9FE3B6" w14:textId="77777777" w:rsidR="004B6C71" w:rsidRPr="008E4450" w:rsidRDefault="004B6C71" w:rsidP="004B6C71">
            <w:pPr>
              <w:numPr>
                <w:ilvl w:val="0"/>
                <w:numId w:val="5"/>
              </w:numPr>
              <w:suppressAutoHyphens/>
              <w:spacing w:after="0" w:line="240" w:lineRule="auto"/>
              <w:jc w:val="both"/>
              <w:rPr>
                <w:rFonts w:ascii="Arial" w:hAnsi="Arial" w:cs="Arial"/>
              </w:rPr>
            </w:pPr>
            <w:r w:rsidRPr="008E4450">
              <w:rPr>
                <w:rFonts w:ascii="Arial" w:hAnsi="Arial" w:cs="Arial"/>
              </w:rPr>
              <w:t>Los requisitos que se verificarán en esta convocatoria a través de plataformas corporativas, de intermediación (Nisae) o de acceso público serán los siguientes:</w:t>
            </w:r>
          </w:p>
          <w:p w14:paraId="06EFB8C1" w14:textId="77777777" w:rsidR="004B6C71" w:rsidRPr="008E4450" w:rsidRDefault="004B6C71" w:rsidP="004B6C71">
            <w:pPr>
              <w:jc w:val="both"/>
              <w:rPr>
                <w:rFonts w:ascii="Arial" w:hAnsi="Arial" w:cs="Arial"/>
              </w:rPr>
            </w:pPr>
          </w:p>
          <w:p w14:paraId="358F6C80" w14:textId="77777777" w:rsidR="004B6C71" w:rsidRPr="008E4450" w:rsidRDefault="004B6C71" w:rsidP="004B6C71">
            <w:pPr>
              <w:jc w:val="both"/>
              <w:rPr>
                <w:rFonts w:ascii="Arial" w:hAnsi="Arial" w:cs="Arial"/>
              </w:rPr>
            </w:pPr>
            <w:r w:rsidRPr="008E4450">
              <w:rPr>
                <w:rFonts w:ascii="Arial" w:hAnsi="Arial" w:cs="Arial"/>
              </w:rPr>
              <w:t>a)  Estar al corriente de sus obligaciones frente a la Seguridad Social.</w:t>
            </w:r>
          </w:p>
          <w:p w14:paraId="3AB7B59D" w14:textId="77777777" w:rsidR="004B6C71" w:rsidRPr="008E4450" w:rsidRDefault="004B6C71" w:rsidP="004B6C71">
            <w:pPr>
              <w:jc w:val="both"/>
              <w:rPr>
                <w:rFonts w:ascii="Arial" w:hAnsi="Arial" w:cs="Arial"/>
              </w:rPr>
            </w:pPr>
            <w:r w:rsidRPr="008E4450">
              <w:rPr>
                <w:rFonts w:ascii="Arial" w:hAnsi="Arial" w:cs="Arial"/>
              </w:rPr>
              <w:t>b) Estar al corriente del cumplimiento de obligaciones tributarias, que se verificará con el departamento de Hacienda de la Diputación Foral de Gipuzkoa.</w:t>
            </w:r>
          </w:p>
          <w:p w14:paraId="34BF2B8A" w14:textId="77777777" w:rsidR="004B6C71" w:rsidRPr="008E4450" w:rsidRDefault="004B6C71" w:rsidP="004B6C71">
            <w:pPr>
              <w:jc w:val="both"/>
              <w:rPr>
                <w:rFonts w:ascii="Arial" w:hAnsi="Arial" w:cs="Arial"/>
              </w:rPr>
            </w:pPr>
          </w:p>
          <w:p w14:paraId="24F62F5E" w14:textId="77777777" w:rsidR="004B6C71" w:rsidRPr="008E4450" w:rsidRDefault="004B6C71" w:rsidP="004B6C71">
            <w:pPr>
              <w:jc w:val="both"/>
              <w:rPr>
                <w:rFonts w:ascii="Arial" w:hAnsi="Arial" w:cs="Arial"/>
              </w:rPr>
            </w:pPr>
            <w:r w:rsidRPr="008E4450">
              <w:rPr>
                <w:rFonts w:ascii="Arial" w:hAnsi="Arial" w:cs="Arial"/>
              </w:rPr>
              <w:t>En el caso de que la persona o entidad educativa premiada se oponga a esta verificación, o por circunstancias ajenas al Ayuntamiento no pudiera obtenerse la información del modo indicado, será ella misma quién deba presentar la documentación.</w:t>
            </w:r>
          </w:p>
          <w:p w14:paraId="45744F22" w14:textId="77777777" w:rsidR="004B6C71" w:rsidRPr="008E4450" w:rsidRDefault="004B6C71" w:rsidP="004B6C71">
            <w:pPr>
              <w:jc w:val="both"/>
              <w:rPr>
                <w:rFonts w:ascii="Arial" w:hAnsi="Arial" w:cs="Arial"/>
              </w:rPr>
            </w:pPr>
            <w:r w:rsidRPr="008E4450">
              <w:rPr>
                <w:rFonts w:ascii="Arial" w:hAnsi="Arial" w:cs="Arial"/>
              </w:rPr>
              <w:t xml:space="preserve">En el caso de que la documentación presentada esté incompleta, se deberá subsanar o </w:t>
            </w:r>
            <w:r w:rsidRPr="008E4450">
              <w:rPr>
                <w:rFonts w:ascii="Arial" w:hAnsi="Arial" w:cs="Arial"/>
              </w:rPr>
              <w:lastRenderedPageBreak/>
              <w:t>aportar la documentación preceptiva en el plazo máximo de diez días a contar desde el día siguiente a la notificación del requerimiento efectuado por el Ayuntamiento. En caso contrario, se denegará la solicitud.</w:t>
            </w:r>
          </w:p>
          <w:p w14:paraId="0B0C6A64" w14:textId="70F6884F" w:rsidR="004B6C71" w:rsidRPr="0080733B" w:rsidRDefault="004B6C71" w:rsidP="004B6C71">
            <w:pPr>
              <w:spacing w:line="276" w:lineRule="auto"/>
              <w:jc w:val="both"/>
              <w:rPr>
                <w:rFonts w:ascii="Arial" w:eastAsia="Calibri" w:hAnsi="Arial" w:cs="Arial"/>
                <w:kern w:val="2"/>
              </w:rPr>
            </w:pPr>
            <w:r w:rsidRPr="008E4450">
              <w:rPr>
                <w:rFonts w:ascii="Arial" w:hAnsi="Arial" w:cs="Arial"/>
              </w:rPr>
              <w:t>Transcurrido el plazo concedido sin haber procedido a la subsanación, se le tendrá por desistido o desistida de su petición de subvención, archivándose ésta sin más trámite.</w:t>
            </w:r>
          </w:p>
        </w:tc>
      </w:tr>
      <w:tr w:rsidR="004B6C71" w:rsidRPr="0080733B" w14:paraId="2674E392" w14:textId="77777777" w:rsidTr="00D64A7F">
        <w:tblPrEx>
          <w:tblLook w:val="01E0" w:firstRow="1" w:lastRow="1" w:firstColumn="1" w:lastColumn="1" w:noHBand="0" w:noVBand="0"/>
        </w:tblPrEx>
        <w:tc>
          <w:tcPr>
            <w:tcW w:w="9214" w:type="dxa"/>
          </w:tcPr>
          <w:p w14:paraId="6C7D856F" w14:textId="77777777" w:rsidR="004B6C71" w:rsidRPr="0080733B" w:rsidRDefault="004B6C71" w:rsidP="004B6C71">
            <w:pPr>
              <w:spacing w:after="0" w:line="240" w:lineRule="auto"/>
              <w:jc w:val="both"/>
              <w:rPr>
                <w:rFonts w:ascii="Arial" w:eastAsia="Times New Roman" w:hAnsi="Arial" w:cs="Arial"/>
                <w:color w:val="EE0000"/>
                <w:lang w:eastAsia="es-ES"/>
              </w:rPr>
            </w:pPr>
          </w:p>
        </w:tc>
      </w:tr>
      <w:tr w:rsidR="004B6C71" w:rsidRPr="0080733B" w14:paraId="739B11E6" w14:textId="77777777" w:rsidTr="00D64A7F">
        <w:tblPrEx>
          <w:tblLook w:val="01E0" w:firstRow="1" w:lastRow="1" w:firstColumn="1" w:lastColumn="1" w:noHBand="0" w:noVBand="0"/>
        </w:tblPrEx>
        <w:tc>
          <w:tcPr>
            <w:tcW w:w="9214" w:type="dxa"/>
          </w:tcPr>
          <w:p w14:paraId="6D4B0F69" w14:textId="77777777" w:rsidR="004B6C71" w:rsidRPr="0080733B" w:rsidRDefault="004B6C71" w:rsidP="004B6C71">
            <w:pPr>
              <w:spacing w:after="0" w:line="240" w:lineRule="auto"/>
              <w:jc w:val="both"/>
              <w:rPr>
                <w:rFonts w:ascii="Arial" w:eastAsia="Times New Roman" w:hAnsi="Arial" w:cs="Arial"/>
                <w:b/>
                <w:lang w:eastAsia="es-ES"/>
              </w:rPr>
            </w:pPr>
            <w:r w:rsidRPr="0080733B">
              <w:rPr>
                <w:rFonts w:ascii="Arial" w:eastAsia="Times New Roman" w:hAnsi="Arial" w:cs="Arial"/>
                <w:b/>
                <w:lang w:eastAsia="es-ES"/>
              </w:rPr>
              <w:t>3. Importe de la subvención</w:t>
            </w:r>
          </w:p>
        </w:tc>
      </w:tr>
      <w:tr w:rsidR="004B6C71" w:rsidRPr="0080733B" w14:paraId="2806C977" w14:textId="77777777" w:rsidTr="00D64A7F">
        <w:tblPrEx>
          <w:tblLook w:val="01E0" w:firstRow="1" w:lastRow="1" w:firstColumn="1" w:lastColumn="1" w:noHBand="0" w:noVBand="0"/>
        </w:tblPrEx>
        <w:tc>
          <w:tcPr>
            <w:tcW w:w="9214" w:type="dxa"/>
          </w:tcPr>
          <w:p w14:paraId="1C7DFAAF" w14:textId="33102E0E" w:rsidR="004B6C71" w:rsidRPr="0080733B" w:rsidRDefault="004B6C71" w:rsidP="004B6C71">
            <w:pPr>
              <w:pStyle w:val="Zerrenda-paragrafoa1"/>
              <w:spacing w:after="0" w:line="240" w:lineRule="auto"/>
              <w:jc w:val="both"/>
              <w:rPr>
                <w:rFonts w:ascii="Arial" w:hAnsi="Arial" w:cs="Arial"/>
              </w:rPr>
            </w:pPr>
          </w:p>
        </w:tc>
      </w:tr>
      <w:tr w:rsidR="004B6C71" w:rsidRPr="0080733B" w14:paraId="7202F68B" w14:textId="77777777" w:rsidTr="00D64A7F">
        <w:tblPrEx>
          <w:tblLook w:val="01E0" w:firstRow="1" w:lastRow="1" w:firstColumn="1" w:lastColumn="1" w:noHBand="0" w:noVBand="0"/>
        </w:tblPrEx>
        <w:tc>
          <w:tcPr>
            <w:tcW w:w="9214" w:type="dxa"/>
          </w:tcPr>
          <w:p w14:paraId="572643C6" w14:textId="1451DDF8" w:rsidR="004B6C71" w:rsidRPr="0080733B" w:rsidRDefault="004B6C71" w:rsidP="004B6C71">
            <w:pPr>
              <w:pStyle w:val="Zerrenda-paragrafoa1"/>
              <w:spacing w:after="0" w:line="240" w:lineRule="auto"/>
              <w:ind w:left="0"/>
              <w:jc w:val="both"/>
              <w:rPr>
                <w:rFonts w:ascii="Arial" w:hAnsi="Arial" w:cs="Arial"/>
              </w:rPr>
            </w:pPr>
            <w:r w:rsidRPr="008E4450">
              <w:rPr>
                <w:rFonts w:ascii="Arial" w:hAnsi="Arial" w:cs="Arial"/>
                <w:lang w:val="es-ES_tradnl"/>
              </w:rPr>
              <w:t xml:space="preserve">El presupuesto previsto para la financiación de las ayudas establecidas en las bases es de 780,00€ que se encuentra previsto en la partida presupuestaria </w:t>
            </w:r>
            <w:bookmarkStart w:id="0" w:name="_Hlk154560437"/>
            <w:r w:rsidRPr="008E4450">
              <w:rPr>
                <w:rFonts w:ascii="Arial" w:hAnsi="Arial" w:cs="Arial"/>
                <w:lang w:val="es-ES_tradnl"/>
              </w:rPr>
              <w:t>0240.480.334.20.03</w:t>
            </w:r>
            <w:bookmarkEnd w:id="0"/>
          </w:p>
        </w:tc>
      </w:tr>
      <w:tr w:rsidR="004B6C71" w:rsidRPr="0080733B" w14:paraId="12CF2C34" w14:textId="77777777" w:rsidTr="00D64A7F">
        <w:tblPrEx>
          <w:tblLook w:val="01E0" w:firstRow="1" w:lastRow="1" w:firstColumn="1" w:lastColumn="1" w:noHBand="0" w:noVBand="0"/>
        </w:tblPrEx>
        <w:tc>
          <w:tcPr>
            <w:tcW w:w="9214" w:type="dxa"/>
          </w:tcPr>
          <w:p w14:paraId="0DE12EDA" w14:textId="77777777" w:rsidR="004B6C71" w:rsidRPr="0080733B" w:rsidRDefault="004B6C71" w:rsidP="004B6C71">
            <w:pPr>
              <w:spacing w:after="0" w:line="240" w:lineRule="auto"/>
              <w:jc w:val="both"/>
              <w:rPr>
                <w:rFonts w:ascii="Arial" w:eastAsia="Times New Roman" w:hAnsi="Arial" w:cs="Arial"/>
                <w:color w:val="EE0000"/>
                <w:lang w:eastAsia="es-ES"/>
              </w:rPr>
            </w:pPr>
          </w:p>
        </w:tc>
      </w:tr>
      <w:tr w:rsidR="004B6C71" w:rsidRPr="0080733B" w14:paraId="0760A598" w14:textId="77777777" w:rsidTr="00D64A7F">
        <w:tblPrEx>
          <w:tblLook w:val="01E0" w:firstRow="1" w:lastRow="1" w:firstColumn="1" w:lastColumn="1" w:noHBand="0" w:noVBand="0"/>
        </w:tblPrEx>
        <w:tc>
          <w:tcPr>
            <w:tcW w:w="9214" w:type="dxa"/>
          </w:tcPr>
          <w:p w14:paraId="30DF738D" w14:textId="77777777" w:rsidR="004B6C71" w:rsidRPr="0080733B" w:rsidRDefault="004B6C71" w:rsidP="004B6C71">
            <w:pPr>
              <w:spacing w:after="0" w:line="240" w:lineRule="auto"/>
              <w:jc w:val="both"/>
              <w:rPr>
                <w:rFonts w:ascii="Arial" w:eastAsia="Times New Roman" w:hAnsi="Arial" w:cs="Arial"/>
                <w:b/>
                <w:lang w:eastAsia="es-ES"/>
              </w:rPr>
            </w:pPr>
            <w:r w:rsidRPr="0080733B">
              <w:rPr>
                <w:rFonts w:ascii="Arial" w:eastAsia="Times New Roman" w:hAnsi="Arial" w:cs="Arial"/>
                <w:b/>
                <w:lang w:eastAsia="es-ES"/>
              </w:rPr>
              <w:t>4. Plazo y lugar de presentación de solicitudes</w:t>
            </w:r>
          </w:p>
        </w:tc>
      </w:tr>
      <w:tr w:rsidR="004B6C71" w:rsidRPr="0080733B" w14:paraId="797D8CFB" w14:textId="77777777" w:rsidTr="00D64A7F">
        <w:tblPrEx>
          <w:tblLook w:val="01E0" w:firstRow="1" w:lastRow="1" w:firstColumn="1" w:lastColumn="1" w:noHBand="0" w:noVBand="0"/>
        </w:tblPrEx>
        <w:tc>
          <w:tcPr>
            <w:tcW w:w="9214" w:type="dxa"/>
          </w:tcPr>
          <w:p w14:paraId="21BD62A1" w14:textId="77777777" w:rsidR="004B6C71" w:rsidRPr="0080733B" w:rsidRDefault="004B6C71" w:rsidP="004B6C71">
            <w:pPr>
              <w:spacing w:after="0" w:line="240" w:lineRule="auto"/>
              <w:jc w:val="both"/>
              <w:rPr>
                <w:rFonts w:ascii="Arial" w:eastAsia="Times New Roman" w:hAnsi="Arial" w:cs="Arial"/>
                <w:color w:val="EE0000"/>
                <w:lang w:eastAsia="es-ES"/>
              </w:rPr>
            </w:pPr>
          </w:p>
        </w:tc>
      </w:tr>
      <w:tr w:rsidR="004B6C71" w:rsidRPr="0080733B" w14:paraId="61B9CDE2" w14:textId="77777777" w:rsidTr="00D64A7F">
        <w:tblPrEx>
          <w:tblLook w:val="01E0" w:firstRow="1" w:lastRow="1" w:firstColumn="1" w:lastColumn="1" w:noHBand="0" w:noVBand="0"/>
        </w:tblPrEx>
        <w:tc>
          <w:tcPr>
            <w:tcW w:w="9214" w:type="dxa"/>
          </w:tcPr>
          <w:p w14:paraId="07DCECC9" w14:textId="77777777" w:rsidR="004B6C71" w:rsidRPr="008E4450" w:rsidRDefault="004B6C71" w:rsidP="004B6C71">
            <w:pPr>
              <w:jc w:val="both"/>
              <w:rPr>
                <w:rFonts w:ascii="Arial" w:hAnsi="Arial" w:cs="Arial"/>
              </w:rPr>
            </w:pPr>
            <w:r w:rsidRPr="008E4450">
              <w:rPr>
                <w:rFonts w:ascii="Arial" w:hAnsi="Arial" w:cs="Arial"/>
              </w:rPr>
              <w:t>MODO DE PRESENTACIÓN</w:t>
            </w:r>
          </w:p>
          <w:p w14:paraId="2D0D4C85" w14:textId="77777777" w:rsidR="004B6C71" w:rsidRPr="008E4450" w:rsidRDefault="004B6C71" w:rsidP="004B6C71">
            <w:pPr>
              <w:jc w:val="both"/>
              <w:rPr>
                <w:rFonts w:ascii="Arial" w:hAnsi="Arial" w:cs="Arial"/>
                <w:b/>
                <w:bCs/>
              </w:rPr>
            </w:pPr>
            <w:r w:rsidRPr="008E4450">
              <w:rPr>
                <w:rFonts w:ascii="Arial" w:hAnsi="Arial" w:cs="Arial"/>
                <w:b/>
                <w:bCs/>
              </w:rPr>
              <w:t>Grupo A:</w:t>
            </w:r>
          </w:p>
          <w:p w14:paraId="723D5DDC" w14:textId="77777777" w:rsidR="004B6C71" w:rsidRPr="008E4450" w:rsidRDefault="004B6C71" w:rsidP="004B6C71">
            <w:pPr>
              <w:jc w:val="both"/>
              <w:rPr>
                <w:rFonts w:ascii="Arial" w:hAnsi="Arial" w:cs="Arial"/>
              </w:rPr>
            </w:pPr>
            <w:r w:rsidRPr="008E4450">
              <w:rPr>
                <w:rFonts w:ascii="Arial" w:hAnsi="Arial" w:cs="Arial"/>
              </w:rPr>
              <w:t xml:space="preserve">Deberá presentar obligatoriamente una copia del trabajo en formato digital (en formato JPG), pudiendo entregar al mismo tiempo una copia en formato físico. </w:t>
            </w:r>
          </w:p>
          <w:p w14:paraId="2DB6F99E" w14:textId="77777777" w:rsidR="004B6C71" w:rsidRPr="008E4450" w:rsidRDefault="004B6C71" w:rsidP="004B6C71">
            <w:pPr>
              <w:jc w:val="both"/>
              <w:rPr>
                <w:rFonts w:ascii="Arial" w:hAnsi="Arial" w:cs="Arial"/>
              </w:rPr>
            </w:pPr>
            <w:r w:rsidRPr="008E4450">
              <w:rPr>
                <w:rFonts w:ascii="Arial" w:hAnsi="Arial" w:cs="Arial"/>
              </w:rPr>
              <w:t>Los procedimientos de entrega de los trabajos son los siguientes:</w:t>
            </w:r>
          </w:p>
          <w:p w14:paraId="5F92DF17" w14:textId="2ADD1D42" w:rsidR="004B6C71" w:rsidRPr="008E4450" w:rsidRDefault="004B6C71" w:rsidP="004B6C71">
            <w:pPr>
              <w:jc w:val="both"/>
              <w:rPr>
                <w:rFonts w:ascii="Arial" w:hAnsi="Arial" w:cs="Arial"/>
              </w:rPr>
            </w:pPr>
            <w:r w:rsidRPr="008E4450">
              <w:rPr>
                <w:rFonts w:ascii="Arial" w:hAnsi="Arial" w:cs="Arial"/>
              </w:rPr>
              <w:t xml:space="preserve">- Versión digital: Mediante correo electrónico en la dirección </w:t>
            </w:r>
            <w:hyperlink r:id="rId6" w:history="1">
              <w:r>
                <w:rPr>
                  <w:rStyle w:val="Hipervnculo"/>
                  <w:rFonts w:ascii="Arial" w:hAnsi="Arial" w:cs="Arial"/>
                </w:rPr>
                <w:t>kultura@beasain.eus</w:t>
              </w:r>
            </w:hyperlink>
            <w:r w:rsidRPr="008E4450">
              <w:rPr>
                <w:rFonts w:ascii="Arial" w:hAnsi="Arial" w:cs="Arial"/>
              </w:rPr>
              <w:t xml:space="preserve"> o presentándolo en un USB en la Oficina de Atención a la Ciudadanía.</w:t>
            </w:r>
          </w:p>
          <w:p w14:paraId="20855424" w14:textId="3B7ED5B5" w:rsidR="004B6C71" w:rsidRPr="008E4450" w:rsidRDefault="004B6C71" w:rsidP="004B6C71">
            <w:pPr>
              <w:jc w:val="both"/>
              <w:rPr>
                <w:rFonts w:ascii="Arial" w:hAnsi="Arial" w:cs="Arial"/>
              </w:rPr>
            </w:pPr>
            <w:r w:rsidRPr="008E4450">
              <w:rPr>
                <w:rFonts w:ascii="Arial" w:hAnsi="Arial" w:cs="Arial"/>
              </w:rPr>
              <w:t>- Versión física: En la Oficina de Atención a la Ciudadanía.</w:t>
            </w:r>
          </w:p>
          <w:p w14:paraId="486CF1EA" w14:textId="77777777" w:rsidR="004B6C71" w:rsidRPr="008E4450" w:rsidRDefault="004B6C71" w:rsidP="004B6C71">
            <w:pPr>
              <w:jc w:val="both"/>
              <w:rPr>
                <w:rFonts w:ascii="Arial" w:hAnsi="Arial" w:cs="Arial"/>
                <w:b/>
                <w:bCs/>
              </w:rPr>
            </w:pPr>
            <w:r w:rsidRPr="008E4450">
              <w:rPr>
                <w:rFonts w:ascii="Arial" w:hAnsi="Arial" w:cs="Arial"/>
                <w:b/>
                <w:bCs/>
              </w:rPr>
              <w:t>Grupo B:</w:t>
            </w:r>
          </w:p>
          <w:p w14:paraId="34BE9ADF" w14:textId="77777777" w:rsidR="004B6C71" w:rsidRPr="008E4450" w:rsidRDefault="004B6C71" w:rsidP="004B6C71">
            <w:pPr>
              <w:jc w:val="both"/>
              <w:rPr>
                <w:rFonts w:ascii="Arial" w:hAnsi="Arial" w:cs="Arial"/>
              </w:rPr>
            </w:pPr>
            <w:r w:rsidRPr="008E4450">
              <w:rPr>
                <w:rFonts w:ascii="Arial" w:hAnsi="Arial" w:cs="Arial"/>
              </w:rPr>
              <w:t>Los trabajos se depositarán en la oficina del subárea de Cultura.</w:t>
            </w:r>
          </w:p>
          <w:p w14:paraId="6308BFFA" w14:textId="6183EE52" w:rsidR="004B6C71" w:rsidRPr="0080733B" w:rsidRDefault="004B6C71" w:rsidP="004B6C71">
            <w:pPr>
              <w:jc w:val="both"/>
              <w:rPr>
                <w:rFonts w:ascii="Arial" w:eastAsia="Calibri" w:hAnsi="Arial" w:cs="Arial"/>
              </w:rPr>
            </w:pPr>
            <w:r w:rsidRPr="008E4450">
              <w:rPr>
                <w:rFonts w:ascii="Arial" w:hAnsi="Arial" w:cs="Arial"/>
              </w:rPr>
              <w:t xml:space="preserve">Todos los trabajos de los dos grupos deberán ser entregados </w:t>
            </w:r>
            <w:r w:rsidRPr="008E4450">
              <w:rPr>
                <w:rFonts w:ascii="Arial" w:hAnsi="Arial" w:cs="Arial"/>
                <w:b/>
                <w:bCs/>
              </w:rPr>
              <w:t>antes de las 23:59 del 22 de marzo de 2026.</w:t>
            </w:r>
          </w:p>
        </w:tc>
      </w:tr>
    </w:tbl>
    <w:p w14:paraId="74DFA227" w14:textId="645627B8" w:rsidR="008C52AF" w:rsidRDefault="008C52AF" w:rsidP="00CA5D3D">
      <w:pPr>
        <w:widowControl w:val="0"/>
        <w:tabs>
          <w:tab w:val="left" w:pos="980"/>
          <w:tab w:val="left" w:pos="1040"/>
          <w:tab w:val="left" w:pos="1500"/>
          <w:tab w:val="left" w:pos="2060"/>
          <w:tab w:val="left" w:pos="2560"/>
          <w:tab w:val="left" w:pos="3160"/>
          <w:tab w:val="left" w:pos="3720"/>
        </w:tabs>
        <w:autoSpaceDE w:val="0"/>
        <w:autoSpaceDN w:val="0"/>
        <w:adjustRightInd w:val="0"/>
        <w:spacing w:after="0" w:line="202" w:lineRule="auto"/>
        <w:ind w:right="48" w:firstLine="288"/>
        <w:jc w:val="both"/>
      </w:pPr>
    </w:p>
    <w:sectPr w:rsidR="008C52AF" w:rsidSect="004969FE">
      <w:pgSz w:w="11906" w:h="16838"/>
      <w:pgMar w:top="1417" w:right="1701" w:bottom="255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singleLevel"/>
    <w:tmpl w:val="0000000B"/>
    <w:name w:val="WW8Num13"/>
    <w:lvl w:ilvl="0">
      <w:start w:val="1"/>
      <w:numFmt w:val="lowerLetter"/>
      <w:lvlText w:val="%1)"/>
      <w:lvlJc w:val="left"/>
      <w:pPr>
        <w:tabs>
          <w:tab w:val="num" w:pos="0"/>
        </w:tabs>
        <w:ind w:left="720" w:hanging="360"/>
      </w:pPr>
      <w:rPr>
        <w:rFonts w:hint="default"/>
      </w:rPr>
    </w:lvl>
  </w:abstractNum>
  <w:abstractNum w:abstractNumId="1" w15:restartNumberingAfterBreak="0">
    <w:nsid w:val="0000001B"/>
    <w:multiLevelType w:val="multilevel"/>
    <w:tmpl w:val="0000001B"/>
    <w:lvl w:ilvl="0">
      <w:start w:val="1"/>
      <w:numFmt w:val="lowerLetter"/>
      <w:lvlText w:val="%1)"/>
      <w:lvlJc w:val="left"/>
      <w:pPr>
        <w:tabs>
          <w:tab w:val="num" w:pos="419"/>
        </w:tabs>
        <w:ind w:left="419" w:hanging="360"/>
      </w:pPr>
    </w:lvl>
    <w:lvl w:ilvl="1">
      <w:start w:val="1"/>
      <w:numFmt w:val="decimal"/>
      <w:lvlText w:val="%2."/>
      <w:lvlJc w:val="left"/>
      <w:pPr>
        <w:tabs>
          <w:tab w:val="num" w:pos="779"/>
        </w:tabs>
        <w:ind w:left="779" w:hanging="360"/>
      </w:pPr>
    </w:lvl>
    <w:lvl w:ilvl="2">
      <w:start w:val="1"/>
      <w:numFmt w:val="decimal"/>
      <w:lvlText w:val="%3."/>
      <w:lvlJc w:val="left"/>
      <w:pPr>
        <w:tabs>
          <w:tab w:val="num" w:pos="1139"/>
        </w:tabs>
        <w:ind w:left="1139" w:hanging="360"/>
      </w:pPr>
    </w:lvl>
    <w:lvl w:ilvl="3">
      <w:start w:val="1"/>
      <w:numFmt w:val="decimal"/>
      <w:lvlText w:val="%4."/>
      <w:lvlJc w:val="left"/>
      <w:pPr>
        <w:tabs>
          <w:tab w:val="num" w:pos="1499"/>
        </w:tabs>
        <w:ind w:left="1499" w:hanging="360"/>
      </w:pPr>
    </w:lvl>
    <w:lvl w:ilvl="4">
      <w:start w:val="1"/>
      <w:numFmt w:val="decimal"/>
      <w:lvlText w:val="%5."/>
      <w:lvlJc w:val="left"/>
      <w:pPr>
        <w:tabs>
          <w:tab w:val="num" w:pos="1859"/>
        </w:tabs>
        <w:ind w:left="1859" w:hanging="360"/>
      </w:pPr>
    </w:lvl>
    <w:lvl w:ilvl="5">
      <w:start w:val="1"/>
      <w:numFmt w:val="decimal"/>
      <w:lvlText w:val="%6."/>
      <w:lvlJc w:val="left"/>
      <w:pPr>
        <w:tabs>
          <w:tab w:val="num" w:pos="2219"/>
        </w:tabs>
        <w:ind w:left="2219" w:hanging="360"/>
      </w:pPr>
    </w:lvl>
    <w:lvl w:ilvl="6">
      <w:start w:val="1"/>
      <w:numFmt w:val="decimal"/>
      <w:lvlText w:val="%7."/>
      <w:lvlJc w:val="left"/>
      <w:pPr>
        <w:tabs>
          <w:tab w:val="num" w:pos="2579"/>
        </w:tabs>
        <w:ind w:left="2579" w:hanging="360"/>
      </w:pPr>
    </w:lvl>
    <w:lvl w:ilvl="7">
      <w:start w:val="1"/>
      <w:numFmt w:val="decimal"/>
      <w:lvlText w:val="%8."/>
      <w:lvlJc w:val="left"/>
      <w:pPr>
        <w:tabs>
          <w:tab w:val="num" w:pos="2939"/>
        </w:tabs>
        <w:ind w:left="2939" w:hanging="360"/>
      </w:pPr>
    </w:lvl>
    <w:lvl w:ilvl="8">
      <w:start w:val="1"/>
      <w:numFmt w:val="decimal"/>
      <w:lvlText w:val="%9."/>
      <w:lvlJc w:val="left"/>
      <w:pPr>
        <w:tabs>
          <w:tab w:val="num" w:pos="3299"/>
        </w:tabs>
        <w:ind w:left="3299" w:hanging="360"/>
      </w:pPr>
    </w:lvl>
  </w:abstractNum>
  <w:abstractNum w:abstractNumId="2" w15:restartNumberingAfterBreak="0">
    <w:nsid w:val="1DB85D7F"/>
    <w:multiLevelType w:val="hybridMultilevel"/>
    <w:tmpl w:val="7F569EE2"/>
    <w:lvl w:ilvl="0" w:tplc="576A0306">
      <w:start w:val="20"/>
      <w:numFmt w:val="bullet"/>
      <w:lvlText w:val="-"/>
      <w:lvlJc w:val="left"/>
      <w:pPr>
        <w:ind w:left="1065" w:hanging="360"/>
      </w:pPr>
      <w:rPr>
        <w:rFonts w:ascii="Arial" w:eastAsia="Calibri" w:hAnsi="Arial" w:cs="Arial" w:hint="default"/>
      </w:rPr>
    </w:lvl>
    <w:lvl w:ilvl="1" w:tplc="042D0003">
      <w:start w:val="1"/>
      <w:numFmt w:val="bullet"/>
      <w:lvlText w:val="o"/>
      <w:lvlJc w:val="left"/>
      <w:pPr>
        <w:ind w:left="1785" w:hanging="360"/>
      </w:pPr>
      <w:rPr>
        <w:rFonts w:ascii="Courier New" w:hAnsi="Courier New" w:cs="Courier New" w:hint="default"/>
      </w:rPr>
    </w:lvl>
    <w:lvl w:ilvl="2" w:tplc="042D0005">
      <w:start w:val="1"/>
      <w:numFmt w:val="bullet"/>
      <w:lvlText w:val=""/>
      <w:lvlJc w:val="left"/>
      <w:pPr>
        <w:ind w:left="2505" w:hanging="360"/>
      </w:pPr>
      <w:rPr>
        <w:rFonts w:ascii="Wingdings" w:hAnsi="Wingdings" w:hint="default"/>
      </w:rPr>
    </w:lvl>
    <w:lvl w:ilvl="3" w:tplc="042D0001">
      <w:start w:val="1"/>
      <w:numFmt w:val="bullet"/>
      <w:lvlText w:val=""/>
      <w:lvlJc w:val="left"/>
      <w:pPr>
        <w:ind w:left="3225" w:hanging="360"/>
      </w:pPr>
      <w:rPr>
        <w:rFonts w:ascii="Symbol" w:hAnsi="Symbol" w:hint="default"/>
      </w:rPr>
    </w:lvl>
    <w:lvl w:ilvl="4" w:tplc="042D0003">
      <w:start w:val="1"/>
      <w:numFmt w:val="bullet"/>
      <w:lvlText w:val="o"/>
      <w:lvlJc w:val="left"/>
      <w:pPr>
        <w:ind w:left="3945" w:hanging="360"/>
      </w:pPr>
      <w:rPr>
        <w:rFonts w:ascii="Courier New" w:hAnsi="Courier New" w:cs="Courier New" w:hint="default"/>
      </w:rPr>
    </w:lvl>
    <w:lvl w:ilvl="5" w:tplc="042D0005">
      <w:start w:val="1"/>
      <w:numFmt w:val="bullet"/>
      <w:lvlText w:val=""/>
      <w:lvlJc w:val="left"/>
      <w:pPr>
        <w:ind w:left="4665" w:hanging="360"/>
      </w:pPr>
      <w:rPr>
        <w:rFonts w:ascii="Wingdings" w:hAnsi="Wingdings" w:hint="default"/>
      </w:rPr>
    </w:lvl>
    <w:lvl w:ilvl="6" w:tplc="042D0001">
      <w:start w:val="1"/>
      <w:numFmt w:val="bullet"/>
      <w:lvlText w:val=""/>
      <w:lvlJc w:val="left"/>
      <w:pPr>
        <w:ind w:left="5385" w:hanging="360"/>
      </w:pPr>
      <w:rPr>
        <w:rFonts w:ascii="Symbol" w:hAnsi="Symbol" w:hint="default"/>
      </w:rPr>
    </w:lvl>
    <w:lvl w:ilvl="7" w:tplc="042D0003">
      <w:start w:val="1"/>
      <w:numFmt w:val="bullet"/>
      <w:lvlText w:val="o"/>
      <w:lvlJc w:val="left"/>
      <w:pPr>
        <w:ind w:left="6105" w:hanging="360"/>
      </w:pPr>
      <w:rPr>
        <w:rFonts w:ascii="Courier New" w:hAnsi="Courier New" w:cs="Courier New" w:hint="default"/>
      </w:rPr>
    </w:lvl>
    <w:lvl w:ilvl="8" w:tplc="042D0005">
      <w:start w:val="1"/>
      <w:numFmt w:val="bullet"/>
      <w:lvlText w:val=""/>
      <w:lvlJc w:val="left"/>
      <w:pPr>
        <w:ind w:left="6825" w:hanging="360"/>
      </w:pPr>
      <w:rPr>
        <w:rFonts w:ascii="Wingdings" w:hAnsi="Wingdings" w:hint="default"/>
      </w:rPr>
    </w:lvl>
  </w:abstractNum>
  <w:abstractNum w:abstractNumId="3" w15:restartNumberingAfterBreak="0">
    <w:nsid w:val="614C7458"/>
    <w:multiLevelType w:val="hybridMultilevel"/>
    <w:tmpl w:val="09AC742E"/>
    <w:lvl w:ilvl="0" w:tplc="0C0A0001">
      <w:start w:val="1"/>
      <w:numFmt w:val="bullet"/>
      <w:lvlText w:val=""/>
      <w:lvlJc w:val="left"/>
      <w:pPr>
        <w:ind w:left="360"/>
      </w:pPr>
      <w:rPr>
        <w:rFonts w:ascii="Symbol" w:hAnsi="Symbol" w:hint="default"/>
      </w:rPr>
    </w:lvl>
    <w:lvl w:ilvl="1" w:tplc="0C0A0003" w:tentative="1">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666E5EE7"/>
    <w:multiLevelType w:val="multilevel"/>
    <w:tmpl w:val="CE0AEB5C"/>
    <w:lvl w:ilvl="0">
      <w:start w:val="1"/>
      <w:numFmt w:val="lowerLetter"/>
      <w:lvlText w:val="%1)"/>
      <w:lvlJc w:val="left"/>
      <w:pPr>
        <w:tabs>
          <w:tab w:val="num" w:pos="419"/>
        </w:tabs>
        <w:ind w:left="419" w:hanging="360"/>
      </w:pPr>
    </w:lvl>
    <w:lvl w:ilvl="1">
      <w:start w:val="1"/>
      <w:numFmt w:val="decimal"/>
      <w:lvlText w:val="%2."/>
      <w:lvlJc w:val="left"/>
      <w:pPr>
        <w:tabs>
          <w:tab w:val="num" w:pos="779"/>
        </w:tabs>
        <w:ind w:left="779" w:hanging="360"/>
      </w:pPr>
    </w:lvl>
    <w:lvl w:ilvl="2">
      <w:start w:val="1"/>
      <w:numFmt w:val="decimal"/>
      <w:lvlText w:val="%3."/>
      <w:lvlJc w:val="left"/>
      <w:pPr>
        <w:tabs>
          <w:tab w:val="num" w:pos="1139"/>
        </w:tabs>
        <w:ind w:left="1139" w:hanging="360"/>
      </w:pPr>
    </w:lvl>
    <w:lvl w:ilvl="3">
      <w:start w:val="1"/>
      <w:numFmt w:val="decimal"/>
      <w:lvlText w:val="%4."/>
      <w:lvlJc w:val="left"/>
      <w:pPr>
        <w:tabs>
          <w:tab w:val="num" w:pos="1499"/>
        </w:tabs>
        <w:ind w:left="1499" w:hanging="360"/>
      </w:pPr>
    </w:lvl>
    <w:lvl w:ilvl="4">
      <w:start w:val="1"/>
      <w:numFmt w:val="decimal"/>
      <w:lvlText w:val="%5."/>
      <w:lvlJc w:val="left"/>
      <w:pPr>
        <w:tabs>
          <w:tab w:val="num" w:pos="1859"/>
        </w:tabs>
        <w:ind w:left="1859" w:hanging="360"/>
      </w:pPr>
    </w:lvl>
    <w:lvl w:ilvl="5">
      <w:start w:val="1"/>
      <w:numFmt w:val="decimal"/>
      <w:lvlText w:val="%6."/>
      <w:lvlJc w:val="left"/>
      <w:pPr>
        <w:tabs>
          <w:tab w:val="num" w:pos="2219"/>
        </w:tabs>
        <w:ind w:left="2219" w:hanging="360"/>
      </w:pPr>
    </w:lvl>
    <w:lvl w:ilvl="6">
      <w:start w:val="1"/>
      <w:numFmt w:val="decimal"/>
      <w:lvlText w:val="%7."/>
      <w:lvlJc w:val="left"/>
      <w:pPr>
        <w:tabs>
          <w:tab w:val="num" w:pos="2579"/>
        </w:tabs>
        <w:ind w:left="2579" w:hanging="360"/>
      </w:pPr>
    </w:lvl>
    <w:lvl w:ilvl="7">
      <w:start w:val="1"/>
      <w:numFmt w:val="decimal"/>
      <w:lvlText w:val="%8."/>
      <w:lvlJc w:val="left"/>
      <w:pPr>
        <w:tabs>
          <w:tab w:val="num" w:pos="2939"/>
        </w:tabs>
        <w:ind w:left="2939" w:hanging="360"/>
      </w:pPr>
    </w:lvl>
    <w:lvl w:ilvl="8">
      <w:start w:val="1"/>
      <w:numFmt w:val="decimal"/>
      <w:lvlText w:val="%9."/>
      <w:lvlJc w:val="left"/>
      <w:pPr>
        <w:tabs>
          <w:tab w:val="num" w:pos="3299"/>
        </w:tabs>
        <w:ind w:left="3299" w:hanging="360"/>
      </w:pPr>
    </w:lvl>
  </w:abstractNum>
  <w:abstractNum w:abstractNumId="5" w15:restartNumberingAfterBreak="0">
    <w:nsid w:val="75161E5E"/>
    <w:multiLevelType w:val="multilevel"/>
    <w:tmpl w:val="4A400B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443067526">
    <w:abstractNumId w:val="3"/>
  </w:num>
  <w:num w:numId="2" w16cid:durableId="576087813">
    <w:abstractNumId w:val="1"/>
  </w:num>
  <w:num w:numId="3" w16cid:durableId="1838304258">
    <w:abstractNumId w:val="0"/>
  </w:num>
  <w:num w:numId="4" w16cid:durableId="2087998074">
    <w:abstractNumId w:val="4"/>
  </w:num>
  <w:num w:numId="5" w16cid:durableId="154146322">
    <w:abstractNumId w:val="2"/>
    <w:lvlOverride w:ilvl="0"/>
    <w:lvlOverride w:ilvl="1"/>
    <w:lvlOverride w:ilvl="2"/>
    <w:lvlOverride w:ilvl="3"/>
    <w:lvlOverride w:ilvl="4"/>
    <w:lvlOverride w:ilvl="5"/>
    <w:lvlOverride w:ilvl="6"/>
    <w:lvlOverride w:ilvl="7"/>
    <w:lvlOverride w:ilvl="8"/>
  </w:num>
  <w:num w:numId="6" w16cid:durableId="130170318">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02730"/>
    <w:rsid w:val="00041FFE"/>
    <w:rsid w:val="000C74CF"/>
    <w:rsid w:val="000D294D"/>
    <w:rsid w:val="00132CF4"/>
    <w:rsid w:val="001429B0"/>
    <w:rsid w:val="001C235E"/>
    <w:rsid w:val="002D5C93"/>
    <w:rsid w:val="00362288"/>
    <w:rsid w:val="003F7759"/>
    <w:rsid w:val="00402730"/>
    <w:rsid w:val="00490497"/>
    <w:rsid w:val="004969FE"/>
    <w:rsid w:val="004B6C71"/>
    <w:rsid w:val="00542ECF"/>
    <w:rsid w:val="005749ED"/>
    <w:rsid w:val="005B0FB1"/>
    <w:rsid w:val="005B0FEC"/>
    <w:rsid w:val="005B357E"/>
    <w:rsid w:val="005D3D50"/>
    <w:rsid w:val="00602448"/>
    <w:rsid w:val="00644828"/>
    <w:rsid w:val="006E65E4"/>
    <w:rsid w:val="0080733B"/>
    <w:rsid w:val="008C52AF"/>
    <w:rsid w:val="008F7E84"/>
    <w:rsid w:val="00985482"/>
    <w:rsid w:val="00A74094"/>
    <w:rsid w:val="00A82FE7"/>
    <w:rsid w:val="00A901A3"/>
    <w:rsid w:val="00AB768C"/>
    <w:rsid w:val="00BC0214"/>
    <w:rsid w:val="00BD02F7"/>
    <w:rsid w:val="00BD7A4A"/>
    <w:rsid w:val="00BF7451"/>
    <w:rsid w:val="00C17270"/>
    <w:rsid w:val="00CA5D3D"/>
    <w:rsid w:val="00D64541"/>
    <w:rsid w:val="00D64A7F"/>
    <w:rsid w:val="00D817A7"/>
    <w:rsid w:val="00DE799C"/>
    <w:rsid w:val="00E21D52"/>
    <w:rsid w:val="00E27D99"/>
    <w:rsid w:val="00E36BB9"/>
    <w:rsid w:val="00F0574C"/>
    <w:rsid w:val="00F37451"/>
    <w:rsid w:val="00F64C71"/>
    <w:rsid w:val="00F82835"/>
    <w:rsid w:val="00F82D1A"/>
    <w:rsid w:val="00FC2C6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39945"/>
  <w15:docId w15:val="{83287873-A5B2-4B93-AE1A-ADDDE3103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qFormat/>
    <w:rsid w:val="00AB768C"/>
    <w:pPr>
      <w:ind w:left="720"/>
      <w:contextualSpacing/>
    </w:pPr>
  </w:style>
  <w:style w:type="character" w:styleId="Hipervnculo">
    <w:name w:val="Hyperlink"/>
    <w:rsid w:val="00F82D1A"/>
    <w:rPr>
      <w:color w:val="0563C1"/>
      <w:u w:val="single"/>
    </w:rPr>
  </w:style>
  <w:style w:type="paragraph" w:customStyle="1" w:styleId="TableParagraph">
    <w:name w:val="Table Paragraph"/>
    <w:basedOn w:val="Normal"/>
    <w:qFormat/>
    <w:rsid w:val="001C235E"/>
    <w:pPr>
      <w:widowControl w:val="0"/>
      <w:suppressAutoHyphens/>
      <w:autoSpaceDN w:val="0"/>
      <w:spacing w:after="0" w:line="240" w:lineRule="auto"/>
    </w:pPr>
    <w:rPr>
      <w:rFonts w:ascii="Calibri" w:eastAsia="Calibri" w:hAnsi="Calibri" w:cs="Times New Roman"/>
      <w:lang w:val="en-US"/>
    </w:rPr>
  </w:style>
  <w:style w:type="paragraph" w:customStyle="1" w:styleId="Zerrenda-paragrafoa1">
    <w:name w:val="Zerrenda-paragrafoa1"/>
    <w:basedOn w:val="Normal"/>
    <w:rsid w:val="0080733B"/>
    <w:pPr>
      <w:suppressAutoHyphens/>
      <w:spacing w:after="200" w:line="276" w:lineRule="auto"/>
      <w:ind w:left="720"/>
      <w:contextualSpacing/>
    </w:pPr>
    <w:rPr>
      <w:rFonts w:ascii="Calibri" w:eastAsia="Calibri" w:hAnsi="Calibri" w:cs="Calibr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ultura@beasain.eus" TargetMode="External"/><Relationship Id="rId5" Type="http://schemas.openxmlformats.org/officeDocument/2006/relationships/hyperlink" Target="http://www.pap.minhap.gob.es/bdnstrans"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3</Pages>
  <Words>990</Words>
  <Characters>5646</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Eibarko Udala</Company>
  <LinksUpToDate>false</LinksUpToDate>
  <CharactersWithSpaces>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Arantza Garai</dc:creator>
  <cp:keywords/>
  <dc:description/>
  <cp:lastModifiedBy>Beasaingo Udala</cp:lastModifiedBy>
  <cp:revision>38</cp:revision>
  <cp:lastPrinted>2022-01-31T12:14:00Z</cp:lastPrinted>
  <dcterms:created xsi:type="dcterms:W3CDTF">2016-05-17T12:22:00Z</dcterms:created>
  <dcterms:modified xsi:type="dcterms:W3CDTF">2026-03-04T10:13:00Z</dcterms:modified>
</cp:coreProperties>
</file>