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14" w:type="dxa"/>
        <w:tblInd w:w="108" w:type="dxa"/>
        <w:tblLook w:val="04A0" w:firstRow="1" w:lastRow="0" w:firstColumn="1" w:lastColumn="0" w:noHBand="0" w:noVBand="1"/>
      </w:tblPr>
      <w:tblGrid>
        <w:gridCol w:w="9214"/>
      </w:tblGrid>
      <w:tr w:rsidR="00077B0F" w:rsidRPr="00E65562" w14:paraId="138C2946" w14:textId="77777777" w:rsidTr="00355F75">
        <w:tc>
          <w:tcPr>
            <w:tcW w:w="9214" w:type="dxa"/>
          </w:tcPr>
          <w:p w14:paraId="5D4DFA67" w14:textId="77777777" w:rsidR="00077B0F" w:rsidRPr="00E65562" w:rsidRDefault="00CB49B8" w:rsidP="00CB49B8">
            <w:pPr>
              <w:spacing w:after="0" w:line="240" w:lineRule="auto"/>
              <w:jc w:val="center"/>
              <w:rPr>
                <w:rFonts w:ascii="Arial" w:eastAsia="Calibri" w:hAnsi="Arial" w:cs="Arial"/>
                <w:b/>
                <w:color w:val="272627"/>
                <w:lang w:val="eu-ES"/>
              </w:rPr>
            </w:pPr>
            <w:r w:rsidRPr="00E65562">
              <w:rPr>
                <w:rFonts w:ascii="Arial" w:eastAsia="Calibri" w:hAnsi="Arial" w:cs="Arial"/>
                <w:b/>
                <w:color w:val="272627"/>
                <w:lang w:val="eu-ES"/>
              </w:rPr>
              <w:t>BEASAINGO</w:t>
            </w:r>
            <w:r w:rsidR="00077B0F" w:rsidRPr="00E65562">
              <w:rPr>
                <w:rFonts w:ascii="Arial" w:eastAsia="Calibri" w:hAnsi="Arial" w:cs="Arial"/>
                <w:b/>
                <w:color w:val="272627"/>
                <w:lang w:val="eu-ES"/>
              </w:rPr>
              <w:t xml:space="preserve"> UDALA</w:t>
            </w:r>
          </w:p>
        </w:tc>
      </w:tr>
      <w:tr w:rsidR="00077B0F" w:rsidRPr="00E65562" w14:paraId="4CA3073F" w14:textId="77777777" w:rsidTr="00355F75">
        <w:trPr>
          <w:trHeight w:val="245"/>
        </w:trPr>
        <w:tc>
          <w:tcPr>
            <w:tcW w:w="9214" w:type="dxa"/>
          </w:tcPr>
          <w:p w14:paraId="03180C78" w14:textId="77777777" w:rsidR="00077B0F" w:rsidRPr="00E65562" w:rsidRDefault="00077B0F" w:rsidP="00077B0F">
            <w:pPr>
              <w:spacing w:after="0" w:line="240" w:lineRule="auto"/>
              <w:jc w:val="both"/>
              <w:rPr>
                <w:rFonts w:ascii="Arial" w:eastAsia="Calibri" w:hAnsi="Arial" w:cs="Arial"/>
                <w:color w:val="272627"/>
                <w:lang w:val="eu-ES"/>
              </w:rPr>
            </w:pPr>
          </w:p>
        </w:tc>
      </w:tr>
      <w:tr w:rsidR="00077B0F" w:rsidRPr="00E65562" w14:paraId="528AAB02" w14:textId="77777777" w:rsidTr="00355F75">
        <w:tc>
          <w:tcPr>
            <w:tcW w:w="9214" w:type="dxa"/>
          </w:tcPr>
          <w:p w14:paraId="091700E9" w14:textId="29ED90E7" w:rsidR="00077B0F" w:rsidRPr="00E65562" w:rsidRDefault="006F104D" w:rsidP="00AC297E">
            <w:pPr>
              <w:jc w:val="both"/>
              <w:rPr>
                <w:rFonts w:ascii="Arial" w:hAnsi="Arial" w:cs="Arial"/>
                <w:lang w:val="eu-ES"/>
              </w:rPr>
            </w:pPr>
            <w:r w:rsidRPr="00E65562">
              <w:rPr>
                <w:rFonts w:ascii="Arial" w:hAnsi="Arial" w:cs="Arial"/>
                <w:i/>
                <w:lang w:val="eu-ES" w:eastAsia="es-ES"/>
              </w:rPr>
              <w:t>Dirulaguntza</w:t>
            </w:r>
            <w:r w:rsidR="00355F75" w:rsidRPr="00E65562">
              <w:rPr>
                <w:rFonts w:ascii="Arial" w:hAnsi="Arial" w:cs="Arial"/>
                <w:i/>
                <w:lang w:val="eu-ES" w:eastAsia="es-ES"/>
              </w:rPr>
              <w:t xml:space="preserve"> deia:</w:t>
            </w:r>
            <w:r w:rsidR="00E12563" w:rsidRPr="00E65562">
              <w:rPr>
                <w:rFonts w:ascii="Arial" w:hAnsi="Arial" w:cs="Arial"/>
                <w:i/>
                <w:lang w:val="eu-ES" w:eastAsia="es-ES"/>
              </w:rPr>
              <w:t xml:space="preserve"> </w:t>
            </w:r>
            <w:bookmarkStart w:id="0" w:name="_Hlk127785187"/>
            <w:r w:rsidR="00E65562" w:rsidRPr="00E65562">
              <w:rPr>
                <w:rFonts w:ascii="Arial" w:eastAsia="Calibri" w:hAnsi="Arial" w:cs="Arial"/>
                <w:b/>
                <w:bCs/>
                <w:spacing w:val="-1"/>
                <w:lang w:val="eu-ES"/>
              </w:rPr>
              <w:t>BEASA</w:t>
            </w:r>
            <w:r w:rsidR="00E65562" w:rsidRPr="00E65562">
              <w:rPr>
                <w:rFonts w:ascii="Arial" w:eastAsia="Calibri" w:hAnsi="Arial" w:cs="Arial"/>
                <w:b/>
                <w:bCs/>
                <w:lang w:val="eu-ES"/>
              </w:rPr>
              <w:t>I</w:t>
            </w:r>
            <w:r w:rsidR="00E65562" w:rsidRPr="00E65562">
              <w:rPr>
                <w:rFonts w:ascii="Arial" w:eastAsia="Calibri" w:hAnsi="Arial" w:cs="Arial"/>
                <w:b/>
                <w:bCs/>
                <w:spacing w:val="-2"/>
                <w:lang w:val="eu-ES"/>
              </w:rPr>
              <w:t>N</w:t>
            </w:r>
            <w:r w:rsidR="00E65562" w:rsidRPr="00E65562">
              <w:rPr>
                <w:rFonts w:ascii="Arial" w:eastAsia="Calibri" w:hAnsi="Arial" w:cs="Arial"/>
                <w:b/>
                <w:bCs/>
                <w:lang w:val="eu-ES"/>
              </w:rPr>
              <w:t xml:space="preserve">GO </w:t>
            </w:r>
            <w:r w:rsidR="00E65562" w:rsidRPr="00E65562">
              <w:rPr>
                <w:rFonts w:ascii="Arial" w:eastAsia="Calibri" w:hAnsi="Arial" w:cs="Arial"/>
                <w:b/>
                <w:bCs/>
                <w:spacing w:val="-2"/>
                <w:lang w:val="eu-ES"/>
              </w:rPr>
              <w:t>UD</w:t>
            </w:r>
            <w:r w:rsidR="00E65562" w:rsidRPr="00E65562">
              <w:rPr>
                <w:rFonts w:ascii="Arial" w:eastAsia="Calibri" w:hAnsi="Arial" w:cs="Arial"/>
                <w:b/>
                <w:bCs/>
                <w:spacing w:val="-1"/>
                <w:lang w:val="eu-ES"/>
              </w:rPr>
              <w:t>A</w:t>
            </w:r>
            <w:r w:rsidR="00E65562" w:rsidRPr="00E65562">
              <w:rPr>
                <w:rFonts w:ascii="Arial" w:eastAsia="Calibri" w:hAnsi="Arial" w:cs="Arial"/>
                <w:b/>
                <w:bCs/>
                <w:lang w:val="eu-ES"/>
              </w:rPr>
              <w:t>L</w:t>
            </w:r>
            <w:r w:rsidR="00E65562" w:rsidRPr="00E65562">
              <w:rPr>
                <w:rFonts w:ascii="Arial" w:eastAsia="Calibri" w:hAnsi="Arial" w:cs="Arial"/>
                <w:b/>
                <w:bCs/>
                <w:spacing w:val="-2"/>
                <w:lang w:val="eu-ES"/>
              </w:rPr>
              <w:t>ERR</w:t>
            </w:r>
            <w:r w:rsidR="00E65562" w:rsidRPr="00E65562">
              <w:rPr>
                <w:rFonts w:ascii="Arial" w:eastAsia="Calibri" w:hAnsi="Arial" w:cs="Arial"/>
                <w:b/>
                <w:bCs/>
                <w:lang w:val="eu-ES"/>
              </w:rPr>
              <w:t>I</w:t>
            </w:r>
            <w:r w:rsidR="00E65562" w:rsidRPr="00E65562">
              <w:rPr>
                <w:rFonts w:ascii="Arial" w:eastAsia="Calibri" w:hAnsi="Arial" w:cs="Arial"/>
                <w:b/>
                <w:bCs/>
                <w:spacing w:val="-1"/>
                <w:lang w:val="eu-ES"/>
              </w:rPr>
              <w:t>A</w:t>
            </w:r>
            <w:r w:rsidR="00E65562" w:rsidRPr="00E65562">
              <w:rPr>
                <w:rFonts w:ascii="Arial" w:eastAsia="Calibri" w:hAnsi="Arial" w:cs="Arial"/>
                <w:b/>
                <w:bCs/>
                <w:lang w:val="eu-ES"/>
              </w:rPr>
              <w:t xml:space="preserve">N </w:t>
            </w:r>
            <w:r w:rsidR="00E65562" w:rsidRPr="00E65562">
              <w:rPr>
                <w:rFonts w:ascii="Arial" w:eastAsia="Calibri" w:hAnsi="Arial" w:cs="Arial"/>
                <w:b/>
                <w:bCs/>
                <w:spacing w:val="58"/>
                <w:lang w:val="eu-ES"/>
              </w:rPr>
              <w:t xml:space="preserve"> </w:t>
            </w:r>
            <w:r w:rsidR="00E65562" w:rsidRPr="00E65562">
              <w:rPr>
                <w:rFonts w:ascii="Arial" w:eastAsia="Calibri" w:hAnsi="Arial" w:cs="Arial"/>
                <w:b/>
                <w:bCs/>
                <w:lang w:val="eu-ES"/>
              </w:rPr>
              <w:t xml:space="preserve">EMAKUME ETA GIZONEN ARTEKO AUKERA BERDINTASUNA SUSTATZEN DUTEN ELKARTEENTZAKO DIRULAGUNTZEN </w:t>
            </w:r>
            <w:bookmarkEnd w:id="0"/>
            <w:r w:rsidR="00E65562" w:rsidRPr="00E65562">
              <w:rPr>
                <w:rFonts w:ascii="Arial" w:eastAsia="Calibri" w:hAnsi="Arial" w:cs="Arial"/>
                <w:b/>
                <w:bCs/>
                <w:lang w:val="eu-ES"/>
              </w:rPr>
              <w:t>OINARRI ARAUTZAILEAK. 2026. URTEKO DEIALDIA</w:t>
            </w:r>
          </w:p>
        </w:tc>
      </w:tr>
      <w:tr w:rsidR="00077B0F" w:rsidRPr="00E65562" w14:paraId="26D7BB69" w14:textId="77777777" w:rsidTr="00355F75">
        <w:tc>
          <w:tcPr>
            <w:tcW w:w="9214" w:type="dxa"/>
          </w:tcPr>
          <w:p w14:paraId="2CCF46B1" w14:textId="77777777" w:rsidR="00077B0F" w:rsidRPr="00E65562" w:rsidRDefault="00077B0F" w:rsidP="00077B0F">
            <w:pPr>
              <w:spacing w:after="0" w:line="240" w:lineRule="auto"/>
              <w:jc w:val="both"/>
              <w:rPr>
                <w:rFonts w:ascii="Arial" w:eastAsia="Calibri" w:hAnsi="Arial" w:cs="Arial"/>
                <w:iCs/>
                <w:color w:val="272627"/>
                <w:lang w:val="eu-ES"/>
              </w:rPr>
            </w:pPr>
          </w:p>
        </w:tc>
      </w:tr>
      <w:tr w:rsidR="00077B0F" w:rsidRPr="00E65562" w14:paraId="788E9278" w14:textId="77777777" w:rsidTr="00355F75">
        <w:tc>
          <w:tcPr>
            <w:tcW w:w="9214" w:type="dxa"/>
          </w:tcPr>
          <w:p w14:paraId="3D3D6D15" w14:textId="77777777" w:rsidR="00077B0F" w:rsidRPr="00E65562" w:rsidRDefault="00077B0F" w:rsidP="004B6261">
            <w:pPr>
              <w:spacing w:after="0" w:line="240" w:lineRule="auto"/>
              <w:jc w:val="both"/>
              <w:rPr>
                <w:rFonts w:ascii="Arial" w:eastAsia="Calibri" w:hAnsi="Arial" w:cs="Arial"/>
                <w:lang w:val="eu-ES"/>
              </w:rPr>
            </w:pPr>
            <w:r w:rsidRPr="00E65562">
              <w:rPr>
                <w:rFonts w:ascii="Arial" w:eastAsia="Calibri" w:hAnsi="Arial" w:cs="Arial"/>
                <w:color w:val="272627"/>
                <w:lang w:val="eu-ES"/>
              </w:rPr>
              <w:t xml:space="preserve">Argitara ematen da deialdiaren laburpena </w:t>
            </w:r>
            <w:r w:rsidR="00157EF7" w:rsidRPr="00E65562">
              <w:rPr>
                <w:rFonts w:ascii="Arial" w:eastAsia="Calibri" w:hAnsi="Arial" w:cs="Arial"/>
                <w:color w:val="272627"/>
                <w:lang w:val="eu-ES"/>
              </w:rPr>
              <w:t>dirulaguntz</w:t>
            </w:r>
            <w:r w:rsidRPr="00E65562">
              <w:rPr>
                <w:rFonts w:ascii="Arial" w:eastAsia="Calibri" w:hAnsi="Arial" w:cs="Arial"/>
                <w:color w:val="272627"/>
                <w:lang w:val="eu-ES"/>
              </w:rPr>
              <w:t>ei buruzko azaroaren 17ko 38/200</w:t>
            </w:r>
            <w:r w:rsidR="004B6261" w:rsidRPr="00E65562">
              <w:rPr>
                <w:rFonts w:ascii="Arial" w:eastAsia="Calibri" w:hAnsi="Arial" w:cs="Arial"/>
                <w:color w:val="272627"/>
                <w:lang w:val="eu-ES"/>
              </w:rPr>
              <w:t>3</w:t>
            </w:r>
            <w:r w:rsidRPr="00E65562">
              <w:rPr>
                <w:rFonts w:ascii="Arial" w:eastAsia="Calibri" w:hAnsi="Arial" w:cs="Arial"/>
                <w:color w:val="272627"/>
                <w:lang w:val="eu-ES"/>
              </w:rPr>
              <w:t xml:space="preserve"> Lege Orokorrak 17.3.b eta 20.8.a artikuluetan ezarritakoari jarraituz. Testu osoa </w:t>
            </w:r>
            <w:r w:rsidR="00157EF7" w:rsidRPr="00E65562">
              <w:rPr>
                <w:rFonts w:ascii="Arial" w:eastAsia="Calibri" w:hAnsi="Arial" w:cs="Arial"/>
                <w:color w:val="272627"/>
                <w:lang w:val="eu-ES"/>
              </w:rPr>
              <w:t>Dirulaguntz</w:t>
            </w:r>
            <w:r w:rsidRPr="00E65562">
              <w:rPr>
                <w:rFonts w:ascii="Arial" w:eastAsia="Calibri" w:hAnsi="Arial" w:cs="Arial"/>
                <w:color w:val="272627"/>
                <w:lang w:val="eu-ES"/>
              </w:rPr>
              <w:t>en Datutegi Nazionalean kontsulta daiteke: (http://www.pap.minhap.gob.es/bdnstrans).</w:t>
            </w:r>
          </w:p>
        </w:tc>
      </w:tr>
      <w:tr w:rsidR="00077B0F" w:rsidRPr="00E65562" w14:paraId="67E1C3FD" w14:textId="77777777" w:rsidTr="00355F75">
        <w:tblPrEx>
          <w:tblLook w:val="01E0" w:firstRow="1" w:lastRow="1" w:firstColumn="1" w:lastColumn="1" w:noHBand="0" w:noVBand="0"/>
        </w:tblPrEx>
        <w:tc>
          <w:tcPr>
            <w:tcW w:w="9214" w:type="dxa"/>
          </w:tcPr>
          <w:p w14:paraId="10960F9D" w14:textId="77777777" w:rsidR="00077B0F" w:rsidRPr="00E65562" w:rsidRDefault="00077B0F" w:rsidP="00077B0F">
            <w:pPr>
              <w:spacing w:after="0" w:line="240" w:lineRule="auto"/>
              <w:jc w:val="both"/>
              <w:rPr>
                <w:rFonts w:ascii="Arial" w:eastAsia="Times New Roman" w:hAnsi="Arial" w:cs="Arial"/>
                <w:b/>
                <w:lang w:val="eu-ES" w:eastAsia="es-ES"/>
              </w:rPr>
            </w:pPr>
          </w:p>
        </w:tc>
      </w:tr>
      <w:tr w:rsidR="00077B0F" w:rsidRPr="00E65562" w14:paraId="416096EE" w14:textId="77777777" w:rsidTr="00355F75">
        <w:tblPrEx>
          <w:tblLook w:val="01E0" w:firstRow="1" w:lastRow="1" w:firstColumn="1" w:lastColumn="1" w:noHBand="0" w:noVBand="0"/>
        </w:tblPrEx>
        <w:tc>
          <w:tcPr>
            <w:tcW w:w="9214" w:type="dxa"/>
          </w:tcPr>
          <w:p w14:paraId="5B28A576" w14:textId="77777777" w:rsidR="00077B0F" w:rsidRPr="00E65562" w:rsidRDefault="00077B0F" w:rsidP="00077B0F">
            <w:pPr>
              <w:spacing w:after="0" w:line="240" w:lineRule="auto"/>
              <w:jc w:val="both"/>
              <w:rPr>
                <w:rFonts w:ascii="Arial" w:eastAsia="Times New Roman" w:hAnsi="Arial" w:cs="Arial"/>
                <w:b/>
                <w:lang w:val="eu-ES" w:eastAsia="es-ES"/>
              </w:rPr>
            </w:pPr>
            <w:r w:rsidRPr="00E65562">
              <w:rPr>
                <w:rFonts w:ascii="Arial" w:eastAsia="Times New Roman" w:hAnsi="Arial" w:cs="Arial"/>
                <w:b/>
                <w:lang w:val="eu-ES" w:eastAsia="es-ES"/>
              </w:rPr>
              <w:t xml:space="preserve">1. </w:t>
            </w:r>
            <w:r w:rsidR="006F104D" w:rsidRPr="00E65562">
              <w:rPr>
                <w:rFonts w:ascii="Arial" w:eastAsia="Times New Roman" w:hAnsi="Arial" w:cs="Arial"/>
                <w:b/>
                <w:lang w:val="eu-ES" w:eastAsia="es-ES"/>
              </w:rPr>
              <w:t>Dirulaguntza</w:t>
            </w:r>
            <w:r w:rsidRPr="00E65562">
              <w:rPr>
                <w:rFonts w:ascii="Arial" w:eastAsia="Times New Roman" w:hAnsi="Arial" w:cs="Arial"/>
                <w:b/>
                <w:lang w:val="eu-ES" w:eastAsia="es-ES"/>
              </w:rPr>
              <w:t>ren xedea.</w:t>
            </w:r>
          </w:p>
        </w:tc>
      </w:tr>
      <w:tr w:rsidR="00077B0F" w:rsidRPr="00E65562" w14:paraId="3ABF0E59" w14:textId="77777777" w:rsidTr="00355F75">
        <w:tblPrEx>
          <w:tblLook w:val="01E0" w:firstRow="1" w:lastRow="1" w:firstColumn="1" w:lastColumn="1" w:noHBand="0" w:noVBand="0"/>
        </w:tblPrEx>
        <w:tc>
          <w:tcPr>
            <w:tcW w:w="9214" w:type="dxa"/>
          </w:tcPr>
          <w:p w14:paraId="318AF3FD" w14:textId="77777777" w:rsidR="00077B0F" w:rsidRPr="00E65562" w:rsidRDefault="00077B0F" w:rsidP="00077B0F">
            <w:pPr>
              <w:spacing w:after="0" w:line="240" w:lineRule="auto"/>
              <w:jc w:val="both"/>
              <w:rPr>
                <w:rFonts w:ascii="Arial" w:eastAsia="Times New Roman" w:hAnsi="Arial" w:cs="Arial"/>
                <w:lang w:val="eu-ES" w:eastAsia="es-ES"/>
              </w:rPr>
            </w:pPr>
          </w:p>
        </w:tc>
      </w:tr>
      <w:tr w:rsidR="00355F75" w:rsidRPr="00E65562" w14:paraId="7337985F" w14:textId="77777777" w:rsidTr="00355F75">
        <w:tblPrEx>
          <w:tblLook w:val="01E0" w:firstRow="1" w:lastRow="1" w:firstColumn="1" w:lastColumn="1" w:noHBand="0" w:noVBand="0"/>
        </w:tblPrEx>
        <w:tc>
          <w:tcPr>
            <w:tcW w:w="9214" w:type="dxa"/>
          </w:tcPr>
          <w:p w14:paraId="3CACF236" w14:textId="77777777" w:rsidR="00E65562" w:rsidRPr="00E65562" w:rsidRDefault="00E65562" w:rsidP="00E65562">
            <w:pPr>
              <w:spacing w:line="276" w:lineRule="auto"/>
              <w:jc w:val="both"/>
              <w:rPr>
                <w:rFonts w:ascii="Arial" w:eastAsia="Calibri" w:hAnsi="Arial" w:cs="Arial"/>
                <w:lang w:val="eu-ES"/>
              </w:rPr>
            </w:pPr>
            <w:r w:rsidRPr="00E65562">
              <w:rPr>
                <w:rFonts w:ascii="Arial" w:eastAsia="Calibri" w:hAnsi="Arial" w:cs="Arial"/>
                <w:lang w:val="eu-ES"/>
              </w:rPr>
              <w:t xml:space="preserve">1.1. Oinarri hauen xedea da Beasaingo Udalak emango dituen laguntzak arautzea, bai </w:t>
            </w:r>
            <w:r w:rsidRPr="00E65562">
              <w:rPr>
                <w:rFonts w:ascii="Arial" w:hAnsi="Arial" w:cs="Arial"/>
                <w:lang w:val="eu-ES"/>
              </w:rPr>
              <w:t>Emakumeen elkarteak, elkarte feministak eta LGTBI elkarteen</w:t>
            </w:r>
            <w:r w:rsidRPr="00E65562">
              <w:rPr>
                <w:rFonts w:ascii="Arial" w:eastAsia="Calibri" w:hAnsi="Arial" w:cs="Arial"/>
                <w:lang w:val="eu-ES"/>
              </w:rPr>
              <w:t xml:space="preserve"> ohiko funtzionamendu-gastuetarako, bai emakumeen eta gizonen arteko berdintasuna sustatzeko programa espezifikoak eta/edo zerbitzuak garatzeko.</w:t>
            </w:r>
          </w:p>
          <w:p w14:paraId="4E963337" w14:textId="523BB88A" w:rsidR="00355F75" w:rsidRPr="00E65562" w:rsidRDefault="00E65562" w:rsidP="00AC297E">
            <w:pPr>
              <w:jc w:val="both"/>
              <w:rPr>
                <w:rFonts w:ascii="Arial" w:eastAsia="Calibri" w:hAnsi="Arial" w:cs="Arial"/>
                <w:lang w:val="eu-ES"/>
              </w:rPr>
            </w:pPr>
            <w:r w:rsidRPr="00E65562">
              <w:rPr>
                <w:rFonts w:ascii="Arial" w:eastAsia="Calibri" w:hAnsi="Arial" w:cs="Arial"/>
                <w:lang w:val="eu-ES"/>
              </w:rPr>
              <w:t>1.2.</w:t>
            </w:r>
            <w:r w:rsidRPr="00E65562">
              <w:rPr>
                <w:rFonts w:ascii="Arial" w:eastAsia="Calibri" w:hAnsi="Arial" w:cs="Arial"/>
                <w:lang w:val="eu-ES"/>
              </w:rPr>
              <w:tab/>
              <w:t>Programa eta jarduera horiek ez dute irabazteko asmorik izango; Beasaingo udalerrian garatuko dira edo, udalerritik kanpo garatzen badira, haien onuradunak Beasainen erroldatutako pertsonak izan behar dute; eta diru-laguntza deialdiari dagokion ekitaldian garatuko dira.</w:t>
            </w:r>
          </w:p>
        </w:tc>
      </w:tr>
      <w:tr w:rsidR="00077B0F" w:rsidRPr="00E65562" w14:paraId="69C7B728" w14:textId="77777777" w:rsidTr="00355F75">
        <w:tblPrEx>
          <w:tblLook w:val="01E0" w:firstRow="1" w:lastRow="1" w:firstColumn="1" w:lastColumn="1" w:noHBand="0" w:noVBand="0"/>
        </w:tblPrEx>
        <w:tc>
          <w:tcPr>
            <w:tcW w:w="9214" w:type="dxa"/>
          </w:tcPr>
          <w:p w14:paraId="36DD7B15" w14:textId="77777777" w:rsidR="00077B0F" w:rsidRPr="00E65562" w:rsidRDefault="00077B0F" w:rsidP="00077B0F">
            <w:pPr>
              <w:spacing w:after="0" w:line="240" w:lineRule="auto"/>
              <w:jc w:val="both"/>
              <w:rPr>
                <w:rFonts w:ascii="Arial" w:eastAsia="Times New Roman" w:hAnsi="Arial" w:cs="Arial"/>
                <w:lang w:val="eu-ES" w:eastAsia="es-ES"/>
              </w:rPr>
            </w:pPr>
          </w:p>
        </w:tc>
      </w:tr>
      <w:tr w:rsidR="00077B0F" w:rsidRPr="00E65562" w14:paraId="4ADB1C69" w14:textId="77777777" w:rsidTr="00355F75">
        <w:tblPrEx>
          <w:tblLook w:val="01E0" w:firstRow="1" w:lastRow="1" w:firstColumn="1" w:lastColumn="1" w:noHBand="0" w:noVBand="0"/>
        </w:tblPrEx>
        <w:tc>
          <w:tcPr>
            <w:tcW w:w="9214" w:type="dxa"/>
          </w:tcPr>
          <w:p w14:paraId="2DCA7444" w14:textId="77777777" w:rsidR="00077B0F" w:rsidRPr="00E65562" w:rsidRDefault="00077B0F" w:rsidP="00077B0F">
            <w:pPr>
              <w:spacing w:after="0" w:line="240" w:lineRule="auto"/>
              <w:jc w:val="both"/>
              <w:rPr>
                <w:rFonts w:ascii="Arial" w:eastAsia="Times New Roman" w:hAnsi="Arial" w:cs="Arial"/>
                <w:lang w:val="eu-ES" w:eastAsia="es-ES"/>
              </w:rPr>
            </w:pPr>
            <w:r w:rsidRPr="00E65562">
              <w:rPr>
                <w:rFonts w:ascii="Arial" w:eastAsia="Times New Roman" w:hAnsi="Arial" w:cs="Arial"/>
                <w:b/>
                <w:bCs/>
                <w:lang w:val="eu-ES" w:eastAsia="es-ES"/>
              </w:rPr>
              <w:t>2.</w:t>
            </w:r>
            <w:r w:rsidRPr="00E65562">
              <w:rPr>
                <w:rFonts w:ascii="Arial" w:eastAsia="Times New Roman" w:hAnsi="Arial" w:cs="Arial"/>
                <w:lang w:val="eu-ES" w:eastAsia="es-ES"/>
              </w:rPr>
              <w:t xml:space="preserve"> </w:t>
            </w:r>
            <w:r w:rsidR="006F104D" w:rsidRPr="00E65562">
              <w:rPr>
                <w:rFonts w:ascii="Arial" w:eastAsia="Times New Roman" w:hAnsi="Arial" w:cs="Arial"/>
                <w:b/>
                <w:lang w:val="eu-ES" w:eastAsia="es-ES"/>
              </w:rPr>
              <w:t>Dirulaguntza</w:t>
            </w:r>
            <w:r w:rsidRPr="00E65562">
              <w:rPr>
                <w:rFonts w:ascii="Arial" w:eastAsia="Times New Roman" w:hAnsi="Arial" w:cs="Arial"/>
                <w:b/>
                <w:lang w:val="eu-ES" w:eastAsia="es-ES"/>
              </w:rPr>
              <w:t xml:space="preserve"> eskatzeko bete behar diren baldintzak</w:t>
            </w:r>
          </w:p>
        </w:tc>
      </w:tr>
      <w:tr w:rsidR="00077B0F" w:rsidRPr="00E65562" w14:paraId="1F6D9D79" w14:textId="77777777" w:rsidTr="00355F75">
        <w:tblPrEx>
          <w:tblLook w:val="01E0" w:firstRow="1" w:lastRow="1" w:firstColumn="1" w:lastColumn="1" w:noHBand="0" w:noVBand="0"/>
        </w:tblPrEx>
        <w:tc>
          <w:tcPr>
            <w:tcW w:w="9214" w:type="dxa"/>
          </w:tcPr>
          <w:p w14:paraId="52DDBB77" w14:textId="77777777" w:rsidR="00077B0F" w:rsidRPr="00E65562" w:rsidRDefault="00077B0F" w:rsidP="00077B0F">
            <w:pPr>
              <w:spacing w:after="0" w:line="240" w:lineRule="auto"/>
              <w:jc w:val="both"/>
              <w:rPr>
                <w:rFonts w:ascii="Arial" w:eastAsia="Times New Roman" w:hAnsi="Arial" w:cs="Arial"/>
                <w:lang w:val="eu-ES" w:eastAsia="es-ES"/>
              </w:rPr>
            </w:pPr>
          </w:p>
        </w:tc>
      </w:tr>
      <w:tr w:rsidR="00077B0F" w:rsidRPr="00E65562" w14:paraId="47D3A3E2" w14:textId="77777777" w:rsidTr="00355F75">
        <w:tblPrEx>
          <w:tblLook w:val="01E0" w:firstRow="1" w:lastRow="1" w:firstColumn="1" w:lastColumn="1" w:noHBand="0" w:noVBand="0"/>
        </w:tblPrEx>
        <w:tc>
          <w:tcPr>
            <w:tcW w:w="9214" w:type="dxa"/>
          </w:tcPr>
          <w:p w14:paraId="48AD4A64" w14:textId="77777777" w:rsidR="00E65562" w:rsidRPr="00E65562" w:rsidRDefault="00E65562" w:rsidP="00E65562">
            <w:pPr>
              <w:spacing w:line="276" w:lineRule="auto"/>
              <w:jc w:val="both"/>
              <w:rPr>
                <w:rFonts w:ascii="Arial" w:eastAsia="Calibri" w:hAnsi="Arial" w:cs="Arial"/>
                <w:i/>
                <w:iCs/>
                <w:lang w:val="eu-ES"/>
              </w:rPr>
            </w:pPr>
            <w:r w:rsidRPr="00E65562">
              <w:rPr>
                <w:rFonts w:ascii="Arial" w:eastAsia="Calibri" w:hAnsi="Arial" w:cs="Arial"/>
                <w:lang w:val="eu-ES"/>
              </w:rPr>
              <w:t>Irabazi-asmorik gabeko udal-elkarteak izan daitezke oinarri hauetan araututako diru-laguntzen onuradun, baldin eta honako baldintza hauek betetzen badituzte:</w:t>
            </w:r>
          </w:p>
          <w:p w14:paraId="49B0F1CC" w14:textId="2C3C2971" w:rsidR="00E65562" w:rsidRPr="00E65562" w:rsidRDefault="00E65562" w:rsidP="00E65562">
            <w:pPr>
              <w:pStyle w:val="Prrafodelista"/>
              <w:numPr>
                <w:ilvl w:val="0"/>
                <w:numId w:val="3"/>
              </w:numPr>
              <w:spacing w:line="276" w:lineRule="auto"/>
              <w:jc w:val="both"/>
              <w:rPr>
                <w:rFonts w:ascii="Arial" w:hAnsi="Arial" w:cs="Arial"/>
                <w:lang w:val="eu-ES"/>
              </w:rPr>
            </w:pPr>
            <w:r w:rsidRPr="00E65562">
              <w:rPr>
                <w:rFonts w:ascii="Arial" w:hAnsi="Arial" w:cs="Arial"/>
                <w:lang w:val="eu-ES"/>
              </w:rPr>
              <w:t>Legez eratuta egon behar dute eta dagokion Elkarteen Erregistroan izena emanda egotea. Deialdi hau Gipuzkoako ALDIZKARI OFIZIALEAN argitaratzeko eguna baino, gutxienez, urtebete lehenago egon behar dute inskribatuta dagokion Erregistro Publikoan.</w:t>
            </w:r>
          </w:p>
          <w:p w14:paraId="2438ECAA" w14:textId="77777777" w:rsidR="00E65562" w:rsidRPr="00E65562" w:rsidRDefault="00E65562" w:rsidP="00E65562">
            <w:pPr>
              <w:pStyle w:val="Prrafodelista"/>
              <w:spacing w:line="276" w:lineRule="auto"/>
              <w:jc w:val="both"/>
              <w:rPr>
                <w:rFonts w:ascii="Arial" w:hAnsi="Arial" w:cs="Arial"/>
                <w:lang w:val="eu-ES"/>
              </w:rPr>
            </w:pPr>
          </w:p>
          <w:p w14:paraId="36DBE929" w14:textId="180E8175" w:rsidR="00E65562" w:rsidRPr="00E65562" w:rsidRDefault="00E65562" w:rsidP="00E65562">
            <w:pPr>
              <w:pStyle w:val="Prrafodelista"/>
              <w:numPr>
                <w:ilvl w:val="0"/>
                <w:numId w:val="3"/>
              </w:numPr>
              <w:spacing w:line="276" w:lineRule="auto"/>
              <w:jc w:val="both"/>
              <w:rPr>
                <w:rFonts w:ascii="Arial" w:eastAsia="Calibri" w:hAnsi="Arial" w:cs="Arial"/>
                <w:lang w:val="eu-ES"/>
              </w:rPr>
            </w:pPr>
            <w:r w:rsidRPr="00E65562">
              <w:rPr>
                <w:rFonts w:ascii="Arial" w:eastAsia="Calibri" w:hAnsi="Arial" w:cs="Arial"/>
                <w:lang w:val="eu-ES"/>
              </w:rPr>
              <w:t>Elkarteek Beasainen izan beharko dute egoitza soziala, ordezkaritza edo administrazio-egitura iraunkorra.</w:t>
            </w:r>
          </w:p>
          <w:p w14:paraId="5CF676CF" w14:textId="77777777" w:rsidR="00E65562" w:rsidRPr="00E65562" w:rsidRDefault="00E65562" w:rsidP="00E65562">
            <w:pPr>
              <w:autoSpaceDE w:val="0"/>
              <w:spacing w:after="200" w:line="276" w:lineRule="auto"/>
              <w:jc w:val="both"/>
              <w:rPr>
                <w:rFonts w:ascii="Arial" w:eastAsia="Calibri" w:hAnsi="Arial" w:cs="Arial"/>
                <w:kern w:val="2"/>
                <w:lang w:val="eu-ES"/>
              </w:rPr>
            </w:pPr>
          </w:p>
          <w:p w14:paraId="3FD75992" w14:textId="124E3290" w:rsidR="00E65562" w:rsidRPr="00E65562" w:rsidRDefault="00E65562" w:rsidP="00E65562">
            <w:pPr>
              <w:autoSpaceDE w:val="0"/>
              <w:spacing w:after="200" w:line="276" w:lineRule="auto"/>
              <w:jc w:val="both"/>
              <w:rPr>
                <w:rFonts w:ascii="Arial" w:eastAsia="Calibri" w:hAnsi="Arial" w:cs="Arial"/>
                <w:kern w:val="2"/>
                <w:lang w:val="eu-ES"/>
              </w:rPr>
            </w:pPr>
            <w:r w:rsidRPr="00E65562">
              <w:rPr>
                <w:rFonts w:ascii="Arial" w:eastAsia="Calibri" w:hAnsi="Arial" w:cs="Arial"/>
                <w:kern w:val="2"/>
                <w:lang w:val="eu-ES"/>
              </w:rPr>
              <w:t>Hauek ezingo dira dirulaguntza hauen onuradunak izan:</w:t>
            </w:r>
          </w:p>
          <w:p w14:paraId="43940550" w14:textId="77777777" w:rsidR="00E65562" w:rsidRPr="00E65562" w:rsidRDefault="00E65562" w:rsidP="00E65562">
            <w:pPr>
              <w:autoSpaceDE w:val="0"/>
              <w:spacing w:after="200" w:line="276" w:lineRule="auto"/>
              <w:jc w:val="both"/>
              <w:rPr>
                <w:rFonts w:ascii="Arial" w:eastAsia="Calibri" w:hAnsi="Arial" w:cs="Arial"/>
                <w:kern w:val="2"/>
                <w:lang w:val="eu-ES"/>
              </w:rPr>
            </w:pPr>
            <w:r w:rsidRPr="00E65562">
              <w:rPr>
                <w:rFonts w:ascii="Arial" w:eastAsia="Calibri" w:hAnsi="Arial" w:cs="Arial"/>
                <w:kern w:val="2"/>
                <w:lang w:val="eu-ES"/>
              </w:rPr>
              <w:t>-Lege honetako Dirulaguntzei buruzko azaroaren 17ko 38/2003 Lege Orokorraren 13.2 artikuluan (2003ko azaroaren 18ko BOE) jasotako egoeran dauden pertsona edo erakundeak.</w:t>
            </w:r>
          </w:p>
          <w:p w14:paraId="35E4CEF4" w14:textId="77777777" w:rsidR="00E65562" w:rsidRPr="00E65562" w:rsidRDefault="00E65562" w:rsidP="00E65562">
            <w:pPr>
              <w:spacing w:line="276" w:lineRule="auto"/>
              <w:rPr>
                <w:rFonts w:ascii="Arial" w:eastAsia="Calibri" w:hAnsi="Arial" w:cs="Arial"/>
                <w:kern w:val="2"/>
                <w:lang w:val="eu-ES"/>
              </w:rPr>
            </w:pPr>
            <w:r w:rsidRPr="00E65562">
              <w:rPr>
                <w:rFonts w:ascii="Arial" w:eastAsia="Calibri" w:hAnsi="Arial" w:cs="Arial"/>
                <w:kern w:val="2"/>
                <w:lang w:val="eu-ES"/>
              </w:rPr>
              <w:t>-Beasaingo Udalarekin hartutako zorrak premiamendu bidez kobratzeko prozeduretan sartuta dauden partikularrak edo erakundeak, ezta Udalarekiko zerga-betebeharrak egunean ez dituztenak ere, harik eta zor horiek benetan ordaindu eta kitatu edo bete arte, salbu eta zor horiek geroratuta, zatikatuta edo betearazpena etenda dagoenean.</w:t>
            </w:r>
          </w:p>
          <w:p w14:paraId="3CA22D5D" w14:textId="77777777" w:rsidR="00E65562" w:rsidRPr="00E65562" w:rsidRDefault="00E65562" w:rsidP="00E65562">
            <w:pPr>
              <w:spacing w:line="276" w:lineRule="auto"/>
              <w:jc w:val="both"/>
              <w:rPr>
                <w:rFonts w:ascii="Arial" w:eastAsia="Calibri" w:hAnsi="Arial" w:cs="Arial"/>
                <w:lang w:val="eu-ES"/>
              </w:rPr>
            </w:pPr>
            <w:r w:rsidRPr="00E65562">
              <w:rPr>
                <w:rFonts w:ascii="Arial" w:eastAsia="Calibri" w:hAnsi="Arial" w:cs="Arial"/>
                <w:kern w:val="2"/>
                <w:lang w:val="eu-ES"/>
              </w:rPr>
              <w:t xml:space="preserve">-Zigor edo administrazio-arloan dirulaguntza edo laguntza publikoak lortzeko aukera galtzearekin zigortuak izan direnak, edo horretarako ezgaitzen dituen legezko debekuren baten eraginpean daudenak, </w:t>
            </w:r>
            <w:r w:rsidRPr="00E65562">
              <w:rPr>
                <w:rFonts w:ascii="Arial" w:eastAsia="Calibri" w:hAnsi="Arial" w:cs="Arial"/>
                <w:spacing w:val="-1"/>
                <w:kern w:val="2"/>
                <w:lang w:val="eu-ES"/>
              </w:rPr>
              <w:t xml:space="preserve">1/2023 Legegintzako Dekretua, martxoaren 16koa, Emakumeen </w:t>
            </w:r>
            <w:r w:rsidRPr="00E65562">
              <w:rPr>
                <w:rFonts w:ascii="Arial" w:eastAsia="Calibri" w:hAnsi="Arial" w:cs="Arial"/>
                <w:spacing w:val="-1"/>
                <w:kern w:val="2"/>
                <w:lang w:val="eu-ES"/>
              </w:rPr>
              <w:lastRenderedPageBreak/>
              <w:t xml:space="preserve">eta Gizonen Berdintasunerako eta emakumeen aurkako indarkeria matxistarik gabeko bizitzetarako Legearen testu </w:t>
            </w:r>
            <w:proofErr w:type="spellStart"/>
            <w:r w:rsidRPr="00E65562">
              <w:rPr>
                <w:rFonts w:ascii="Arial" w:eastAsia="Calibri" w:hAnsi="Arial" w:cs="Arial"/>
                <w:spacing w:val="-1"/>
                <w:kern w:val="2"/>
                <w:lang w:val="eu-ES"/>
              </w:rPr>
              <w:t>bateginaren</w:t>
            </w:r>
            <w:proofErr w:type="spellEnd"/>
            <w:r w:rsidRPr="00E65562">
              <w:rPr>
                <w:rFonts w:ascii="Arial" w:eastAsia="Calibri" w:hAnsi="Arial" w:cs="Arial"/>
                <w:spacing w:val="-1"/>
                <w:kern w:val="2"/>
                <w:lang w:val="eu-ES"/>
              </w:rPr>
              <w:t xml:space="preserve"> arabera sexu-</w:t>
            </w:r>
            <w:proofErr w:type="spellStart"/>
            <w:r w:rsidRPr="00E65562">
              <w:rPr>
                <w:rFonts w:ascii="Arial" w:eastAsia="Calibri" w:hAnsi="Arial" w:cs="Arial"/>
                <w:spacing w:val="-1"/>
                <w:kern w:val="2"/>
                <w:lang w:val="eu-ES"/>
              </w:rPr>
              <w:t>bereizkeriaragatik</w:t>
            </w:r>
            <w:proofErr w:type="spellEnd"/>
            <w:r w:rsidRPr="00E65562">
              <w:rPr>
                <w:rFonts w:ascii="Arial" w:eastAsia="Calibri" w:hAnsi="Arial" w:cs="Arial"/>
                <w:spacing w:val="-1"/>
                <w:kern w:val="2"/>
                <w:lang w:val="eu-ES"/>
              </w:rPr>
              <w:t xml:space="preserve"> gertatutakoa barne.</w:t>
            </w:r>
          </w:p>
          <w:p w14:paraId="4B3EEB3F" w14:textId="7638BB63" w:rsidR="00AC297E" w:rsidRPr="00E65562" w:rsidRDefault="00E65562" w:rsidP="00E65562">
            <w:pPr>
              <w:spacing w:line="276" w:lineRule="auto"/>
              <w:jc w:val="both"/>
              <w:rPr>
                <w:rFonts w:ascii="Arial" w:eastAsia="Calibri" w:hAnsi="Arial" w:cs="Arial"/>
                <w:lang w:val="eu-ES"/>
              </w:rPr>
            </w:pPr>
            <w:r w:rsidRPr="00E65562">
              <w:rPr>
                <w:rFonts w:ascii="Arial" w:eastAsia="Calibri" w:hAnsi="Arial" w:cs="Arial"/>
                <w:kern w:val="2"/>
                <w:lang w:val="eu-ES"/>
              </w:rPr>
              <w:t>-Foru Ogasunekin eta Gizarte Segurantzarekiko zerga betebeharretan eguneratuta ez daudenek.</w:t>
            </w:r>
          </w:p>
        </w:tc>
      </w:tr>
      <w:tr w:rsidR="00077B0F" w:rsidRPr="00E65562" w14:paraId="29A4DE71" w14:textId="77777777" w:rsidTr="00355F75">
        <w:tblPrEx>
          <w:tblLook w:val="01E0" w:firstRow="1" w:lastRow="1" w:firstColumn="1" w:lastColumn="1" w:noHBand="0" w:noVBand="0"/>
        </w:tblPrEx>
        <w:tc>
          <w:tcPr>
            <w:tcW w:w="9214" w:type="dxa"/>
          </w:tcPr>
          <w:p w14:paraId="1D42E055" w14:textId="77777777" w:rsidR="00077B0F" w:rsidRPr="00E65562" w:rsidRDefault="00077B0F" w:rsidP="00077B0F">
            <w:pPr>
              <w:spacing w:after="0" w:line="240" w:lineRule="auto"/>
              <w:jc w:val="both"/>
              <w:rPr>
                <w:rFonts w:ascii="Arial" w:eastAsia="Times New Roman" w:hAnsi="Arial" w:cs="Arial"/>
                <w:lang w:val="eu-ES" w:eastAsia="es-ES"/>
              </w:rPr>
            </w:pPr>
          </w:p>
        </w:tc>
      </w:tr>
      <w:tr w:rsidR="00077B0F" w:rsidRPr="00E65562" w14:paraId="6CAA16C4" w14:textId="77777777" w:rsidTr="00355F75">
        <w:tblPrEx>
          <w:tblLook w:val="01E0" w:firstRow="1" w:lastRow="1" w:firstColumn="1" w:lastColumn="1" w:noHBand="0" w:noVBand="0"/>
        </w:tblPrEx>
        <w:tc>
          <w:tcPr>
            <w:tcW w:w="9214" w:type="dxa"/>
          </w:tcPr>
          <w:p w14:paraId="34F66C6B" w14:textId="77777777" w:rsidR="00077B0F" w:rsidRPr="00E65562" w:rsidRDefault="00077B0F" w:rsidP="00077B0F">
            <w:pPr>
              <w:spacing w:after="0" w:line="240" w:lineRule="auto"/>
              <w:jc w:val="both"/>
              <w:rPr>
                <w:rFonts w:ascii="Arial" w:eastAsia="Times New Roman" w:hAnsi="Arial" w:cs="Arial"/>
                <w:b/>
                <w:lang w:val="eu-ES" w:eastAsia="es-ES"/>
              </w:rPr>
            </w:pPr>
            <w:r w:rsidRPr="00E65562">
              <w:rPr>
                <w:rFonts w:ascii="Arial" w:eastAsia="Times New Roman" w:hAnsi="Arial" w:cs="Arial"/>
                <w:b/>
                <w:lang w:val="eu-ES" w:eastAsia="es-ES"/>
              </w:rPr>
              <w:t xml:space="preserve">3. </w:t>
            </w:r>
            <w:r w:rsidR="006F104D" w:rsidRPr="00E65562">
              <w:rPr>
                <w:rFonts w:ascii="Arial" w:eastAsia="Times New Roman" w:hAnsi="Arial" w:cs="Arial"/>
                <w:b/>
                <w:lang w:val="eu-ES" w:eastAsia="es-ES"/>
              </w:rPr>
              <w:t>Dirulaguntza</w:t>
            </w:r>
            <w:r w:rsidRPr="00E65562">
              <w:rPr>
                <w:rFonts w:ascii="Arial" w:eastAsia="Times New Roman" w:hAnsi="Arial" w:cs="Arial"/>
                <w:b/>
                <w:lang w:val="eu-ES" w:eastAsia="es-ES"/>
              </w:rPr>
              <w:t>ren zenbatekoa</w:t>
            </w:r>
          </w:p>
        </w:tc>
      </w:tr>
      <w:tr w:rsidR="00077B0F" w:rsidRPr="00E65562" w14:paraId="0EB52F5E" w14:textId="77777777" w:rsidTr="00355F75">
        <w:tblPrEx>
          <w:tblLook w:val="01E0" w:firstRow="1" w:lastRow="1" w:firstColumn="1" w:lastColumn="1" w:noHBand="0" w:noVBand="0"/>
        </w:tblPrEx>
        <w:tc>
          <w:tcPr>
            <w:tcW w:w="9214" w:type="dxa"/>
          </w:tcPr>
          <w:p w14:paraId="54384B7F" w14:textId="77777777" w:rsidR="00077B0F" w:rsidRPr="00E65562" w:rsidRDefault="00077B0F" w:rsidP="00077B0F">
            <w:pPr>
              <w:spacing w:after="0" w:line="240" w:lineRule="auto"/>
              <w:jc w:val="both"/>
              <w:rPr>
                <w:rFonts w:ascii="Arial" w:eastAsia="Times New Roman" w:hAnsi="Arial" w:cs="Arial"/>
                <w:lang w:val="eu-ES" w:eastAsia="es-ES"/>
              </w:rPr>
            </w:pPr>
          </w:p>
        </w:tc>
      </w:tr>
      <w:tr w:rsidR="00077B0F" w:rsidRPr="00E65562" w14:paraId="4CB96E2B" w14:textId="77777777" w:rsidTr="00355F75">
        <w:tblPrEx>
          <w:tblLook w:val="01E0" w:firstRow="1" w:lastRow="1" w:firstColumn="1" w:lastColumn="1" w:noHBand="0" w:noVBand="0"/>
        </w:tblPrEx>
        <w:tc>
          <w:tcPr>
            <w:tcW w:w="9214" w:type="dxa"/>
          </w:tcPr>
          <w:p w14:paraId="4803827F" w14:textId="77777777" w:rsidR="00E65562" w:rsidRPr="00E65562" w:rsidRDefault="00E65562" w:rsidP="00AC297E">
            <w:pPr>
              <w:jc w:val="both"/>
              <w:rPr>
                <w:rFonts w:ascii="Arial" w:eastAsia="Calibri" w:hAnsi="Arial" w:cs="Arial"/>
                <w:lang w:val="eu-ES"/>
              </w:rPr>
            </w:pPr>
            <w:r w:rsidRPr="00E65562">
              <w:rPr>
                <w:rFonts w:ascii="Arial" w:eastAsia="Calibri" w:hAnsi="Arial" w:cs="Arial"/>
                <w:lang w:val="eu-ES"/>
              </w:rPr>
              <w:t>Oinarri hauetan aurreikusten diren laguntzen zenbatekoa 16.000,00 €</w:t>
            </w:r>
            <w:proofErr w:type="spellStart"/>
            <w:r w:rsidRPr="00E65562">
              <w:rPr>
                <w:rFonts w:ascii="Arial" w:eastAsia="Calibri" w:hAnsi="Arial" w:cs="Arial"/>
                <w:lang w:val="eu-ES"/>
              </w:rPr>
              <w:t>koa</w:t>
            </w:r>
            <w:proofErr w:type="spellEnd"/>
            <w:r w:rsidRPr="00E65562">
              <w:rPr>
                <w:rFonts w:ascii="Arial" w:eastAsia="Calibri" w:hAnsi="Arial" w:cs="Arial"/>
                <w:lang w:val="eu-ES"/>
              </w:rPr>
              <w:t xml:space="preserve"> da, eta honako aurrekontu-partida honen kargura finantzatuko da:2026. 0241.481.231.50.03 “Berdintasuna sustatzeko dirulag</w:t>
            </w:r>
            <w:r w:rsidRPr="00E65562">
              <w:rPr>
                <w:rFonts w:ascii="Arial" w:eastAsia="Calibri" w:hAnsi="Arial" w:cs="Arial"/>
                <w:lang w:val="eu-ES"/>
              </w:rPr>
              <w:t>untzak</w:t>
            </w:r>
          </w:p>
          <w:p w14:paraId="49B22DF5" w14:textId="35496CD1" w:rsidR="00E65562" w:rsidRPr="00E65562" w:rsidRDefault="00E65562" w:rsidP="00E65562">
            <w:pPr>
              <w:pStyle w:val="Textoindependiente"/>
              <w:spacing w:before="88" w:line="276" w:lineRule="auto"/>
              <w:jc w:val="both"/>
              <w:rPr>
                <w:rFonts w:ascii="Arial" w:eastAsia="Calibri" w:hAnsi="Arial" w:cs="Arial"/>
                <w:sz w:val="22"/>
                <w:szCs w:val="22"/>
                <w:lang w:eastAsia="es-ES"/>
              </w:rPr>
            </w:pPr>
            <w:r w:rsidRPr="00E65562">
              <w:rPr>
                <w:rFonts w:ascii="Arial" w:eastAsia="Calibri" w:hAnsi="Arial" w:cs="Arial"/>
                <w:sz w:val="22"/>
                <w:szCs w:val="22"/>
                <w:lang w:eastAsia="es-ES"/>
              </w:rPr>
              <w:t>Jarraian zehaztuko diren jarduera eta programek, berdintasuna sustatzea helburu dutenek, jaso ahal izango dituzte diru-laguntzak, Beasaingo Emakume eta Gizonen arteko Berdintasunerako Plana eta EAEko Emakume eta Gizonen arteko Berdintasunerako Plana kontuan izanda</w:t>
            </w:r>
            <w:r w:rsidRPr="00E65562">
              <w:rPr>
                <w:rFonts w:ascii="Arial" w:eastAsia="Calibri" w:hAnsi="Arial" w:cs="Arial"/>
                <w:sz w:val="22"/>
                <w:szCs w:val="22"/>
                <w:lang w:eastAsia="es-ES"/>
              </w:rPr>
              <w:t>”</w:t>
            </w:r>
            <w:r w:rsidRPr="00E65562">
              <w:rPr>
                <w:rFonts w:ascii="Arial" w:eastAsia="Calibri" w:hAnsi="Arial" w:cs="Arial"/>
                <w:sz w:val="22"/>
                <w:szCs w:val="22"/>
                <w:lang w:eastAsia="es-ES"/>
              </w:rPr>
              <w:t xml:space="preserve">. </w:t>
            </w:r>
          </w:p>
          <w:p w14:paraId="54DD5BEC" w14:textId="69CF3DDA" w:rsidR="00E65562" w:rsidRPr="00E65562" w:rsidRDefault="00E65562" w:rsidP="00E65562">
            <w:pPr>
              <w:pStyle w:val="TableParagraph"/>
              <w:kinsoku w:val="0"/>
              <w:overflowPunct w:val="0"/>
              <w:ind w:right="734"/>
              <w:jc w:val="both"/>
              <w:rPr>
                <w:rFonts w:ascii="Arial" w:eastAsia="Calibri" w:hAnsi="Arial" w:cs="Arial"/>
                <w:sz w:val="22"/>
                <w:szCs w:val="22"/>
                <w:lang w:eastAsia="es-ES"/>
              </w:rPr>
            </w:pPr>
            <w:r w:rsidRPr="00E65562">
              <w:rPr>
                <w:rFonts w:ascii="Arial" w:hAnsi="Arial" w:cs="Arial"/>
                <w:sz w:val="22"/>
                <w:szCs w:val="22"/>
              </w:rPr>
              <w:t>D</w:t>
            </w:r>
            <w:r w:rsidRPr="00E65562">
              <w:rPr>
                <w:rFonts w:ascii="Arial" w:hAnsi="Arial" w:cs="Arial"/>
                <w:spacing w:val="-1"/>
                <w:sz w:val="22"/>
                <w:szCs w:val="22"/>
              </w:rPr>
              <w:t>i</w:t>
            </w:r>
            <w:r w:rsidRPr="00E65562">
              <w:rPr>
                <w:rFonts w:ascii="Arial" w:hAnsi="Arial" w:cs="Arial"/>
                <w:sz w:val="22"/>
                <w:szCs w:val="22"/>
              </w:rPr>
              <w:t>ru</w:t>
            </w:r>
            <w:r w:rsidRPr="00E65562">
              <w:rPr>
                <w:rFonts w:ascii="Arial" w:hAnsi="Arial" w:cs="Arial"/>
                <w:spacing w:val="-1"/>
                <w:sz w:val="22"/>
                <w:szCs w:val="22"/>
              </w:rPr>
              <w:t>-</w:t>
            </w:r>
            <w:r w:rsidRPr="00E65562">
              <w:rPr>
                <w:rFonts w:ascii="Arial" w:hAnsi="Arial" w:cs="Arial"/>
                <w:sz w:val="22"/>
                <w:szCs w:val="22"/>
              </w:rPr>
              <w:t>la</w:t>
            </w:r>
            <w:r w:rsidRPr="00E65562">
              <w:rPr>
                <w:rFonts w:ascii="Arial" w:hAnsi="Arial" w:cs="Arial"/>
                <w:spacing w:val="1"/>
                <w:sz w:val="22"/>
                <w:szCs w:val="22"/>
              </w:rPr>
              <w:t>g</w:t>
            </w:r>
            <w:r w:rsidRPr="00E65562">
              <w:rPr>
                <w:rFonts w:ascii="Arial" w:hAnsi="Arial" w:cs="Arial"/>
                <w:sz w:val="22"/>
                <w:szCs w:val="22"/>
              </w:rPr>
              <w:t>untz</w:t>
            </w:r>
            <w:r w:rsidRPr="00E65562">
              <w:rPr>
                <w:rFonts w:ascii="Arial" w:hAnsi="Arial" w:cs="Arial"/>
                <w:spacing w:val="-1"/>
                <w:sz w:val="22"/>
                <w:szCs w:val="22"/>
              </w:rPr>
              <w:t>e</w:t>
            </w:r>
            <w:r w:rsidRPr="00E65562">
              <w:rPr>
                <w:rFonts w:ascii="Arial" w:hAnsi="Arial" w:cs="Arial"/>
                <w:sz w:val="22"/>
                <w:szCs w:val="22"/>
              </w:rPr>
              <w:t>n 2</w:t>
            </w:r>
            <w:r w:rsidRPr="00E65562">
              <w:rPr>
                <w:rFonts w:ascii="Arial" w:hAnsi="Arial" w:cs="Arial"/>
                <w:spacing w:val="1"/>
                <w:sz w:val="22"/>
                <w:szCs w:val="22"/>
              </w:rPr>
              <w:t xml:space="preserve"> </w:t>
            </w:r>
            <w:r w:rsidRPr="00E65562">
              <w:rPr>
                <w:rFonts w:ascii="Arial" w:hAnsi="Arial" w:cs="Arial"/>
                <w:sz w:val="22"/>
                <w:szCs w:val="22"/>
              </w:rPr>
              <w:t>il</w:t>
            </w:r>
            <w:r w:rsidRPr="00E65562">
              <w:rPr>
                <w:rFonts w:ascii="Arial" w:hAnsi="Arial" w:cs="Arial"/>
                <w:spacing w:val="-2"/>
                <w:sz w:val="22"/>
                <w:szCs w:val="22"/>
              </w:rPr>
              <w:t>d</w:t>
            </w:r>
            <w:r w:rsidRPr="00E65562">
              <w:rPr>
                <w:rFonts w:ascii="Arial" w:hAnsi="Arial" w:cs="Arial"/>
                <w:sz w:val="22"/>
                <w:szCs w:val="22"/>
              </w:rPr>
              <w:t xml:space="preserve">o </w:t>
            </w:r>
            <w:r w:rsidRPr="00E65562">
              <w:rPr>
                <w:rFonts w:ascii="Arial" w:hAnsi="Arial" w:cs="Arial"/>
                <w:spacing w:val="-1"/>
                <w:sz w:val="22"/>
                <w:szCs w:val="22"/>
              </w:rPr>
              <w:t>e</w:t>
            </w:r>
            <w:r w:rsidRPr="00E65562">
              <w:rPr>
                <w:rFonts w:ascii="Arial" w:hAnsi="Arial" w:cs="Arial"/>
                <w:sz w:val="22"/>
                <w:szCs w:val="22"/>
              </w:rPr>
              <w:t>zar</w:t>
            </w:r>
            <w:r w:rsidRPr="00E65562">
              <w:rPr>
                <w:rFonts w:ascii="Arial" w:hAnsi="Arial" w:cs="Arial"/>
                <w:spacing w:val="-2"/>
                <w:sz w:val="22"/>
                <w:szCs w:val="22"/>
              </w:rPr>
              <w:t>r</w:t>
            </w:r>
            <w:r w:rsidRPr="00E65562">
              <w:rPr>
                <w:rFonts w:ascii="Arial" w:hAnsi="Arial" w:cs="Arial"/>
                <w:sz w:val="22"/>
                <w:szCs w:val="22"/>
              </w:rPr>
              <w:t>i di</w:t>
            </w:r>
            <w:r w:rsidRPr="00E65562">
              <w:rPr>
                <w:rFonts w:ascii="Arial" w:hAnsi="Arial" w:cs="Arial"/>
                <w:spacing w:val="-2"/>
                <w:sz w:val="22"/>
                <w:szCs w:val="22"/>
              </w:rPr>
              <w:t>r</w:t>
            </w:r>
            <w:r w:rsidRPr="00E65562">
              <w:rPr>
                <w:rFonts w:ascii="Arial" w:hAnsi="Arial" w:cs="Arial"/>
                <w:sz w:val="22"/>
                <w:szCs w:val="22"/>
              </w:rPr>
              <w:t>a:</w:t>
            </w:r>
          </w:p>
          <w:p w14:paraId="4B1C4826" w14:textId="77777777" w:rsidR="00E65562" w:rsidRPr="00E65562" w:rsidRDefault="00E65562" w:rsidP="00E65562">
            <w:pPr>
              <w:pStyle w:val="Textoindependiente"/>
              <w:widowControl w:val="0"/>
              <w:numPr>
                <w:ilvl w:val="0"/>
                <w:numId w:val="5"/>
              </w:numPr>
              <w:suppressAutoHyphens w:val="0"/>
              <w:spacing w:before="88" w:after="0" w:line="276" w:lineRule="auto"/>
              <w:jc w:val="both"/>
              <w:rPr>
                <w:rFonts w:ascii="Arial" w:eastAsia="Calibri" w:hAnsi="Arial" w:cs="Arial"/>
                <w:sz w:val="22"/>
                <w:szCs w:val="22"/>
                <w:lang w:eastAsia="es-ES"/>
              </w:rPr>
            </w:pPr>
            <w:r w:rsidRPr="00E65562">
              <w:rPr>
                <w:rFonts w:ascii="Arial" w:eastAsia="Calibri" w:hAnsi="Arial" w:cs="Arial"/>
                <w:sz w:val="22"/>
                <w:szCs w:val="22"/>
                <w:lang w:eastAsia="es-ES"/>
              </w:rPr>
              <w:t xml:space="preserve">1. Ildoa: </w:t>
            </w:r>
            <w:r w:rsidRPr="00E65562">
              <w:rPr>
                <w:rFonts w:ascii="Arial" w:hAnsi="Arial" w:cs="Arial"/>
                <w:spacing w:val="35"/>
                <w:sz w:val="22"/>
                <w:szCs w:val="22"/>
              </w:rPr>
              <w:t xml:space="preserve">Beasaingo </w:t>
            </w:r>
            <w:r w:rsidRPr="00E65562">
              <w:rPr>
                <w:rFonts w:ascii="Arial" w:hAnsi="Arial" w:cs="Arial"/>
                <w:sz w:val="22"/>
                <w:szCs w:val="22"/>
              </w:rPr>
              <w:t>Emakumeen elkarteak, elkarte feministak eta LGTBI elkarteen</w:t>
            </w:r>
            <w:r w:rsidRPr="00E65562">
              <w:rPr>
                <w:rFonts w:ascii="Arial" w:eastAsia="Calibri" w:hAnsi="Arial" w:cs="Arial"/>
                <w:sz w:val="22"/>
                <w:szCs w:val="22"/>
                <w:lang w:eastAsia="es-ES"/>
              </w:rPr>
              <w:t xml:space="preserve"> ohiko funtzionamendu-gastuak, hala nola instalazioak eta ekipoak mantentzea, bazkideak prestatzeko eta ahalduntzeko jarduerak. Kontzeptu horretarako 8.000,00 € bideratu dira guztira.</w:t>
            </w:r>
          </w:p>
          <w:p w14:paraId="41962CFF" w14:textId="77777777" w:rsidR="00E65562" w:rsidRPr="00E65562" w:rsidRDefault="00E65562" w:rsidP="00E65562">
            <w:pPr>
              <w:pStyle w:val="Zerrenda-paragrafoa1"/>
              <w:numPr>
                <w:ilvl w:val="0"/>
                <w:numId w:val="5"/>
              </w:numPr>
              <w:spacing w:after="0" w:line="240" w:lineRule="auto"/>
              <w:jc w:val="both"/>
              <w:rPr>
                <w:rFonts w:ascii="Arial" w:hAnsi="Arial" w:cs="Arial"/>
                <w:lang w:val="eu-ES"/>
              </w:rPr>
            </w:pPr>
            <w:r w:rsidRPr="00E65562">
              <w:rPr>
                <w:rFonts w:ascii="Arial" w:eastAsia="Times New Roman" w:hAnsi="Arial" w:cs="Arial"/>
                <w:lang w:val="eu-ES" w:eastAsia="es-ES"/>
              </w:rPr>
              <w:t>2. Ildoa: Beasaingo herritarrei zuzendutako proiektuak, emakumeen eta gizonen arteko berdintasuna sustatzeko. Kontzeptu horretarako, guztira, 8.000,00 € erabili dira.</w:t>
            </w:r>
          </w:p>
          <w:p w14:paraId="394908BB" w14:textId="77777777" w:rsidR="00E65562" w:rsidRPr="00E65562" w:rsidRDefault="00E65562" w:rsidP="00E65562">
            <w:pPr>
              <w:pStyle w:val="Zerrenda-paragrafoa1"/>
              <w:spacing w:after="0" w:line="240" w:lineRule="auto"/>
              <w:ind w:left="0"/>
              <w:rPr>
                <w:rFonts w:ascii="Arial" w:hAnsi="Arial" w:cs="Arial"/>
                <w:lang w:val="eu-ES"/>
              </w:rPr>
            </w:pPr>
          </w:p>
          <w:p w14:paraId="5C1908A0" w14:textId="77777777" w:rsidR="00E65562" w:rsidRPr="00E65562" w:rsidRDefault="00E65562" w:rsidP="00E65562">
            <w:pPr>
              <w:pStyle w:val="Zerrenda-paragrafoa1"/>
              <w:spacing w:after="0" w:line="240" w:lineRule="auto"/>
              <w:ind w:left="0"/>
              <w:jc w:val="both"/>
              <w:rPr>
                <w:rFonts w:ascii="Arial" w:hAnsi="Arial" w:cs="Arial"/>
                <w:lang w:val="eu-ES"/>
              </w:rPr>
            </w:pPr>
            <w:r w:rsidRPr="00E65562">
              <w:rPr>
                <w:rFonts w:ascii="Arial" w:hAnsi="Arial" w:cs="Arial"/>
                <w:lang w:val="eu-ES"/>
              </w:rPr>
              <w:t>Diru-laguntza lerro bakoitzeko eska daitekeen gehieneko zenbatekoa 6.000,00 € da.</w:t>
            </w:r>
          </w:p>
          <w:p w14:paraId="71C7AB42" w14:textId="3D0A2BB8" w:rsidR="00E65562" w:rsidRPr="00E65562" w:rsidRDefault="00E65562" w:rsidP="00E65562">
            <w:pPr>
              <w:pStyle w:val="Zerrenda-paragrafoa1"/>
              <w:spacing w:after="0" w:line="240" w:lineRule="auto"/>
              <w:ind w:left="0"/>
              <w:jc w:val="both"/>
              <w:rPr>
                <w:rFonts w:ascii="Arial" w:hAnsi="Arial" w:cs="Arial"/>
                <w:lang w:val="eu-ES"/>
              </w:rPr>
            </w:pPr>
            <w:r w:rsidRPr="00E65562">
              <w:rPr>
                <w:rFonts w:ascii="Arial" w:hAnsi="Arial" w:cs="Arial"/>
                <w:lang w:val="eu-ES"/>
              </w:rPr>
              <w:t>Beasaingo</w:t>
            </w:r>
            <w:r w:rsidRPr="00E65562">
              <w:rPr>
                <w:rFonts w:ascii="Arial" w:hAnsi="Arial" w:cs="Arial"/>
                <w:lang w:val="eu-ES"/>
              </w:rPr>
              <w:t xml:space="preserve"> Emakumeen elkarteak, elkarte feministak eta LGTBI elkarteek dirulaguntzaren lehen lerroan aurkeztutako proiektuetara bideratutako zenbatekoa agortzen ez bada, eman gabeko zenbatekoa dirulaguntzaren bigarren lerroko proiektuen artean banatu ahal izango da, betiere proiektu bakoitzeko gehienez 6.000 €-ko zenbatekoa gainditzen ez bada.</w:t>
            </w:r>
          </w:p>
          <w:p w14:paraId="1401EC7B" w14:textId="77777777" w:rsidR="00E65562" w:rsidRPr="00E65562" w:rsidRDefault="00E65562" w:rsidP="00E65562">
            <w:pPr>
              <w:pStyle w:val="Zerrenda-paragrafoa1"/>
              <w:spacing w:after="0" w:line="240" w:lineRule="auto"/>
              <w:ind w:left="0"/>
              <w:rPr>
                <w:rFonts w:ascii="Arial" w:hAnsi="Arial" w:cs="Arial"/>
                <w:lang w:val="eu-ES"/>
              </w:rPr>
            </w:pPr>
          </w:p>
          <w:p w14:paraId="28D9D492" w14:textId="77777777" w:rsidR="00E65562" w:rsidRPr="00E65562" w:rsidRDefault="00E65562" w:rsidP="00E65562">
            <w:pPr>
              <w:pStyle w:val="Zerrenda-paragrafoa1"/>
              <w:spacing w:after="0" w:line="240" w:lineRule="auto"/>
              <w:ind w:left="0"/>
              <w:rPr>
                <w:rFonts w:ascii="Arial" w:hAnsi="Arial" w:cs="Arial"/>
                <w:lang w:val="eu-ES"/>
              </w:rPr>
            </w:pPr>
            <w:r w:rsidRPr="00E65562">
              <w:rPr>
                <w:rFonts w:ascii="Arial" w:hAnsi="Arial" w:cs="Arial"/>
                <w:lang w:val="eu-ES"/>
              </w:rPr>
              <w:t xml:space="preserve">Deialditik kanpo daude: </w:t>
            </w:r>
          </w:p>
          <w:p w14:paraId="47BCAD1F" w14:textId="77777777" w:rsidR="00E65562" w:rsidRPr="00E65562" w:rsidRDefault="00E65562" w:rsidP="00E65562">
            <w:pPr>
              <w:pStyle w:val="Zerrenda-paragrafoa1"/>
              <w:spacing w:after="0" w:line="240" w:lineRule="auto"/>
              <w:ind w:left="0"/>
              <w:rPr>
                <w:rFonts w:ascii="Arial" w:hAnsi="Arial" w:cs="Arial"/>
                <w:lang w:val="eu-ES"/>
              </w:rPr>
            </w:pPr>
          </w:p>
          <w:p w14:paraId="2C4A4E10" w14:textId="77777777" w:rsidR="00E65562" w:rsidRPr="00E65562" w:rsidRDefault="00E65562" w:rsidP="00E65562">
            <w:pPr>
              <w:pStyle w:val="Zerrenda-paragrafoa1"/>
              <w:spacing w:after="0" w:line="240" w:lineRule="auto"/>
              <w:rPr>
                <w:rFonts w:ascii="Arial" w:hAnsi="Arial" w:cs="Arial"/>
                <w:lang w:val="eu-ES"/>
              </w:rPr>
            </w:pPr>
            <w:r w:rsidRPr="00E65562">
              <w:rPr>
                <w:rFonts w:ascii="Arial" w:hAnsi="Arial" w:cs="Arial"/>
                <w:lang w:val="eu-ES"/>
              </w:rPr>
              <w:t>a.- Aisialdiko jarduerak baino ez diren proiektuak.</w:t>
            </w:r>
          </w:p>
          <w:p w14:paraId="03C97DF1" w14:textId="77777777" w:rsidR="00E65562" w:rsidRPr="00E65562" w:rsidRDefault="00E65562" w:rsidP="00E65562">
            <w:pPr>
              <w:pStyle w:val="Zerrenda-paragrafoa1"/>
              <w:spacing w:after="0" w:line="240" w:lineRule="auto"/>
              <w:rPr>
                <w:rFonts w:ascii="Arial" w:hAnsi="Arial" w:cs="Arial"/>
                <w:lang w:val="eu-ES"/>
              </w:rPr>
            </w:pPr>
          </w:p>
          <w:p w14:paraId="57E6CFA9" w14:textId="65E663C2" w:rsidR="00AC297E" w:rsidRPr="00E65562" w:rsidRDefault="00E65562" w:rsidP="00E65562">
            <w:pPr>
              <w:pStyle w:val="Zerrenda-paragrafoa1"/>
              <w:spacing w:after="0" w:line="240" w:lineRule="auto"/>
              <w:rPr>
                <w:rFonts w:ascii="Arial" w:hAnsi="Arial" w:cs="Arial"/>
                <w:lang w:val="eu-ES"/>
              </w:rPr>
            </w:pPr>
            <w:r w:rsidRPr="00E65562">
              <w:rPr>
                <w:rFonts w:ascii="Arial" w:hAnsi="Arial" w:cs="Arial"/>
                <w:lang w:val="eu-ES"/>
              </w:rPr>
              <w:t>b.- Genero-ikuspegirik gabeko proiektuak.</w:t>
            </w:r>
          </w:p>
        </w:tc>
      </w:tr>
      <w:tr w:rsidR="00077B0F" w:rsidRPr="00E65562" w14:paraId="075A57A6" w14:textId="77777777" w:rsidTr="00355F75">
        <w:tblPrEx>
          <w:tblLook w:val="01E0" w:firstRow="1" w:lastRow="1" w:firstColumn="1" w:lastColumn="1" w:noHBand="0" w:noVBand="0"/>
        </w:tblPrEx>
        <w:tc>
          <w:tcPr>
            <w:tcW w:w="9214" w:type="dxa"/>
          </w:tcPr>
          <w:p w14:paraId="00C4576B" w14:textId="77777777" w:rsidR="00077B0F" w:rsidRPr="00E65562" w:rsidRDefault="00077B0F" w:rsidP="00077B0F">
            <w:pPr>
              <w:spacing w:after="0" w:line="240" w:lineRule="auto"/>
              <w:jc w:val="both"/>
              <w:rPr>
                <w:rFonts w:ascii="Arial" w:eastAsia="Times New Roman" w:hAnsi="Arial" w:cs="Arial"/>
                <w:lang w:val="eu-ES" w:eastAsia="es-ES"/>
              </w:rPr>
            </w:pPr>
          </w:p>
        </w:tc>
      </w:tr>
      <w:tr w:rsidR="00077B0F" w:rsidRPr="00E65562" w14:paraId="6FC089D0" w14:textId="77777777" w:rsidTr="00355F75">
        <w:tblPrEx>
          <w:tblLook w:val="01E0" w:firstRow="1" w:lastRow="1" w:firstColumn="1" w:lastColumn="1" w:noHBand="0" w:noVBand="0"/>
        </w:tblPrEx>
        <w:tc>
          <w:tcPr>
            <w:tcW w:w="9214" w:type="dxa"/>
          </w:tcPr>
          <w:p w14:paraId="2FE1427D" w14:textId="77777777" w:rsidR="00077B0F" w:rsidRPr="00E65562" w:rsidRDefault="00077B0F" w:rsidP="00077B0F">
            <w:pPr>
              <w:spacing w:after="0" w:line="240" w:lineRule="auto"/>
              <w:jc w:val="both"/>
              <w:rPr>
                <w:rFonts w:ascii="Arial" w:eastAsia="Times New Roman" w:hAnsi="Arial" w:cs="Arial"/>
                <w:b/>
                <w:lang w:val="eu-ES" w:eastAsia="es-ES"/>
              </w:rPr>
            </w:pPr>
            <w:r w:rsidRPr="00E65562">
              <w:rPr>
                <w:rFonts w:ascii="Arial" w:eastAsia="Times New Roman" w:hAnsi="Arial" w:cs="Arial"/>
                <w:b/>
                <w:lang w:val="eu-ES" w:eastAsia="es-ES"/>
              </w:rPr>
              <w:t>4. Eskaerak non eta noiz aurkeztu</w:t>
            </w:r>
          </w:p>
        </w:tc>
      </w:tr>
      <w:tr w:rsidR="00077B0F" w:rsidRPr="00E65562" w14:paraId="23964917" w14:textId="77777777" w:rsidTr="00355F75">
        <w:tblPrEx>
          <w:tblLook w:val="01E0" w:firstRow="1" w:lastRow="1" w:firstColumn="1" w:lastColumn="1" w:noHBand="0" w:noVBand="0"/>
        </w:tblPrEx>
        <w:tc>
          <w:tcPr>
            <w:tcW w:w="9214" w:type="dxa"/>
          </w:tcPr>
          <w:p w14:paraId="4873F54C" w14:textId="77777777" w:rsidR="00077B0F" w:rsidRPr="00E65562" w:rsidRDefault="00077B0F" w:rsidP="00077B0F">
            <w:pPr>
              <w:spacing w:after="0" w:line="240" w:lineRule="auto"/>
              <w:jc w:val="both"/>
              <w:rPr>
                <w:rFonts w:ascii="Arial" w:eastAsia="Times New Roman" w:hAnsi="Arial" w:cs="Arial"/>
                <w:lang w:val="eu-ES" w:eastAsia="es-ES"/>
              </w:rPr>
            </w:pPr>
          </w:p>
        </w:tc>
      </w:tr>
      <w:tr w:rsidR="00AC297E" w:rsidRPr="00E65562" w14:paraId="3EB9FA87" w14:textId="77777777" w:rsidTr="00355F75">
        <w:tblPrEx>
          <w:tblLook w:val="01E0" w:firstRow="1" w:lastRow="1" w:firstColumn="1" w:lastColumn="1" w:noHBand="0" w:noVBand="0"/>
        </w:tblPrEx>
        <w:tc>
          <w:tcPr>
            <w:tcW w:w="9214" w:type="dxa"/>
          </w:tcPr>
          <w:p w14:paraId="72C9B1E1" w14:textId="111CE390" w:rsidR="00AC297E" w:rsidRPr="00E65562" w:rsidRDefault="00E65562" w:rsidP="00AC297E">
            <w:pPr>
              <w:jc w:val="both"/>
              <w:rPr>
                <w:rFonts w:ascii="Arial" w:eastAsia="Calibri" w:hAnsi="Arial" w:cs="Arial"/>
                <w:lang w:val="eu-ES"/>
              </w:rPr>
            </w:pPr>
            <w:r w:rsidRPr="00E65562">
              <w:rPr>
                <w:rFonts w:ascii="Arial" w:eastAsia="Calibri" w:hAnsi="Arial" w:cs="Arial"/>
                <w:lang w:val="eu-ES"/>
              </w:rPr>
              <w:t xml:space="preserve">Udalbatzak onetsitakoan, </w:t>
            </w:r>
            <w:proofErr w:type="spellStart"/>
            <w:r w:rsidRPr="00E65562">
              <w:rPr>
                <w:rFonts w:ascii="Arial" w:eastAsia="Calibri" w:hAnsi="Arial" w:cs="Arial"/>
                <w:lang w:val="eu-ES"/>
              </w:rPr>
              <w:t>DNBra</w:t>
            </w:r>
            <w:proofErr w:type="spellEnd"/>
            <w:r w:rsidRPr="00E65562">
              <w:rPr>
                <w:rFonts w:ascii="Arial" w:eastAsia="Calibri" w:hAnsi="Arial" w:cs="Arial"/>
                <w:lang w:val="eu-ES"/>
              </w:rPr>
              <w:t xml:space="preserve"> bidaliko dira, eta GAOn argitaratu ondoren, eskaerak aurkezteko epea hasiko da. Epea sei hilabetekoa izango da, oinarriak GAOn argitaratu eta hurrengo egunetik kontatzen hasita.</w:t>
            </w:r>
          </w:p>
        </w:tc>
      </w:tr>
      <w:tr w:rsidR="00077B0F" w:rsidRPr="00E65562" w14:paraId="34C238A4" w14:textId="77777777" w:rsidTr="00355F75">
        <w:tblPrEx>
          <w:tblLook w:val="01E0" w:firstRow="1" w:lastRow="1" w:firstColumn="1" w:lastColumn="1" w:noHBand="0" w:noVBand="0"/>
        </w:tblPrEx>
        <w:tc>
          <w:tcPr>
            <w:tcW w:w="9214" w:type="dxa"/>
          </w:tcPr>
          <w:p w14:paraId="4D19C41B" w14:textId="20A45A1C" w:rsidR="00E12563" w:rsidRPr="00E65562" w:rsidRDefault="00E12563" w:rsidP="00C6752D">
            <w:pPr>
              <w:jc w:val="both"/>
              <w:rPr>
                <w:rFonts w:ascii="Arial" w:hAnsi="Arial" w:cs="Arial"/>
                <w:lang w:val="eu-ES"/>
              </w:rPr>
            </w:pPr>
            <w:r w:rsidRPr="00E65562">
              <w:rPr>
                <w:rFonts w:ascii="Arial" w:hAnsi="Arial" w:cs="Arial"/>
                <w:lang w:val="eu-ES"/>
              </w:rPr>
              <w:t>Eskaerak aurkeztuko dira:</w:t>
            </w:r>
          </w:p>
          <w:p w14:paraId="708511DA" w14:textId="77777777" w:rsidR="00E12563" w:rsidRPr="00E65562" w:rsidRDefault="00E12563" w:rsidP="00E12563">
            <w:pPr>
              <w:jc w:val="both"/>
              <w:rPr>
                <w:rFonts w:ascii="Arial" w:hAnsi="Arial" w:cs="Arial"/>
                <w:b/>
                <w:bCs/>
                <w:lang w:val="eu-ES"/>
              </w:rPr>
            </w:pPr>
            <w:r w:rsidRPr="00E65562">
              <w:rPr>
                <w:rFonts w:ascii="Arial" w:hAnsi="Arial" w:cs="Arial"/>
                <w:b/>
                <w:bCs/>
                <w:lang w:val="eu-ES"/>
              </w:rPr>
              <w:t xml:space="preserve">Aurrez aurre </w:t>
            </w:r>
          </w:p>
          <w:p w14:paraId="068439BC" w14:textId="083C9608" w:rsidR="00E12563" w:rsidRPr="00E65562" w:rsidRDefault="00E12563" w:rsidP="00E12563">
            <w:pPr>
              <w:jc w:val="both"/>
              <w:rPr>
                <w:rFonts w:ascii="Arial" w:hAnsi="Arial" w:cs="Arial"/>
                <w:lang w:val="eu-ES"/>
              </w:rPr>
            </w:pPr>
            <w:proofErr w:type="spellStart"/>
            <w:r w:rsidRPr="00E65562">
              <w:rPr>
                <w:rFonts w:ascii="Arial" w:hAnsi="Arial" w:cs="Arial"/>
                <w:lang w:val="eu-ES"/>
              </w:rPr>
              <w:t>iGunean</w:t>
            </w:r>
            <w:proofErr w:type="spellEnd"/>
            <w:r w:rsidR="00F55E53" w:rsidRPr="00E65562">
              <w:rPr>
                <w:rFonts w:ascii="Arial" w:hAnsi="Arial" w:cs="Arial"/>
                <w:lang w:val="eu-ES"/>
              </w:rPr>
              <w:t>: jendaurreko ordutegian</w:t>
            </w:r>
          </w:p>
          <w:p w14:paraId="19A79680" w14:textId="77777777" w:rsidR="00E12563" w:rsidRPr="00E65562" w:rsidRDefault="00E12563" w:rsidP="00E12563">
            <w:pPr>
              <w:jc w:val="both"/>
              <w:rPr>
                <w:rFonts w:ascii="Arial" w:hAnsi="Arial" w:cs="Arial"/>
                <w:b/>
                <w:bCs/>
                <w:lang w:val="eu-ES"/>
              </w:rPr>
            </w:pPr>
            <w:r w:rsidRPr="00E65562">
              <w:rPr>
                <w:rFonts w:ascii="Arial" w:hAnsi="Arial" w:cs="Arial"/>
                <w:b/>
                <w:bCs/>
                <w:lang w:val="eu-ES"/>
              </w:rPr>
              <w:t>Posta arruntaren bidez</w:t>
            </w:r>
          </w:p>
          <w:p w14:paraId="577EC115" w14:textId="69984351" w:rsidR="00E12563" w:rsidRPr="00E65562" w:rsidRDefault="00E12563" w:rsidP="00AC297E">
            <w:pPr>
              <w:jc w:val="both"/>
              <w:rPr>
                <w:rFonts w:ascii="Arial" w:hAnsi="Arial" w:cs="Arial"/>
                <w:lang w:val="eu-ES"/>
              </w:rPr>
            </w:pPr>
            <w:proofErr w:type="spellStart"/>
            <w:r w:rsidRPr="00E65562">
              <w:rPr>
                <w:rFonts w:ascii="Arial" w:hAnsi="Arial" w:cs="Arial"/>
                <w:b/>
                <w:bCs/>
                <w:lang w:val="eu-ES"/>
              </w:rPr>
              <w:t>Telematikoki</w:t>
            </w:r>
            <w:proofErr w:type="spellEnd"/>
            <w:r w:rsidRPr="00E65562">
              <w:rPr>
                <w:rFonts w:ascii="Arial" w:hAnsi="Arial" w:cs="Arial"/>
                <w:lang w:val="eu-ES"/>
              </w:rPr>
              <w:t xml:space="preserve">: </w:t>
            </w:r>
            <w:hyperlink r:id="rId5" w:history="1">
              <w:r w:rsidRPr="00E65562">
                <w:rPr>
                  <w:rStyle w:val="Hipervnculo"/>
                  <w:rFonts w:ascii="Arial" w:hAnsi="Arial" w:cs="Arial"/>
                  <w:lang w:val="eu-ES"/>
                </w:rPr>
                <w:t>www.beasain.eus</w:t>
              </w:r>
            </w:hyperlink>
          </w:p>
        </w:tc>
      </w:tr>
      <w:tr w:rsidR="00077B0F" w:rsidRPr="00E65562" w14:paraId="1E3505FC" w14:textId="77777777" w:rsidTr="00355F75">
        <w:tblPrEx>
          <w:tblLook w:val="01E0" w:firstRow="1" w:lastRow="1" w:firstColumn="1" w:lastColumn="1" w:noHBand="0" w:noVBand="0"/>
        </w:tblPrEx>
        <w:tc>
          <w:tcPr>
            <w:tcW w:w="9214" w:type="dxa"/>
          </w:tcPr>
          <w:p w14:paraId="1A03C8A4" w14:textId="77777777" w:rsidR="00077B0F" w:rsidRPr="00E65562" w:rsidRDefault="00077B0F" w:rsidP="00077B0F">
            <w:pPr>
              <w:spacing w:after="0" w:line="240" w:lineRule="auto"/>
              <w:jc w:val="both"/>
              <w:rPr>
                <w:rFonts w:ascii="Arial" w:eastAsia="Times New Roman" w:hAnsi="Arial" w:cs="Arial"/>
                <w:lang w:val="eu-ES" w:eastAsia="es-ES"/>
              </w:rPr>
            </w:pPr>
          </w:p>
        </w:tc>
      </w:tr>
      <w:tr w:rsidR="00077B0F" w:rsidRPr="00E65562" w14:paraId="137E2769" w14:textId="77777777" w:rsidTr="00355F75">
        <w:tblPrEx>
          <w:tblLook w:val="01E0" w:firstRow="1" w:lastRow="1" w:firstColumn="1" w:lastColumn="1" w:noHBand="0" w:noVBand="0"/>
        </w:tblPrEx>
        <w:tc>
          <w:tcPr>
            <w:tcW w:w="9214" w:type="dxa"/>
          </w:tcPr>
          <w:p w14:paraId="7333562E" w14:textId="77777777" w:rsidR="00077B0F" w:rsidRPr="00E65562" w:rsidRDefault="00077B0F" w:rsidP="00077B0F">
            <w:pPr>
              <w:spacing w:after="0" w:line="240" w:lineRule="auto"/>
              <w:jc w:val="both"/>
              <w:rPr>
                <w:rFonts w:ascii="Arial" w:eastAsia="Times New Roman" w:hAnsi="Arial" w:cs="Arial"/>
                <w:lang w:val="eu-ES" w:eastAsia="es-ES"/>
              </w:rPr>
            </w:pPr>
          </w:p>
        </w:tc>
      </w:tr>
    </w:tbl>
    <w:p w14:paraId="60DF2341" w14:textId="77777777" w:rsidR="008C52AF" w:rsidRPr="00E65562" w:rsidRDefault="008C52AF" w:rsidP="00FC620D">
      <w:pPr>
        <w:rPr>
          <w:rFonts w:ascii="Arial" w:hAnsi="Arial" w:cs="Arial"/>
          <w:lang w:val="eu-ES"/>
        </w:rPr>
      </w:pPr>
    </w:p>
    <w:sectPr w:rsidR="008C52AF" w:rsidRPr="00E65562" w:rsidSect="00FC620D">
      <w:pgSz w:w="11906" w:h="16838"/>
      <w:pgMar w:top="1417"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10"/>
    <w:lvl w:ilvl="0">
      <w:start w:val="1"/>
      <w:numFmt w:val="lowerLetter"/>
      <w:lvlText w:val="%1)"/>
      <w:lvlJc w:val="left"/>
      <w:pPr>
        <w:tabs>
          <w:tab w:val="num" w:pos="0"/>
        </w:tabs>
        <w:ind w:left="753" w:hanging="495"/>
      </w:pPr>
      <w:rPr>
        <w:rFonts w:hint="default"/>
      </w:rPr>
    </w:lvl>
  </w:abstractNum>
  <w:abstractNum w:abstractNumId="1" w15:restartNumberingAfterBreak="0">
    <w:nsid w:val="0000000A"/>
    <w:multiLevelType w:val="multilevel"/>
    <w:tmpl w:val="0000000A"/>
    <w:lvl w:ilvl="0">
      <w:start w:val="1"/>
      <w:numFmt w:val="lowerLetter"/>
      <w:lvlText w:val="%1)"/>
      <w:lvlJc w:val="left"/>
      <w:pPr>
        <w:tabs>
          <w:tab w:val="num" w:pos="0"/>
        </w:tabs>
        <w:ind w:left="1440" w:hanging="360"/>
      </w:pPr>
      <w:rPr>
        <w:rFonts w:ascii="Arial" w:hAnsi="Arial" w:cs="Arial"/>
        <w:spacing w:val="-3"/>
        <w:lang w:val="eu-ES" w:eastAsia="eu-ES"/>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15:restartNumberingAfterBreak="0">
    <w:nsid w:val="00212AA8"/>
    <w:multiLevelType w:val="hybridMultilevel"/>
    <w:tmpl w:val="67C67ECE"/>
    <w:lvl w:ilvl="0" w:tplc="7FE2847E">
      <w:start w:val="1"/>
      <w:numFmt w:val="lowerLetter"/>
      <w:lvlText w:val="%1)"/>
      <w:lvlJc w:val="left"/>
      <w:pPr>
        <w:ind w:left="704" w:hanging="420"/>
      </w:pPr>
      <w:rPr>
        <w:rFonts w:hint="default"/>
      </w:rPr>
    </w:lvl>
    <w:lvl w:ilvl="1" w:tplc="042D0019" w:tentative="1">
      <w:start w:val="1"/>
      <w:numFmt w:val="lowerLetter"/>
      <w:lvlText w:val="%2."/>
      <w:lvlJc w:val="left"/>
      <w:pPr>
        <w:ind w:left="1364" w:hanging="360"/>
      </w:pPr>
    </w:lvl>
    <w:lvl w:ilvl="2" w:tplc="042D001B" w:tentative="1">
      <w:start w:val="1"/>
      <w:numFmt w:val="lowerRoman"/>
      <w:lvlText w:val="%3."/>
      <w:lvlJc w:val="right"/>
      <w:pPr>
        <w:ind w:left="2084" w:hanging="180"/>
      </w:pPr>
    </w:lvl>
    <w:lvl w:ilvl="3" w:tplc="042D000F" w:tentative="1">
      <w:start w:val="1"/>
      <w:numFmt w:val="decimal"/>
      <w:lvlText w:val="%4."/>
      <w:lvlJc w:val="left"/>
      <w:pPr>
        <w:ind w:left="2804" w:hanging="360"/>
      </w:pPr>
    </w:lvl>
    <w:lvl w:ilvl="4" w:tplc="042D0019" w:tentative="1">
      <w:start w:val="1"/>
      <w:numFmt w:val="lowerLetter"/>
      <w:lvlText w:val="%5."/>
      <w:lvlJc w:val="left"/>
      <w:pPr>
        <w:ind w:left="3524" w:hanging="360"/>
      </w:pPr>
    </w:lvl>
    <w:lvl w:ilvl="5" w:tplc="042D001B" w:tentative="1">
      <w:start w:val="1"/>
      <w:numFmt w:val="lowerRoman"/>
      <w:lvlText w:val="%6."/>
      <w:lvlJc w:val="right"/>
      <w:pPr>
        <w:ind w:left="4244" w:hanging="180"/>
      </w:pPr>
    </w:lvl>
    <w:lvl w:ilvl="6" w:tplc="042D000F" w:tentative="1">
      <w:start w:val="1"/>
      <w:numFmt w:val="decimal"/>
      <w:lvlText w:val="%7."/>
      <w:lvlJc w:val="left"/>
      <w:pPr>
        <w:ind w:left="4964" w:hanging="360"/>
      </w:pPr>
    </w:lvl>
    <w:lvl w:ilvl="7" w:tplc="042D0019" w:tentative="1">
      <w:start w:val="1"/>
      <w:numFmt w:val="lowerLetter"/>
      <w:lvlText w:val="%8."/>
      <w:lvlJc w:val="left"/>
      <w:pPr>
        <w:ind w:left="5684" w:hanging="360"/>
      </w:pPr>
    </w:lvl>
    <w:lvl w:ilvl="8" w:tplc="042D001B" w:tentative="1">
      <w:start w:val="1"/>
      <w:numFmt w:val="lowerRoman"/>
      <w:lvlText w:val="%9."/>
      <w:lvlJc w:val="right"/>
      <w:pPr>
        <w:ind w:left="6404" w:hanging="180"/>
      </w:pPr>
    </w:lvl>
  </w:abstractNum>
  <w:abstractNum w:abstractNumId="3" w15:restartNumberingAfterBreak="0">
    <w:nsid w:val="091B0C91"/>
    <w:multiLevelType w:val="hybridMultilevel"/>
    <w:tmpl w:val="936ABB12"/>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58C66913"/>
    <w:multiLevelType w:val="hybridMultilevel"/>
    <w:tmpl w:val="9564CB5A"/>
    <w:lvl w:ilvl="0" w:tplc="0C0A0001">
      <w:start w:val="1"/>
      <w:numFmt w:val="bullet"/>
      <w:lvlText w:val=""/>
      <w:lvlJc w:val="left"/>
      <w:pPr>
        <w:ind w:left="1100"/>
      </w:pPr>
      <w:rPr>
        <w:rFonts w:ascii="Symbol" w:hAnsi="Symbol" w:hint="default"/>
      </w:rPr>
    </w:lvl>
    <w:lvl w:ilvl="1" w:tplc="0C0A0003" w:tentative="1">
      <w:start w:val="1"/>
      <w:numFmt w:val="bullet"/>
      <w:lvlText w:val="o"/>
      <w:lvlJc w:val="left"/>
      <w:pPr>
        <w:ind w:left="1820" w:hanging="360"/>
      </w:pPr>
      <w:rPr>
        <w:rFonts w:ascii="Courier New" w:hAnsi="Courier New" w:cs="Courier New" w:hint="default"/>
      </w:rPr>
    </w:lvl>
    <w:lvl w:ilvl="2" w:tplc="0C0A0005" w:tentative="1">
      <w:start w:val="1"/>
      <w:numFmt w:val="bullet"/>
      <w:lvlText w:val=""/>
      <w:lvlJc w:val="left"/>
      <w:pPr>
        <w:ind w:left="2540" w:hanging="360"/>
      </w:pPr>
      <w:rPr>
        <w:rFonts w:ascii="Wingdings" w:hAnsi="Wingdings" w:hint="default"/>
      </w:rPr>
    </w:lvl>
    <w:lvl w:ilvl="3" w:tplc="0C0A0001" w:tentative="1">
      <w:start w:val="1"/>
      <w:numFmt w:val="bullet"/>
      <w:lvlText w:val=""/>
      <w:lvlJc w:val="left"/>
      <w:pPr>
        <w:ind w:left="3260" w:hanging="360"/>
      </w:pPr>
      <w:rPr>
        <w:rFonts w:ascii="Symbol" w:hAnsi="Symbol" w:hint="default"/>
      </w:rPr>
    </w:lvl>
    <w:lvl w:ilvl="4" w:tplc="0C0A0003" w:tentative="1">
      <w:start w:val="1"/>
      <w:numFmt w:val="bullet"/>
      <w:lvlText w:val="o"/>
      <w:lvlJc w:val="left"/>
      <w:pPr>
        <w:ind w:left="3980" w:hanging="360"/>
      </w:pPr>
      <w:rPr>
        <w:rFonts w:ascii="Courier New" w:hAnsi="Courier New" w:cs="Courier New" w:hint="default"/>
      </w:rPr>
    </w:lvl>
    <w:lvl w:ilvl="5" w:tplc="0C0A0005" w:tentative="1">
      <w:start w:val="1"/>
      <w:numFmt w:val="bullet"/>
      <w:lvlText w:val=""/>
      <w:lvlJc w:val="left"/>
      <w:pPr>
        <w:ind w:left="4700" w:hanging="360"/>
      </w:pPr>
      <w:rPr>
        <w:rFonts w:ascii="Wingdings" w:hAnsi="Wingdings" w:hint="default"/>
      </w:rPr>
    </w:lvl>
    <w:lvl w:ilvl="6" w:tplc="0C0A0001" w:tentative="1">
      <w:start w:val="1"/>
      <w:numFmt w:val="bullet"/>
      <w:lvlText w:val=""/>
      <w:lvlJc w:val="left"/>
      <w:pPr>
        <w:ind w:left="5420" w:hanging="360"/>
      </w:pPr>
      <w:rPr>
        <w:rFonts w:ascii="Symbol" w:hAnsi="Symbol" w:hint="default"/>
      </w:rPr>
    </w:lvl>
    <w:lvl w:ilvl="7" w:tplc="0C0A0003" w:tentative="1">
      <w:start w:val="1"/>
      <w:numFmt w:val="bullet"/>
      <w:lvlText w:val="o"/>
      <w:lvlJc w:val="left"/>
      <w:pPr>
        <w:ind w:left="6140" w:hanging="360"/>
      </w:pPr>
      <w:rPr>
        <w:rFonts w:ascii="Courier New" w:hAnsi="Courier New" w:cs="Courier New" w:hint="default"/>
      </w:rPr>
    </w:lvl>
    <w:lvl w:ilvl="8" w:tplc="0C0A0005" w:tentative="1">
      <w:start w:val="1"/>
      <w:numFmt w:val="bullet"/>
      <w:lvlText w:val=""/>
      <w:lvlJc w:val="left"/>
      <w:pPr>
        <w:ind w:left="6860" w:hanging="360"/>
      </w:pPr>
      <w:rPr>
        <w:rFonts w:ascii="Wingdings" w:hAnsi="Wingdings" w:hint="default"/>
      </w:rPr>
    </w:lvl>
  </w:abstractNum>
  <w:num w:numId="1" w16cid:durableId="265237208">
    <w:abstractNumId w:val="1"/>
  </w:num>
  <w:num w:numId="2" w16cid:durableId="1525702804">
    <w:abstractNumId w:val="4"/>
  </w:num>
  <w:num w:numId="3" w16cid:durableId="1491558643">
    <w:abstractNumId w:val="3"/>
  </w:num>
  <w:num w:numId="4" w16cid:durableId="1192107544">
    <w:abstractNumId w:val="2"/>
  </w:num>
  <w:num w:numId="5" w16cid:durableId="2138601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0F"/>
    <w:rsid w:val="00041FFE"/>
    <w:rsid w:val="000560A5"/>
    <w:rsid w:val="00077B0F"/>
    <w:rsid w:val="000A53EB"/>
    <w:rsid w:val="000D046C"/>
    <w:rsid w:val="001108EE"/>
    <w:rsid w:val="0011680F"/>
    <w:rsid w:val="0014116F"/>
    <w:rsid w:val="00157EF7"/>
    <w:rsid w:val="001C33B0"/>
    <w:rsid w:val="003351B7"/>
    <w:rsid w:val="00355F75"/>
    <w:rsid w:val="00387CB5"/>
    <w:rsid w:val="003C74AC"/>
    <w:rsid w:val="00457C1B"/>
    <w:rsid w:val="00462DDD"/>
    <w:rsid w:val="0046458E"/>
    <w:rsid w:val="004B6261"/>
    <w:rsid w:val="004F1009"/>
    <w:rsid w:val="005B0FEC"/>
    <w:rsid w:val="005D5123"/>
    <w:rsid w:val="006E397D"/>
    <w:rsid w:val="006F104D"/>
    <w:rsid w:val="00793E10"/>
    <w:rsid w:val="007F6044"/>
    <w:rsid w:val="008C52AF"/>
    <w:rsid w:val="008E5967"/>
    <w:rsid w:val="00974A06"/>
    <w:rsid w:val="00992B4E"/>
    <w:rsid w:val="00A2191B"/>
    <w:rsid w:val="00A400C3"/>
    <w:rsid w:val="00AC297E"/>
    <w:rsid w:val="00BA2CF3"/>
    <w:rsid w:val="00BD5D19"/>
    <w:rsid w:val="00C17270"/>
    <w:rsid w:val="00C44D74"/>
    <w:rsid w:val="00C6752D"/>
    <w:rsid w:val="00CB49B8"/>
    <w:rsid w:val="00D93429"/>
    <w:rsid w:val="00DF226B"/>
    <w:rsid w:val="00E12563"/>
    <w:rsid w:val="00E27D99"/>
    <w:rsid w:val="00E54398"/>
    <w:rsid w:val="00E65562"/>
    <w:rsid w:val="00F22EFE"/>
    <w:rsid w:val="00F55E53"/>
    <w:rsid w:val="00FC23A6"/>
    <w:rsid w:val="00FC620D"/>
    <w:rsid w:val="00FD138F"/>
    <w:rsid w:val="00FE3B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0537"/>
  <w15:docId w15:val="{83287873-A5B2-4B93-AE1A-ADDDE3103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1680F"/>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semiHidden/>
    <w:unhideWhenUsed/>
    <w:rsid w:val="004B62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6261"/>
    <w:rPr>
      <w:rFonts w:ascii="Segoe UI" w:hAnsi="Segoe UI" w:cs="Segoe UI"/>
      <w:sz w:val="18"/>
      <w:szCs w:val="18"/>
    </w:rPr>
  </w:style>
  <w:style w:type="character" w:styleId="Hipervnculo">
    <w:name w:val="Hyperlink"/>
    <w:rsid w:val="007F6044"/>
    <w:rPr>
      <w:color w:val="0000FF"/>
      <w:u w:val="single"/>
    </w:rPr>
  </w:style>
  <w:style w:type="paragraph" w:styleId="Prrafodelista">
    <w:name w:val="List Paragraph"/>
    <w:basedOn w:val="Normal"/>
    <w:qFormat/>
    <w:rsid w:val="000A53EB"/>
    <w:pPr>
      <w:ind w:left="720"/>
      <w:contextualSpacing/>
    </w:pPr>
  </w:style>
  <w:style w:type="paragraph" w:customStyle="1" w:styleId="Standard">
    <w:name w:val="Standard"/>
    <w:rsid w:val="005D5123"/>
    <w:pPr>
      <w:suppressAutoHyphens/>
      <w:autoSpaceDN w:val="0"/>
      <w:spacing w:after="0" w:line="240" w:lineRule="auto"/>
      <w:textAlignment w:val="baseline"/>
    </w:pPr>
    <w:rPr>
      <w:rFonts w:ascii="Times New Roman" w:eastAsia="Times New Roman" w:hAnsi="Times New Roman" w:cs="Times New Roman"/>
      <w:kern w:val="3"/>
      <w:sz w:val="24"/>
      <w:szCs w:val="20"/>
      <w:lang w:val="en-US" w:eastAsia="zh-CN"/>
    </w:rPr>
  </w:style>
  <w:style w:type="paragraph" w:styleId="Textoindependiente">
    <w:name w:val="Body Text"/>
    <w:basedOn w:val="Normal"/>
    <w:link w:val="TextoindependienteCar"/>
    <w:rsid w:val="00E65562"/>
    <w:pPr>
      <w:suppressAutoHyphens/>
      <w:spacing w:after="120" w:line="240" w:lineRule="auto"/>
    </w:pPr>
    <w:rPr>
      <w:rFonts w:ascii="Times New Roman" w:eastAsia="Times New Roman" w:hAnsi="Times New Roman" w:cs="Times New Roman"/>
      <w:sz w:val="24"/>
      <w:szCs w:val="20"/>
      <w:lang w:val="eu-ES" w:eastAsia="ar-SA"/>
    </w:rPr>
  </w:style>
  <w:style w:type="character" w:customStyle="1" w:styleId="TextoindependienteCar">
    <w:name w:val="Texto independiente Car"/>
    <w:basedOn w:val="Fuentedeprrafopredeter"/>
    <w:link w:val="Textoindependiente"/>
    <w:rsid w:val="00E65562"/>
    <w:rPr>
      <w:rFonts w:ascii="Times New Roman" w:eastAsia="Times New Roman" w:hAnsi="Times New Roman" w:cs="Times New Roman"/>
      <w:sz w:val="24"/>
      <w:szCs w:val="20"/>
      <w:lang w:val="eu-ES" w:eastAsia="ar-SA"/>
    </w:rPr>
  </w:style>
  <w:style w:type="paragraph" w:customStyle="1" w:styleId="TableParagraph">
    <w:name w:val="Table Paragraph"/>
    <w:basedOn w:val="Normal"/>
    <w:rsid w:val="00E65562"/>
    <w:pPr>
      <w:widowControl w:val="0"/>
      <w:autoSpaceDE w:val="0"/>
      <w:spacing w:after="0" w:line="240" w:lineRule="auto"/>
    </w:pPr>
    <w:rPr>
      <w:rFonts w:ascii="Times New Roman" w:eastAsia="Times New Roman" w:hAnsi="Times New Roman" w:cs="Times New Roman"/>
      <w:sz w:val="24"/>
      <w:szCs w:val="24"/>
      <w:lang w:val="eu-ES" w:eastAsia="zh-CN"/>
    </w:rPr>
  </w:style>
  <w:style w:type="paragraph" w:customStyle="1" w:styleId="Zerrenda-paragrafoa1">
    <w:name w:val="Zerrenda-paragrafoa1"/>
    <w:basedOn w:val="Normal"/>
    <w:rsid w:val="00E65562"/>
    <w:pPr>
      <w:suppressAutoHyphens/>
      <w:spacing w:after="200" w:line="276" w:lineRule="auto"/>
      <w:ind w:left="720"/>
      <w:contextualSpacing/>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easain.eu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Pages>
  <Words>693</Words>
  <Characters>3954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Eibarko Udala</Company>
  <LinksUpToDate>false</LinksUpToDate>
  <CharactersWithSpaces>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Arantza Garai</dc:creator>
  <cp:keywords/>
  <dc:description/>
  <cp:lastModifiedBy>Beasaingo Udala</cp:lastModifiedBy>
  <cp:revision>25</cp:revision>
  <cp:lastPrinted>2017-06-28T10:44:00Z</cp:lastPrinted>
  <dcterms:created xsi:type="dcterms:W3CDTF">2022-01-28T11:51:00Z</dcterms:created>
  <dcterms:modified xsi:type="dcterms:W3CDTF">2026-02-26T08:52:00Z</dcterms:modified>
</cp:coreProperties>
</file>