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25C68AC" w14:textId="77777777" w:rsidR="004D787D" w:rsidRPr="008537BF" w:rsidRDefault="004D787D" w:rsidP="00870A08">
      <w:pPr>
        <w:pStyle w:val="Standard"/>
        <w:spacing w:after="0"/>
        <w:ind w:firstLine="0"/>
        <w:jc w:val="center"/>
        <w:rPr>
          <w:rFonts w:eastAsia="Times New Roman" w:cs="Arial"/>
          <w:b/>
          <w:kern w:val="0"/>
          <w:sz w:val="22"/>
          <w:szCs w:val="22"/>
          <w:lang w:eastAsia="ar-SA" w:bidi="ar-SA"/>
        </w:rPr>
      </w:pPr>
    </w:p>
    <w:p w14:paraId="7E284448" w14:textId="77777777" w:rsidR="008537BF" w:rsidRPr="008537BF" w:rsidRDefault="008537BF" w:rsidP="008537BF">
      <w:pPr>
        <w:pStyle w:val="Standard"/>
        <w:spacing w:after="0"/>
        <w:ind w:firstLine="0"/>
        <w:jc w:val="center"/>
        <w:rPr>
          <w:rFonts w:cs="Arial"/>
          <w:sz w:val="22"/>
          <w:szCs w:val="22"/>
        </w:rPr>
      </w:pPr>
      <w:r w:rsidRPr="008537BF">
        <w:rPr>
          <w:rFonts w:eastAsia="Times New Roman" w:cs="Arial"/>
          <w:b/>
          <w:kern w:val="0"/>
          <w:sz w:val="22"/>
          <w:szCs w:val="22"/>
          <w:lang w:eastAsia="ar-SA" w:bidi="ar-SA"/>
        </w:rPr>
        <w:t xml:space="preserve">CONVOCATORIA DE SUBVENCIÓNS MUNICIPAIS DO CONCELLO DA POBRA DO CARAMIÑAL PARA ACTIVIDADES DEPORTIVAS REALIZADAS NO ANO </w:t>
      </w:r>
      <w:r w:rsidR="00EF1290">
        <w:rPr>
          <w:rFonts w:eastAsia="Times New Roman" w:cs="Arial"/>
          <w:b/>
          <w:kern w:val="0"/>
          <w:sz w:val="22"/>
          <w:szCs w:val="22"/>
          <w:lang w:eastAsia="ar-SA" w:bidi="ar-SA"/>
        </w:rPr>
        <w:t>2025</w:t>
      </w:r>
    </w:p>
    <w:p w14:paraId="69D06807"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7B33C7B4"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0C814B91" w14:textId="77777777" w:rsidR="008537BF" w:rsidRPr="008537BF" w:rsidRDefault="008537BF" w:rsidP="008537BF">
      <w:pPr>
        <w:pStyle w:val="Standard"/>
        <w:spacing w:after="0"/>
        <w:ind w:firstLine="708"/>
        <w:jc w:val="both"/>
        <w:rPr>
          <w:rFonts w:eastAsia="Times New Roman" w:cs="Arial"/>
          <w:b/>
          <w:kern w:val="0"/>
          <w:sz w:val="22"/>
          <w:szCs w:val="22"/>
          <w:lang w:eastAsia="ar-SA" w:bidi="ar-SA"/>
        </w:rPr>
      </w:pPr>
      <w:r w:rsidRPr="008537BF">
        <w:rPr>
          <w:rFonts w:eastAsia="Times New Roman" w:cs="Arial"/>
          <w:b/>
          <w:kern w:val="0"/>
          <w:sz w:val="22"/>
          <w:szCs w:val="22"/>
          <w:lang w:eastAsia="ar-SA" w:bidi="ar-SA"/>
        </w:rPr>
        <w:t>1.- OBXECTO</w:t>
      </w:r>
    </w:p>
    <w:p w14:paraId="573CA0DD"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4BF4180D" w14:textId="77777777" w:rsidR="008537BF" w:rsidRPr="008537BF" w:rsidRDefault="008537BF" w:rsidP="008537BF">
      <w:pPr>
        <w:pStyle w:val="Standard"/>
        <w:spacing w:after="0"/>
        <w:ind w:firstLine="708"/>
        <w:jc w:val="both"/>
        <w:rPr>
          <w:rFonts w:cs="Arial"/>
          <w:sz w:val="22"/>
          <w:szCs w:val="22"/>
        </w:rPr>
      </w:pPr>
      <w:r w:rsidRPr="008537BF">
        <w:rPr>
          <w:rFonts w:eastAsia="Times New Roman" w:cs="Arial"/>
          <w:kern w:val="0"/>
          <w:sz w:val="22"/>
          <w:szCs w:val="22"/>
          <w:lang w:eastAsia="ar-SA" w:bidi="ar-SA"/>
        </w:rPr>
        <w:t xml:space="preserve">Coa finalidade de promocionar as actividades deportivas en clubs e asociacións deportivas da Pobra do Caramiñal realizadas durante o ano </w:t>
      </w:r>
      <w:r w:rsidR="00EF1290">
        <w:rPr>
          <w:rFonts w:eastAsia="Times New Roman" w:cs="Arial"/>
          <w:kern w:val="0"/>
          <w:sz w:val="22"/>
          <w:szCs w:val="22"/>
          <w:lang w:eastAsia="ar-SA" w:bidi="ar-SA"/>
        </w:rPr>
        <w:t>2025</w:t>
      </w:r>
      <w:r w:rsidRPr="008537BF">
        <w:rPr>
          <w:rFonts w:eastAsia="Times New Roman" w:cs="Arial"/>
          <w:kern w:val="0"/>
          <w:sz w:val="22"/>
          <w:szCs w:val="22"/>
          <w:lang w:eastAsia="ar-SA" w:bidi="ar-SA"/>
        </w:rPr>
        <w:t xml:space="preserve">, conforme o disposto no art. 25 da Lei 7/1985, de 2 de abril, de bases de réxime local; no Real decreto lexislativo 2/2004, de 5 de marzo, polo cal se aproba o Texto refundido da Lei reguladora das facendas locais; no Regulamento de servizos das corporacións locais; na Lei 5/1997 de Administración local de Galicia; na Lei 38/2003, de 17 de novembro, xeral de subvencións; e nas Bases de execución do orzamento para o exercicio </w:t>
      </w:r>
      <w:r w:rsidR="00022FDD">
        <w:rPr>
          <w:rFonts w:eastAsia="Times New Roman" w:cs="Arial"/>
          <w:kern w:val="0"/>
          <w:sz w:val="22"/>
          <w:szCs w:val="22"/>
          <w:lang w:eastAsia="ar-SA" w:bidi="ar-SA"/>
        </w:rPr>
        <w:t>2025</w:t>
      </w:r>
      <w:r w:rsidRPr="008537BF">
        <w:rPr>
          <w:rFonts w:eastAsia="Times New Roman" w:cs="Arial"/>
          <w:kern w:val="0"/>
          <w:sz w:val="22"/>
          <w:szCs w:val="22"/>
          <w:lang w:eastAsia="ar-SA" w:bidi="ar-SA"/>
        </w:rPr>
        <w:t>, convócanse as subvencións reguladas na presente convocatoria.</w:t>
      </w:r>
    </w:p>
    <w:p w14:paraId="6E4B756C"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5FE4B41B" w14:textId="77777777" w:rsidR="008537BF" w:rsidRPr="008537BF" w:rsidRDefault="008537BF" w:rsidP="008537BF">
      <w:pPr>
        <w:pStyle w:val="Standard"/>
        <w:spacing w:after="0"/>
        <w:ind w:firstLine="708"/>
        <w:jc w:val="both"/>
        <w:rPr>
          <w:rFonts w:eastAsia="Times New Roman" w:cs="Arial"/>
          <w:kern w:val="0"/>
          <w:sz w:val="22"/>
          <w:szCs w:val="22"/>
          <w:lang w:eastAsia="ar-SA" w:bidi="ar-SA"/>
        </w:rPr>
      </w:pPr>
      <w:r w:rsidRPr="008537BF">
        <w:rPr>
          <w:rFonts w:eastAsia="Times New Roman" w:cs="Arial"/>
          <w:kern w:val="0"/>
          <w:sz w:val="22"/>
          <w:szCs w:val="22"/>
          <w:lang w:eastAsia="ar-SA" w:bidi="ar-SA"/>
        </w:rPr>
        <w:t>Quedan excluídas desta convocatoria:</w:t>
      </w:r>
    </w:p>
    <w:p w14:paraId="63DE6405"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65B00974" w14:textId="77777777" w:rsidR="008537BF" w:rsidRPr="008537BF" w:rsidRDefault="008537BF" w:rsidP="008537BF">
      <w:pPr>
        <w:pStyle w:val="Standard"/>
        <w:spacing w:after="0"/>
        <w:ind w:firstLine="708"/>
        <w:jc w:val="both"/>
        <w:rPr>
          <w:rFonts w:eastAsia="Times New Roman" w:cs="Arial"/>
          <w:kern w:val="0"/>
          <w:sz w:val="22"/>
          <w:szCs w:val="22"/>
          <w:lang w:eastAsia="ar-SA" w:bidi="ar-SA"/>
        </w:rPr>
      </w:pPr>
      <w:r w:rsidRPr="008537BF">
        <w:rPr>
          <w:rFonts w:eastAsia="Times New Roman" w:cs="Arial"/>
          <w:b/>
          <w:bCs/>
          <w:kern w:val="0"/>
          <w:sz w:val="22"/>
          <w:szCs w:val="22"/>
          <w:lang w:eastAsia="ar-SA" w:bidi="ar-SA"/>
        </w:rPr>
        <w:t xml:space="preserve">Primeiro.- </w:t>
      </w:r>
      <w:r w:rsidRPr="008537BF">
        <w:rPr>
          <w:rFonts w:eastAsia="Times New Roman" w:cs="Arial"/>
          <w:kern w:val="0"/>
          <w:sz w:val="22"/>
          <w:szCs w:val="22"/>
          <w:lang w:eastAsia="ar-SA" w:bidi="ar-SA"/>
        </w:rPr>
        <w:t>As actividades realizadas fóra do termo municipal, agás aquelas que segundo o criterio técnico sexan de especial relevancia para o Concello</w:t>
      </w:r>
    </w:p>
    <w:p w14:paraId="2D6787BA"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77CEA337" w14:textId="77777777" w:rsidR="008537BF" w:rsidRPr="008537BF" w:rsidRDefault="008537BF" w:rsidP="008537BF">
      <w:pPr>
        <w:pStyle w:val="Standard"/>
        <w:spacing w:after="0"/>
        <w:ind w:firstLine="708"/>
        <w:jc w:val="both"/>
        <w:rPr>
          <w:rFonts w:eastAsia="Times New Roman" w:cs="Arial"/>
          <w:kern w:val="0"/>
          <w:sz w:val="22"/>
          <w:szCs w:val="22"/>
          <w:lang w:eastAsia="ar-SA" w:bidi="ar-SA"/>
        </w:rPr>
      </w:pPr>
      <w:r w:rsidRPr="008537BF">
        <w:rPr>
          <w:rFonts w:eastAsia="Times New Roman" w:cs="Arial"/>
          <w:b/>
          <w:bCs/>
          <w:kern w:val="0"/>
          <w:sz w:val="22"/>
          <w:szCs w:val="22"/>
          <w:lang w:eastAsia="ar-SA" w:bidi="ar-SA"/>
        </w:rPr>
        <w:t>Segundo.-</w:t>
      </w:r>
      <w:r w:rsidRPr="008537BF">
        <w:rPr>
          <w:rFonts w:eastAsia="Times New Roman" w:cs="Arial"/>
          <w:kern w:val="0"/>
          <w:sz w:val="22"/>
          <w:szCs w:val="22"/>
          <w:lang w:eastAsia="ar-SA" w:bidi="ar-SA"/>
        </w:rPr>
        <w:t xml:space="preserve"> As actividades suxeitas a convenios de colaboración co Concello e as financiadas con outras subvencións municipais.</w:t>
      </w:r>
    </w:p>
    <w:p w14:paraId="4D585B1B"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51AC0AD3"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50282FB2" w14:textId="77777777" w:rsidR="008537BF" w:rsidRPr="008537BF" w:rsidRDefault="008537BF" w:rsidP="008537BF">
      <w:pPr>
        <w:pStyle w:val="Standard"/>
        <w:spacing w:after="0"/>
        <w:ind w:firstLine="708"/>
        <w:jc w:val="both"/>
        <w:rPr>
          <w:rFonts w:eastAsia="Times New Roman" w:cs="Arial"/>
          <w:b/>
          <w:kern w:val="0"/>
          <w:sz w:val="22"/>
          <w:szCs w:val="22"/>
          <w:lang w:eastAsia="ar-SA" w:bidi="ar-SA"/>
        </w:rPr>
      </w:pPr>
      <w:r w:rsidRPr="008537BF">
        <w:rPr>
          <w:rFonts w:eastAsia="Times New Roman" w:cs="Arial"/>
          <w:b/>
          <w:kern w:val="0"/>
          <w:sz w:val="22"/>
          <w:szCs w:val="22"/>
          <w:lang w:eastAsia="ar-SA" w:bidi="ar-SA"/>
        </w:rPr>
        <w:t>2.- FINANCIAMENTO</w:t>
      </w:r>
    </w:p>
    <w:p w14:paraId="30BAA0D9"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02B96EDE"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O financiamento das subvencións realizarase con cargo ás aplicacións orzamentarias e polos importes máximos que se detallan deseguido:</w:t>
      </w:r>
    </w:p>
    <w:p w14:paraId="1EDED972" w14:textId="77777777" w:rsidR="008537BF" w:rsidRPr="008537BF" w:rsidRDefault="008537BF" w:rsidP="008537BF">
      <w:pPr>
        <w:pStyle w:val="Standard"/>
        <w:spacing w:after="0"/>
        <w:ind w:left="1416" w:firstLine="0"/>
        <w:jc w:val="both"/>
        <w:rPr>
          <w:rFonts w:eastAsia="Times New Roman" w:cs="Arial"/>
          <w:kern w:val="0"/>
          <w:sz w:val="22"/>
          <w:szCs w:val="22"/>
          <w:lang w:eastAsia="ar-SA" w:bidi="ar-SA"/>
        </w:rPr>
      </w:pPr>
    </w:p>
    <w:p w14:paraId="6648B6FE"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Actividades deportivas: aplicación orzamentaria 341.48900. Consignación: </w:t>
      </w:r>
      <w:r w:rsidR="00EF1290">
        <w:rPr>
          <w:rFonts w:eastAsia="Times New Roman" w:cs="Arial"/>
          <w:kern w:val="0"/>
          <w:sz w:val="22"/>
          <w:szCs w:val="22"/>
          <w:lang w:eastAsia="ar-SA" w:bidi="ar-SA"/>
        </w:rPr>
        <w:t>34</w:t>
      </w:r>
      <w:r w:rsidRPr="008537BF">
        <w:rPr>
          <w:rFonts w:eastAsia="Times New Roman" w:cs="Arial"/>
          <w:kern w:val="0"/>
          <w:sz w:val="22"/>
          <w:szCs w:val="22"/>
          <w:lang w:eastAsia="ar-SA" w:bidi="ar-SA"/>
        </w:rPr>
        <w:t>.000,00 €</w:t>
      </w:r>
    </w:p>
    <w:p w14:paraId="0EA1112F" w14:textId="77777777" w:rsidR="008537BF" w:rsidRPr="008537BF" w:rsidRDefault="008537BF" w:rsidP="008537BF">
      <w:pPr>
        <w:pStyle w:val="Standard"/>
        <w:spacing w:after="0"/>
        <w:ind w:firstLine="0"/>
        <w:jc w:val="both"/>
        <w:rPr>
          <w:rFonts w:eastAsia="Times New Roman" w:cs="Arial"/>
          <w:color w:val="00FF00"/>
          <w:kern w:val="0"/>
          <w:sz w:val="22"/>
          <w:szCs w:val="22"/>
          <w:lang w:eastAsia="ar-SA" w:bidi="ar-SA"/>
        </w:rPr>
      </w:pPr>
    </w:p>
    <w:p w14:paraId="541CE28F"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Arial"/>
          <w:color w:val="000000"/>
          <w:kern w:val="0"/>
          <w:sz w:val="22"/>
          <w:szCs w:val="22"/>
          <w:lang w:eastAsia="ar-SA" w:bidi="ar-SA"/>
        </w:rPr>
      </w:pPr>
    </w:p>
    <w:p w14:paraId="732C6169"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cs="Arial"/>
          <w:sz w:val="22"/>
          <w:szCs w:val="22"/>
        </w:rPr>
      </w:pPr>
      <w:r w:rsidRPr="008537BF">
        <w:rPr>
          <w:rFonts w:eastAsia="Times New Roman" w:cs="Arial"/>
          <w:b/>
          <w:bCs/>
          <w:color w:val="000000"/>
          <w:kern w:val="0"/>
          <w:sz w:val="22"/>
          <w:szCs w:val="22"/>
          <w:lang w:eastAsia="ar-SA" w:bidi="ar-SA"/>
        </w:rPr>
        <w:t>3.- ENTIDADES E PERSOAS BENEFICIARIAS</w:t>
      </w:r>
    </w:p>
    <w:p w14:paraId="08A1F4B4"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0000"/>
          <w:kern w:val="0"/>
          <w:sz w:val="22"/>
          <w:szCs w:val="22"/>
          <w:lang w:eastAsia="ar-SA" w:bidi="ar-SA"/>
        </w:rPr>
      </w:pPr>
    </w:p>
    <w:p w14:paraId="48356519"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Poderán acceder a estas axudas os clubs e asociacións deportivas do concello da Pobra do Caramiñal que cumpran os seguintes requisitos:</w:t>
      </w:r>
    </w:p>
    <w:p w14:paraId="43744367"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5E4A9FA8"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t>Estaren legalmente constituídas</w:t>
      </w:r>
    </w:p>
    <w:p w14:paraId="6FDBD6AE"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lastRenderedPageBreak/>
        <w:t>Careceren de ánimo de lucro</w:t>
      </w:r>
    </w:p>
    <w:p w14:paraId="5FC7CB91"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t>Desenvolve-las súas actividades preferentemente no termo municipal</w:t>
      </w:r>
    </w:p>
    <w:p w14:paraId="0ED96B58"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t>Non teren pendente de xustificar ningunha subvención concedida polo Concello da Pobra do Caramiñal</w:t>
      </w:r>
    </w:p>
    <w:p w14:paraId="45F7D780"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t>Estaren ó corrente das obrigas tributarias e coa Seguridade Social</w:t>
      </w:r>
    </w:p>
    <w:p w14:paraId="50131CBF" w14:textId="77777777" w:rsidR="008537BF" w:rsidRPr="008537BF" w:rsidRDefault="008537BF" w:rsidP="008537BF">
      <w:pPr>
        <w:pStyle w:val="Standard"/>
        <w:numPr>
          <w:ilvl w:val="1"/>
          <w:numId w:val="3"/>
        </w:numPr>
        <w:tabs>
          <w:tab w:val="left" w:pos="1418"/>
        </w:tabs>
        <w:spacing w:after="0"/>
        <w:ind w:left="1440"/>
        <w:jc w:val="both"/>
        <w:rPr>
          <w:rFonts w:eastAsia="Times New Roman" w:cs="Arial"/>
          <w:kern w:val="0"/>
          <w:sz w:val="22"/>
          <w:szCs w:val="22"/>
          <w:lang w:eastAsia="ar-SA" w:bidi="ar-SA"/>
        </w:rPr>
      </w:pPr>
      <w:r w:rsidRPr="008537BF">
        <w:rPr>
          <w:rFonts w:eastAsia="Times New Roman" w:cs="Arial"/>
          <w:kern w:val="0"/>
          <w:sz w:val="22"/>
          <w:szCs w:val="22"/>
          <w:lang w:eastAsia="ar-SA" w:bidi="ar-SA"/>
        </w:rPr>
        <w:t>Non estaren incursas en ningunha das situacións previstas no artigo 13.2 da Lei 38/2003, de 17 de novembro, xeral de subvencións</w:t>
      </w:r>
    </w:p>
    <w:p w14:paraId="08429DA9"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Arial"/>
          <w:kern w:val="0"/>
          <w:sz w:val="22"/>
          <w:szCs w:val="22"/>
          <w:lang w:eastAsia="ar-SA" w:bidi="ar-SA"/>
        </w:rPr>
      </w:pPr>
    </w:p>
    <w:p w14:paraId="7EA720CD"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4.- SOLICITUDES</w:t>
      </w:r>
    </w:p>
    <w:p w14:paraId="6CA25274"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0000"/>
          <w:kern w:val="0"/>
          <w:sz w:val="22"/>
          <w:szCs w:val="22"/>
          <w:lang w:eastAsia="ar-SA" w:bidi="ar-SA"/>
        </w:rPr>
      </w:pPr>
    </w:p>
    <w:p w14:paraId="2A422141"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As solicitudes formularanse no modelo normalizado que se facilitará nas oficinas do Concello e que se poderá descargar da sede electrónica municipal (https://apobra.sedelectronica.es), onde deberá detallarse:</w:t>
      </w:r>
    </w:p>
    <w:p w14:paraId="460290DB"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6B7BFE05" w14:textId="77777777" w:rsidR="008537BF" w:rsidRPr="008537BF" w:rsidRDefault="008537BF" w:rsidP="008537BF">
      <w:pPr>
        <w:pStyle w:val="Standard"/>
        <w:numPr>
          <w:ilvl w:val="0"/>
          <w:numId w:val="4"/>
        </w:numPr>
        <w:spacing w:after="0"/>
        <w:jc w:val="both"/>
        <w:rPr>
          <w:rFonts w:eastAsia="Times New Roman" w:cs="Arial"/>
          <w:kern w:val="0"/>
          <w:sz w:val="22"/>
          <w:szCs w:val="22"/>
          <w:lang w:eastAsia="ar-SA" w:bidi="ar-SA"/>
        </w:rPr>
      </w:pPr>
      <w:r w:rsidRPr="008537BF">
        <w:rPr>
          <w:rFonts w:eastAsia="Times New Roman" w:cs="Arial"/>
          <w:kern w:val="0"/>
          <w:sz w:val="22"/>
          <w:szCs w:val="22"/>
          <w:lang w:eastAsia="ar-SA" w:bidi="ar-SA"/>
        </w:rPr>
        <w:t>A memoria explicativa das actividades realizadas, incluíndo as datas da súa realización e número de persoas participantes e demais información relevante para a súa avaliación a fin de determina-la contía da subvención</w:t>
      </w:r>
    </w:p>
    <w:p w14:paraId="0ECCE534" w14:textId="77777777" w:rsidR="008537BF" w:rsidRPr="008537BF" w:rsidRDefault="008537BF" w:rsidP="008537BF">
      <w:pPr>
        <w:pStyle w:val="Standard"/>
        <w:numPr>
          <w:ilvl w:val="0"/>
          <w:numId w:val="4"/>
        </w:numPr>
        <w:spacing w:after="0"/>
        <w:jc w:val="both"/>
        <w:rPr>
          <w:rFonts w:eastAsia="Times New Roman" w:cs="Arial"/>
          <w:kern w:val="0"/>
          <w:sz w:val="22"/>
          <w:szCs w:val="22"/>
          <w:lang w:eastAsia="ar-SA" w:bidi="ar-SA"/>
        </w:rPr>
      </w:pPr>
      <w:r w:rsidRPr="008537BF">
        <w:rPr>
          <w:rFonts w:eastAsia="Times New Roman" w:cs="Arial"/>
          <w:kern w:val="0"/>
          <w:sz w:val="22"/>
          <w:szCs w:val="22"/>
          <w:lang w:eastAsia="ar-SA" w:bidi="ar-SA"/>
        </w:rPr>
        <w:t>O orzamento detallado dos gastos e ingresos de ditas actividades.</w:t>
      </w:r>
    </w:p>
    <w:p w14:paraId="6581B835" w14:textId="77777777" w:rsidR="008537BF" w:rsidRPr="008537BF" w:rsidRDefault="008537BF" w:rsidP="008537BF">
      <w:pPr>
        <w:pStyle w:val="Standard"/>
        <w:numPr>
          <w:ilvl w:val="0"/>
          <w:numId w:val="4"/>
        </w:numPr>
        <w:spacing w:after="0"/>
        <w:jc w:val="both"/>
        <w:rPr>
          <w:rFonts w:eastAsia="Times New Roman" w:cs="Arial"/>
          <w:kern w:val="0"/>
          <w:sz w:val="22"/>
          <w:szCs w:val="22"/>
          <w:lang w:eastAsia="ar-SA" w:bidi="ar-SA"/>
        </w:rPr>
      </w:pPr>
      <w:r w:rsidRPr="008537BF">
        <w:rPr>
          <w:rFonts w:eastAsia="Times New Roman" w:cs="Arial"/>
          <w:kern w:val="0"/>
          <w:sz w:val="22"/>
          <w:szCs w:val="22"/>
          <w:lang w:eastAsia="ar-SA" w:bidi="ar-SA"/>
        </w:rPr>
        <w:t>A certificación da conta bancaria onde se abonará a subvención, emitida pola entidade bancaria correspondente.</w:t>
      </w:r>
    </w:p>
    <w:p w14:paraId="3C84AB8F" w14:textId="77777777" w:rsidR="008537BF" w:rsidRPr="008537BF" w:rsidRDefault="008537BF" w:rsidP="008537BF">
      <w:pPr>
        <w:pStyle w:val="Standard"/>
        <w:numPr>
          <w:ilvl w:val="0"/>
          <w:numId w:val="4"/>
        </w:numPr>
        <w:spacing w:after="0"/>
        <w:jc w:val="both"/>
        <w:rPr>
          <w:rFonts w:cs="Arial"/>
          <w:sz w:val="22"/>
          <w:szCs w:val="22"/>
        </w:rPr>
      </w:pPr>
      <w:r w:rsidRPr="008537BF">
        <w:rPr>
          <w:rFonts w:eastAsia="Times New Roman" w:cs="Arial"/>
          <w:kern w:val="0"/>
          <w:sz w:val="22"/>
          <w:szCs w:val="22"/>
          <w:lang w:eastAsia="ar-SA" w:bidi="ar-SA"/>
        </w:rPr>
        <w:t>Cando o importe da subvención solicitada sexa superior a 3.000 euros, a presentación da solicitude suporá a autorización ó Concello para obter directamente a certificación acreditativa de estar ó corrente das súas obrigas tributarias e coa Seguridade Social, expedidas polos órganos competentes da Axencia Estatal da Administración Tributaria e da Seguridade Social. A entidade interesada poderá manifestar expresamente a non autorización para tal fin, polo cal deberá  presenta-las certificacións anteriores.</w:t>
      </w:r>
    </w:p>
    <w:p w14:paraId="48B672C7" w14:textId="77777777" w:rsidR="008537BF" w:rsidRPr="008537BF" w:rsidRDefault="008537BF" w:rsidP="008537BF">
      <w:pPr>
        <w:pStyle w:val="Standard"/>
        <w:numPr>
          <w:ilvl w:val="0"/>
          <w:numId w:val="4"/>
        </w:numPr>
        <w:spacing w:after="0"/>
        <w:jc w:val="both"/>
        <w:rPr>
          <w:rFonts w:cs="Arial"/>
          <w:sz w:val="22"/>
          <w:szCs w:val="22"/>
        </w:rPr>
      </w:pPr>
      <w:r w:rsidRPr="008537BF">
        <w:rPr>
          <w:rFonts w:eastAsia="Times New Roman" w:cs="Arial"/>
          <w:kern w:val="0"/>
          <w:sz w:val="22"/>
          <w:szCs w:val="22"/>
          <w:lang w:eastAsia="ar-SA" w:bidi="ar-SA"/>
        </w:rPr>
        <w:t xml:space="preserve">A certificación e relación do número de licenzas federativas (listado expedido por a respectiva Federación) e do deporte escolar (Listado de Xogade) na temporada </w:t>
      </w:r>
      <w:r w:rsidR="00EF1290">
        <w:rPr>
          <w:rFonts w:eastAsia="Times New Roman" w:cs="Arial"/>
          <w:kern w:val="0"/>
          <w:sz w:val="22"/>
          <w:szCs w:val="22"/>
          <w:lang w:eastAsia="ar-SA" w:bidi="ar-SA"/>
        </w:rPr>
        <w:t>2025</w:t>
      </w:r>
      <w:r w:rsidRPr="008537BF">
        <w:rPr>
          <w:rFonts w:eastAsia="Times New Roman" w:cs="Arial"/>
          <w:kern w:val="0"/>
          <w:sz w:val="22"/>
          <w:szCs w:val="22"/>
          <w:lang w:eastAsia="ar-SA" w:bidi="ar-SA"/>
        </w:rPr>
        <w:t>-202</w:t>
      </w:r>
      <w:r w:rsidR="00EF1290">
        <w:rPr>
          <w:rFonts w:eastAsia="Times New Roman" w:cs="Arial"/>
          <w:kern w:val="0"/>
          <w:sz w:val="22"/>
          <w:szCs w:val="22"/>
          <w:lang w:eastAsia="ar-SA" w:bidi="ar-SA"/>
        </w:rPr>
        <w:t>6</w:t>
      </w:r>
      <w:r w:rsidRPr="008537BF">
        <w:rPr>
          <w:rFonts w:eastAsia="Times New Roman" w:cs="Arial"/>
          <w:kern w:val="0"/>
          <w:sz w:val="22"/>
          <w:szCs w:val="22"/>
          <w:lang w:eastAsia="ar-SA" w:bidi="ar-SA"/>
        </w:rPr>
        <w:t>.</w:t>
      </w:r>
    </w:p>
    <w:p w14:paraId="1A5E105D" w14:textId="77777777" w:rsidR="008537BF" w:rsidRPr="008537BF" w:rsidRDefault="008537BF" w:rsidP="008537BF">
      <w:pPr>
        <w:pStyle w:val="Standard"/>
        <w:numPr>
          <w:ilvl w:val="0"/>
          <w:numId w:val="4"/>
        </w:numPr>
        <w:spacing w:after="0"/>
        <w:jc w:val="both"/>
        <w:rPr>
          <w:rFonts w:eastAsia="Times New Roman" w:cs="Arial"/>
          <w:kern w:val="0"/>
          <w:sz w:val="22"/>
          <w:szCs w:val="22"/>
          <w:lang w:eastAsia="ar-SA" w:bidi="ar-SA"/>
        </w:rPr>
      </w:pPr>
      <w:r w:rsidRPr="008537BF">
        <w:rPr>
          <w:rFonts w:eastAsia="Times New Roman" w:cs="Arial"/>
          <w:kern w:val="0"/>
          <w:sz w:val="22"/>
          <w:szCs w:val="22"/>
          <w:lang w:eastAsia="ar-SA" w:bidi="ar-SA"/>
        </w:rPr>
        <w:t>O xustificante de participación en competicións (documento de inscrición, certificado das Federacións, Certificado expedido por Xogade etc).</w:t>
      </w:r>
    </w:p>
    <w:p w14:paraId="25A691FC"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023B2DFE"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A documentación a que se refire o punto terceiro non será preciso presentala de novo se xa se presentou en convocatorias anteriores e consta nas dependencias municipais, para o cal deberá indicarse na solicitude o ano da convocatoria en que se presentou a dita documentación.</w:t>
      </w:r>
    </w:p>
    <w:p w14:paraId="33601AA7"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08EB470D"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lastRenderedPageBreak/>
        <w:t>No caso de que se aprecie ausencia dalgunha documentación ou erros nela, requirirase a persoa ou entidade solicitante para que no prazo máximo e improrrogábel de 10 días proceda á súa emenda.</w:t>
      </w:r>
    </w:p>
    <w:p w14:paraId="451161B0"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46DD7DF8" w14:textId="77777777" w:rsidR="008537BF" w:rsidRPr="008537BF" w:rsidRDefault="008537BF" w:rsidP="008537BF">
      <w:pPr>
        <w:pStyle w:val="Standard"/>
        <w:spacing w:after="0"/>
        <w:ind w:firstLine="851"/>
        <w:jc w:val="both"/>
        <w:rPr>
          <w:rFonts w:eastAsia="Times New Roman" w:cs="Arial"/>
          <w:b/>
          <w:kern w:val="0"/>
          <w:sz w:val="22"/>
          <w:szCs w:val="22"/>
          <w:lang w:eastAsia="ar-SA" w:bidi="ar-SA"/>
        </w:rPr>
      </w:pPr>
      <w:r w:rsidRPr="008537BF">
        <w:rPr>
          <w:rFonts w:eastAsia="Times New Roman" w:cs="Arial"/>
          <w:b/>
          <w:kern w:val="0"/>
          <w:sz w:val="22"/>
          <w:szCs w:val="22"/>
          <w:lang w:eastAsia="ar-SA" w:bidi="ar-SA"/>
        </w:rPr>
        <w:t>5.- LUGAR E PRAZO DE PRESENTACIÓN DAS SOLICITUDES</w:t>
      </w:r>
    </w:p>
    <w:p w14:paraId="3A36758D"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56486F9F"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 xml:space="preserve">As solicitudes deberán presentarse </w:t>
      </w:r>
      <w:r w:rsidRPr="008537BF">
        <w:rPr>
          <w:rFonts w:eastAsia="Times New Roman" w:cs="Arial"/>
          <w:b/>
          <w:kern w:val="0"/>
          <w:sz w:val="22"/>
          <w:szCs w:val="22"/>
          <w:u w:val="single"/>
          <w:lang w:eastAsia="ar-SA" w:bidi="ar-SA"/>
        </w:rPr>
        <w:t>exclusivamente</w:t>
      </w:r>
      <w:r w:rsidRPr="008537BF">
        <w:rPr>
          <w:rFonts w:eastAsia="Times New Roman" w:cs="Arial"/>
          <w:kern w:val="0"/>
          <w:sz w:val="22"/>
          <w:szCs w:val="22"/>
          <w:lang w:eastAsia="ar-SA" w:bidi="ar-SA"/>
        </w:rPr>
        <w:t xml:space="preserve"> por medios telemáticos a través da sede electrónica municipal no enderezo seguinte: </w:t>
      </w:r>
      <w:hyperlink r:id="rId7" w:history="1">
        <w:r w:rsidRPr="008537BF">
          <w:rPr>
            <w:rStyle w:val="Hipervnculo"/>
            <w:rFonts w:eastAsia="Times New Roman" w:cs="Arial"/>
            <w:kern w:val="0"/>
            <w:sz w:val="22"/>
            <w:szCs w:val="22"/>
            <w:lang w:eastAsia="ar-SA" w:bidi="ar-SA"/>
          </w:rPr>
          <w:t>https://apobra.sedelectronica.es</w:t>
        </w:r>
      </w:hyperlink>
      <w:r w:rsidRPr="008537BF">
        <w:rPr>
          <w:rFonts w:eastAsia="Times New Roman" w:cs="Arial"/>
          <w:kern w:val="0"/>
          <w:sz w:val="22"/>
          <w:szCs w:val="22"/>
          <w:lang w:eastAsia="ar-SA" w:bidi="ar-SA"/>
        </w:rPr>
        <w:t xml:space="preserve">. O prazo de presentación será de </w:t>
      </w:r>
      <w:r w:rsidR="00022FDD">
        <w:rPr>
          <w:rFonts w:eastAsia="Times New Roman" w:cs="Arial"/>
          <w:b/>
          <w:kern w:val="0"/>
          <w:sz w:val="22"/>
          <w:szCs w:val="22"/>
          <w:u w:val="single"/>
          <w:lang w:eastAsia="ar-SA" w:bidi="ar-SA"/>
        </w:rPr>
        <w:t>10</w:t>
      </w:r>
      <w:r w:rsidRPr="008537BF">
        <w:rPr>
          <w:rFonts w:eastAsia="Times New Roman" w:cs="Arial"/>
          <w:b/>
          <w:kern w:val="0"/>
          <w:sz w:val="22"/>
          <w:szCs w:val="22"/>
          <w:u w:val="single"/>
          <w:lang w:eastAsia="ar-SA" w:bidi="ar-SA"/>
        </w:rPr>
        <w:t xml:space="preserve"> días hábiles</w:t>
      </w:r>
      <w:r w:rsidRPr="008537BF">
        <w:rPr>
          <w:rFonts w:eastAsia="Times New Roman" w:cs="Arial"/>
          <w:kern w:val="0"/>
          <w:sz w:val="22"/>
          <w:szCs w:val="22"/>
          <w:lang w:eastAsia="ar-SA" w:bidi="ar-SA"/>
        </w:rPr>
        <w:t xml:space="preserve"> contados dende o día seguinte ó da publicación do anuncio da convocatoria no </w:t>
      </w:r>
      <w:r w:rsidRPr="008537BF">
        <w:rPr>
          <w:rFonts w:eastAsia="Times New Roman" w:cs="Arial"/>
          <w:i/>
          <w:kern w:val="0"/>
          <w:sz w:val="22"/>
          <w:szCs w:val="22"/>
          <w:lang w:eastAsia="ar-SA" w:bidi="ar-SA"/>
        </w:rPr>
        <w:t>Boletín Oficial da Provincia</w:t>
      </w:r>
      <w:r w:rsidRPr="008537BF">
        <w:rPr>
          <w:rFonts w:eastAsia="Times New Roman" w:cs="Arial"/>
          <w:kern w:val="0"/>
          <w:sz w:val="22"/>
          <w:szCs w:val="22"/>
          <w:lang w:eastAsia="ar-SA" w:bidi="ar-SA"/>
        </w:rPr>
        <w:t>.</w:t>
      </w:r>
    </w:p>
    <w:p w14:paraId="33EF18F4" w14:textId="77777777" w:rsidR="008537BF" w:rsidRPr="008537BF" w:rsidRDefault="008537BF" w:rsidP="008537BF">
      <w:pPr>
        <w:pStyle w:val="Standard"/>
        <w:spacing w:after="0"/>
        <w:ind w:firstLine="851"/>
        <w:jc w:val="both"/>
        <w:rPr>
          <w:rFonts w:eastAsia="Times New Roman" w:cs="Arial"/>
          <w:b/>
          <w:kern w:val="0"/>
          <w:sz w:val="22"/>
          <w:szCs w:val="22"/>
          <w:lang w:eastAsia="ar-SA" w:bidi="ar-SA"/>
        </w:rPr>
      </w:pPr>
    </w:p>
    <w:p w14:paraId="769D1B95" w14:textId="77777777" w:rsidR="008537BF" w:rsidRPr="008537BF" w:rsidRDefault="008537BF" w:rsidP="008537BF">
      <w:pPr>
        <w:pStyle w:val="Standard"/>
        <w:spacing w:after="0"/>
        <w:ind w:firstLine="851"/>
        <w:jc w:val="both"/>
        <w:rPr>
          <w:rFonts w:eastAsia="Times New Roman" w:cs="Arial"/>
          <w:b/>
          <w:kern w:val="0"/>
          <w:sz w:val="22"/>
          <w:szCs w:val="22"/>
          <w:lang w:eastAsia="ar-SA" w:bidi="ar-SA"/>
        </w:rPr>
      </w:pPr>
      <w:r w:rsidRPr="008537BF">
        <w:rPr>
          <w:rFonts w:eastAsia="Times New Roman" w:cs="Arial"/>
          <w:b/>
          <w:kern w:val="0"/>
          <w:sz w:val="22"/>
          <w:szCs w:val="22"/>
          <w:lang w:eastAsia="ar-SA" w:bidi="ar-SA"/>
        </w:rPr>
        <w:t>6.- GASTOS SUBVENCIONÁBEIS</w:t>
      </w:r>
    </w:p>
    <w:p w14:paraId="04382642"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792060A7"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 xml:space="preserve">1. </w:t>
      </w:r>
      <w:bookmarkStart w:id="0" w:name="_Hlk119068891"/>
      <w:r w:rsidRPr="008537BF">
        <w:rPr>
          <w:rFonts w:eastAsia="Times New Roman" w:cs="Arial"/>
          <w:kern w:val="0"/>
          <w:sz w:val="22"/>
          <w:szCs w:val="22"/>
          <w:lang w:eastAsia="ar-SA" w:bidi="ar-SA"/>
        </w:rPr>
        <w:t xml:space="preserve">Poderán ser obxecto de subvención os gastos derivados da realización de actividades dos entes solicitantes realizados no ano </w:t>
      </w:r>
      <w:bookmarkEnd w:id="0"/>
      <w:r w:rsidR="00EF1290">
        <w:rPr>
          <w:rFonts w:eastAsia="Times New Roman" w:cs="Arial"/>
          <w:kern w:val="0"/>
          <w:sz w:val="22"/>
          <w:szCs w:val="22"/>
          <w:lang w:eastAsia="ar-SA" w:bidi="ar-SA"/>
        </w:rPr>
        <w:t>2025</w:t>
      </w:r>
      <w:r w:rsidRPr="008537BF">
        <w:rPr>
          <w:rFonts w:eastAsia="Times New Roman" w:cs="Arial"/>
          <w:kern w:val="0"/>
          <w:sz w:val="22"/>
          <w:szCs w:val="22"/>
          <w:lang w:eastAsia="ar-SA" w:bidi="ar-SA"/>
        </w:rPr>
        <w:t>.</w:t>
      </w:r>
    </w:p>
    <w:p w14:paraId="6A28ED16"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3F1C601A"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2. En ningún caso terán o carácter de subvencionábeis os gastos derivados da adquisición de bens inventariábeis, tales como bens inmóbeis, vehículos, equipos informáticos, maquinaria e en xeral aqueles bens que teñan a consideración de investimento ou equipamento. Tampouco non serán obxecto de subvención os gastos financeiros, notariais, rexistrais, periciais, multas, sancións e recargas administrativas ou penais, os tributos directos a cargo dos entes beneficiarios, nin os gastos en concepto de axudas ou indemnizacións por desprazamento, manutención ou aloxamento satisfeitas pola entidade beneficiaria.</w:t>
      </w:r>
    </w:p>
    <w:p w14:paraId="3E9F89A1"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096FCA92" w14:textId="77777777" w:rsidR="00EF1290" w:rsidRPr="00EF1290" w:rsidRDefault="008537BF" w:rsidP="00EF1290">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3. Unicamente serán subvencionábeis os gastos que respondan de maneira inequívoca á natureza da actividade subvencionada e se realizasen no ano </w:t>
      </w:r>
      <w:r w:rsidR="00EF1290">
        <w:rPr>
          <w:rFonts w:eastAsia="Times New Roman" w:cs="Arial"/>
          <w:kern w:val="0"/>
          <w:sz w:val="22"/>
          <w:szCs w:val="22"/>
          <w:lang w:eastAsia="ar-SA" w:bidi="ar-SA"/>
        </w:rPr>
        <w:t>2025</w:t>
      </w:r>
      <w:r w:rsidRPr="008537BF">
        <w:rPr>
          <w:rFonts w:eastAsia="Times New Roman" w:cs="Arial"/>
          <w:kern w:val="0"/>
          <w:sz w:val="22"/>
          <w:szCs w:val="22"/>
          <w:lang w:eastAsia="ar-SA" w:bidi="ar-SA"/>
        </w:rPr>
        <w:t>. Entenderase como data de realización dos gastos a data de emisión das correspondentes facturas, sen que sexa preciso que estean efectivamente pagados no prazo de xustificación da subvención.</w:t>
      </w:r>
    </w:p>
    <w:p w14:paraId="20BAF7CA"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3FC0D56D" w14:textId="77777777" w:rsid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4. Poderase subcontratar ata o 100% da actividade subvencionada, respectando en todo caso as limitacións previstas no artigo 29 da Lei 38/2003, de 17 de novembro, de subvencións.</w:t>
      </w:r>
    </w:p>
    <w:p w14:paraId="63C896A7" w14:textId="77777777" w:rsidR="00EF1290" w:rsidRDefault="00EF1290" w:rsidP="008537BF">
      <w:pPr>
        <w:pStyle w:val="Standard"/>
        <w:spacing w:after="0"/>
        <w:ind w:firstLine="851"/>
        <w:jc w:val="both"/>
        <w:rPr>
          <w:rFonts w:eastAsia="Times New Roman" w:cs="Arial"/>
          <w:kern w:val="0"/>
          <w:sz w:val="22"/>
          <w:szCs w:val="22"/>
          <w:lang w:eastAsia="ar-SA" w:bidi="ar-SA"/>
        </w:rPr>
      </w:pPr>
    </w:p>
    <w:p w14:paraId="21487FA1" w14:textId="77777777" w:rsidR="00EF1290" w:rsidRPr="008537BF" w:rsidRDefault="00EF1290" w:rsidP="008537BF">
      <w:pPr>
        <w:pStyle w:val="Standard"/>
        <w:spacing w:after="0"/>
        <w:ind w:firstLine="851"/>
        <w:jc w:val="both"/>
        <w:rPr>
          <w:rFonts w:eastAsia="Times New Roman" w:cs="Arial"/>
          <w:kern w:val="0"/>
          <w:sz w:val="22"/>
          <w:szCs w:val="22"/>
          <w:lang w:eastAsia="ar-SA" w:bidi="ar-SA"/>
        </w:rPr>
      </w:pPr>
      <w:r>
        <w:rPr>
          <w:rFonts w:eastAsia="Times New Roman" w:cs="Arial"/>
          <w:kern w:val="0"/>
          <w:sz w:val="22"/>
          <w:szCs w:val="22"/>
          <w:lang w:eastAsia="ar-SA" w:bidi="ar-SA"/>
        </w:rPr>
        <w:t xml:space="preserve">5. Aqueles gastos que teñen que ver con desprazamentos para campionatos, solo serán subvencionados si se presenta a relación de gastos toda conxunta (transporte, combustible, hoteis etc), de outra maneira e por separado non serán gatos subvencionados. </w:t>
      </w:r>
    </w:p>
    <w:p w14:paraId="7554F9BC"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57FD8E9E" w14:textId="77777777" w:rsidR="008537BF" w:rsidRPr="008537BF" w:rsidRDefault="008537BF" w:rsidP="008537BF">
      <w:pPr>
        <w:pStyle w:val="Standard"/>
        <w:spacing w:after="0"/>
        <w:ind w:firstLine="851"/>
        <w:jc w:val="both"/>
        <w:rPr>
          <w:rFonts w:eastAsia="Times New Roman" w:cs="Arial"/>
          <w:b/>
          <w:kern w:val="0"/>
          <w:sz w:val="22"/>
          <w:szCs w:val="22"/>
          <w:lang w:eastAsia="ar-SA" w:bidi="ar-SA"/>
        </w:rPr>
      </w:pPr>
      <w:r w:rsidRPr="008537BF">
        <w:rPr>
          <w:rFonts w:eastAsia="Times New Roman" w:cs="Arial"/>
          <w:b/>
          <w:kern w:val="0"/>
          <w:sz w:val="22"/>
          <w:szCs w:val="22"/>
          <w:lang w:eastAsia="ar-SA" w:bidi="ar-SA"/>
        </w:rPr>
        <w:t>7.- COMPATIBILIDADE DAS AXUDAS</w:t>
      </w:r>
    </w:p>
    <w:p w14:paraId="35551DD6"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1D667DCD"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As subvencións reguladas na presente convocatoria son compatíbeis con outras subvencións ou axudas, públicas ou privadas, sen prexuízo do estabelecido na normativa reguladora daquelas, e sempre que o importe da subvención solicitada sexa, illadamente ou en concorrencia con subvencións ou axudas doutras administracións públicas ou doutros entes públicos ou privados, superior ó custo total da actividade que se realizará.</w:t>
      </w:r>
    </w:p>
    <w:p w14:paraId="7FF4D9E4" w14:textId="77777777" w:rsidR="008537BF" w:rsidRPr="008537BF" w:rsidRDefault="008537BF" w:rsidP="008537BF">
      <w:pPr>
        <w:pStyle w:val="Standard"/>
        <w:spacing w:after="0"/>
        <w:ind w:firstLine="851"/>
        <w:jc w:val="both"/>
        <w:rPr>
          <w:rFonts w:eastAsia="Times New Roman" w:cs="Arial"/>
          <w:b/>
          <w:bCs/>
          <w:kern w:val="0"/>
          <w:sz w:val="22"/>
          <w:szCs w:val="22"/>
          <w:lang w:eastAsia="ar-SA" w:bidi="ar-SA"/>
        </w:rPr>
      </w:pPr>
    </w:p>
    <w:p w14:paraId="6F57F769" w14:textId="77777777" w:rsidR="008537BF" w:rsidRPr="008537BF" w:rsidRDefault="008537BF" w:rsidP="008537BF">
      <w:pPr>
        <w:pStyle w:val="Standard"/>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8.- PROCEDEMENTO DE CONCESIÓN</w:t>
      </w:r>
    </w:p>
    <w:p w14:paraId="1CBB7374" w14:textId="77777777" w:rsidR="008537BF" w:rsidRPr="008537BF" w:rsidRDefault="008537BF" w:rsidP="008537BF">
      <w:pPr>
        <w:pStyle w:val="Standard"/>
        <w:spacing w:after="0"/>
        <w:ind w:firstLine="851"/>
        <w:jc w:val="both"/>
        <w:rPr>
          <w:rFonts w:eastAsia="Times New Roman" w:cs="Arial"/>
          <w:bCs/>
          <w:kern w:val="0"/>
          <w:sz w:val="22"/>
          <w:szCs w:val="22"/>
          <w:lang w:eastAsia="ar-SA" w:bidi="ar-SA"/>
        </w:rPr>
      </w:pPr>
    </w:p>
    <w:p w14:paraId="5E48E9CD"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1.- O procedemento de concesión das subvencións será o de concorrencia competitiva.</w:t>
      </w:r>
    </w:p>
    <w:p w14:paraId="2E3E544F"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283537B0"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2.- O órgano competente para a instrución do procedemento, así como para a realización de cantas actuacións estime necesarias para a determinación, coñecemento e comprobación dos datos en virtude dos cales debe pronunciarse a proposta de resolución será nomeado por unha resolución da Alcaldía. Ó órgano instrutor, á vista do expediente e do informe da comisión avaliadora, no cal se concretará o resultado da avaliación das solicitudes, formulará a proposta de resolución provisional na cal se expresará o cumprimento dos requisitos dos entes solicitantes para a concesión das axudas, a relación nominal e a contía individualizada de subvención que se propón para cada solicitante, de acordo cos criterios de valoración estabelecidos no artigo 9 desta convocatoria.</w:t>
      </w:r>
    </w:p>
    <w:p w14:paraId="1CA61E60"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2BE80EA3"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3.- Para os efectos de valora-las solicitudes segundo os criterios anteriores, constituirase unha comisión de avaliación formada polos seguintes membros:</w:t>
      </w:r>
    </w:p>
    <w:p w14:paraId="00863AD1"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388B0EDC"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ab/>
        <w:t>Presidente: alcalde-presidente ou persoa en quen delegue</w:t>
      </w:r>
    </w:p>
    <w:p w14:paraId="49C5EAD5"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ab/>
        <w:t>Secretario: secretario xeral ou persoa en quen delegue, que actuará con voz e sen voto</w:t>
      </w:r>
    </w:p>
    <w:p w14:paraId="48CEDBAC"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ab/>
        <w:t>Vogais:</w:t>
      </w:r>
    </w:p>
    <w:p w14:paraId="42CE3DB6" w14:textId="77777777" w:rsidR="008537BF" w:rsidRPr="008537BF" w:rsidRDefault="008537BF" w:rsidP="008537BF">
      <w:pPr>
        <w:pStyle w:val="Standard"/>
        <w:spacing w:after="0"/>
        <w:ind w:firstLine="0"/>
        <w:jc w:val="both"/>
        <w:rPr>
          <w:rFonts w:cs="Arial"/>
          <w:sz w:val="22"/>
          <w:szCs w:val="22"/>
        </w:rPr>
      </w:pPr>
      <w:r w:rsidRPr="008537BF">
        <w:rPr>
          <w:rFonts w:eastAsia="Times New Roman" w:cs="Arial"/>
          <w:kern w:val="0"/>
          <w:sz w:val="22"/>
          <w:szCs w:val="22"/>
          <w:lang w:eastAsia="ar-SA" w:bidi="ar-SA"/>
        </w:rPr>
        <w:tab/>
      </w:r>
      <w:r w:rsidRPr="008537BF">
        <w:rPr>
          <w:rFonts w:eastAsia="Times New Roman" w:cs="Arial"/>
          <w:kern w:val="0"/>
          <w:sz w:val="22"/>
          <w:szCs w:val="22"/>
          <w:lang w:eastAsia="ar-SA" w:bidi="ar-SA"/>
        </w:rPr>
        <w:tab/>
        <w:t xml:space="preserve">Concelleiro/a da área de </w:t>
      </w:r>
      <w:r w:rsidR="00595353">
        <w:rPr>
          <w:rFonts w:eastAsia="Times New Roman" w:cs="Arial"/>
          <w:kern w:val="0"/>
          <w:sz w:val="22"/>
          <w:szCs w:val="22"/>
          <w:lang w:eastAsia="ar-SA" w:bidi="ar-SA"/>
        </w:rPr>
        <w:t>Facenda/D</w:t>
      </w:r>
      <w:r w:rsidR="00EF1290">
        <w:rPr>
          <w:rFonts w:eastAsia="Times New Roman" w:cs="Arial"/>
          <w:kern w:val="0"/>
          <w:sz w:val="22"/>
          <w:szCs w:val="22"/>
          <w:lang w:eastAsia="ar-SA" w:bidi="ar-SA"/>
        </w:rPr>
        <w:t>eporte</w:t>
      </w:r>
    </w:p>
    <w:p w14:paraId="7D223BFD" w14:textId="77777777" w:rsidR="008537BF" w:rsidRDefault="008537BF" w:rsidP="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ab/>
      </w:r>
      <w:r w:rsidRPr="008537BF">
        <w:rPr>
          <w:rFonts w:eastAsia="Times New Roman" w:cs="Arial"/>
          <w:kern w:val="0"/>
          <w:sz w:val="22"/>
          <w:szCs w:val="22"/>
          <w:lang w:eastAsia="ar-SA" w:bidi="ar-SA"/>
        </w:rPr>
        <w:tab/>
        <w:t xml:space="preserve">Concelleiro/a da área de </w:t>
      </w:r>
      <w:r w:rsidR="00EF1290">
        <w:rPr>
          <w:rFonts w:eastAsia="Times New Roman" w:cs="Arial"/>
          <w:kern w:val="0"/>
          <w:sz w:val="22"/>
          <w:szCs w:val="22"/>
          <w:lang w:eastAsia="ar-SA" w:bidi="ar-SA"/>
        </w:rPr>
        <w:t>Ensino</w:t>
      </w:r>
    </w:p>
    <w:p w14:paraId="2564670D" w14:textId="77777777" w:rsidR="00EF1290" w:rsidRPr="008537BF" w:rsidRDefault="00EF1290" w:rsidP="008537BF">
      <w:pPr>
        <w:pStyle w:val="Standard"/>
        <w:spacing w:after="0"/>
        <w:ind w:firstLine="0"/>
        <w:jc w:val="both"/>
        <w:rPr>
          <w:rFonts w:cs="Arial"/>
          <w:sz w:val="22"/>
          <w:szCs w:val="22"/>
        </w:rPr>
      </w:pPr>
    </w:p>
    <w:p w14:paraId="17D2273B"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A comisión avaliadora, unha vez valoradas as solicitudes presentadas, formulará a proposta de concesión ó órgano competente para a súa concesión, coa fiscalización previa da Intervención municipal.</w:t>
      </w:r>
    </w:p>
    <w:p w14:paraId="7437BD2D"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No caso de que no expediente non fosen tidos en conta outros datos ou alegacións distintas dos presentados polos entes solicitantes, a proposta de resolución terá o carácter de definitiva.</w:t>
      </w:r>
    </w:p>
    <w:p w14:paraId="196150C6"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45648549"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lastRenderedPageBreak/>
        <w:t xml:space="preserve">4.- A resolución pola cal se aprobe a concesión das subvencións notificarase por medios telemáticos ós entes solicitantes no prazo máximo de tres meses dende o remate do prazo de presentación de solicitudes. Tamén poderá publicarse exclusivamente para os efectos informativos no taboleiro de edictos da sede electrónica do Concello. </w:t>
      </w:r>
    </w:p>
    <w:p w14:paraId="3C5A14B1" w14:textId="77777777" w:rsidR="008537BF" w:rsidRPr="008537BF" w:rsidRDefault="008537BF" w:rsidP="008537BF">
      <w:pPr>
        <w:pStyle w:val="Standard"/>
        <w:spacing w:after="0"/>
        <w:ind w:firstLine="851"/>
        <w:jc w:val="both"/>
        <w:rPr>
          <w:rFonts w:eastAsia="Times New Roman" w:cs="Arial"/>
          <w:bCs/>
          <w:kern w:val="0"/>
          <w:sz w:val="22"/>
          <w:szCs w:val="22"/>
          <w:lang w:eastAsia="ar-SA" w:bidi="ar-SA"/>
        </w:rPr>
      </w:pPr>
    </w:p>
    <w:p w14:paraId="66D8959A" w14:textId="77777777" w:rsidR="008537BF" w:rsidRPr="008537BF" w:rsidRDefault="008537BF" w:rsidP="008537BF">
      <w:pPr>
        <w:pStyle w:val="Standard"/>
        <w:spacing w:after="0"/>
        <w:ind w:firstLine="851"/>
        <w:jc w:val="both"/>
        <w:rPr>
          <w:rFonts w:eastAsia="Times New Roman" w:cs="Arial"/>
          <w:b/>
          <w:bCs/>
          <w:kern w:val="0"/>
          <w:sz w:val="22"/>
          <w:szCs w:val="22"/>
          <w:lang w:eastAsia="ar-SA" w:bidi="ar-SA"/>
        </w:rPr>
      </w:pPr>
    </w:p>
    <w:p w14:paraId="1DF023D7" w14:textId="77777777" w:rsidR="008537BF" w:rsidRPr="008537BF" w:rsidRDefault="008537BF" w:rsidP="008537BF">
      <w:pPr>
        <w:pStyle w:val="Standard"/>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9.- CRITERIOS DE VALORACION E CONCESIÓN DAS SUBVENCIÓNS</w:t>
      </w:r>
    </w:p>
    <w:p w14:paraId="209BC25A"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color w:val="000000"/>
          <w:kern w:val="0"/>
          <w:sz w:val="22"/>
          <w:szCs w:val="22"/>
          <w:u w:val="single"/>
          <w:lang w:eastAsia="ar-SA" w:bidi="ar-SA"/>
        </w:rPr>
      </w:pPr>
    </w:p>
    <w:p w14:paraId="127BC8F8"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Para determina-la contía da cada unha das axudas teranse en conta os seguintes criterios:</w:t>
      </w:r>
    </w:p>
    <w:p w14:paraId="31D99681"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036FA67D"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6D52B1CB" w14:textId="77777777" w:rsidR="008537BF" w:rsidRPr="008537BF" w:rsidRDefault="008537BF" w:rsidP="008537BF">
      <w:pPr>
        <w:pStyle w:val="Standard"/>
        <w:numPr>
          <w:ilvl w:val="0"/>
          <w:numId w:val="8"/>
        </w:numPr>
        <w:spacing w:after="0"/>
        <w:ind w:left="1560" w:hanging="300"/>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 Número de licenzas federativas e do deporte escolar de deportistas menores de 14 anos (inclusive), non caso de entidades deportivas. Valorarase de 0 a 15 puntos. Para determina-lo número de licenzas que equivalen a un punto tomarase como referencia o club con máis licenzas, dividindo o número de licenzas entre 15.</w:t>
      </w:r>
    </w:p>
    <w:p w14:paraId="187BB548" w14:textId="77777777" w:rsidR="008537BF" w:rsidRPr="008537BF" w:rsidRDefault="008537BF" w:rsidP="008537BF">
      <w:pPr>
        <w:pStyle w:val="Standard"/>
        <w:spacing w:after="0"/>
        <w:ind w:left="1260" w:firstLine="0"/>
        <w:jc w:val="both"/>
        <w:rPr>
          <w:rFonts w:eastAsia="Times New Roman" w:cs="Arial"/>
          <w:kern w:val="0"/>
          <w:sz w:val="22"/>
          <w:szCs w:val="22"/>
          <w:lang w:eastAsia="ar-SA" w:bidi="ar-SA"/>
        </w:rPr>
      </w:pPr>
    </w:p>
    <w:p w14:paraId="5CE63A6F" w14:textId="77777777" w:rsidR="008537BF" w:rsidRPr="008537BF" w:rsidRDefault="008537BF" w:rsidP="008537BF">
      <w:pPr>
        <w:pStyle w:val="Standard"/>
        <w:numPr>
          <w:ilvl w:val="0"/>
          <w:numId w:val="5"/>
        </w:numPr>
        <w:spacing w:after="0"/>
        <w:ind w:left="1560" w:hanging="300"/>
        <w:jc w:val="both"/>
        <w:rPr>
          <w:rFonts w:eastAsia="Times New Roman" w:cs="Arial"/>
          <w:kern w:val="0"/>
          <w:sz w:val="22"/>
          <w:szCs w:val="22"/>
          <w:lang w:eastAsia="ar-SA" w:bidi="ar-SA"/>
        </w:rPr>
      </w:pPr>
      <w:r w:rsidRPr="008537BF">
        <w:rPr>
          <w:rFonts w:eastAsia="Times New Roman" w:cs="Arial"/>
          <w:kern w:val="0"/>
          <w:sz w:val="22"/>
          <w:szCs w:val="22"/>
          <w:lang w:eastAsia="ar-SA" w:bidi="ar-SA"/>
        </w:rPr>
        <w:t>Número de licenzas federativas e do deporte escolar de deportistas que configuren o club. Valorarase de 0 a 20 puntos. Para determina-lo número de licenzas que equivalen a un punto tomarase como referencia o club con máis licenzas, e dividirase o número de licenzas entre 20.</w:t>
      </w:r>
    </w:p>
    <w:p w14:paraId="075CA5C5"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08502A32" w14:textId="77777777" w:rsidR="008537BF" w:rsidRPr="008537BF" w:rsidRDefault="008537BF" w:rsidP="008537BF">
      <w:pPr>
        <w:pStyle w:val="Standard"/>
        <w:numPr>
          <w:ilvl w:val="0"/>
          <w:numId w:val="5"/>
        </w:numPr>
        <w:spacing w:after="0"/>
        <w:ind w:left="1560" w:hanging="300"/>
        <w:jc w:val="both"/>
        <w:rPr>
          <w:rFonts w:eastAsia="Times New Roman" w:cs="Arial"/>
          <w:kern w:val="0"/>
          <w:sz w:val="22"/>
          <w:szCs w:val="22"/>
          <w:lang w:eastAsia="ar-SA" w:bidi="ar-SA"/>
        </w:rPr>
      </w:pPr>
      <w:r w:rsidRPr="008537BF">
        <w:rPr>
          <w:rFonts w:eastAsia="Times New Roman" w:cs="Arial"/>
          <w:kern w:val="0"/>
          <w:sz w:val="22"/>
          <w:szCs w:val="22"/>
          <w:lang w:eastAsia="ar-SA" w:bidi="ar-SA"/>
        </w:rPr>
        <w:t>Competicións en que participou/participará o club, facendo consta-lo número de participantes con que actuou/actuará. Valorarase de 0 a 35 de acordo coa seguinte táboa:</w:t>
      </w:r>
    </w:p>
    <w:p w14:paraId="066F796A" w14:textId="77777777" w:rsidR="008537BF" w:rsidRPr="008537BF" w:rsidRDefault="008537BF" w:rsidP="008537BF">
      <w:pPr>
        <w:pStyle w:val="Standard"/>
        <w:spacing w:after="0"/>
        <w:ind w:left="1260" w:firstLine="0"/>
        <w:jc w:val="both"/>
        <w:rPr>
          <w:rFonts w:eastAsia="Times New Roman" w:cs="Arial"/>
          <w:kern w:val="0"/>
          <w:sz w:val="22"/>
          <w:szCs w:val="22"/>
          <w:lang w:eastAsia="ar-SA" w:bidi="ar-SA"/>
        </w:rPr>
      </w:pPr>
    </w:p>
    <w:tbl>
      <w:tblPr>
        <w:tblW w:w="7261" w:type="dxa"/>
        <w:tblInd w:w="1559" w:type="dxa"/>
        <w:tblLayout w:type="fixed"/>
        <w:tblCellMar>
          <w:left w:w="10" w:type="dxa"/>
          <w:right w:w="10" w:type="dxa"/>
        </w:tblCellMar>
        <w:tblLook w:val="04A0" w:firstRow="1" w:lastRow="0" w:firstColumn="1" w:lastColumn="0" w:noHBand="0" w:noVBand="1"/>
      </w:tblPr>
      <w:tblGrid>
        <w:gridCol w:w="933"/>
        <w:gridCol w:w="1447"/>
        <w:gridCol w:w="2013"/>
        <w:gridCol w:w="527"/>
        <w:gridCol w:w="1843"/>
        <w:gridCol w:w="498"/>
      </w:tblGrid>
      <w:tr w:rsidR="008537BF" w:rsidRPr="008537BF" w14:paraId="5DBF3ABE" w14:textId="77777777">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7D91824A"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2404638"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Duración da actividade</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06D2BD92"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Ámbito da actividade</w:t>
            </w:r>
          </w:p>
        </w:tc>
      </w:tr>
      <w:tr w:rsidR="008537BF" w:rsidRPr="008537BF" w14:paraId="77E7AACE" w14:textId="77777777">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C3D676A"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2AB4FF90"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punto</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CBCF7A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787682C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1</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5852CD1"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1115443E"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1</w:t>
            </w:r>
          </w:p>
        </w:tc>
      </w:tr>
      <w:tr w:rsidR="008537BF" w:rsidRPr="008537BF" w14:paraId="21641502" w14:textId="77777777">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D908817"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5-14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7CC19984"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A2B61E1"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5D56B134"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2</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1D90822"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5E19DDE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2</w:t>
            </w:r>
          </w:p>
        </w:tc>
      </w:tr>
      <w:tr w:rsidR="008537BF" w:rsidRPr="008537BF" w14:paraId="78943721" w14:textId="77777777">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786B8E2"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15-29</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266F70B3"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=7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C433827"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59CE01B0"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F23AEC1"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26F3F895"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3</w:t>
            </w:r>
          </w:p>
        </w:tc>
      </w:tr>
      <w:tr w:rsidR="008537BF" w:rsidRPr="008537BF" w14:paraId="2591B3FA" w14:textId="77777777">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6913E65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30-49</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3B79AE3E"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=12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461E514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3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1421A31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7</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697B1C1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32F2BEE2"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4</w:t>
            </w:r>
          </w:p>
        </w:tc>
      </w:tr>
      <w:tr w:rsidR="008537BF" w:rsidRPr="008537BF" w14:paraId="7ADD4A66" w14:textId="77777777">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61B2496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50-100</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0FB798A4"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=15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11678E58"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 de 6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4CCC7360"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9</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A73068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Internacional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09CF903E"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5</w:t>
            </w:r>
          </w:p>
        </w:tc>
      </w:tr>
    </w:tbl>
    <w:p w14:paraId="167C2DE2" w14:textId="77777777" w:rsidR="008537BF" w:rsidRPr="008537BF" w:rsidRDefault="008537BF" w:rsidP="008537BF">
      <w:pPr>
        <w:pStyle w:val="Standard"/>
        <w:spacing w:after="0"/>
        <w:ind w:left="1800" w:firstLine="0"/>
        <w:jc w:val="both"/>
        <w:rPr>
          <w:rFonts w:eastAsia="Times New Roman" w:cs="Arial"/>
          <w:kern w:val="0"/>
          <w:sz w:val="22"/>
          <w:szCs w:val="22"/>
          <w:lang w:eastAsia="ar-SA" w:bidi="ar-SA"/>
        </w:rPr>
      </w:pPr>
    </w:p>
    <w:p w14:paraId="34F8F046" w14:textId="77777777" w:rsidR="008537BF" w:rsidRPr="008537BF" w:rsidRDefault="008537BF" w:rsidP="008537BF">
      <w:pPr>
        <w:pStyle w:val="Standard"/>
        <w:numPr>
          <w:ilvl w:val="0"/>
          <w:numId w:val="5"/>
        </w:numPr>
        <w:spacing w:after="0"/>
        <w:ind w:left="1560" w:hanging="300"/>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 Actividades deportivas organizadas polo propio club. Valorarase de 0 a 40 puntos de acordo coa seguinte táboa:</w:t>
      </w:r>
    </w:p>
    <w:p w14:paraId="4D26779C"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tbl>
      <w:tblPr>
        <w:tblW w:w="7261" w:type="dxa"/>
        <w:tblInd w:w="1559" w:type="dxa"/>
        <w:tblLayout w:type="fixed"/>
        <w:tblCellMar>
          <w:left w:w="10" w:type="dxa"/>
          <w:right w:w="10" w:type="dxa"/>
        </w:tblCellMar>
        <w:tblLook w:val="04A0" w:firstRow="1" w:lastRow="0" w:firstColumn="1" w:lastColumn="0" w:noHBand="0" w:noVBand="1"/>
      </w:tblPr>
      <w:tblGrid>
        <w:gridCol w:w="1219"/>
        <w:gridCol w:w="1161"/>
        <w:gridCol w:w="2013"/>
        <w:gridCol w:w="527"/>
        <w:gridCol w:w="1843"/>
        <w:gridCol w:w="498"/>
      </w:tblGrid>
      <w:tr w:rsidR="008537BF" w:rsidRPr="008537BF" w14:paraId="3705ACE9" w14:textId="77777777">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7C76EC4"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Número de </w:t>
            </w:r>
            <w:r w:rsidRPr="008537BF">
              <w:rPr>
                <w:rFonts w:eastAsia="Times New Roman" w:cs="Arial"/>
                <w:kern w:val="0"/>
                <w:sz w:val="22"/>
                <w:szCs w:val="22"/>
                <w:lang w:eastAsia="ar-SA" w:bidi="ar-SA"/>
              </w:rPr>
              <w:lastRenderedPageBreak/>
              <w:t>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18F13FE7"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lastRenderedPageBreak/>
              <w:t>Duración da actividade</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7A2D4D91"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Ámbito da actividade</w:t>
            </w:r>
          </w:p>
        </w:tc>
      </w:tr>
      <w:tr w:rsidR="008537BF" w:rsidRPr="008537BF" w14:paraId="58269B01"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FC73C96"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1-19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496C2D72"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punto</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6183811"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7A2BD337"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E52EC86"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4E48C126"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2</w:t>
            </w:r>
          </w:p>
        </w:tc>
      </w:tr>
      <w:tr w:rsidR="008537BF" w:rsidRPr="008537BF" w14:paraId="6581FDEF"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C156B26"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20-39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3CBC7F53"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66D69E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4E85433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4</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971B0C9"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4997F43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3</w:t>
            </w:r>
          </w:p>
        </w:tc>
      </w:tr>
      <w:tr w:rsidR="008537BF" w:rsidRPr="008537BF" w14:paraId="4F3F1BD6"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6F7ACFD"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40-79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26B446B8"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=6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D09CE64"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2C3FD275"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5</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7799D5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7F969781"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4</w:t>
            </w:r>
          </w:p>
        </w:tc>
      </w:tr>
      <w:tr w:rsidR="008537BF" w:rsidRPr="008537BF" w14:paraId="6C00BCB7"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31BB0D7"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80-149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185C089E"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=10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DC34714"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3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678A8E26"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7</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97C375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D65231C"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5</w:t>
            </w:r>
          </w:p>
        </w:tc>
      </w:tr>
      <w:tr w:rsidR="008537BF" w:rsidRPr="008537BF" w14:paraId="64F9993D" w14:textId="77777777">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354A69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150-adiante</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11892291"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=15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4FFD171"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 de 6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7512C1CD"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9</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BA1C8EF"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Internacional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8A67595" w14:textId="77777777" w:rsidR="008537BF" w:rsidRPr="008537BF" w:rsidRDefault="008537BF">
            <w:pPr>
              <w:pStyle w:val="Standard"/>
              <w:spacing w:after="0"/>
              <w:ind w:firstLine="0"/>
              <w:jc w:val="both"/>
              <w:rPr>
                <w:rFonts w:eastAsia="Times New Roman" w:cs="Arial"/>
                <w:kern w:val="0"/>
                <w:sz w:val="22"/>
                <w:szCs w:val="22"/>
                <w:lang w:eastAsia="ar-SA" w:bidi="ar-SA"/>
              </w:rPr>
            </w:pPr>
            <w:r w:rsidRPr="008537BF">
              <w:rPr>
                <w:rFonts w:eastAsia="Times New Roman" w:cs="Arial"/>
                <w:kern w:val="0"/>
                <w:sz w:val="22"/>
                <w:szCs w:val="22"/>
                <w:lang w:eastAsia="ar-SA" w:bidi="ar-SA"/>
              </w:rPr>
              <w:t>x 6</w:t>
            </w:r>
          </w:p>
        </w:tc>
      </w:tr>
    </w:tbl>
    <w:p w14:paraId="56789745" w14:textId="77777777" w:rsidR="008537BF" w:rsidRPr="008537BF" w:rsidRDefault="008537BF" w:rsidP="008537BF">
      <w:pPr>
        <w:pStyle w:val="Standard"/>
        <w:spacing w:after="0"/>
        <w:ind w:left="1800" w:firstLine="0"/>
        <w:jc w:val="both"/>
        <w:rPr>
          <w:rFonts w:eastAsia="Times New Roman" w:cs="Arial"/>
          <w:kern w:val="0"/>
          <w:sz w:val="22"/>
          <w:szCs w:val="22"/>
          <w:lang w:eastAsia="ar-SA" w:bidi="ar-SA"/>
        </w:rPr>
      </w:pPr>
    </w:p>
    <w:p w14:paraId="6B50114C" w14:textId="77777777" w:rsidR="008537BF" w:rsidRPr="008537BF" w:rsidRDefault="008537BF" w:rsidP="008537BF">
      <w:pPr>
        <w:pStyle w:val="Standard"/>
        <w:numPr>
          <w:ilvl w:val="0"/>
          <w:numId w:val="5"/>
        </w:numPr>
        <w:spacing w:after="0"/>
        <w:ind w:left="1560" w:hanging="300"/>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 Número de participantes na escola deportiva municipal organizada polo club. Valorarase de 0 a 40 puntos. Para determina-lo número de participantes que equivalen a un punto calcularase a media aritmética das tres escolas máis numerosas e dividirase entre 40.</w:t>
      </w:r>
    </w:p>
    <w:p w14:paraId="79B48BA3"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1E5DF64F"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En ningún caso, o importe da subvención illadamente poderá ser superior ó 100 por 100 do custo total das actividades desenvolvidas polo ente beneficiario. Así mesmo, en concorrencia con outras subvencións non poderá supera-lo 100% do custo total das actividades.</w:t>
      </w:r>
    </w:p>
    <w:p w14:paraId="15BF058D" w14:textId="77777777" w:rsidR="008537BF" w:rsidRPr="008537BF" w:rsidRDefault="008537BF" w:rsidP="008537BF">
      <w:pPr>
        <w:pStyle w:val="Standard"/>
        <w:spacing w:after="0"/>
        <w:ind w:firstLine="851"/>
        <w:jc w:val="both"/>
        <w:rPr>
          <w:rFonts w:cs="Arial"/>
          <w:sz w:val="22"/>
          <w:szCs w:val="22"/>
        </w:rPr>
      </w:pPr>
    </w:p>
    <w:p w14:paraId="5C44A553" w14:textId="77777777" w:rsidR="008537BF" w:rsidRPr="008537BF" w:rsidRDefault="008537BF" w:rsidP="008537BF">
      <w:pPr>
        <w:pStyle w:val="Standard"/>
        <w:spacing w:after="0"/>
        <w:ind w:firstLine="0"/>
        <w:jc w:val="both"/>
        <w:rPr>
          <w:rFonts w:eastAsia="Times New Roman" w:cs="Arial"/>
          <w:kern w:val="0"/>
          <w:sz w:val="22"/>
          <w:szCs w:val="22"/>
          <w:lang w:eastAsia="ar-SA" w:bidi="ar-SA"/>
        </w:rPr>
      </w:pPr>
    </w:p>
    <w:p w14:paraId="50873658"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10.- OBRIGAS DOS/DAS BENEFICIARIOS/AS</w:t>
      </w:r>
    </w:p>
    <w:p w14:paraId="6E3CBBF6"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u w:val="single"/>
          <w:lang w:eastAsia="ar-SA" w:bidi="ar-SA"/>
        </w:rPr>
      </w:pPr>
    </w:p>
    <w:p w14:paraId="2B03BF16"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1. Son obrigas do/da  beneficiario/a:</w:t>
      </w:r>
    </w:p>
    <w:p w14:paraId="49C66610"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5B46610E" w14:textId="77777777" w:rsidR="008537BF" w:rsidRPr="008537BF" w:rsidRDefault="008537BF" w:rsidP="008537BF">
      <w:pPr>
        <w:pStyle w:val="Standard"/>
        <w:numPr>
          <w:ilvl w:val="0"/>
          <w:numId w:val="10"/>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Realiza-la actividade que motiva a concesión da subvención.</w:t>
      </w:r>
    </w:p>
    <w:p w14:paraId="36064FD8"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Xustifica-lo cumprimento dos requisitos e condicións, así como a realización da actividade e o cumprimento da finalidade que determine a concesión ou desfrute da subvención.</w:t>
      </w:r>
    </w:p>
    <w:p w14:paraId="2B31F1AE"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Someterse ás actuacións de comprobación que deban ser efectuadas polo Concello, así como calquera outras de comprobación e control financeiro que se deban realizar polos órganos de control competentes, tanto nacionais coma comunitarios, e presentar canta información lle sexa requirida no exercicio das actuacións anteriores.</w:t>
      </w:r>
    </w:p>
    <w:p w14:paraId="36115C61"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Comunicar ó Concello da Pobra do Caramiñal a obtención doutras subvencións, axudas, ingresos ou recursos que financien as actividades subvencionadas. A dita comunicación deberá efectuarse tan pronto como se coñeza e, en todo caso, con anterioridade á xustificación da aplicación dada ós fondos percibidos.</w:t>
      </w:r>
    </w:p>
    <w:p w14:paraId="5311C99B"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Acreditar con anterioridade a ditarse a proposta de resolución de concesión que se encontra ó corrente nas súas obrigas tributarias e fronte á Seguridade Social.</w:t>
      </w:r>
    </w:p>
    <w:p w14:paraId="6C702D60"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Facer constar en tódalas actividades que están subvencionadas polo Concello da Pobra do Caramiñal.</w:t>
      </w:r>
    </w:p>
    <w:p w14:paraId="2689B58F"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Conservar os documentos xustificativos da aplicación da subvención recibida, incluídos os documentos electrónicos, que poidan ser obxecto das actuacións de </w:t>
      </w:r>
      <w:r w:rsidRPr="008537BF">
        <w:rPr>
          <w:rFonts w:eastAsia="Times New Roman" w:cs="Arial"/>
          <w:kern w:val="0"/>
          <w:sz w:val="22"/>
          <w:szCs w:val="22"/>
          <w:lang w:eastAsia="ar-SA" w:bidi="ar-SA"/>
        </w:rPr>
        <w:lastRenderedPageBreak/>
        <w:t>comprobación e control durante o período establecido, en cada caso, pola lexislación vixente sobre a materia</w:t>
      </w:r>
    </w:p>
    <w:p w14:paraId="0C070831" w14:textId="77777777" w:rsidR="008537BF" w:rsidRPr="008537BF" w:rsidRDefault="008537BF" w:rsidP="008537BF">
      <w:pPr>
        <w:pStyle w:val="Standard"/>
        <w:numPr>
          <w:ilvl w:val="0"/>
          <w:numId w:val="6"/>
        </w:numPr>
        <w:tabs>
          <w:tab w:val="left" w:pos="374"/>
        </w:tabs>
        <w:spacing w:after="0"/>
        <w:ind w:left="0"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 xml:space="preserve">Colaborar dentro do posible nas actividades que realice o concello e que precisen axuda das entidades beneficiadas. </w:t>
      </w:r>
    </w:p>
    <w:p w14:paraId="04D20018"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color w:val="000000"/>
          <w:kern w:val="0"/>
          <w:sz w:val="22"/>
          <w:szCs w:val="22"/>
          <w:lang w:eastAsia="ar-SA" w:bidi="ar-SA"/>
        </w:rPr>
      </w:pPr>
    </w:p>
    <w:p w14:paraId="075A465B"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cs="Arial"/>
          <w:sz w:val="22"/>
          <w:szCs w:val="22"/>
        </w:rPr>
      </w:pPr>
      <w:r w:rsidRPr="008537BF">
        <w:rPr>
          <w:rFonts w:eastAsia="Times New Roman" w:cs="Arial"/>
          <w:b/>
          <w:bCs/>
          <w:color w:val="000000"/>
          <w:kern w:val="0"/>
          <w:sz w:val="22"/>
          <w:szCs w:val="22"/>
          <w:lang w:eastAsia="ar-SA" w:bidi="ar-SA"/>
        </w:rPr>
        <w:t>11.- MODIFICACION DA RESOLUCIÓN DE CONCESIÓN DAS SUBVENCIÓNS</w:t>
      </w:r>
    </w:p>
    <w:p w14:paraId="2D49B5ED"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color w:val="000000"/>
          <w:kern w:val="0"/>
          <w:sz w:val="22"/>
          <w:szCs w:val="22"/>
          <w:lang w:eastAsia="ar-SA" w:bidi="ar-SA"/>
        </w:rPr>
      </w:pPr>
    </w:p>
    <w:p w14:paraId="7FD506A8"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Cs/>
          <w:color w:val="000000"/>
          <w:kern w:val="0"/>
          <w:sz w:val="22"/>
          <w:szCs w:val="22"/>
          <w:lang w:eastAsia="ar-SA" w:bidi="ar-SA"/>
        </w:rPr>
      </w:pPr>
      <w:r w:rsidRPr="008537BF">
        <w:rPr>
          <w:rFonts w:eastAsia="Times New Roman" w:cs="Arial"/>
          <w:bCs/>
          <w:color w:val="000000"/>
          <w:kern w:val="0"/>
          <w:sz w:val="22"/>
          <w:szCs w:val="22"/>
          <w:lang w:eastAsia="ar-SA" w:bidi="ar-SA"/>
        </w:rPr>
        <w:t>1. Pola resolución de concesión das subvencións os entes beneficiarios quedarán obrigados a realiza-las actividades nos termos, condicións e características expostos na súa solicitude, coas modificacións que, de se-lo caso,, se autorizasen previamente polo Concello durante o procedemento de valoración previo á concesión ou durante o período de execución. En ningún caso as ditas modificacións poderán altera-la finalidade para a cal se concedeu a subvención.</w:t>
      </w:r>
    </w:p>
    <w:p w14:paraId="2A6D58C3"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Cs/>
          <w:color w:val="000000"/>
          <w:kern w:val="0"/>
          <w:sz w:val="22"/>
          <w:szCs w:val="22"/>
          <w:lang w:eastAsia="ar-SA" w:bidi="ar-SA"/>
        </w:rPr>
      </w:pPr>
      <w:r w:rsidRPr="008537BF">
        <w:rPr>
          <w:rFonts w:eastAsia="Times New Roman" w:cs="Arial"/>
          <w:bCs/>
          <w:color w:val="000000"/>
          <w:kern w:val="0"/>
          <w:sz w:val="22"/>
          <w:szCs w:val="22"/>
          <w:lang w:eastAsia="ar-SA" w:bidi="ar-SA"/>
        </w:rPr>
        <w:t>2. Cando con posterioridade á notificación da resolución de concesión da subvención os entes beneficiarios pretendan modifica-las actividades subvencionadas, ou as súas condicións ou características con respecto ás formuladas inicialmente na súa solicitude, deberán solicitalo por escrito ó Concello previamente á realización das ditas modificacións.</w:t>
      </w:r>
    </w:p>
    <w:p w14:paraId="3FF302E3"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Cs/>
          <w:color w:val="000000"/>
          <w:kern w:val="0"/>
          <w:sz w:val="22"/>
          <w:szCs w:val="22"/>
          <w:lang w:eastAsia="ar-SA" w:bidi="ar-SA"/>
        </w:rPr>
      </w:pPr>
      <w:r w:rsidRPr="008537BF">
        <w:rPr>
          <w:rFonts w:eastAsia="Times New Roman" w:cs="Arial"/>
          <w:bCs/>
          <w:color w:val="000000"/>
          <w:kern w:val="0"/>
          <w:sz w:val="22"/>
          <w:szCs w:val="22"/>
          <w:lang w:eastAsia="ar-SA" w:bidi="ar-SA"/>
        </w:rPr>
        <w:t>Soamente se poderán autorizar modificacións que estean motivadas por causas sobrevidas de forza maior, ou por situacións ou acontecementos que fosen imprevisíbeis no momento de formula-la solicitude de subvención e que impidan ou dificulten gravemente a realización da actividade ou eleven en mais dun 50% o seu custo, ou modificacións que permitan a consecución das mesmas finalidades a un custo inferior ó inicialmente previsto ou que permitan acadar unha maior eficacia ou eficiencia no desenvolvemento das actividades subvencionadas.</w:t>
      </w:r>
    </w:p>
    <w:p w14:paraId="68C29455"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Cs/>
          <w:color w:val="000000"/>
          <w:kern w:val="0"/>
          <w:sz w:val="22"/>
          <w:szCs w:val="22"/>
          <w:lang w:eastAsia="ar-SA" w:bidi="ar-SA"/>
        </w:rPr>
      </w:pPr>
      <w:r w:rsidRPr="008537BF">
        <w:rPr>
          <w:rFonts w:eastAsia="Times New Roman" w:cs="Arial"/>
          <w:bCs/>
          <w:color w:val="000000"/>
          <w:kern w:val="0"/>
          <w:sz w:val="22"/>
          <w:szCs w:val="22"/>
          <w:lang w:eastAsia="ar-SA" w:bidi="ar-SA"/>
        </w:rPr>
        <w:t>3. A solicitude de modificación deberase presentar antes do remate do prazo de presentación da conta xustificativa e nela deberase incluír unha explicación detallada e razoada das causas que motivan a solicitude de modificación dentro das previstas no apartado 2 anterior, a imposibilidade de se teren en conta cando se formulou a solicitude inicial, os termos da solicitude que se pretenden modificar e as novas actividades, condicións ou características resultantes como consecuencia da modificación proposta.</w:t>
      </w:r>
    </w:p>
    <w:p w14:paraId="0BC160DE"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Cs/>
          <w:color w:val="000000"/>
          <w:kern w:val="0"/>
          <w:sz w:val="22"/>
          <w:szCs w:val="22"/>
          <w:lang w:eastAsia="ar-SA" w:bidi="ar-SA"/>
        </w:rPr>
      </w:pPr>
      <w:r w:rsidRPr="008537BF">
        <w:rPr>
          <w:rFonts w:eastAsia="Times New Roman" w:cs="Arial"/>
          <w:bCs/>
          <w:color w:val="000000"/>
          <w:kern w:val="0"/>
          <w:sz w:val="22"/>
          <w:szCs w:val="22"/>
          <w:lang w:eastAsia="ar-SA" w:bidi="ar-SA"/>
        </w:rPr>
        <w:t>4. O prazo máximo de resolución da solicitude de modificación será dun mes dende a presentación da solicitude. Transcorrido o dito prazo sen se ter resolto expresamente a solicitude, entenderase denegada.</w:t>
      </w:r>
    </w:p>
    <w:p w14:paraId="14ADCBEA"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color w:val="000000"/>
          <w:kern w:val="0"/>
          <w:sz w:val="22"/>
          <w:szCs w:val="22"/>
          <w:lang w:eastAsia="ar-SA" w:bidi="ar-SA"/>
        </w:rPr>
      </w:pPr>
    </w:p>
    <w:p w14:paraId="6A748A60"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color w:val="000000"/>
          <w:kern w:val="0"/>
          <w:sz w:val="22"/>
          <w:szCs w:val="22"/>
          <w:lang w:eastAsia="ar-SA" w:bidi="ar-SA"/>
        </w:rPr>
      </w:pPr>
      <w:r w:rsidRPr="008537BF">
        <w:rPr>
          <w:rFonts w:eastAsia="Times New Roman" w:cs="Arial"/>
          <w:b/>
          <w:bCs/>
          <w:color w:val="000000"/>
          <w:kern w:val="0"/>
          <w:sz w:val="22"/>
          <w:szCs w:val="22"/>
          <w:lang w:eastAsia="ar-SA" w:bidi="ar-SA"/>
        </w:rPr>
        <w:t>12.- XUSTIFICACIÓN E PAGAMENTO</w:t>
      </w:r>
    </w:p>
    <w:p w14:paraId="13ED71D3"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Arial"/>
          <w:color w:val="000000"/>
          <w:kern w:val="0"/>
          <w:sz w:val="22"/>
          <w:szCs w:val="22"/>
          <w:lang w:eastAsia="ar-SA" w:bidi="ar-SA"/>
        </w:rPr>
      </w:pPr>
    </w:p>
    <w:p w14:paraId="1734632D"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 xml:space="preserve">1. Unha vez se notifique ás entidades solicitantes a concesión da subvencións estas deberán presenta-la conta xustificativa no modelo normalizado que se entregará no </w:t>
      </w:r>
      <w:r w:rsidRPr="008537BF">
        <w:rPr>
          <w:rFonts w:eastAsia="Times New Roman" w:cs="Arial"/>
          <w:kern w:val="0"/>
          <w:sz w:val="22"/>
          <w:szCs w:val="22"/>
          <w:lang w:eastAsia="ar-SA" w:bidi="ar-SA"/>
        </w:rPr>
        <w:lastRenderedPageBreak/>
        <w:t>Concello e que tamén estará dispoñíbel na sede electrónica do Concello (https://apobra.sedelectronica.es).</w:t>
      </w:r>
    </w:p>
    <w:p w14:paraId="4FCD7FAD" w14:textId="77777777" w:rsidR="008537BF" w:rsidRPr="008537BF" w:rsidRDefault="008537BF" w:rsidP="008537BF">
      <w:pPr>
        <w:pStyle w:val="Standard"/>
        <w:spacing w:after="0"/>
        <w:ind w:firstLine="748"/>
        <w:jc w:val="both"/>
        <w:rPr>
          <w:rFonts w:eastAsia="Times New Roman" w:cs="Arial"/>
          <w:kern w:val="0"/>
          <w:sz w:val="22"/>
          <w:szCs w:val="22"/>
          <w:lang w:eastAsia="ar-SA" w:bidi="ar-SA"/>
        </w:rPr>
      </w:pPr>
    </w:p>
    <w:p w14:paraId="19A7F0E2" w14:textId="77777777" w:rsidR="008537BF" w:rsidRPr="008537BF" w:rsidRDefault="008537BF" w:rsidP="008537BF">
      <w:pPr>
        <w:pStyle w:val="Standard"/>
        <w:spacing w:after="0"/>
        <w:ind w:firstLine="748"/>
        <w:jc w:val="both"/>
        <w:rPr>
          <w:rFonts w:cs="Arial"/>
          <w:sz w:val="22"/>
          <w:szCs w:val="22"/>
        </w:rPr>
      </w:pPr>
      <w:r w:rsidRPr="008537BF">
        <w:rPr>
          <w:rFonts w:eastAsia="Times New Roman" w:cs="Arial"/>
          <w:kern w:val="0"/>
          <w:sz w:val="22"/>
          <w:szCs w:val="22"/>
          <w:lang w:eastAsia="ar-SA" w:bidi="ar-SA"/>
        </w:rPr>
        <w:t>2. En ningún caso, o importe da subvención illadamente poderá ser superior ó 100 por 100 do custo total das actividades desenvolvidas polo ente beneficiario. Así mesmo, en concorrencia con outras subvencións non poderá supera-lo 100% do custo total das actividades. No caso de que os gastos xustificados sexan inferiores ó dito importe, a contía da subvención reducirase proporcionalmente ós gastos xustificados.</w:t>
      </w:r>
    </w:p>
    <w:p w14:paraId="5AD0CA31" w14:textId="77777777" w:rsidR="008537BF" w:rsidRPr="008537BF" w:rsidRDefault="008537BF" w:rsidP="008537BF">
      <w:pPr>
        <w:pStyle w:val="Standard"/>
        <w:spacing w:after="0"/>
        <w:ind w:firstLine="748"/>
        <w:jc w:val="both"/>
        <w:rPr>
          <w:rFonts w:eastAsia="Times New Roman" w:cs="Arial"/>
          <w:kern w:val="0"/>
          <w:sz w:val="22"/>
          <w:szCs w:val="22"/>
          <w:lang w:eastAsia="ar-SA" w:bidi="ar-SA"/>
        </w:rPr>
      </w:pPr>
    </w:p>
    <w:p w14:paraId="16E9AD91" w14:textId="77777777" w:rsidR="008537BF" w:rsidRPr="008537BF" w:rsidRDefault="008537BF" w:rsidP="008537BF">
      <w:pPr>
        <w:pStyle w:val="Standard"/>
        <w:spacing w:after="0"/>
        <w:ind w:firstLine="748"/>
        <w:jc w:val="both"/>
        <w:rPr>
          <w:rFonts w:eastAsia="Times New Roman" w:cs="Arial"/>
          <w:kern w:val="0"/>
          <w:sz w:val="22"/>
          <w:szCs w:val="22"/>
          <w:lang w:eastAsia="ar-SA" w:bidi="ar-SA"/>
        </w:rPr>
      </w:pPr>
      <w:r w:rsidRPr="008537BF">
        <w:rPr>
          <w:rFonts w:eastAsia="Times New Roman" w:cs="Arial"/>
          <w:kern w:val="0"/>
          <w:sz w:val="22"/>
          <w:szCs w:val="22"/>
          <w:lang w:eastAsia="ar-SA" w:bidi="ar-SA"/>
        </w:rPr>
        <w:t>Así mesmo, se a suma dos ingresos, subvencións ou axudas obtidas para a realización da actividade subvencionada supera os gastos realizados, reducirase o importe da subvención na contía en que os ingresos obtidos superen os gastos totais.</w:t>
      </w:r>
    </w:p>
    <w:p w14:paraId="1DB45F81"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2BC0AACF" w14:textId="77777777" w:rsidR="008537BF" w:rsidRPr="008537BF" w:rsidRDefault="008537BF" w:rsidP="008537BF">
      <w:pPr>
        <w:pStyle w:val="Standard"/>
        <w:spacing w:after="0"/>
        <w:ind w:firstLine="851"/>
        <w:jc w:val="both"/>
        <w:rPr>
          <w:rFonts w:eastAsia="Lucida Sans Unicode" w:cs="Arial"/>
          <w:color w:val="auto"/>
          <w:kern w:val="0"/>
          <w:sz w:val="22"/>
          <w:szCs w:val="22"/>
          <w:lang w:bidi="ar-SA"/>
        </w:rPr>
      </w:pPr>
      <w:r w:rsidRPr="008537BF">
        <w:rPr>
          <w:rFonts w:eastAsia="Times New Roman" w:cs="Arial"/>
          <w:kern w:val="0"/>
          <w:sz w:val="22"/>
          <w:szCs w:val="22"/>
          <w:lang w:eastAsia="ar-SA" w:bidi="ar-SA"/>
        </w:rPr>
        <w:t>3. Na relación de gastos da actividade deberá detallarse a totalidade dos gastos realizados na execución da actividade subvencionada. Deberán xuntarse facturas e demais documentos de valor probatorio equivalente con validez no tráfico xurídico mercantil ou con eficacia administrativa por un importe igual ou superior á subvención concedida polo Concello, tendo en conta que esta financiará o 100 por 100 do importe das facturas presentadas como xustificación, polo cal o importe total das facturas ou documentos análogos que se deberán entregar será igual ó importe da subvención concedida.</w:t>
      </w:r>
      <w:r w:rsidRPr="008537BF">
        <w:rPr>
          <w:rFonts w:eastAsia="Lucida Sans Unicode" w:cs="Arial"/>
          <w:color w:val="auto"/>
          <w:kern w:val="0"/>
          <w:sz w:val="22"/>
          <w:szCs w:val="22"/>
          <w:lang w:bidi="ar-SA"/>
        </w:rPr>
        <w:t xml:space="preserve"> </w:t>
      </w:r>
    </w:p>
    <w:p w14:paraId="1965A3F7"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No caso de que as facturas non teñan os conceptos de gasto debidamente especificados, deberán entregar un documento aclaratorio do seu contido asinado polo representante da entidade, que debe axustarse aos conceptos subvencionados ao amparo desta convocatoria.</w:t>
      </w:r>
    </w:p>
    <w:p w14:paraId="6B4FE942"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73B48175"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3. Non se admitirán como xustificantes as cantidades satisfeitas ó Concello da Pobra do Caramiñal nin as facturas relativas a comidas, ceas e conceptos análogos. Tampouco non se admitirá como xustificación os gastos realizados para actividades distintas das subvencionadas, a non ser que se autorizase pola Alcaldía o cambio de finalidade da subvención concedida, que será sempre coa solicitude previa da entidade beneficiaria. Se a xustificación non se corresponde coa totalidade dos gastos realizados para as actividades subvencionadas o Concello modificará as contías en proporción ó efectivamente xustificado.</w:t>
      </w:r>
    </w:p>
    <w:p w14:paraId="6ED768B3"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58D89D54"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 xml:space="preserve">4. Os xustificantes presentados deberán corresponder ó ano </w:t>
      </w:r>
      <w:r w:rsidR="00EF1290">
        <w:rPr>
          <w:rFonts w:eastAsia="Times New Roman" w:cs="Arial"/>
          <w:kern w:val="0"/>
          <w:sz w:val="22"/>
          <w:szCs w:val="22"/>
          <w:lang w:eastAsia="ar-SA" w:bidi="ar-SA"/>
        </w:rPr>
        <w:t>2025</w:t>
      </w:r>
      <w:r w:rsidRPr="008537BF">
        <w:rPr>
          <w:rFonts w:eastAsia="Times New Roman" w:cs="Arial"/>
          <w:kern w:val="0"/>
          <w:sz w:val="22"/>
          <w:szCs w:val="22"/>
          <w:lang w:eastAsia="ar-SA" w:bidi="ar-SA"/>
        </w:rPr>
        <w:t>.</w:t>
      </w:r>
    </w:p>
    <w:p w14:paraId="09187490" w14:textId="77777777" w:rsidR="008537BF" w:rsidRPr="008537BF" w:rsidRDefault="008537BF" w:rsidP="008537BF">
      <w:pPr>
        <w:pStyle w:val="Standard"/>
        <w:spacing w:after="0"/>
        <w:ind w:firstLine="851"/>
        <w:jc w:val="both"/>
        <w:rPr>
          <w:rFonts w:eastAsia="Times New Roman" w:cs="Arial"/>
          <w:b/>
          <w:bCs/>
          <w:kern w:val="0"/>
          <w:sz w:val="22"/>
          <w:szCs w:val="22"/>
          <w:lang w:eastAsia="ar-SA" w:bidi="ar-SA"/>
        </w:rPr>
      </w:pPr>
    </w:p>
    <w:p w14:paraId="0A3C7203" w14:textId="77777777" w:rsidR="008537BF" w:rsidRPr="008537BF" w:rsidRDefault="008537BF" w:rsidP="008537BF">
      <w:pPr>
        <w:pStyle w:val="Standard"/>
        <w:spacing w:after="0"/>
        <w:ind w:firstLine="851"/>
        <w:jc w:val="both"/>
        <w:rPr>
          <w:rFonts w:cs="Arial"/>
          <w:sz w:val="22"/>
          <w:szCs w:val="22"/>
        </w:rPr>
      </w:pPr>
      <w:r w:rsidRPr="004F208E">
        <w:rPr>
          <w:rFonts w:eastAsia="Times New Roman" w:cs="Arial"/>
          <w:kern w:val="0"/>
          <w:sz w:val="22"/>
          <w:szCs w:val="22"/>
          <w:lang w:eastAsia="ar-SA" w:bidi="ar-SA"/>
        </w:rPr>
        <w:t xml:space="preserve">5. </w:t>
      </w:r>
      <w:r w:rsidRPr="004F208E">
        <w:rPr>
          <w:rFonts w:eastAsia="Times New Roman" w:cs="Arial"/>
          <w:b/>
          <w:bCs/>
          <w:kern w:val="0"/>
          <w:sz w:val="22"/>
          <w:szCs w:val="22"/>
          <w:lang w:eastAsia="ar-SA" w:bidi="ar-SA"/>
        </w:rPr>
        <w:t>O prazo para a presentación da xustificación rematará ós</w:t>
      </w:r>
      <w:r w:rsidR="00022FDD" w:rsidRPr="004F208E">
        <w:rPr>
          <w:rFonts w:eastAsia="Times New Roman" w:cs="Arial"/>
          <w:b/>
          <w:bCs/>
          <w:kern w:val="0"/>
          <w:sz w:val="22"/>
          <w:szCs w:val="22"/>
          <w:lang w:eastAsia="ar-SA" w:bidi="ar-SA"/>
        </w:rPr>
        <w:t xml:space="preserve"> 10</w:t>
      </w:r>
      <w:r w:rsidRPr="004F208E">
        <w:rPr>
          <w:rFonts w:eastAsia="Times New Roman" w:cs="Arial"/>
          <w:b/>
          <w:bCs/>
          <w:kern w:val="0"/>
          <w:sz w:val="22"/>
          <w:szCs w:val="22"/>
          <w:lang w:eastAsia="ar-SA" w:bidi="ar-SA"/>
        </w:rPr>
        <w:t xml:space="preserve"> dias da publicación da subvención concedida</w:t>
      </w:r>
      <w:r w:rsidRPr="004F208E">
        <w:rPr>
          <w:rFonts w:eastAsia="Times New Roman" w:cs="Arial"/>
          <w:kern w:val="0"/>
          <w:sz w:val="22"/>
          <w:szCs w:val="22"/>
          <w:lang w:eastAsia="ar-SA" w:bidi="ar-SA"/>
        </w:rPr>
        <w:t xml:space="preserve">. No caso de que a xustificación presentada presentase defectos ou erros, darase ó ente beneficiario un prazo de </w:t>
      </w:r>
      <w:r w:rsidR="007F72AA" w:rsidRPr="004F208E">
        <w:rPr>
          <w:rFonts w:eastAsia="Times New Roman" w:cs="Arial"/>
          <w:kern w:val="0"/>
          <w:sz w:val="22"/>
          <w:szCs w:val="22"/>
          <w:lang w:eastAsia="ar-SA" w:bidi="ar-SA"/>
        </w:rPr>
        <w:t>10</w:t>
      </w:r>
      <w:r w:rsidRPr="004F208E">
        <w:rPr>
          <w:rFonts w:eastAsia="Times New Roman" w:cs="Arial"/>
          <w:kern w:val="0"/>
          <w:sz w:val="22"/>
          <w:szCs w:val="22"/>
          <w:lang w:eastAsia="ar-SA" w:bidi="ar-SA"/>
        </w:rPr>
        <w:t xml:space="preserve"> días para a súa emenda. De non se presenta-la dita emenda, terase por non presentada a xustificación, sen que se produza interrupción ningunha do prazo de xustificación, e quedando a persoa </w:t>
      </w:r>
      <w:r w:rsidRPr="004F208E">
        <w:rPr>
          <w:rFonts w:eastAsia="Times New Roman" w:cs="Arial"/>
          <w:kern w:val="0"/>
          <w:sz w:val="22"/>
          <w:szCs w:val="22"/>
          <w:lang w:eastAsia="ar-SA" w:bidi="ar-SA"/>
        </w:rPr>
        <w:lastRenderedPageBreak/>
        <w:t>beneficiaria obrigada a presentar unha nova conta xustificativa de acordo coas presentes bases.</w:t>
      </w:r>
    </w:p>
    <w:p w14:paraId="4BEE8B52"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p>
    <w:p w14:paraId="1963A567" w14:textId="77777777" w:rsidR="008537BF" w:rsidRPr="008537BF" w:rsidRDefault="008537BF" w:rsidP="008537BF">
      <w:pPr>
        <w:pStyle w:val="Standard"/>
        <w:spacing w:after="0"/>
        <w:ind w:firstLine="851"/>
        <w:jc w:val="both"/>
        <w:rPr>
          <w:rFonts w:cs="Arial"/>
          <w:sz w:val="22"/>
          <w:szCs w:val="22"/>
        </w:rPr>
      </w:pPr>
      <w:r w:rsidRPr="008537BF">
        <w:rPr>
          <w:rFonts w:eastAsia="Times New Roman" w:cs="Arial"/>
          <w:kern w:val="0"/>
          <w:sz w:val="22"/>
          <w:szCs w:val="22"/>
          <w:lang w:eastAsia="ar-SA" w:bidi="ar-SA"/>
        </w:rPr>
        <w:t>O pagamento da subvención realizarase exclusivamente mediante transferencia bancaria unha vez aprobada pola Alcaldía a xustificación presentada polo ente beneficiario da realización da actividade.</w:t>
      </w:r>
    </w:p>
    <w:p w14:paraId="1ECD2761"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0000"/>
          <w:kern w:val="0"/>
          <w:sz w:val="22"/>
          <w:szCs w:val="22"/>
          <w:lang w:eastAsia="ar-SA" w:bidi="ar-SA"/>
        </w:rPr>
      </w:pPr>
    </w:p>
    <w:p w14:paraId="3F6C683D"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13.- REINTEGRO</w:t>
      </w:r>
    </w:p>
    <w:p w14:paraId="3CE7C83F"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FF00"/>
          <w:kern w:val="0"/>
          <w:sz w:val="22"/>
          <w:szCs w:val="22"/>
          <w:lang w:eastAsia="ar-SA" w:bidi="ar-SA"/>
        </w:rPr>
      </w:pPr>
    </w:p>
    <w:p w14:paraId="22F9FBCB"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0000"/>
          <w:sz w:val="22"/>
          <w:szCs w:val="22"/>
          <w:lang w:eastAsia="ar-SA" w:bidi="ar-SA"/>
        </w:rPr>
      </w:pPr>
      <w:r w:rsidRPr="008537BF">
        <w:rPr>
          <w:rFonts w:eastAsia="Times New Roman" w:cs="Arial"/>
          <w:color w:val="000000"/>
          <w:sz w:val="22"/>
          <w:szCs w:val="22"/>
          <w:lang w:eastAsia="ar-SA" w:bidi="ar-SA"/>
        </w:rPr>
        <w:t>A constatación do incumprimento dos requisitos necesarios ou dos deberes asumidos como consecuencia da concesión da subvención, así como a falsidade documental, poderá dar lugar á extinción do dereito á subvención ou á modificación da resolución de concesión, ao reintegro das cantidades percibidas e, no seu caso, á incoación do correspondente expediente sancionador, conforme ao establecido na Lei 38/2003, do 17 de novembro, xeral de subvencións así como cantas responsabilidades de toda orde puidesen derivarse.</w:t>
      </w:r>
    </w:p>
    <w:p w14:paraId="6B3D6B97"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color w:val="000000"/>
          <w:kern w:val="0"/>
          <w:sz w:val="22"/>
          <w:szCs w:val="22"/>
          <w:lang w:eastAsia="ar-SA" w:bidi="ar-SA"/>
        </w:rPr>
      </w:pPr>
    </w:p>
    <w:p w14:paraId="2E557FAF"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Arial"/>
          <w:color w:val="00FF00"/>
          <w:kern w:val="0"/>
          <w:sz w:val="22"/>
          <w:szCs w:val="22"/>
          <w:lang w:eastAsia="ar-SA" w:bidi="ar-SA"/>
        </w:rPr>
      </w:pPr>
    </w:p>
    <w:p w14:paraId="211031EB"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lang w:eastAsia="ar-SA" w:bidi="ar-SA"/>
        </w:rPr>
      </w:pPr>
      <w:r w:rsidRPr="008537BF">
        <w:rPr>
          <w:rFonts w:eastAsia="Times New Roman" w:cs="Arial"/>
          <w:b/>
          <w:bCs/>
          <w:kern w:val="0"/>
          <w:sz w:val="22"/>
          <w:szCs w:val="22"/>
          <w:lang w:eastAsia="ar-SA" w:bidi="ar-SA"/>
        </w:rPr>
        <w:t>14.- DATOS DE CARÁCTER PERSOAL</w:t>
      </w:r>
    </w:p>
    <w:p w14:paraId="0557D9F1"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kern w:val="0"/>
          <w:sz w:val="22"/>
          <w:szCs w:val="22"/>
          <w:lang w:eastAsia="ar-SA" w:bidi="ar-SA"/>
        </w:rPr>
      </w:pPr>
    </w:p>
    <w:p w14:paraId="1650B6AA"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sz w:val="22"/>
          <w:szCs w:val="22"/>
          <w:lang w:eastAsia="ar-SA" w:bidi="ar-SA"/>
        </w:rPr>
      </w:pPr>
      <w:r w:rsidRPr="008537BF">
        <w:rPr>
          <w:rFonts w:eastAsia="Times New Roman" w:cs="Arial"/>
          <w:sz w:val="22"/>
          <w:szCs w:val="22"/>
          <w:lang w:eastAsia="ar-SA" w:bidi="ar-SA"/>
        </w:rPr>
        <w:t>Os datos persoais obtidos neste procedemento serán tratados, na súa condición de responsable, polo Concello da Pobra do Caramiñal coa finalidade de levar a cabo a tramitación administrativa que derive da xestión deste procedemento. O tratamento dos datos baséase no cumprimento dunha misión de interese público.</w:t>
      </w:r>
    </w:p>
    <w:p w14:paraId="317C4F81"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sz w:val="22"/>
          <w:szCs w:val="22"/>
          <w:lang w:eastAsia="ar-SA" w:bidi="ar-SA"/>
        </w:rPr>
      </w:pPr>
      <w:r w:rsidRPr="008537BF">
        <w:rPr>
          <w:rFonts w:eastAsia="Times New Roman" w:cs="Arial"/>
          <w:sz w:val="22"/>
          <w:szCs w:val="22"/>
          <w:lang w:eastAsia="ar-SA" w:bidi="ar-SA"/>
        </w:rPr>
        <w:t>Con todo, determinados tratamentos poderán fundamentarse no consentimento das persoas interesadas.</w:t>
      </w:r>
    </w:p>
    <w:p w14:paraId="0902E71A"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sz w:val="22"/>
          <w:szCs w:val="22"/>
          <w:lang w:eastAsia="ar-SA" w:bidi="ar-SA"/>
        </w:rPr>
      </w:pPr>
      <w:r w:rsidRPr="008537BF">
        <w:rPr>
          <w:rFonts w:eastAsia="Times New Roman" w:cs="Arial"/>
          <w:sz w:val="22"/>
          <w:szCs w:val="22"/>
          <w:lang w:eastAsia="ar-SA" w:bidi="ar-SA"/>
        </w:rPr>
        <w:t>Os datos serán comunicados ás administracións públicas no exercicio das súas competencias, cando sexa necesario para a tramitación e resolución dos seus procedementos ou por obriga legal.</w:t>
      </w:r>
    </w:p>
    <w:p w14:paraId="4F687EC0"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sz w:val="22"/>
          <w:szCs w:val="22"/>
          <w:lang w:eastAsia="ar-SA" w:bidi="ar-SA"/>
        </w:rPr>
      </w:pPr>
      <w:r w:rsidRPr="008537BF">
        <w:rPr>
          <w:rFonts w:eastAsia="Times New Roman" w:cs="Arial"/>
          <w:sz w:val="22"/>
          <w:szCs w:val="22"/>
          <w:lang w:eastAsia="ar-SA" w:bidi="ar-SA"/>
        </w:rPr>
        <w:t xml:space="preserve">As persoas interesadas poderán exercer os dereitos de acceso, rectificación, supresión, oposición, limitación ao tratamento e portabilidade dos datos a través da sede electrónica do concello da Pobra do Caramiñal ou presencialmente nos lugares e rexistros establecidos na normativa reguladora do procedemento administrativo común. Para facilitar o exercicio dos dereitos, o concello porá ao seu dispor un procedemento especifico de solicitude na sede electrónica </w:t>
      </w:r>
      <w:r w:rsidRPr="008537BF">
        <w:rPr>
          <w:rFonts w:eastAsia="Times New Roman" w:cs="Arial"/>
          <w:i/>
          <w:iCs/>
          <w:sz w:val="22"/>
          <w:szCs w:val="22"/>
          <w:lang w:eastAsia="ar-SA" w:bidi="ar-SA"/>
        </w:rPr>
        <w:t>apobra.sedelectronica.es.</w:t>
      </w:r>
    </w:p>
    <w:p w14:paraId="76D36F54"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sz w:val="22"/>
          <w:szCs w:val="22"/>
          <w:lang w:eastAsia="ar-SA" w:bidi="ar-SA"/>
        </w:rPr>
      </w:pPr>
      <w:r w:rsidRPr="008537BF">
        <w:rPr>
          <w:rFonts w:eastAsia="Times New Roman" w:cs="Arial"/>
          <w:sz w:val="22"/>
          <w:szCs w:val="22"/>
          <w:lang w:eastAsia="ar-SA" w:bidi="ar-SA"/>
        </w:rPr>
        <w:t>Todo o cal se informa en cumprimento do disposto nos artigos 11 e seguintes da Lei orgánica 3/2018, do 5 de decembro, de protección de datos de carácter persoal e a súa normativa de desenvolvemento.</w:t>
      </w:r>
    </w:p>
    <w:p w14:paraId="2862D2B7"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kern w:val="0"/>
          <w:sz w:val="22"/>
          <w:szCs w:val="22"/>
          <w:lang w:eastAsia="ar-SA" w:bidi="ar-SA"/>
        </w:rPr>
      </w:pPr>
    </w:p>
    <w:p w14:paraId="723A9137"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b/>
          <w:bCs/>
          <w:kern w:val="0"/>
          <w:sz w:val="22"/>
          <w:szCs w:val="22"/>
          <w:lang w:eastAsia="ar-SA" w:bidi="ar-SA"/>
        </w:rPr>
      </w:pPr>
    </w:p>
    <w:p w14:paraId="4BE1E9E9"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cs="Arial"/>
          <w:sz w:val="22"/>
          <w:szCs w:val="22"/>
        </w:rPr>
      </w:pPr>
      <w:r w:rsidRPr="008537BF">
        <w:rPr>
          <w:rFonts w:eastAsia="Times New Roman" w:cs="Arial"/>
          <w:b/>
          <w:bCs/>
          <w:kern w:val="0"/>
          <w:sz w:val="22"/>
          <w:szCs w:val="22"/>
          <w:lang w:eastAsia="ar-SA" w:bidi="ar-SA"/>
        </w:rPr>
        <w:lastRenderedPageBreak/>
        <w:t>15.- RÉXIME SANCIONADOR</w:t>
      </w:r>
    </w:p>
    <w:p w14:paraId="34D75E18" w14:textId="77777777" w:rsidR="008537BF" w:rsidRPr="008537BF" w:rsidRDefault="008537BF" w:rsidP="008537BF">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Arial"/>
          <w:kern w:val="0"/>
          <w:sz w:val="22"/>
          <w:szCs w:val="22"/>
          <w:lang w:eastAsia="ar-SA" w:bidi="ar-SA"/>
        </w:rPr>
      </w:pPr>
    </w:p>
    <w:p w14:paraId="45419F60" w14:textId="77777777" w:rsidR="008537BF" w:rsidRPr="008537BF" w:rsidRDefault="008537BF" w:rsidP="008537BF">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As persoas beneficiarias das subvencións quedarán sometidas ás responsabilidades e réxime sancionador estabelecidos na Lei 38/2003, xeral de subvencións; na Lei 9/2007, de 13 de xuño, de subvencións de Galicia; no Real decreto 887/2006, polo cal se aproba o Regulamento da Lei 38/2003, xeral de subvencións;  no Real decreto lexislativo 2/2004 e demais normas concordantes.</w:t>
      </w:r>
    </w:p>
    <w:p w14:paraId="018C0BDB" w14:textId="77777777" w:rsidR="00870A08" w:rsidRPr="008537BF" w:rsidRDefault="00870A08" w:rsidP="00870A08">
      <w:pPr>
        <w:pStyle w:val="Standard"/>
        <w:spacing w:after="0"/>
        <w:ind w:firstLine="851"/>
        <w:jc w:val="both"/>
        <w:rPr>
          <w:rFonts w:eastAsia="Times New Roman" w:cs="Arial"/>
          <w:kern w:val="0"/>
          <w:sz w:val="22"/>
          <w:szCs w:val="22"/>
          <w:lang w:eastAsia="ar-SA" w:bidi="ar-SA"/>
        </w:rPr>
      </w:pPr>
    </w:p>
    <w:p w14:paraId="74AF8C33" w14:textId="77777777" w:rsidR="00870A08" w:rsidRPr="008537BF" w:rsidRDefault="00870A08" w:rsidP="00870A08">
      <w:pPr>
        <w:pStyle w:val="Standard"/>
        <w:spacing w:after="0"/>
        <w:ind w:firstLine="0"/>
        <w:jc w:val="both"/>
        <w:rPr>
          <w:rFonts w:eastAsia="Times New Roman" w:cs="Arial"/>
          <w:b/>
          <w:kern w:val="0"/>
          <w:sz w:val="22"/>
          <w:szCs w:val="22"/>
          <w:lang w:eastAsia="ar-SA" w:bidi="ar-SA"/>
        </w:rPr>
      </w:pPr>
    </w:p>
    <w:p w14:paraId="0DA270D9" w14:textId="77777777" w:rsidR="00870A08" w:rsidRPr="008537BF" w:rsidRDefault="00870A08" w:rsidP="00870A08">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A Pobra do Caramiñal</w:t>
      </w:r>
    </w:p>
    <w:p w14:paraId="2BCFFEA3" w14:textId="77777777" w:rsidR="00870A08" w:rsidRPr="008537BF" w:rsidRDefault="00870A08" w:rsidP="00870A08">
      <w:pPr>
        <w:pStyle w:val="Standard"/>
        <w:spacing w:after="0"/>
        <w:ind w:firstLine="851"/>
        <w:jc w:val="both"/>
        <w:rPr>
          <w:rFonts w:eastAsia="Times New Roman" w:cs="Arial"/>
          <w:kern w:val="0"/>
          <w:sz w:val="22"/>
          <w:szCs w:val="22"/>
          <w:lang w:eastAsia="ar-SA" w:bidi="ar-SA"/>
        </w:rPr>
      </w:pPr>
      <w:r w:rsidRPr="008537BF">
        <w:rPr>
          <w:rFonts w:eastAsia="Times New Roman" w:cs="Arial"/>
          <w:kern w:val="0"/>
          <w:sz w:val="22"/>
          <w:szCs w:val="22"/>
          <w:lang w:eastAsia="ar-SA" w:bidi="ar-SA"/>
        </w:rPr>
        <w:t>O alcalde</w:t>
      </w:r>
      <w:r w:rsidRPr="008537BF">
        <w:rPr>
          <w:rFonts w:eastAsia="Times New Roman" w:cs="Arial"/>
          <w:kern w:val="0"/>
          <w:sz w:val="22"/>
          <w:szCs w:val="22"/>
          <w:lang w:eastAsia="ar-SA" w:bidi="ar-SA"/>
        </w:rPr>
        <w:tab/>
      </w:r>
      <w:r w:rsidRPr="008537BF">
        <w:rPr>
          <w:rFonts w:eastAsia="Times New Roman" w:cs="Arial"/>
          <w:kern w:val="0"/>
          <w:sz w:val="22"/>
          <w:szCs w:val="22"/>
          <w:lang w:eastAsia="ar-SA" w:bidi="ar-SA"/>
        </w:rPr>
        <w:tab/>
      </w:r>
      <w:r w:rsidRPr="008537BF">
        <w:rPr>
          <w:rFonts w:eastAsia="Times New Roman" w:cs="Arial"/>
          <w:kern w:val="0"/>
          <w:sz w:val="22"/>
          <w:szCs w:val="22"/>
          <w:lang w:eastAsia="ar-SA" w:bidi="ar-SA"/>
        </w:rPr>
        <w:tab/>
      </w:r>
      <w:r w:rsidRPr="008537BF">
        <w:rPr>
          <w:rFonts w:eastAsia="Times New Roman" w:cs="Arial"/>
          <w:kern w:val="0"/>
          <w:sz w:val="22"/>
          <w:szCs w:val="22"/>
          <w:lang w:eastAsia="ar-SA" w:bidi="ar-SA"/>
        </w:rPr>
        <w:tab/>
      </w:r>
      <w:r w:rsidRPr="008537BF">
        <w:rPr>
          <w:rFonts w:eastAsia="Times New Roman" w:cs="Arial"/>
          <w:kern w:val="0"/>
          <w:sz w:val="22"/>
          <w:szCs w:val="22"/>
          <w:lang w:eastAsia="ar-SA" w:bidi="ar-SA"/>
        </w:rPr>
        <w:tab/>
      </w:r>
      <w:r w:rsidRPr="008537BF">
        <w:rPr>
          <w:rFonts w:eastAsia="Times New Roman" w:cs="Arial"/>
          <w:kern w:val="0"/>
          <w:sz w:val="22"/>
          <w:szCs w:val="22"/>
          <w:lang w:eastAsia="ar-SA" w:bidi="ar-SA"/>
        </w:rPr>
        <w:tab/>
      </w:r>
    </w:p>
    <w:p w14:paraId="656889D4" w14:textId="77777777" w:rsidR="00B73C14" w:rsidRPr="008537BF" w:rsidRDefault="00B73C14" w:rsidP="00B278E1">
      <w:pPr>
        <w:pStyle w:val="Cuerpo"/>
        <w:ind w:firstLine="0"/>
        <w:rPr>
          <w:rFonts w:cs="Arial"/>
          <w:sz w:val="22"/>
          <w:szCs w:val="22"/>
          <w:lang w:val="es-ES"/>
        </w:rPr>
      </w:pPr>
    </w:p>
    <w:sectPr w:rsidR="00B73C14" w:rsidRPr="008537BF" w:rsidSect="00B278E1">
      <w:headerReference w:type="default" r:id="rId8"/>
      <w:pgSz w:w="11906" w:h="16838"/>
      <w:pgMar w:top="2410" w:right="1418" w:bottom="1134" w:left="1418" w:header="425"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4671A" w14:textId="77777777" w:rsidR="0068733B" w:rsidRDefault="0068733B">
      <w:r>
        <w:separator/>
      </w:r>
    </w:p>
  </w:endnote>
  <w:endnote w:type="continuationSeparator" w:id="0">
    <w:p w14:paraId="1F7E83DD" w14:textId="77777777" w:rsidR="0068733B" w:rsidRDefault="00687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A00002AF" w:usb1="5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cho;ＭＳ 明朝">
    <w:panose1 w:val="00000000000000000000"/>
    <w:charset w:val="8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C2F85" w14:textId="77777777" w:rsidR="0068733B" w:rsidRDefault="0068733B">
      <w:r>
        <w:separator/>
      </w:r>
    </w:p>
  </w:footnote>
  <w:footnote w:type="continuationSeparator" w:id="0">
    <w:p w14:paraId="1E7F7403" w14:textId="77777777" w:rsidR="0068733B" w:rsidRDefault="006873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8D628" w14:textId="023ECC6B" w:rsidR="00D82352" w:rsidRPr="00B73C14" w:rsidRDefault="00876C74" w:rsidP="00B73C14">
    <w:pPr>
      <w:pStyle w:val="Encabezado"/>
      <w:ind w:left="-284"/>
    </w:pPr>
    <w:bookmarkStart w:id="1" w:name="_Hlk119073042"/>
    <w:r>
      <w:rPr>
        <w:noProof/>
      </w:rPr>
      <w:drawing>
        <wp:inline distT="0" distB="0" distL="0" distR="0" wp14:anchorId="5396CEBB" wp14:editId="38E3479B">
          <wp:extent cx="1943100" cy="1171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1171575"/>
                  </a:xfrm>
                  <a:prstGeom prst="rect">
                    <a:avLst/>
                  </a:prstGeom>
                  <a:noFill/>
                  <a:ln>
                    <a:noFill/>
                  </a:ln>
                </pic:spPr>
              </pic:pic>
            </a:graphicData>
          </a:graphic>
        </wp:inline>
      </w:drawing>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328F"/>
    <w:multiLevelType w:val="multilevel"/>
    <w:tmpl w:val="BBD8FE5A"/>
    <w:styleLink w:val="WWNum5"/>
    <w:lvl w:ilvl="0">
      <w:start w:val="1"/>
      <w:numFmt w:val="lowerLetter"/>
      <w:lvlText w:val="%1)"/>
      <w:lvlJc w:val="left"/>
      <w:pPr>
        <w:ind w:left="720" w:hanging="360"/>
      </w:pPr>
    </w:lvl>
    <w:lvl w:ilvl="1">
      <w:numFmt w:val="bullet"/>
      <w:lvlText w:val=""/>
      <w:lvlJc w:val="left"/>
      <w:pPr>
        <w:ind w:left="1440" w:hanging="360"/>
      </w:pPr>
      <w:rPr>
        <w:rFonts w:ascii="Wingdings" w:hAnsi="Wingdings" w:cs="Wingding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F00BD6"/>
    <w:multiLevelType w:val="multilevel"/>
    <w:tmpl w:val="AF7C99BC"/>
    <w:styleLink w:val="WWNum3"/>
    <w:lvl w:ilvl="0">
      <w:start w:val="1"/>
      <w:numFmt w:val="decimal"/>
      <w:lvlText w:val="%1."/>
      <w:lvlJc w:val="left"/>
      <w:pPr>
        <w:ind w:left="1211" w:hanging="360"/>
      </w:pPr>
      <w:rPr>
        <w:sz w:val="22"/>
      </w:rPr>
    </w:lvl>
    <w:lvl w:ilvl="1">
      <w:start w:val="1"/>
      <w:numFmt w:val="decimal"/>
      <w:lvlText w:val="%2."/>
      <w:lvlJc w:val="left"/>
      <w:pPr>
        <w:ind w:left="1571" w:hanging="360"/>
      </w:pPr>
    </w:lvl>
    <w:lvl w:ilvl="2">
      <w:start w:val="1"/>
      <w:numFmt w:val="decimal"/>
      <w:lvlText w:val="%3."/>
      <w:lvlJc w:val="left"/>
      <w:pPr>
        <w:ind w:left="1931" w:hanging="360"/>
      </w:pPr>
    </w:lvl>
    <w:lvl w:ilvl="3">
      <w:start w:val="1"/>
      <w:numFmt w:val="decimal"/>
      <w:lvlText w:val="%4."/>
      <w:lvlJc w:val="left"/>
      <w:pPr>
        <w:ind w:left="2291" w:hanging="360"/>
      </w:pPr>
    </w:lvl>
    <w:lvl w:ilvl="4">
      <w:start w:val="1"/>
      <w:numFmt w:val="decimal"/>
      <w:lvlText w:val="%5."/>
      <w:lvlJc w:val="left"/>
      <w:pPr>
        <w:ind w:left="2651" w:hanging="360"/>
      </w:pPr>
    </w:lvl>
    <w:lvl w:ilvl="5">
      <w:start w:val="1"/>
      <w:numFmt w:val="decimal"/>
      <w:lvlText w:val="%6."/>
      <w:lvlJc w:val="left"/>
      <w:pPr>
        <w:ind w:left="3011" w:hanging="360"/>
      </w:pPr>
    </w:lvl>
    <w:lvl w:ilvl="6">
      <w:start w:val="1"/>
      <w:numFmt w:val="decimal"/>
      <w:lvlText w:val="%7."/>
      <w:lvlJc w:val="left"/>
      <w:pPr>
        <w:ind w:left="3371" w:hanging="360"/>
      </w:pPr>
    </w:lvl>
    <w:lvl w:ilvl="7">
      <w:start w:val="1"/>
      <w:numFmt w:val="decimal"/>
      <w:lvlText w:val="%8."/>
      <w:lvlJc w:val="left"/>
      <w:pPr>
        <w:ind w:left="3731" w:hanging="360"/>
      </w:pPr>
    </w:lvl>
    <w:lvl w:ilvl="8">
      <w:start w:val="1"/>
      <w:numFmt w:val="decimal"/>
      <w:lvlText w:val="%9."/>
      <w:lvlJc w:val="left"/>
      <w:pPr>
        <w:ind w:left="4091" w:hanging="360"/>
      </w:pPr>
    </w:lvl>
  </w:abstractNum>
  <w:abstractNum w:abstractNumId="2" w15:restartNumberingAfterBreak="0">
    <w:nsid w:val="1B6D51BC"/>
    <w:multiLevelType w:val="hybridMultilevel"/>
    <w:tmpl w:val="8E86458A"/>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3450193B"/>
    <w:multiLevelType w:val="hybridMultilevel"/>
    <w:tmpl w:val="21FAE2C6"/>
    <w:lvl w:ilvl="0" w:tplc="0C0A0017">
      <w:start w:val="1"/>
      <w:numFmt w:val="lowerLetter"/>
      <w:lvlText w:val="%1)"/>
      <w:lvlJc w:val="left"/>
      <w:pPr>
        <w:ind w:left="2534" w:hanging="360"/>
      </w:pPr>
    </w:lvl>
    <w:lvl w:ilvl="1" w:tplc="0C0A0019" w:tentative="1">
      <w:start w:val="1"/>
      <w:numFmt w:val="lowerLetter"/>
      <w:lvlText w:val="%2."/>
      <w:lvlJc w:val="left"/>
      <w:pPr>
        <w:ind w:left="3254" w:hanging="360"/>
      </w:pPr>
    </w:lvl>
    <w:lvl w:ilvl="2" w:tplc="0C0A001B" w:tentative="1">
      <w:start w:val="1"/>
      <w:numFmt w:val="lowerRoman"/>
      <w:lvlText w:val="%3."/>
      <w:lvlJc w:val="right"/>
      <w:pPr>
        <w:ind w:left="3974" w:hanging="180"/>
      </w:pPr>
    </w:lvl>
    <w:lvl w:ilvl="3" w:tplc="0C0A000F" w:tentative="1">
      <w:start w:val="1"/>
      <w:numFmt w:val="decimal"/>
      <w:lvlText w:val="%4."/>
      <w:lvlJc w:val="left"/>
      <w:pPr>
        <w:ind w:left="4694" w:hanging="360"/>
      </w:pPr>
    </w:lvl>
    <w:lvl w:ilvl="4" w:tplc="0C0A0019" w:tentative="1">
      <w:start w:val="1"/>
      <w:numFmt w:val="lowerLetter"/>
      <w:lvlText w:val="%5."/>
      <w:lvlJc w:val="left"/>
      <w:pPr>
        <w:ind w:left="5414" w:hanging="360"/>
      </w:pPr>
    </w:lvl>
    <w:lvl w:ilvl="5" w:tplc="0C0A001B" w:tentative="1">
      <w:start w:val="1"/>
      <w:numFmt w:val="lowerRoman"/>
      <w:lvlText w:val="%6."/>
      <w:lvlJc w:val="right"/>
      <w:pPr>
        <w:ind w:left="6134" w:hanging="180"/>
      </w:pPr>
    </w:lvl>
    <w:lvl w:ilvl="6" w:tplc="0C0A000F" w:tentative="1">
      <w:start w:val="1"/>
      <w:numFmt w:val="decimal"/>
      <w:lvlText w:val="%7."/>
      <w:lvlJc w:val="left"/>
      <w:pPr>
        <w:ind w:left="6854" w:hanging="360"/>
      </w:pPr>
    </w:lvl>
    <w:lvl w:ilvl="7" w:tplc="0C0A0019" w:tentative="1">
      <w:start w:val="1"/>
      <w:numFmt w:val="lowerLetter"/>
      <w:lvlText w:val="%8."/>
      <w:lvlJc w:val="left"/>
      <w:pPr>
        <w:ind w:left="7574" w:hanging="360"/>
      </w:pPr>
    </w:lvl>
    <w:lvl w:ilvl="8" w:tplc="0C0A001B" w:tentative="1">
      <w:start w:val="1"/>
      <w:numFmt w:val="lowerRoman"/>
      <w:lvlText w:val="%9."/>
      <w:lvlJc w:val="right"/>
      <w:pPr>
        <w:ind w:left="8294" w:hanging="180"/>
      </w:pPr>
    </w:lvl>
  </w:abstractNum>
  <w:abstractNum w:abstractNumId="4" w15:restartNumberingAfterBreak="0">
    <w:nsid w:val="45A169CE"/>
    <w:multiLevelType w:val="multilevel"/>
    <w:tmpl w:val="BF3A9A3E"/>
    <w:styleLink w:val="WWNum6"/>
    <w:lvl w:ilvl="0">
      <w:numFmt w:val="bullet"/>
      <w:lvlText w:val=""/>
      <w:lvlJc w:val="left"/>
      <w:pPr>
        <w:ind w:left="720" w:hanging="360"/>
      </w:pPr>
      <w:rPr>
        <w:rFonts w:ascii="Wingdings" w:hAnsi="Wingdings" w:cs="Wingdings"/>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53470A9B"/>
    <w:multiLevelType w:val="multilevel"/>
    <w:tmpl w:val="3BD489AA"/>
    <w:styleLink w:val="WWNum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71E2E39"/>
    <w:multiLevelType w:val="multilevel"/>
    <w:tmpl w:val="E64A5CF2"/>
    <w:styleLink w:val="WWNum4"/>
    <w:lvl w:ilvl="0">
      <w:numFmt w:val="bullet"/>
      <w:lvlText w:val=""/>
      <w:lvlJc w:val="left"/>
      <w:pPr>
        <w:ind w:left="720" w:hanging="360"/>
      </w:pPr>
      <w:rPr>
        <w:rFonts w:ascii="Wingdings" w:hAnsi="Wingdings" w:cs="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6D6B71A6"/>
    <w:multiLevelType w:val="multilevel"/>
    <w:tmpl w:val="8970002E"/>
    <w:styleLink w:val="WWNum8"/>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408457931">
    <w:abstractNumId w:val="0"/>
  </w:num>
  <w:num w:numId="2" w16cid:durableId="299382405">
    <w:abstractNumId w:val="4"/>
  </w:num>
  <w:num w:numId="3" w16cid:durableId="938635172">
    <w:abstractNumId w:val="6"/>
  </w:num>
  <w:num w:numId="4" w16cid:durableId="679545042">
    <w:abstractNumId w:val="1"/>
  </w:num>
  <w:num w:numId="5" w16cid:durableId="563488522">
    <w:abstractNumId w:val="5"/>
  </w:num>
  <w:num w:numId="6" w16cid:durableId="1713190300">
    <w:abstractNumId w:val="7"/>
  </w:num>
  <w:num w:numId="7" w16cid:durableId="1780754692">
    <w:abstractNumId w:val="0"/>
    <w:lvlOverride w:ilvl="0">
      <w:startOverride w:val="1"/>
    </w:lvlOverride>
  </w:num>
  <w:num w:numId="8" w16cid:durableId="808018482">
    <w:abstractNumId w:val="5"/>
    <w:lvlOverride w:ilvl="0">
      <w:startOverride w:val="1"/>
    </w:lvlOverride>
  </w:num>
  <w:num w:numId="9" w16cid:durableId="1634169071">
    <w:abstractNumId w:val="5"/>
    <w:lvlOverride w:ilvl="0">
      <w:startOverride w:val="1"/>
    </w:lvlOverride>
  </w:num>
  <w:num w:numId="10" w16cid:durableId="1081369747">
    <w:abstractNumId w:val="7"/>
    <w:lvlOverride w:ilvl="0">
      <w:startOverride w:val="1"/>
    </w:lvlOverride>
  </w:num>
  <w:num w:numId="11" w16cid:durableId="963658619">
    <w:abstractNumId w:val="2"/>
  </w:num>
  <w:num w:numId="12" w16cid:durableId="849643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52"/>
    <w:rsid w:val="00022FDD"/>
    <w:rsid w:val="00040C98"/>
    <w:rsid w:val="000C53C8"/>
    <w:rsid w:val="000D7210"/>
    <w:rsid w:val="00130C9E"/>
    <w:rsid w:val="0013781B"/>
    <w:rsid w:val="00146DAC"/>
    <w:rsid w:val="00173DA0"/>
    <w:rsid w:val="001B51B5"/>
    <w:rsid w:val="001D361C"/>
    <w:rsid w:val="00271DAC"/>
    <w:rsid w:val="002B7EB4"/>
    <w:rsid w:val="00300C6F"/>
    <w:rsid w:val="003A66A7"/>
    <w:rsid w:val="003A6A96"/>
    <w:rsid w:val="004142F2"/>
    <w:rsid w:val="00442A8B"/>
    <w:rsid w:val="00484D05"/>
    <w:rsid w:val="004A55B7"/>
    <w:rsid w:val="004D787D"/>
    <w:rsid w:val="004F208E"/>
    <w:rsid w:val="00531E14"/>
    <w:rsid w:val="00583854"/>
    <w:rsid w:val="00587C47"/>
    <w:rsid w:val="00595353"/>
    <w:rsid w:val="005E31BE"/>
    <w:rsid w:val="00617405"/>
    <w:rsid w:val="0068733B"/>
    <w:rsid w:val="00710E64"/>
    <w:rsid w:val="007C5A97"/>
    <w:rsid w:val="007F72AA"/>
    <w:rsid w:val="0083443D"/>
    <w:rsid w:val="008537BF"/>
    <w:rsid w:val="00870A08"/>
    <w:rsid w:val="00876C74"/>
    <w:rsid w:val="008968E6"/>
    <w:rsid w:val="008E61CD"/>
    <w:rsid w:val="00916F46"/>
    <w:rsid w:val="00993A95"/>
    <w:rsid w:val="009965A9"/>
    <w:rsid w:val="009A0776"/>
    <w:rsid w:val="009D7560"/>
    <w:rsid w:val="009E4F56"/>
    <w:rsid w:val="00AF3FC2"/>
    <w:rsid w:val="00B278E1"/>
    <w:rsid w:val="00B5019C"/>
    <w:rsid w:val="00B73C14"/>
    <w:rsid w:val="00B87AE7"/>
    <w:rsid w:val="00D82352"/>
    <w:rsid w:val="00D87EE8"/>
    <w:rsid w:val="00DD4035"/>
    <w:rsid w:val="00E152EF"/>
    <w:rsid w:val="00E86D6A"/>
    <w:rsid w:val="00EA71E7"/>
    <w:rsid w:val="00EF1290"/>
    <w:rsid w:val="00F36CDE"/>
    <w:rsid w:val="00FA5812"/>
    <w:rsid w:val="00FF71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62099"/>
  <w15:docId w15:val="{9F5E78E9-0EFB-4F35-801A-57B525522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mes New Roman" w:eastAsia="Lucida Sans Unicode" w:hAnsi="Times New Roman" w:cs="Times New Roman"/>
      <w:sz w:val="24"/>
      <w:szCs w:val="24"/>
      <w:lang w:val="gl-ES" w:eastAsia="zh-C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Wingdings" w:hAnsi="Wingdings" w:cs="Wingdings"/>
      <w:sz w:val="22"/>
      <w:szCs w:val="22"/>
      <w:lang w:val="gl-ES"/>
    </w:rPr>
  </w:style>
  <w:style w:type="character" w:customStyle="1" w:styleId="WW8Num2z0">
    <w:name w:val="WW8Num2z0"/>
    <w:qFormat/>
    <w:rPr>
      <w:rFonts w:ascii="Arial" w:hAnsi="Arial" w:cs="Arial"/>
      <w:sz w:val="20"/>
      <w:szCs w:val="20"/>
      <w:lang w:val="es-ES" w:eastAsia="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uentedeprrafopredeter1">
    <w:name w:val="Fuente de párrafo predeter.1"/>
    <w:qFormat/>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Descripcin">
    <w:name w:val="caption"/>
    <w:aliases w:val="ENCABEZADO"/>
    <w:basedOn w:val="Textoindependiente"/>
    <w:qFormat/>
    <w:rsid w:val="009E4F56"/>
    <w:pPr>
      <w:spacing w:line="280" w:lineRule="exact"/>
      <w:jc w:val="center"/>
    </w:pPr>
    <w:rPr>
      <w:rFonts w:ascii="Arial" w:hAnsi="Arial" w:cs="Calibri"/>
      <w:b/>
      <w:sz w:val="18"/>
      <w:szCs w:val="20"/>
    </w:rPr>
  </w:style>
  <w:style w:type="paragraph" w:customStyle="1" w:styleId="ndice">
    <w:name w:val="Índice"/>
    <w:basedOn w:val="Normal"/>
    <w:qFormat/>
    <w:pPr>
      <w:suppressLineNumbers/>
    </w:pPr>
    <w:rPr>
      <w:rFonts w:cs="Mangal"/>
    </w:rPr>
  </w:style>
  <w:style w:type="paragraph" w:customStyle="1" w:styleId="Citacursiva">
    <w:name w:val="Cita cursiva"/>
    <w:basedOn w:val="Cuerpo"/>
    <w:qFormat/>
    <w:rsid w:val="009E4F56"/>
    <w:pPr>
      <w:ind w:left="851" w:firstLine="425"/>
    </w:pPr>
    <w:rPr>
      <w:i/>
      <w:szCs w:val="18"/>
    </w:rPr>
  </w:style>
  <w:style w:type="paragraph" w:customStyle="1" w:styleId="Cuerpo4">
    <w:name w:val="Cuerpo 4"/>
    <w:basedOn w:val="Cuerpo"/>
    <w:link w:val="Cuerpo4Car"/>
    <w:qFormat/>
    <w:rsid w:val="00E152EF"/>
    <w:pPr>
      <w:spacing w:after="80"/>
    </w:pPr>
  </w:style>
  <w:style w:type="paragraph" w:customStyle="1" w:styleId="Cuerpo">
    <w:name w:val="Cuerpo"/>
    <w:basedOn w:val="Textoindependiente"/>
    <w:link w:val="CuerpoCar"/>
    <w:qFormat/>
    <w:rsid w:val="009E4F56"/>
    <w:pPr>
      <w:spacing w:after="240" w:line="280" w:lineRule="exact"/>
      <w:ind w:firstLine="709"/>
      <w:jc w:val="both"/>
    </w:pPr>
    <w:rPr>
      <w:rFonts w:ascii="Arial" w:hAnsi="Arial" w:cs="Calibri"/>
      <w:sz w:val="18"/>
      <w:szCs w:val="20"/>
    </w:rPr>
  </w:style>
  <w:style w:type="paragraph" w:customStyle="1" w:styleId="Epgrafe1">
    <w:name w:val="Epígrafe1"/>
    <w:basedOn w:val="Normal"/>
    <w:qFormat/>
    <w:pPr>
      <w:suppressLineNumbers/>
      <w:spacing w:before="120" w:after="120"/>
    </w:pPr>
    <w:rPr>
      <w:rFonts w:cs="Mangal"/>
      <w:i/>
      <w:iCs/>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customStyle="1" w:styleId="Index">
    <w:name w:val="Index"/>
    <w:basedOn w:val="Normal"/>
    <w:qFormat/>
    <w:pPr>
      <w:suppressLineNumbers/>
    </w:pPr>
    <w:rPr>
      <w:rFonts w:cs="Tahoma"/>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shd w:val="clear" w:color="auto" w:fill="FFFFFF"/>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shd w:val="clear" w:color="auto" w:fill="FFFFFF"/>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shd w:val="clear" w:color="auto" w:fill="FFFFFF"/>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character" w:customStyle="1" w:styleId="TextoindependienteCar">
    <w:name w:val="Texto independiente Car"/>
    <w:link w:val="Textoindependiente"/>
    <w:rsid w:val="00E152EF"/>
    <w:rPr>
      <w:rFonts w:ascii="Times New Roman" w:eastAsia="Lucida Sans Unicode" w:hAnsi="Times New Roman" w:cs="Times New Roman"/>
      <w:sz w:val="24"/>
      <w:szCs w:val="24"/>
      <w:lang w:val="gl-ES" w:eastAsia="zh-CN"/>
    </w:rPr>
  </w:style>
  <w:style w:type="character" w:customStyle="1" w:styleId="CuerpoCar">
    <w:name w:val="Cuerpo Car"/>
    <w:link w:val="Cuerpo"/>
    <w:rsid w:val="00E152EF"/>
    <w:rPr>
      <w:rFonts w:ascii="Arial" w:eastAsia="Lucida Sans Unicode" w:hAnsi="Arial" w:cs="Calibri"/>
      <w:sz w:val="18"/>
      <w:szCs w:val="24"/>
      <w:lang w:val="gl-ES" w:eastAsia="zh-CN"/>
    </w:rPr>
  </w:style>
  <w:style w:type="character" w:customStyle="1" w:styleId="Cuerpo4Car">
    <w:name w:val="Cuerpo 4 Car"/>
    <w:basedOn w:val="CuerpoCar"/>
    <w:link w:val="Cuerpo4"/>
    <w:rsid w:val="00E152EF"/>
    <w:rPr>
      <w:rFonts w:ascii="Arial" w:eastAsia="Lucida Sans Unicode" w:hAnsi="Arial" w:cs="Calibri"/>
      <w:sz w:val="18"/>
      <w:szCs w:val="24"/>
      <w:lang w:val="gl-ES" w:eastAsia="zh-CN"/>
    </w:rPr>
  </w:style>
  <w:style w:type="paragraph" w:customStyle="1" w:styleId="Standard">
    <w:name w:val="Standard"/>
    <w:rsid w:val="00870A08"/>
    <w:pPr>
      <w:suppressAutoHyphens/>
      <w:autoSpaceDN w:val="0"/>
      <w:spacing w:after="200" w:line="312" w:lineRule="auto"/>
      <w:ind w:firstLine="709"/>
      <w:textAlignment w:val="baseline"/>
    </w:pPr>
    <w:rPr>
      <w:rFonts w:ascii="Arial" w:eastAsia="Arial Unicode MS" w:hAnsi="Arial" w:cs="Mangal"/>
      <w:color w:val="00000A"/>
      <w:kern w:val="3"/>
      <w:szCs w:val="24"/>
      <w:lang w:val="gl-ES" w:eastAsia="zh-CN" w:bidi="hi-IN"/>
    </w:rPr>
  </w:style>
  <w:style w:type="numbering" w:customStyle="1" w:styleId="WWNum5">
    <w:name w:val="WWNum5"/>
    <w:basedOn w:val="Sinlista"/>
    <w:rsid w:val="00870A08"/>
    <w:pPr>
      <w:numPr>
        <w:numId w:val="1"/>
      </w:numPr>
    </w:pPr>
  </w:style>
  <w:style w:type="numbering" w:customStyle="1" w:styleId="WWNum6">
    <w:name w:val="WWNum6"/>
    <w:basedOn w:val="Sinlista"/>
    <w:rsid w:val="00870A08"/>
    <w:pPr>
      <w:numPr>
        <w:numId w:val="2"/>
      </w:numPr>
    </w:pPr>
  </w:style>
  <w:style w:type="numbering" w:customStyle="1" w:styleId="WWNum4">
    <w:name w:val="WWNum4"/>
    <w:basedOn w:val="Sinlista"/>
    <w:rsid w:val="00870A08"/>
    <w:pPr>
      <w:numPr>
        <w:numId w:val="3"/>
      </w:numPr>
    </w:pPr>
  </w:style>
  <w:style w:type="numbering" w:customStyle="1" w:styleId="WWNum3">
    <w:name w:val="WWNum3"/>
    <w:basedOn w:val="Sinlista"/>
    <w:rsid w:val="00870A08"/>
    <w:pPr>
      <w:numPr>
        <w:numId w:val="4"/>
      </w:numPr>
    </w:pPr>
  </w:style>
  <w:style w:type="numbering" w:customStyle="1" w:styleId="WWNum7">
    <w:name w:val="WWNum7"/>
    <w:basedOn w:val="Sinlista"/>
    <w:rsid w:val="00870A08"/>
    <w:pPr>
      <w:numPr>
        <w:numId w:val="5"/>
      </w:numPr>
    </w:pPr>
  </w:style>
  <w:style w:type="numbering" w:customStyle="1" w:styleId="WWNum8">
    <w:name w:val="WWNum8"/>
    <w:basedOn w:val="Sinlista"/>
    <w:rsid w:val="00870A08"/>
    <w:pPr>
      <w:numPr>
        <w:numId w:val="6"/>
      </w:numPr>
    </w:pPr>
  </w:style>
  <w:style w:type="character" w:styleId="Hipervnculo">
    <w:name w:val="Hyperlink"/>
    <w:uiPriority w:val="99"/>
    <w:unhideWhenUsed/>
    <w:rsid w:val="00870A0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pobra.sedelectro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3020</Words>
  <Characters>16610</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19591</CharactersWithSpaces>
  <SharedDoc>false</SharedDoc>
  <HLinks>
    <vt:vector size="6" baseType="variant">
      <vt:variant>
        <vt:i4>5767169</vt:i4>
      </vt:variant>
      <vt:variant>
        <vt:i4>0</vt:i4>
      </vt:variant>
      <vt:variant>
        <vt:i4>0</vt:i4>
      </vt:variant>
      <vt:variant>
        <vt:i4>5</vt:i4>
      </vt:variant>
      <vt:variant>
        <vt:lpwstr>https://apobra.sedelectronica.es/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pineiro</dc:creator>
  <cp:keywords/>
  <dc:description/>
  <cp:lastModifiedBy>Tino V.</cp:lastModifiedBy>
  <cp:revision>2</cp:revision>
  <cp:lastPrinted>2021-11-16T12:13:00Z</cp:lastPrinted>
  <dcterms:created xsi:type="dcterms:W3CDTF">2026-02-28T15:11:00Z</dcterms:created>
  <dcterms:modified xsi:type="dcterms:W3CDTF">2026-02-28T15:11:00Z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
  </property>
  <property fmtid="{D5CDD505-2E9C-101B-9397-08002B2CF9AE}" pid="3" name="Informaci?n 2">
    <vt:lpwstr/>
  </property>
  <property fmtid="{D5CDD505-2E9C-101B-9397-08002B2CF9AE}" pid="4" name="Informaci?n 3">
    <vt:lpwstr/>
  </property>
  <property fmtid="{D5CDD505-2E9C-101B-9397-08002B2CF9AE}" pid="5" name="Informaci?n 4">
    <vt:lpwstr/>
  </property>
</Properties>
</file>