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0F5CF" w14:textId="66994B8D" w:rsidR="005B74EB" w:rsidRPr="00F87C37" w:rsidRDefault="00523D42" w:rsidP="00657143">
      <w:pPr>
        <w:pStyle w:val="Ttulo1"/>
        <w:spacing w:before="72" w:line="276" w:lineRule="auto"/>
        <w:ind w:left="184" w:right="31" w:firstLine="0"/>
        <w:jc w:val="both"/>
        <w:rPr>
          <w:lang w:val="ca-ES"/>
        </w:rPr>
      </w:pPr>
      <w:r w:rsidRPr="00F87C37">
        <w:t>CONVOCATORIA DE LOS PREMIOS "PARTICIPACIÓN EN ACTOS" PARA EL AÑO 2026</w:t>
      </w:r>
    </w:p>
    <w:p w14:paraId="2F22D5C6" w14:textId="77777777" w:rsidR="005B74EB" w:rsidRPr="00F87C37" w:rsidRDefault="005B74EB">
      <w:pPr>
        <w:pStyle w:val="Textoindependiente"/>
        <w:spacing w:before="10"/>
        <w:rPr>
          <w:b/>
          <w:sz w:val="28"/>
          <w:lang w:val="ca-ES"/>
        </w:rPr>
      </w:pPr>
    </w:p>
    <w:p w14:paraId="666FE305" w14:textId="77777777" w:rsidR="005B74EB" w:rsidRPr="00F87C37" w:rsidRDefault="00523D42">
      <w:pPr>
        <w:pStyle w:val="Prrafodelista"/>
        <w:numPr>
          <w:ilvl w:val="0"/>
          <w:numId w:val="2"/>
        </w:numPr>
        <w:tabs>
          <w:tab w:val="left" w:pos="465"/>
        </w:tabs>
        <w:spacing w:before="1"/>
        <w:rPr>
          <w:b/>
          <w:sz w:val="24"/>
          <w:lang w:val="ca-ES"/>
        </w:rPr>
      </w:pPr>
      <w:r w:rsidRPr="00F87C37">
        <w:rPr>
          <w:b/>
          <w:sz w:val="24"/>
        </w:rPr>
        <w:t>OBJETO Y FINALIDAD</w:t>
      </w:r>
    </w:p>
    <w:p w14:paraId="6D652BB4" w14:textId="77777777" w:rsidR="005B74EB" w:rsidRPr="00F87C37" w:rsidRDefault="005B74EB">
      <w:pPr>
        <w:pStyle w:val="Textoindependiente"/>
        <w:spacing w:before="1"/>
        <w:rPr>
          <w:b/>
          <w:sz w:val="31"/>
          <w:lang w:val="ca-ES"/>
        </w:rPr>
      </w:pPr>
    </w:p>
    <w:p w14:paraId="5D4A8004" w14:textId="2A219010" w:rsidR="005B74EB" w:rsidRPr="00F87C37" w:rsidRDefault="00523D42" w:rsidP="0016741E">
      <w:pPr>
        <w:pStyle w:val="Textoindependiente"/>
        <w:spacing w:line="276" w:lineRule="auto"/>
        <w:ind w:left="184" w:right="31"/>
        <w:jc w:val="both"/>
        <w:rPr>
          <w:lang w:val="ca-ES"/>
        </w:rPr>
      </w:pPr>
      <w:r w:rsidRPr="00F87C37">
        <w:t>Los premios "Participación en actos" tienen como objetivo potenciar la participación de las entidades y asociaciones sin ánimo de lucro en los actos organizados por el Ayuntamiento de Deltebre. Se encuentran regulados en las bases reguladoras de los premios "participación en actas", publicadas en el BOPT en fecha 5 de enero de 2023 (CVE 2022-12839), modificadas por acuerdo de pleno de fecha 30 de diciembre de 2024. La publicación de la modificación se realizó en el BOPT en fecha 17 de febrero de 2025 (CVE 2025-01142).</w:t>
      </w:r>
    </w:p>
    <w:p w14:paraId="0E1DFB63" w14:textId="77777777" w:rsidR="005B74EB" w:rsidRPr="00F87C37" w:rsidRDefault="005B74EB" w:rsidP="0016741E">
      <w:pPr>
        <w:pStyle w:val="Textoindependiente"/>
        <w:spacing w:before="9"/>
        <w:ind w:right="31"/>
        <w:jc w:val="both"/>
        <w:rPr>
          <w:sz w:val="27"/>
          <w:lang w:val="ca-ES"/>
        </w:rPr>
      </w:pPr>
    </w:p>
    <w:p w14:paraId="2F41C7F4" w14:textId="77777777" w:rsidR="005B74EB" w:rsidRPr="00F87C37" w:rsidRDefault="00523D42" w:rsidP="0016741E">
      <w:pPr>
        <w:pStyle w:val="Ttulo1"/>
        <w:numPr>
          <w:ilvl w:val="0"/>
          <w:numId w:val="2"/>
        </w:numPr>
        <w:tabs>
          <w:tab w:val="left" w:pos="465"/>
        </w:tabs>
        <w:ind w:right="31"/>
        <w:jc w:val="both"/>
        <w:rPr>
          <w:lang w:val="ca-ES"/>
        </w:rPr>
      </w:pPr>
      <w:bookmarkStart w:id="0" w:name="2._BENEFICIARIS"/>
      <w:bookmarkEnd w:id="0"/>
      <w:r w:rsidRPr="00F87C37">
        <w:rPr>
          <w:spacing w:val="-3"/>
        </w:rPr>
        <w:t>BENEFICIARIOS</w:t>
      </w:r>
    </w:p>
    <w:p w14:paraId="09A09DF5" w14:textId="77777777" w:rsidR="005B74EB" w:rsidRPr="00F87C37" w:rsidRDefault="005B74EB" w:rsidP="0016741E">
      <w:pPr>
        <w:pStyle w:val="Textoindependiente"/>
        <w:spacing w:before="6"/>
        <w:ind w:right="31"/>
        <w:jc w:val="both"/>
        <w:rPr>
          <w:b/>
          <w:sz w:val="31"/>
          <w:lang w:val="ca-ES"/>
        </w:rPr>
      </w:pPr>
    </w:p>
    <w:p w14:paraId="71D869F6" w14:textId="77777777" w:rsidR="005B74EB" w:rsidRPr="00F87C37" w:rsidRDefault="00523D42" w:rsidP="0016741E">
      <w:pPr>
        <w:pStyle w:val="Textoindependiente"/>
        <w:spacing w:line="276" w:lineRule="auto"/>
        <w:ind w:left="184" w:right="31"/>
        <w:jc w:val="both"/>
        <w:rPr>
          <w:lang w:val="ca-ES"/>
        </w:rPr>
      </w:pPr>
      <w:r w:rsidRPr="00F87C37">
        <w:t>Podrán optar a estos premios, las entidades y asociaciones sin ánimo de lucro con sede social o delegación en el término municipal de Deltebre, que estén inscritas en el Registro de Entidades del Municipio de Deltebre y den cumplimiento a los requisitos previstos en el apartado 8 de las bases (principalmente: estar inscritas en el REM y al corriente de las obligaciones con la Agencia Tributaria y la Seguridad Social).</w:t>
      </w:r>
    </w:p>
    <w:p w14:paraId="1665F7C8" w14:textId="77777777" w:rsidR="005B74EB" w:rsidRPr="00F87C37" w:rsidRDefault="00523D42" w:rsidP="0016741E">
      <w:pPr>
        <w:pStyle w:val="Textoindependiente"/>
        <w:spacing w:before="206" w:line="276" w:lineRule="auto"/>
        <w:ind w:left="184" w:right="31"/>
        <w:jc w:val="both"/>
        <w:rPr>
          <w:lang w:val="ca-ES"/>
        </w:rPr>
      </w:pPr>
      <w:r w:rsidRPr="00F87C37">
        <w:t>No podrán optar a estos premios aquellas entidades y asociaciones que su participación en los actos organizados por el Ayuntamiento de Deltebre esté regulada mediante un convenio.</w:t>
      </w:r>
    </w:p>
    <w:p w14:paraId="60DF7F68" w14:textId="77777777" w:rsidR="005B74EB" w:rsidRPr="00F87C37" w:rsidRDefault="005B74EB" w:rsidP="0016741E">
      <w:pPr>
        <w:pStyle w:val="Textoindependiente"/>
        <w:spacing w:before="10"/>
        <w:ind w:right="31"/>
        <w:jc w:val="both"/>
        <w:rPr>
          <w:sz w:val="28"/>
          <w:lang w:val="ca-ES"/>
        </w:rPr>
      </w:pPr>
    </w:p>
    <w:p w14:paraId="7927AB1E" w14:textId="77777777" w:rsidR="005B74EB" w:rsidRPr="00F87C37" w:rsidRDefault="00523D42" w:rsidP="0016741E">
      <w:pPr>
        <w:pStyle w:val="Ttulo1"/>
        <w:numPr>
          <w:ilvl w:val="0"/>
          <w:numId w:val="2"/>
        </w:numPr>
        <w:tabs>
          <w:tab w:val="left" w:pos="465"/>
        </w:tabs>
        <w:ind w:right="31"/>
        <w:jc w:val="both"/>
        <w:rPr>
          <w:lang w:val="ca-ES"/>
        </w:rPr>
      </w:pPr>
      <w:bookmarkStart w:id="1" w:name="3._PROCEDIMENT_DE_CONCESSIÓ"/>
      <w:bookmarkEnd w:id="1"/>
      <w:r w:rsidRPr="00F87C37">
        <w:t>PROCEDIMIENTO DE CONCESIÓN</w:t>
      </w:r>
    </w:p>
    <w:p w14:paraId="01DCA526" w14:textId="77777777" w:rsidR="005B74EB" w:rsidRPr="00F87C37" w:rsidRDefault="005B74EB" w:rsidP="0016741E">
      <w:pPr>
        <w:pStyle w:val="Textoindependiente"/>
        <w:spacing w:before="1"/>
        <w:ind w:right="31"/>
        <w:jc w:val="both"/>
        <w:rPr>
          <w:b/>
          <w:sz w:val="31"/>
          <w:lang w:val="ca-ES"/>
        </w:rPr>
      </w:pPr>
    </w:p>
    <w:p w14:paraId="08B8510A" w14:textId="77777777" w:rsidR="005B74EB" w:rsidRPr="00F87C37" w:rsidRDefault="00523D42" w:rsidP="0016741E">
      <w:pPr>
        <w:pStyle w:val="Textoindependiente"/>
        <w:spacing w:line="276" w:lineRule="auto"/>
        <w:ind w:left="183" w:right="31"/>
        <w:jc w:val="both"/>
        <w:rPr>
          <w:lang w:val="ca-ES"/>
        </w:rPr>
      </w:pPr>
      <w:r w:rsidRPr="00F87C37">
        <w:t>El procedimiento para la concesión de los premios regulados en esta convocatoria y sus bases es de concurrencia no competitiva, según los criterios de otorgamiento, mediante y de acuerdo con los principios de publicidad, transparencia, concurrencia, objetividad, igualdad, no discriminación, eficacia y eficiencia.</w:t>
      </w:r>
    </w:p>
    <w:p w14:paraId="2209A2E3" w14:textId="77777777" w:rsidR="005B74EB" w:rsidRPr="00F87C37" w:rsidRDefault="005B74EB" w:rsidP="0016741E">
      <w:pPr>
        <w:pStyle w:val="Textoindependiente"/>
        <w:spacing w:before="7"/>
        <w:ind w:right="31"/>
        <w:jc w:val="both"/>
        <w:rPr>
          <w:sz w:val="27"/>
          <w:lang w:val="ca-ES"/>
        </w:rPr>
      </w:pPr>
    </w:p>
    <w:p w14:paraId="66BA960D" w14:textId="77777777" w:rsidR="005B74EB" w:rsidRPr="00F87C37" w:rsidRDefault="00523D42" w:rsidP="0016741E">
      <w:pPr>
        <w:pStyle w:val="Ttulo1"/>
        <w:numPr>
          <w:ilvl w:val="0"/>
          <w:numId w:val="2"/>
        </w:numPr>
        <w:tabs>
          <w:tab w:val="left" w:pos="465"/>
        </w:tabs>
        <w:ind w:right="31"/>
        <w:jc w:val="both"/>
        <w:rPr>
          <w:lang w:val="ca-ES"/>
        </w:rPr>
      </w:pPr>
      <w:bookmarkStart w:id="2" w:name="4._TERMINI,_LLOC_I_FORMA_DE_PRESENTACIÓ_"/>
      <w:bookmarkEnd w:id="2"/>
      <w:r w:rsidRPr="00F87C37">
        <w:t>PLAZO, LUGAR Y FORMA DE PRESENTACIÓN DE LAS SOLICITUDES LICITUDES</w:t>
      </w:r>
    </w:p>
    <w:p w14:paraId="1F1B5923" w14:textId="77777777" w:rsidR="005B74EB" w:rsidRPr="00F87C37" w:rsidRDefault="005B74EB" w:rsidP="0016741E">
      <w:pPr>
        <w:pStyle w:val="Textoindependiente"/>
        <w:ind w:right="31"/>
        <w:jc w:val="both"/>
        <w:rPr>
          <w:b/>
          <w:lang w:val="ca-ES"/>
        </w:rPr>
      </w:pPr>
    </w:p>
    <w:p w14:paraId="77375ECA" w14:textId="77777777" w:rsidR="005B74EB" w:rsidRPr="00F87C37" w:rsidRDefault="00523D42" w:rsidP="0016741E">
      <w:pPr>
        <w:pStyle w:val="Textoindependiente"/>
        <w:ind w:left="183" w:right="31"/>
        <w:jc w:val="both"/>
        <w:rPr>
          <w:lang w:val="ca-ES"/>
        </w:rPr>
      </w:pPr>
      <w:r w:rsidRPr="00F87C37">
        <w:t>Los modelos normalizados para solicitar estas subvenciones se pueden presentar en el Espacio de Atención Ciudadana (EAC) del Ayuntamiento de Deltebre en horario de atención a la ciudadanía (8.30h-14.00h) o bien descargarlos y presentarlos desde la página web del Ayuntamiento de Deltebre.</w:t>
      </w:r>
    </w:p>
    <w:p w14:paraId="223C6BBD" w14:textId="77777777" w:rsidR="005B74EB" w:rsidRPr="00F87C37" w:rsidRDefault="005B74EB" w:rsidP="0016741E">
      <w:pPr>
        <w:pStyle w:val="Textoindependiente"/>
        <w:ind w:right="31"/>
        <w:jc w:val="both"/>
        <w:rPr>
          <w:lang w:val="ca-ES"/>
        </w:rPr>
      </w:pPr>
    </w:p>
    <w:p w14:paraId="02FDEAFC" w14:textId="77777777" w:rsidR="005B74EB" w:rsidRPr="00F87C37" w:rsidRDefault="00523D42" w:rsidP="0016741E">
      <w:pPr>
        <w:pStyle w:val="Textoindependiente"/>
        <w:ind w:left="183" w:right="31"/>
        <w:jc w:val="both"/>
        <w:rPr>
          <w:lang w:val="ca-ES"/>
        </w:rPr>
      </w:pPr>
      <w:r w:rsidRPr="00F87C37">
        <w:lastRenderedPageBreak/>
        <w:t>No obstante, se podrán presentar por cualquiera de los medios previstos en la Ley 30/2015, de 1 de octubre, del procedimiento administrativo común de las administraciones públicas y la Ley 40/2015, de 1 de octubre, de Régimen Jurídico del Sector Público.</w:t>
      </w:r>
    </w:p>
    <w:p w14:paraId="77A9A0D9" w14:textId="77777777" w:rsidR="00F87C37" w:rsidRDefault="00F87C37" w:rsidP="0016741E">
      <w:pPr>
        <w:pStyle w:val="Textoindependiente"/>
        <w:spacing w:before="79"/>
        <w:ind w:left="107" w:right="31"/>
        <w:jc w:val="both"/>
        <w:rPr>
          <w:lang w:val="ca-ES"/>
        </w:rPr>
      </w:pPr>
    </w:p>
    <w:p w14:paraId="5EE98FD4" w14:textId="3EB12A47" w:rsidR="005B74EB" w:rsidRPr="00F87C37" w:rsidRDefault="00523D42" w:rsidP="0016741E">
      <w:pPr>
        <w:pStyle w:val="Textoindependiente"/>
        <w:spacing w:before="79"/>
        <w:ind w:left="107" w:right="31"/>
        <w:jc w:val="both"/>
        <w:rPr>
          <w:lang w:val="ca-ES"/>
        </w:rPr>
      </w:pPr>
      <w:r w:rsidRPr="00F87C37">
        <w:t>El plazo de presentación de las solicitudes se iniciará al día siguiente de la publicación de esta convocatoria, y permanecerá abierto hasta el 31 de octubre de 2026 o hasta el agotamiento de la dotación presupuestaria destinada a estas ayudas (apartado 8 de esta convocatoria), lo que antes suceda.</w:t>
      </w:r>
    </w:p>
    <w:p w14:paraId="68391F68" w14:textId="77777777" w:rsidR="00F87C37" w:rsidRPr="00F87C37" w:rsidRDefault="00F87C37" w:rsidP="0016741E">
      <w:pPr>
        <w:pStyle w:val="Textoindependiente"/>
        <w:spacing w:before="79"/>
        <w:ind w:left="107" w:right="31"/>
        <w:jc w:val="both"/>
        <w:rPr>
          <w:lang w:val="ca-ES"/>
        </w:rPr>
      </w:pPr>
    </w:p>
    <w:p w14:paraId="3F218C5A" w14:textId="77777777" w:rsidR="005B74EB" w:rsidRPr="00F87C37" w:rsidRDefault="00523D42" w:rsidP="0016741E">
      <w:pPr>
        <w:pStyle w:val="Textoindependiente"/>
        <w:ind w:left="107" w:right="31"/>
        <w:jc w:val="both"/>
        <w:rPr>
          <w:lang w:val="ca-ES"/>
        </w:rPr>
      </w:pPr>
      <w:r w:rsidRPr="00F87C37">
        <w:t>La documentación mínima necesaria para solicitar la subvención será la siguiente:</w:t>
      </w:r>
    </w:p>
    <w:p w14:paraId="0512298C" w14:textId="77777777" w:rsidR="005B74EB" w:rsidRPr="00F87C37" w:rsidRDefault="005B74EB" w:rsidP="0016741E">
      <w:pPr>
        <w:pStyle w:val="Textoindependiente"/>
        <w:spacing w:before="3"/>
        <w:ind w:right="31"/>
        <w:jc w:val="both"/>
        <w:rPr>
          <w:lang w:val="ca-ES"/>
        </w:rPr>
      </w:pPr>
    </w:p>
    <w:p w14:paraId="24D092F6" w14:textId="77777777" w:rsidR="005B74EB" w:rsidRPr="00F87C37" w:rsidRDefault="00523D42" w:rsidP="0016741E">
      <w:pPr>
        <w:pStyle w:val="Prrafodelista"/>
        <w:numPr>
          <w:ilvl w:val="1"/>
          <w:numId w:val="2"/>
        </w:numPr>
        <w:tabs>
          <w:tab w:val="left" w:pos="828"/>
        </w:tabs>
        <w:ind w:right="31"/>
        <w:jc w:val="both"/>
        <w:rPr>
          <w:sz w:val="24"/>
          <w:lang w:val="ca-ES"/>
        </w:rPr>
      </w:pPr>
      <w:r w:rsidRPr="00F87C37">
        <w:rPr>
          <w:sz w:val="24"/>
        </w:rPr>
        <w:t>Instancia de solicitud de subvención con declaración responsable, en su caso, la cual sustituirá la presentación de documentación acreditativa de la misma declaración.</w:t>
      </w:r>
    </w:p>
    <w:p w14:paraId="70A2BC8F" w14:textId="77777777" w:rsidR="005B74EB" w:rsidRPr="00F87C37" w:rsidRDefault="00523D42" w:rsidP="0016741E">
      <w:pPr>
        <w:pStyle w:val="Prrafodelista"/>
        <w:numPr>
          <w:ilvl w:val="1"/>
          <w:numId w:val="2"/>
        </w:numPr>
        <w:tabs>
          <w:tab w:val="left" w:pos="828"/>
        </w:tabs>
        <w:ind w:right="31"/>
        <w:jc w:val="both"/>
        <w:rPr>
          <w:sz w:val="24"/>
          <w:lang w:val="ca-ES"/>
        </w:rPr>
      </w:pPr>
      <w:r w:rsidRPr="00F87C37">
        <w:rPr>
          <w:sz w:val="24"/>
        </w:rPr>
        <w:t>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2E28A7F2" w14:textId="77777777" w:rsidR="005B74EB" w:rsidRPr="00F87C37" w:rsidRDefault="00523D42" w:rsidP="0016741E">
      <w:pPr>
        <w:pStyle w:val="Prrafodelista"/>
        <w:numPr>
          <w:ilvl w:val="1"/>
          <w:numId w:val="2"/>
        </w:numPr>
        <w:tabs>
          <w:tab w:val="left" w:pos="828"/>
        </w:tabs>
        <w:ind w:right="31"/>
        <w:jc w:val="both"/>
        <w:rPr>
          <w:sz w:val="24"/>
          <w:lang w:val="ca-ES"/>
        </w:rPr>
      </w:pPr>
      <w:r w:rsidRPr="00F87C37">
        <w:rPr>
          <w:sz w:val="24"/>
        </w:rPr>
        <w:t>Original o copia confrontada de la documentación siguiente (únicamente si ésta no está en poder del Ayuntamiento de Deltebre):</w:t>
      </w:r>
    </w:p>
    <w:p w14:paraId="68BFBB44" w14:textId="77777777" w:rsidR="005B74EB" w:rsidRPr="00F87C37" w:rsidRDefault="00523D42" w:rsidP="0016741E">
      <w:pPr>
        <w:pStyle w:val="Prrafodelista"/>
        <w:numPr>
          <w:ilvl w:val="2"/>
          <w:numId w:val="2"/>
        </w:numPr>
        <w:tabs>
          <w:tab w:val="left" w:pos="1548"/>
        </w:tabs>
        <w:spacing w:line="285" w:lineRule="exact"/>
        <w:ind w:right="31" w:hanging="361"/>
        <w:jc w:val="both"/>
        <w:rPr>
          <w:sz w:val="24"/>
          <w:lang w:val="ca-ES"/>
        </w:rPr>
      </w:pPr>
      <w:r w:rsidRPr="00F87C37">
        <w:rPr>
          <w:sz w:val="24"/>
        </w:rPr>
        <w:t>Documento acreditativo de la representación de la entidad/asociación.</w:t>
      </w:r>
    </w:p>
    <w:p w14:paraId="1E7FFD11" w14:textId="77777777" w:rsidR="005B74EB" w:rsidRPr="00F87C37" w:rsidRDefault="00523D42" w:rsidP="0016741E">
      <w:pPr>
        <w:pStyle w:val="Prrafodelista"/>
        <w:numPr>
          <w:ilvl w:val="2"/>
          <w:numId w:val="2"/>
        </w:numPr>
        <w:tabs>
          <w:tab w:val="left" w:pos="1548"/>
        </w:tabs>
        <w:spacing w:line="277" w:lineRule="exact"/>
        <w:ind w:right="31" w:hanging="361"/>
        <w:jc w:val="both"/>
        <w:rPr>
          <w:sz w:val="24"/>
          <w:lang w:val="ca-ES"/>
        </w:rPr>
      </w:pPr>
      <w:r w:rsidRPr="00F87C37">
        <w:rPr>
          <w:sz w:val="24"/>
        </w:rPr>
        <w:t>DNI/NIE del representante legal</w:t>
      </w:r>
    </w:p>
    <w:p w14:paraId="2F1C3517" w14:textId="77777777" w:rsidR="005B74EB" w:rsidRPr="00F87C37" w:rsidRDefault="00523D42" w:rsidP="0016741E">
      <w:pPr>
        <w:pStyle w:val="Prrafodelista"/>
        <w:numPr>
          <w:ilvl w:val="2"/>
          <w:numId w:val="2"/>
        </w:numPr>
        <w:tabs>
          <w:tab w:val="left" w:pos="1548"/>
        </w:tabs>
        <w:spacing w:line="288" w:lineRule="exact"/>
        <w:ind w:right="31" w:hanging="361"/>
        <w:jc w:val="both"/>
        <w:rPr>
          <w:sz w:val="24"/>
          <w:lang w:val="ca-ES"/>
        </w:rPr>
      </w:pPr>
      <w:r w:rsidRPr="00F87C37">
        <w:rPr>
          <w:sz w:val="24"/>
        </w:rPr>
        <w:t>CIF del solicitante</w:t>
      </w:r>
    </w:p>
    <w:p w14:paraId="682D8ADF" w14:textId="77777777" w:rsidR="005B74EB" w:rsidRPr="00F87C37" w:rsidRDefault="005B74EB" w:rsidP="0016741E">
      <w:pPr>
        <w:pStyle w:val="Textoindependiente"/>
        <w:spacing w:before="8"/>
        <w:ind w:right="31"/>
        <w:jc w:val="both"/>
        <w:rPr>
          <w:sz w:val="25"/>
          <w:lang w:val="ca-ES"/>
        </w:rPr>
      </w:pPr>
    </w:p>
    <w:p w14:paraId="36356CD9" w14:textId="77777777" w:rsidR="005B74EB" w:rsidRPr="00F87C37" w:rsidRDefault="00523D42" w:rsidP="0016741E">
      <w:pPr>
        <w:pStyle w:val="Ttulo1"/>
        <w:numPr>
          <w:ilvl w:val="0"/>
          <w:numId w:val="2"/>
        </w:numPr>
        <w:tabs>
          <w:tab w:val="left" w:pos="465"/>
        </w:tabs>
        <w:ind w:right="31"/>
        <w:jc w:val="both"/>
        <w:rPr>
          <w:lang w:val="ca-ES"/>
        </w:rPr>
      </w:pPr>
      <w:bookmarkStart w:id="3" w:name="5._ACTUACIONS_SUBVENCIONABLES_I_QUANTIA"/>
      <w:bookmarkEnd w:id="3"/>
      <w:r w:rsidRPr="00F87C37">
        <w:t>ACTUACIONES SUBVENCIONABLES Y CUANTÍA</w:t>
      </w:r>
    </w:p>
    <w:p w14:paraId="3A9D8086" w14:textId="77777777" w:rsidR="005B74EB" w:rsidRPr="00F87C37" w:rsidRDefault="005B74EB" w:rsidP="0016741E">
      <w:pPr>
        <w:pStyle w:val="Textoindependiente"/>
        <w:spacing w:before="1"/>
        <w:ind w:right="31"/>
        <w:jc w:val="both"/>
        <w:rPr>
          <w:b/>
          <w:sz w:val="31"/>
          <w:lang w:val="ca-ES"/>
        </w:rPr>
      </w:pPr>
    </w:p>
    <w:p w14:paraId="4758574A" w14:textId="77777777" w:rsidR="005B74EB" w:rsidRPr="00F87C37" w:rsidRDefault="00523D42" w:rsidP="0016741E">
      <w:pPr>
        <w:pStyle w:val="Textoindependiente"/>
        <w:spacing w:line="276" w:lineRule="auto"/>
        <w:ind w:left="184" w:right="31"/>
        <w:jc w:val="both"/>
        <w:rPr>
          <w:lang w:val="ca-ES"/>
        </w:rPr>
      </w:pPr>
      <w:r w:rsidRPr="00F87C37">
        <w:t>Se otorgarán a aquellas entidades y asociaciones que hayan participado en los siguientes actos organizados por el Ayuntamiento de Deltebre:</w:t>
      </w:r>
    </w:p>
    <w:p w14:paraId="23199E15" w14:textId="77777777" w:rsidR="005B74EB" w:rsidRPr="00F87C37" w:rsidRDefault="005B74EB" w:rsidP="0016741E">
      <w:pPr>
        <w:pStyle w:val="Textoindependiente"/>
        <w:spacing w:before="6"/>
        <w:ind w:right="31"/>
        <w:jc w:val="both"/>
        <w:rPr>
          <w:sz w:val="28"/>
          <w:lang w:val="ca-ES"/>
        </w:rPr>
      </w:pPr>
    </w:p>
    <w:p w14:paraId="28D24A32" w14:textId="77777777" w:rsidR="005B74EB" w:rsidRPr="00F87C37" w:rsidRDefault="00523D42" w:rsidP="0016741E">
      <w:pPr>
        <w:pStyle w:val="Prrafodelista"/>
        <w:numPr>
          <w:ilvl w:val="0"/>
          <w:numId w:val="1"/>
        </w:numPr>
        <w:tabs>
          <w:tab w:val="left" w:pos="551"/>
          <w:tab w:val="left" w:pos="552"/>
        </w:tabs>
        <w:spacing w:line="278" w:lineRule="auto"/>
        <w:ind w:right="31"/>
        <w:jc w:val="both"/>
        <w:rPr>
          <w:sz w:val="24"/>
          <w:lang w:val="ca-ES"/>
        </w:rPr>
      </w:pPr>
      <w:r w:rsidRPr="00F87C37">
        <w:rPr>
          <w:sz w:val="24"/>
        </w:rPr>
        <w:t>Para participar con carroza en la Cabalgata de Reyes o en la Rua de Carnaval: 150€ por entidad y actividad.</w:t>
      </w:r>
    </w:p>
    <w:p w14:paraId="26752D58" w14:textId="77777777" w:rsidR="005B74EB" w:rsidRPr="00F87C37" w:rsidRDefault="00523D42" w:rsidP="0016741E">
      <w:pPr>
        <w:pStyle w:val="Prrafodelista"/>
        <w:numPr>
          <w:ilvl w:val="0"/>
          <w:numId w:val="1"/>
        </w:numPr>
        <w:tabs>
          <w:tab w:val="left" w:pos="551"/>
          <w:tab w:val="left" w:pos="552"/>
        </w:tabs>
        <w:spacing w:line="278" w:lineRule="auto"/>
        <w:ind w:right="31"/>
        <w:jc w:val="both"/>
        <w:rPr>
          <w:sz w:val="24"/>
          <w:lang w:val="ca-ES"/>
        </w:rPr>
      </w:pPr>
      <w:r w:rsidRPr="00F87C37">
        <w:rPr>
          <w:sz w:val="24"/>
        </w:rPr>
        <w:t>Participar sin carroza en la Cabalgata de Reyes o en la Rua de Carnaval: 75€ por entidad y actividad.</w:t>
      </w:r>
    </w:p>
    <w:p w14:paraId="78593FE3" w14:textId="77777777" w:rsidR="005B74EB" w:rsidRPr="00F87C37" w:rsidRDefault="00523D42" w:rsidP="0016741E">
      <w:pPr>
        <w:pStyle w:val="Prrafodelista"/>
        <w:numPr>
          <w:ilvl w:val="0"/>
          <w:numId w:val="1"/>
        </w:numPr>
        <w:tabs>
          <w:tab w:val="left" w:pos="551"/>
          <w:tab w:val="left" w:pos="552"/>
        </w:tabs>
        <w:spacing w:line="276" w:lineRule="auto"/>
        <w:ind w:right="31"/>
        <w:jc w:val="both"/>
        <w:rPr>
          <w:sz w:val="24"/>
          <w:lang w:val="ca-ES"/>
        </w:rPr>
      </w:pPr>
      <w:r w:rsidRPr="00F87C37">
        <w:rPr>
          <w:sz w:val="24"/>
        </w:rPr>
        <w:t>Para participar activamente en las Fiestas del Arroz (Plantada y Siega): Hasta 100€ por entidad y actividad.</w:t>
      </w:r>
    </w:p>
    <w:p w14:paraId="593A335A" w14:textId="77777777" w:rsidR="005B74EB" w:rsidRPr="00F87C37" w:rsidRDefault="00523D42" w:rsidP="0016741E">
      <w:pPr>
        <w:pStyle w:val="Prrafodelista"/>
        <w:numPr>
          <w:ilvl w:val="0"/>
          <w:numId w:val="1"/>
        </w:numPr>
        <w:tabs>
          <w:tab w:val="left" w:pos="551"/>
          <w:tab w:val="left" w:pos="552"/>
        </w:tabs>
        <w:spacing w:line="267" w:lineRule="exact"/>
        <w:ind w:right="31" w:hanging="368"/>
        <w:jc w:val="both"/>
        <w:rPr>
          <w:sz w:val="24"/>
          <w:lang w:val="ca-ES"/>
        </w:rPr>
      </w:pPr>
      <w:r w:rsidRPr="00F87C37">
        <w:rPr>
          <w:sz w:val="24"/>
        </w:rPr>
        <w:t>Para participar en las actividades durante los días del Parque Navideño, hasta:</w:t>
      </w:r>
    </w:p>
    <w:p w14:paraId="28D0E328" w14:textId="77777777" w:rsidR="005B74EB" w:rsidRPr="00F87C37" w:rsidRDefault="00523D42" w:rsidP="0016741E">
      <w:pPr>
        <w:pStyle w:val="Prrafodelista"/>
        <w:numPr>
          <w:ilvl w:val="1"/>
          <w:numId w:val="1"/>
        </w:numPr>
        <w:tabs>
          <w:tab w:val="left" w:pos="1245"/>
        </w:tabs>
        <w:spacing w:before="31"/>
        <w:ind w:right="31"/>
        <w:jc w:val="both"/>
        <w:rPr>
          <w:sz w:val="24"/>
          <w:lang w:val="ca-ES"/>
        </w:rPr>
      </w:pPr>
      <w:r w:rsidRPr="00F87C37">
        <w:rPr>
          <w:sz w:val="24"/>
        </w:rPr>
        <w:t>1 día: 50€</w:t>
      </w:r>
    </w:p>
    <w:p w14:paraId="70A738BD" w14:textId="77777777" w:rsidR="005B74EB" w:rsidRPr="00F87C37" w:rsidRDefault="00523D42" w:rsidP="0016741E">
      <w:pPr>
        <w:pStyle w:val="Prrafodelista"/>
        <w:numPr>
          <w:ilvl w:val="1"/>
          <w:numId w:val="1"/>
        </w:numPr>
        <w:tabs>
          <w:tab w:val="left" w:pos="1245"/>
        </w:tabs>
        <w:spacing w:before="1"/>
        <w:ind w:right="31"/>
        <w:jc w:val="both"/>
        <w:rPr>
          <w:sz w:val="24"/>
          <w:lang w:val="ca-ES"/>
        </w:rPr>
      </w:pPr>
      <w:r w:rsidRPr="00F87C37">
        <w:rPr>
          <w:sz w:val="24"/>
        </w:rPr>
        <w:t>2 días: 100€</w:t>
      </w:r>
    </w:p>
    <w:p w14:paraId="5A38A83D" w14:textId="77777777" w:rsidR="005B74EB" w:rsidRPr="00F87C37" w:rsidRDefault="00523D42" w:rsidP="0016741E">
      <w:pPr>
        <w:pStyle w:val="Prrafodelista"/>
        <w:numPr>
          <w:ilvl w:val="1"/>
          <w:numId w:val="1"/>
        </w:numPr>
        <w:tabs>
          <w:tab w:val="left" w:pos="1245"/>
        </w:tabs>
        <w:spacing w:line="283" w:lineRule="exact"/>
        <w:ind w:right="31"/>
        <w:jc w:val="both"/>
        <w:rPr>
          <w:sz w:val="24"/>
          <w:lang w:val="ca-ES"/>
        </w:rPr>
      </w:pPr>
      <w:r w:rsidRPr="00F87C37">
        <w:rPr>
          <w:sz w:val="24"/>
        </w:rPr>
        <w:t>3 días: 150€</w:t>
      </w:r>
    </w:p>
    <w:p w14:paraId="4A9B167C" w14:textId="77777777" w:rsidR="005B74EB" w:rsidRPr="00F87C37" w:rsidRDefault="00523D42" w:rsidP="0016741E">
      <w:pPr>
        <w:pStyle w:val="Prrafodelista"/>
        <w:numPr>
          <w:ilvl w:val="0"/>
          <w:numId w:val="1"/>
        </w:numPr>
        <w:tabs>
          <w:tab w:val="left" w:pos="551"/>
          <w:tab w:val="left" w:pos="552"/>
        </w:tabs>
        <w:spacing w:line="235" w:lineRule="auto"/>
        <w:ind w:right="31" w:hanging="368"/>
        <w:jc w:val="both"/>
        <w:rPr>
          <w:sz w:val="24"/>
          <w:lang w:val="ca-ES"/>
        </w:rPr>
      </w:pPr>
      <w:r w:rsidRPr="00F87C37">
        <w:rPr>
          <w:spacing w:val="-3"/>
          <w:sz w:val="24"/>
        </w:rPr>
        <w:t xml:space="preserve">Para participar con pubilla y/o míster, o con un representante de la entidad en </w:t>
      </w:r>
      <w:r w:rsidRPr="00F87C37">
        <w:rPr>
          <w:spacing w:val="-3"/>
          <w:sz w:val="24"/>
        </w:rPr>
        <w:lastRenderedPageBreak/>
        <w:t>los diferentes actos organizados en las Fiestas Mayores por el Ayuntamiento de Deltebre:</w:t>
      </w:r>
    </w:p>
    <w:p w14:paraId="3ABA6339" w14:textId="77777777" w:rsidR="005B74EB" w:rsidRPr="00F87C37" w:rsidRDefault="00523D42" w:rsidP="0016741E">
      <w:pPr>
        <w:pStyle w:val="Prrafodelista"/>
        <w:numPr>
          <w:ilvl w:val="1"/>
          <w:numId w:val="1"/>
        </w:numPr>
        <w:tabs>
          <w:tab w:val="left" w:pos="1245"/>
        </w:tabs>
        <w:spacing w:before="45" w:line="223" w:lineRule="auto"/>
        <w:ind w:right="31"/>
        <w:jc w:val="both"/>
        <w:rPr>
          <w:sz w:val="24"/>
          <w:lang w:val="ca-ES"/>
        </w:rPr>
      </w:pPr>
      <w:r w:rsidRPr="00F87C37">
        <w:rPr>
          <w:sz w:val="24"/>
        </w:rPr>
        <w:t>Acto de presentación y baile de pubillas y místers + Ofrendas a los patrones: 300€</w:t>
      </w:r>
    </w:p>
    <w:p w14:paraId="1B7D42D3" w14:textId="77777777" w:rsidR="005B74EB" w:rsidRPr="00F87C37" w:rsidRDefault="00523D42" w:rsidP="0016741E">
      <w:pPr>
        <w:pStyle w:val="Prrafodelista"/>
        <w:numPr>
          <w:ilvl w:val="1"/>
          <w:numId w:val="1"/>
        </w:numPr>
        <w:tabs>
          <w:tab w:val="left" w:pos="1245"/>
        </w:tabs>
        <w:spacing w:before="22"/>
        <w:ind w:right="31"/>
        <w:jc w:val="both"/>
        <w:rPr>
          <w:sz w:val="24"/>
          <w:lang w:val="ca-ES"/>
        </w:rPr>
      </w:pPr>
      <w:r w:rsidRPr="00F87C37">
        <w:rPr>
          <w:sz w:val="24"/>
        </w:rPr>
        <w:t>Ofrendas a los patrones: 50€</w:t>
      </w:r>
    </w:p>
    <w:p w14:paraId="2F794636" w14:textId="77777777" w:rsidR="005B74EB" w:rsidRPr="00F87C37" w:rsidRDefault="005B74EB" w:rsidP="0016741E">
      <w:pPr>
        <w:pStyle w:val="Textoindependiente"/>
        <w:spacing w:before="4"/>
        <w:ind w:right="31"/>
        <w:jc w:val="both"/>
        <w:rPr>
          <w:sz w:val="27"/>
          <w:lang w:val="ca-ES"/>
        </w:rPr>
      </w:pPr>
    </w:p>
    <w:p w14:paraId="5A8749E0" w14:textId="77777777" w:rsidR="005B74EB" w:rsidRPr="00F87C37" w:rsidRDefault="00523D42" w:rsidP="0016741E">
      <w:pPr>
        <w:spacing w:before="1"/>
        <w:ind w:left="184" w:right="31"/>
        <w:jc w:val="both"/>
        <w:rPr>
          <w:i/>
          <w:sz w:val="24"/>
          <w:lang w:val="ca-ES"/>
        </w:rPr>
      </w:pPr>
      <w:r w:rsidRPr="00F87C37">
        <w:rPr>
          <w:i/>
          <w:sz w:val="24"/>
        </w:rPr>
        <w:t>(*)Cantidades brutas, sin aplicar la correspondiente retención.</w:t>
      </w:r>
    </w:p>
    <w:p w14:paraId="61974A6D" w14:textId="77777777" w:rsidR="0016741E" w:rsidRPr="00F87C37" w:rsidRDefault="0016741E" w:rsidP="0016741E">
      <w:pPr>
        <w:pStyle w:val="Textoindependiente"/>
        <w:spacing w:line="276" w:lineRule="auto"/>
        <w:ind w:left="184" w:right="31"/>
        <w:jc w:val="both"/>
        <w:rPr>
          <w:lang w:val="ca-ES"/>
        </w:rPr>
      </w:pPr>
    </w:p>
    <w:p w14:paraId="51E03E90" w14:textId="77777777" w:rsidR="0016741E" w:rsidRPr="00F87C37" w:rsidRDefault="0016741E" w:rsidP="0016741E">
      <w:pPr>
        <w:pStyle w:val="Textoindependiente"/>
        <w:spacing w:line="276" w:lineRule="auto"/>
        <w:ind w:left="184" w:right="31"/>
        <w:jc w:val="both"/>
        <w:rPr>
          <w:lang w:val="ca-ES"/>
        </w:rPr>
      </w:pPr>
    </w:p>
    <w:p w14:paraId="2C6F05F3" w14:textId="5D663AA5" w:rsidR="005B74EB" w:rsidRPr="00F87C37" w:rsidRDefault="00523D42" w:rsidP="0016741E">
      <w:pPr>
        <w:pStyle w:val="Textoindependiente"/>
        <w:spacing w:line="276" w:lineRule="auto"/>
        <w:ind w:left="184" w:right="31"/>
        <w:jc w:val="both"/>
        <w:rPr>
          <w:lang w:val="ca-ES"/>
        </w:rPr>
      </w:pPr>
      <w:r w:rsidRPr="00F87C37">
        <w:t>El importe que se concede no genera ningún derecho de continuidad en la asignación de financiación a la persona física o jurídica premiada para ejercicios sucesivos a lo previsto en la resolución de concesión.</w:t>
      </w:r>
    </w:p>
    <w:p w14:paraId="3A43FB44" w14:textId="77777777" w:rsidR="005B74EB" w:rsidRPr="00F87C37" w:rsidRDefault="005B74EB" w:rsidP="0016741E">
      <w:pPr>
        <w:pStyle w:val="Textoindependiente"/>
        <w:spacing w:before="1"/>
        <w:ind w:right="31"/>
        <w:jc w:val="both"/>
        <w:rPr>
          <w:sz w:val="31"/>
          <w:lang w:val="ca-ES"/>
        </w:rPr>
      </w:pPr>
    </w:p>
    <w:p w14:paraId="5D0B3E30" w14:textId="77777777" w:rsidR="005B74EB" w:rsidRPr="00F87C37" w:rsidRDefault="00523D42" w:rsidP="0016741E">
      <w:pPr>
        <w:pStyle w:val="Textoindependiente"/>
        <w:spacing w:before="1" w:line="276" w:lineRule="auto"/>
        <w:ind w:left="183" w:right="31"/>
        <w:jc w:val="both"/>
        <w:rPr>
          <w:lang w:val="ca-ES"/>
        </w:rPr>
      </w:pPr>
      <w:r w:rsidRPr="00F87C37">
        <w:t>En caso de que la cuantía de otorgamiento de los diferentes premios sea superior a la prevista por la partida presupuestaria correspondiente, se llevará a cabo un prorrateo entre todas las cuantías propuestas por otorgamiento a las entidades.</w:t>
      </w:r>
    </w:p>
    <w:p w14:paraId="135D9327" w14:textId="77777777" w:rsidR="005B74EB" w:rsidRPr="00F87C37" w:rsidRDefault="005B74EB" w:rsidP="0016741E">
      <w:pPr>
        <w:pStyle w:val="Textoindependiente"/>
        <w:spacing w:before="6"/>
        <w:ind w:right="31"/>
        <w:jc w:val="both"/>
        <w:rPr>
          <w:sz w:val="27"/>
          <w:lang w:val="ca-ES"/>
        </w:rPr>
      </w:pPr>
    </w:p>
    <w:p w14:paraId="07E2FF3C" w14:textId="39123480" w:rsidR="005B74EB" w:rsidRPr="00F87C37" w:rsidRDefault="00523D42" w:rsidP="0016741E">
      <w:pPr>
        <w:pStyle w:val="Textoindependiente"/>
        <w:spacing w:before="1" w:line="278" w:lineRule="auto"/>
        <w:ind w:left="184" w:right="31"/>
        <w:jc w:val="both"/>
        <w:rPr>
          <w:lang w:val="ca-ES"/>
        </w:rPr>
      </w:pPr>
      <w:r w:rsidRPr="00F87C37">
        <w:t>Las actividades de las que se premiará su participación en esta convocatoria serán las que tendrán lugar dentro del año 2026.</w:t>
      </w:r>
    </w:p>
    <w:p w14:paraId="28E9AC0B" w14:textId="77777777" w:rsidR="005B74EB" w:rsidRPr="00F87C37" w:rsidRDefault="005B74EB" w:rsidP="0016741E">
      <w:pPr>
        <w:pStyle w:val="Textoindependiente"/>
        <w:spacing w:before="2"/>
        <w:ind w:right="31"/>
        <w:jc w:val="both"/>
        <w:rPr>
          <w:sz w:val="34"/>
          <w:lang w:val="ca-ES"/>
        </w:rPr>
      </w:pPr>
    </w:p>
    <w:p w14:paraId="2779E44F" w14:textId="77777777" w:rsidR="005B74EB" w:rsidRPr="00F87C37" w:rsidRDefault="00523D42" w:rsidP="0016741E">
      <w:pPr>
        <w:pStyle w:val="Ttulo1"/>
        <w:numPr>
          <w:ilvl w:val="0"/>
          <w:numId w:val="2"/>
        </w:numPr>
        <w:tabs>
          <w:tab w:val="left" w:pos="465"/>
        </w:tabs>
        <w:ind w:right="31"/>
        <w:jc w:val="both"/>
        <w:rPr>
          <w:lang w:val="ca-ES"/>
        </w:rPr>
      </w:pPr>
      <w:bookmarkStart w:id="4" w:name="6._RÈGIM_DE_COMPATIBILITAT_DEL_PREMI"/>
      <w:bookmarkEnd w:id="4"/>
      <w:r w:rsidRPr="00F87C37">
        <w:t>RÉGIMEN DE COMPATIBILIDAD DEL PREMIO</w:t>
      </w:r>
    </w:p>
    <w:p w14:paraId="0A387B07" w14:textId="77777777" w:rsidR="005B74EB" w:rsidRPr="00F87C37" w:rsidRDefault="005B74EB" w:rsidP="0016741E">
      <w:pPr>
        <w:pStyle w:val="Textoindependiente"/>
        <w:spacing w:before="6"/>
        <w:ind w:right="31"/>
        <w:jc w:val="both"/>
        <w:rPr>
          <w:b/>
          <w:sz w:val="31"/>
          <w:lang w:val="ca-ES"/>
        </w:rPr>
      </w:pPr>
    </w:p>
    <w:p w14:paraId="33D4643B" w14:textId="77777777" w:rsidR="005B74EB" w:rsidRPr="00F87C37" w:rsidRDefault="00523D42" w:rsidP="0016741E">
      <w:pPr>
        <w:pStyle w:val="Textoindependiente"/>
        <w:spacing w:line="276" w:lineRule="auto"/>
        <w:ind w:left="184" w:right="31"/>
        <w:jc w:val="both"/>
        <w:rPr>
          <w:lang w:val="ca-ES"/>
        </w:rPr>
      </w:pPr>
      <w:r w:rsidRPr="00F87C37">
        <w:t>Este premio es compatible con cualquier ayuda obtenida procedente de otras entidades públicas o privadas, nacionales o internacionales, independientemente de su importe.</w:t>
      </w:r>
    </w:p>
    <w:p w14:paraId="7615F71C" w14:textId="77777777" w:rsidR="005B74EB" w:rsidRPr="00F87C37" w:rsidRDefault="005B74EB" w:rsidP="0016741E">
      <w:pPr>
        <w:pStyle w:val="Textoindependiente"/>
        <w:spacing w:before="3"/>
        <w:ind w:right="31"/>
        <w:jc w:val="both"/>
        <w:rPr>
          <w:sz w:val="34"/>
          <w:lang w:val="ca-ES"/>
        </w:rPr>
      </w:pPr>
    </w:p>
    <w:p w14:paraId="43B5D88B" w14:textId="77777777" w:rsidR="005B74EB" w:rsidRPr="00F87C37" w:rsidRDefault="00523D42" w:rsidP="0016741E">
      <w:pPr>
        <w:pStyle w:val="Ttulo1"/>
        <w:numPr>
          <w:ilvl w:val="0"/>
          <w:numId w:val="2"/>
        </w:numPr>
        <w:tabs>
          <w:tab w:val="left" w:pos="465"/>
        </w:tabs>
        <w:ind w:right="31"/>
        <w:jc w:val="both"/>
        <w:rPr>
          <w:lang w:val="ca-ES"/>
        </w:rPr>
      </w:pPr>
      <w:bookmarkStart w:id="5" w:name="7._ATORGAMENT_I_NOTIFICACIÓ_DE_LA_RESOLU"/>
      <w:bookmarkEnd w:id="5"/>
      <w:r w:rsidRPr="00F87C37">
        <w:t>OTORGAMIENTO Y NOTIFICACIÓN DE LA RESOLUCIÓN</w:t>
      </w:r>
    </w:p>
    <w:p w14:paraId="32413193" w14:textId="77777777" w:rsidR="005B74EB" w:rsidRPr="00F87C37" w:rsidRDefault="005B74EB" w:rsidP="0016741E">
      <w:pPr>
        <w:pStyle w:val="Textoindependiente"/>
        <w:spacing w:before="4"/>
        <w:ind w:right="31"/>
        <w:jc w:val="both"/>
        <w:rPr>
          <w:b/>
          <w:sz w:val="31"/>
          <w:lang w:val="ca-ES"/>
        </w:rPr>
      </w:pPr>
    </w:p>
    <w:p w14:paraId="0A17AF85" w14:textId="77777777" w:rsidR="005B74EB" w:rsidRPr="00F87C37" w:rsidRDefault="00523D42" w:rsidP="0016741E">
      <w:pPr>
        <w:pStyle w:val="Textoindependiente"/>
        <w:spacing w:line="276" w:lineRule="auto"/>
        <w:ind w:left="184" w:right="31"/>
        <w:jc w:val="both"/>
        <w:rPr>
          <w:lang w:val="ca-ES"/>
        </w:rPr>
      </w:pPr>
      <w:r w:rsidRPr="00F87C37">
        <w:t>Previo informe técnico certificando la participación en los actos, los diferentes premios serán otorgados por Decreto de Alcaldía de acuerdo con los criterios establecidos en las bases, y dentro del plazo de dos meses desde la finalización del plazo de presentación de solicitudes establecido en el punto 5º.</w:t>
      </w:r>
    </w:p>
    <w:p w14:paraId="49B52FFF" w14:textId="77777777" w:rsidR="005B74EB" w:rsidRPr="00F87C37" w:rsidRDefault="005B74EB" w:rsidP="0016741E">
      <w:pPr>
        <w:pStyle w:val="Textoindependiente"/>
        <w:spacing w:before="6"/>
        <w:ind w:right="31"/>
        <w:jc w:val="both"/>
        <w:rPr>
          <w:sz w:val="27"/>
          <w:lang w:val="ca-ES"/>
        </w:rPr>
      </w:pPr>
    </w:p>
    <w:p w14:paraId="46FF29B2" w14:textId="77777777" w:rsidR="005B74EB" w:rsidRPr="00F87C37" w:rsidRDefault="00523D42" w:rsidP="0016741E">
      <w:pPr>
        <w:pStyle w:val="Textoindependiente"/>
        <w:spacing w:line="278" w:lineRule="auto"/>
        <w:ind w:left="184" w:right="31"/>
        <w:jc w:val="both"/>
        <w:rPr>
          <w:lang w:val="ca-ES"/>
        </w:rPr>
      </w:pPr>
      <w:r w:rsidRPr="00F87C37">
        <w:t>La resolución de otorgamiento de los premios se notificará a las personas físicas y jurídicas ganadoras dentro de los diez días posteriores a la emisión del Decreto.</w:t>
      </w:r>
    </w:p>
    <w:p w14:paraId="45EF6642" w14:textId="77777777" w:rsidR="005B74EB" w:rsidRPr="00F87C37" w:rsidRDefault="005B74EB" w:rsidP="0016741E">
      <w:pPr>
        <w:pStyle w:val="Textoindependiente"/>
        <w:spacing w:before="2"/>
        <w:ind w:right="31"/>
        <w:jc w:val="both"/>
        <w:rPr>
          <w:sz w:val="27"/>
          <w:lang w:val="ca-ES"/>
        </w:rPr>
      </w:pPr>
    </w:p>
    <w:p w14:paraId="0C32CE97" w14:textId="77777777" w:rsidR="005B74EB" w:rsidRPr="00F87C37" w:rsidRDefault="00523D42" w:rsidP="0016741E">
      <w:pPr>
        <w:pStyle w:val="Textoindependiente"/>
        <w:spacing w:line="276" w:lineRule="auto"/>
        <w:ind w:left="184" w:right="31"/>
        <w:jc w:val="both"/>
        <w:rPr>
          <w:lang w:val="ca-ES"/>
        </w:rPr>
      </w:pPr>
      <w:r w:rsidRPr="00F87C37">
        <w:t>Contra la resolución de concesión o denegación, que agota la vía administrativa, las personas interesadas, de forma potestativa, pueden interponer recurso de reposición ante el mismo órgano administrativo que la ha dictado, en el plazo de un mes a contar desde el día siguiente de su notificación.</w:t>
      </w:r>
    </w:p>
    <w:p w14:paraId="142C3DD1" w14:textId="77777777" w:rsidR="005B74EB" w:rsidRPr="00F87C37" w:rsidRDefault="005B74EB" w:rsidP="0016741E">
      <w:pPr>
        <w:pStyle w:val="Textoindependiente"/>
        <w:spacing w:before="9"/>
        <w:ind w:right="31"/>
        <w:jc w:val="both"/>
        <w:rPr>
          <w:sz w:val="27"/>
          <w:lang w:val="ca-ES"/>
        </w:rPr>
      </w:pPr>
    </w:p>
    <w:p w14:paraId="004C2EEE" w14:textId="77777777" w:rsidR="005B74EB" w:rsidRPr="00F87C37" w:rsidRDefault="00523D42" w:rsidP="0016741E">
      <w:pPr>
        <w:pStyle w:val="Textoindependiente"/>
        <w:spacing w:line="276" w:lineRule="auto"/>
        <w:ind w:left="184" w:right="31"/>
        <w:jc w:val="both"/>
        <w:rPr>
          <w:lang w:val="ca-ES"/>
        </w:rPr>
      </w:pPr>
      <w:r w:rsidRPr="00F87C37">
        <w:t>De forma consiguiente o con interposición directa, pueden interponer recurso contencioso administrativo ante los Juzgados de lo Contencioso Administrativo de Tarragona, en el plazo de dos meses a contar desde el día siguiente al de la fecha de su notificación.</w:t>
      </w:r>
    </w:p>
    <w:p w14:paraId="2111ABD0" w14:textId="77777777" w:rsidR="0016741E" w:rsidRPr="00F87C37" w:rsidRDefault="0016741E" w:rsidP="0016741E">
      <w:pPr>
        <w:pStyle w:val="Textoindependiente"/>
        <w:spacing w:line="276" w:lineRule="auto"/>
        <w:ind w:left="184" w:right="31"/>
        <w:jc w:val="both"/>
        <w:rPr>
          <w:lang w:val="ca-ES"/>
        </w:rPr>
      </w:pPr>
    </w:p>
    <w:p w14:paraId="05B11630" w14:textId="77777777" w:rsidR="005B74EB" w:rsidRPr="00F87C37" w:rsidRDefault="005B74EB" w:rsidP="0016741E">
      <w:pPr>
        <w:pStyle w:val="Textoindependiente"/>
        <w:spacing w:before="4"/>
        <w:ind w:right="31"/>
        <w:jc w:val="both"/>
        <w:rPr>
          <w:sz w:val="27"/>
          <w:lang w:val="ca-ES"/>
        </w:rPr>
      </w:pPr>
    </w:p>
    <w:p w14:paraId="75ACEBFA" w14:textId="77777777" w:rsidR="005B74EB" w:rsidRPr="00F87C37" w:rsidRDefault="00523D42" w:rsidP="0016741E">
      <w:pPr>
        <w:pStyle w:val="Ttulo1"/>
        <w:numPr>
          <w:ilvl w:val="0"/>
          <w:numId w:val="2"/>
        </w:numPr>
        <w:tabs>
          <w:tab w:val="left" w:pos="465"/>
        </w:tabs>
        <w:ind w:right="31"/>
        <w:jc w:val="both"/>
        <w:rPr>
          <w:lang w:val="ca-ES"/>
        </w:rPr>
      </w:pPr>
      <w:bookmarkStart w:id="6" w:name="8._CRÈDIT_PRESSUPOSTARI_I_QUANTIA_TOTAL_"/>
      <w:bookmarkEnd w:id="6"/>
      <w:r w:rsidRPr="00F87C37">
        <w:t>CRÉDITO PRESUPUESTARIO Y CUANTÍA TOTAL MÁXIMA</w:t>
      </w:r>
    </w:p>
    <w:p w14:paraId="05E5DB68" w14:textId="77777777" w:rsidR="005B74EB" w:rsidRPr="00F87C37" w:rsidRDefault="005B74EB" w:rsidP="0016741E">
      <w:pPr>
        <w:pStyle w:val="Textoindependiente"/>
        <w:spacing w:before="4"/>
        <w:ind w:right="31"/>
        <w:jc w:val="both"/>
        <w:rPr>
          <w:b/>
          <w:sz w:val="31"/>
          <w:lang w:val="ca-ES"/>
        </w:rPr>
      </w:pPr>
    </w:p>
    <w:p w14:paraId="16E8279C" w14:textId="5AAFFF0A" w:rsidR="005B74EB" w:rsidRPr="00F87C37" w:rsidRDefault="00523D42" w:rsidP="0016741E">
      <w:pPr>
        <w:pStyle w:val="Textoindependiente"/>
        <w:spacing w:line="276" w:lineRule="auto"/>
        <w:ind w:left="184" w:right="31"/>
        <w:jc w:val="both"/>
        <w:rPr>
          <w:lang w:val="ca-ES"/>
        </w:rPr>
      </w:pPr>
      <w:r w:rsidRPr="00F87C37">
        <w:t>Los premios de esta convocatoria están dotados con 7.000,00.-€, en cargo a la partida presupuestaria 480.00 – 92001 - TEJIDO ASOCIATIVO. Este importe máximo podrá ser ampliado o reducido de acuerdo con las solicitudes recibidas y las disponibilidades presupuestarias.</w:t>
      </w:r>
    </w:p>
    <w:p w14:paraId="634440DE" w14:textId="77777777" w:rsidR="005B74EB" w:rsidRPr="00F87C37" w:rsidRDefault="005B74EB" w:rsidP="0016741E">
      <w:pPr>
        <w:pStyle w:val="Textoindependiente"/>
        <w:spacing w:before="1"/>
        <w:ind w:right="31"/>
        <w:jc w:val="both"/>
        <w:rPr>
          <w:sz w:val="31"/>
          <w:lang w:val="ca-ES"/>
        </w:rPr>
      </w:pPr>
    </w:p>
    <w:p w14:paraId="4C798380" w14:textId="77777777" w:rsidR="005B74EB" w:rsidRPr="00F87C37" w:rsidRDefault="00523D42" w:rsidP="0016741E">
      <w:pPr>
        <w:pStyle w:val="Ttulo1"/>
        <w:spacing w:before="1"/>
        <w:ind w:left="183" w:right="31" w:firstLine="0"/>
        <w:jc w:val="both"/>
        <w:rPr>
          <w:lang w:val="ca-ES"/>
        </w:rPr>
      </w:pPr>
      <w:bookmarkStart w:id="7" w:name="DISPOSICIÓ_FINAL._APLICACIÓ_I_VIGÈNCIA"/>
      <w:bookmarkEnd w:id="7"/>
      <w:r w:rsidRPr="00F87C37">
        <w:t>DISPOSICIÓN FINAL. APLICACIÓN Y VIGENCIA</w:t>
      </w:r>
    </w:p>
    <w:p w14:paraId="6CB6B331" w14:textId="77777777" w:rsidR="005B74EB" w:rsidRPr="00F87C37" w:rsidRDefault="005B74EB" w:rsidP="0016741E">
      <w:pPr>
        <w:pStyle w:val="Textoindependiente"/>
        <w:spacing w:before="5"/>
        <w:ind w:right="31"/>
        <w:jc w:val="both"/>
        <w:rPr>
          <w:b/>
          <w:sz w:val="31"/>
          <w:lang w:val="ca-ES"/>
        </w:rPr>
      </w:pPr>
    </w:p>
    <w:p w14:paraId="38055C02" w14:textId="77777777" w:rsidR="005B74EB" w:rsidRPr="00F87C37" w:rsidRDefault="00523D42" w:rsidP="0016741E">
      <w:pPr>
        <w:pStyle w:val="Textoindependiente"/>
        <w:spacing w:line="276" w:lineRule="auto"/>
        <w:ind w:left="184" w:right="31"/>
        <w:jc w:val="both"/>
        <w:rPr>
          <w:lang w:val="ca-ES"/>
        </w:rPr>
      </w:pPr>
      <w:r w:rsidRPr="00F87C37">
        <w:t>Una vez aprobada la presente convocatoria por la Junta de Gobierno Local, entrará en vigor al día siguiente de su publicación en el Boletín Oficial de la Provincia de Tarragona.</w:t>
      </w:r>
    </w:p>
    <w:p w14:paraId="74F135E6" w14:textId="01103A4D" w:rsidR="005B74EB" w:rsidRPr="00F87C37" w:rsidRDefault="005B74EB" w:rsidP="0016741E">
      <w:pPr>
        <w:pStyle w:val="Textoindependiente"/>
        <w:spacing w:before="4"/>
        <w:ind w:right="31"/>
        <w:jc w:val="both"/>
        <w:rPr>
          <w:sz w:val="17"/>
          <w:lang w:val="ca-ES"/>
        </w:rPr>
      </w:pPr>
    </w:p>
    <w:sectPr w:rsidR="005B74EB" w:rsidRPr="00F87C37">
      <w:headerReference w:type="default" r:id="rId7"/>
      <w:footerReference w:type="default" r:id="rId8"/>
      <w:pgSz w:w="11920" w:h="16850"/>
      <w:pgMar w:top="1600" w:right="1580" w:bottom="1120" w:left="1520" w:header="0" w:footer="9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98323" w14:textId="77777777" w:rsidR="00DB69C0" w:rsidRDefault="00DB69C0">
      <w:r>
        <w:separator/>
      </w:r>
    </w:p>
  </w:endnote>
  <w:endnote w:type="continuationSeparator" w:id="0">
    <w:p w14:paraId="5E859FAC" w14:textId="77777777" w:rsidR="00DB69C0" w:rsidRDefault="00DB6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B19B2" w14:textId="4444EB17" w:rsidR="005B74EB" w:rsidRDefault="00840DF0">
    <w:pPr>
      <w:pStyle w:val="Textoindependiente"/>
      <w:spacing w:line="14" w:lineRule="auto"/>
      <w:rPr>
        <w:sz w:val="17"/>
      </w:rPr>
    </w:pPr>
    <w:r>
      <w:rPr>
        <w:noProof/>
      </w:rPr>
      <mc:AlternateContent>
        <mc:Choice Requires="wps">
          <w:drawing>
            <wp:anchor distT="0" distB="0" distL="114300" distR="114300" simplePos="0" relativeHeight="251657728" behindDoc="1" locked="0" layoutInCell="1" allowOverlap="1" wp14:anchorId="689642D8" wp14:editId="6044A398">
              <wp:simplePos x="0" y="0"/>
              <wp:positionH relativeFrom="page">
                <wp:posOffset>6457315</wp:posOffset>
              </wp:positionH>
              <wp:positionV relativeFrom="page">
                <wp:posOffset>9906635</wp:posOffset>
              </wp:positionV>
              <wp:extent cx="154305" cy="182245"/>
              <wp:effectExtent l="0" t="0" r="0" b="0"/>
              <wp:wrapNone/>
              <wp:docPr id="19667213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F468A" w14:textId="77777777" w:rsidR="005B74EB" w:rsidRDefault="00523D42">
                          <w:pPr>
                            <w:spacing w:before="13"/>
                            <w:ind w:left="60"/>
                          </w:pPr>
                          <w:r>
                            <w:fldChar w:fldCharType="begin"/>
                          </w:r>
                          <w:r>
                            <w:instrText xml:space="preserve"> PAGE </w:instrText>
                          </w:r>
                          <w:r>
                            <w:fldChar w:fldCharType="separate"/>
                          </w:r>
                          <w: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642D8" id="_x0000_t202" coordsize="21600,21600" o:spt="202" path="m,l,21600r21600,l21600,xe">
              <v:stroke joinstyle="miter"/>
              <v:path gradientshapeok="t" o:connecttype="rect"/>
            </v:shapetype>
            <v:shape id="Text Box 1" o:spid="_x0000_s1026" type="#_x0000_t202" style="position:absolute;margin-left:508.45pt;margin-top:780.05pt;width:12.1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" filled="f" stroked="f">
              <v:textbox inset="0,0,0,0">
                <w:txbxContent>
                  <w:p w14:paraId="678F468A" w14:textId="77777777" w:rsidR="005B74EB" w:rsidRDefault="00523D42">
                    <w:pPr>
                      <w:spacing w:before="13"/>
                      <w:ind w:left="60"/>
                    </w:pPr>
                    <w:r>
                      <w:fldChar w:fldCharType="begin"/>
                    </w:r>
                    <w:r>
                      <w:instrText xml:space="preserve"> PAGE </w:instrText>
                    </w:r>
                    <w:r>
                      <w:fldChar w:fldCharType="separate"/>
                    </w:r>
                    <w: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D7E7E" w14:textId="77777777" w:rsidR="00DB69C0" w:rsidRDefault="00DB69C0">
      <w:r>
        <w:separator/>
      </w:r>
    </w:p>
  </w:footnote>
  <w:footnote w:type="continuationSeparator" w:id="0">
    <w:p w14:paraId="199F655C" w14:textId="77777777" w:rsidR="00DB69C0" w:rsidRDefault="00DB6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975F3" w14:textId="77777777" w:rsidR="00523D42" w:rsidRDefault="00523D42" w:rsidP="00523D42">
    <w:pPr>
      <w:pStyle w:val="Encabezado"/>
      <w:ind w:left="-142" w:hanging="425"/>
    </w:pPr>
    <w:r>
      <w:rPr>
        <w:noProof/>
        <w:lang w:eastAsia="es-ES"/>
      </w:rPr>
      <w:drawing>
        <wp:inline distT="0" distB="0" distL="0" distR="0" wp14:anchorId="33D6319E" wp14:editId="0CB8BE4A">
          <wp:extent cx="1476000" cy="961341"/>
          <wp:effectExtent l="0" t="0" r="0" b="0"/>
          <wp:docPr id="1566573846" name="0 Imagen" descr="Dibujo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Dibujo en blanco y negr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590EC39E" w14:textId="77777777" w:rsidR="00523D42" w:rsidRPr="00E46A7D" w:rsidRDefault="00523D42" w:rsidP="00523D42">
    <w:pPr>
      <w:pStyle w:val="Encabezado"/>
      <w:ind w:hanging="426"/>
    </w:pPr>
    <w:r>
      <w:rPr>
        <w:b/>
      </w:rPr>
      <w:t>Área #DeltebreActiu</w:t>
    </w:r>
  </w:p>
  <w:p w14:paraId="26736429" w14:textId="77777777" w:rsidR="00523D42" w:rsidRPr="00E46A7D" w:rsidRDefault="00523D42" w:rsidP="00523D42">
    <w:pPr>
      <w:pStyle w:val="Encabezado"/>
      <w:ind w:hanging="426"/>
    </w:pPr>
    <w:r>
      <w:t>Tejido Asociativo</w:t>
    </w:r>
  </w:p>
  <w:p w14:paraId="7069AA4C" w14:textId="77777777" w:rsidR="00523D42" w:rsidRDefault="00523D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460EE"/>
    <w:multiLevelType w:val="hybridMultilevel"/>
    <w:tmpl w:val="8C8E92E6"/>
    <w:lvl w:ilvl="0" w:tplc="085E7430">
      <w:start w:val="1"/>
      <w:numFmt w:val="decimal"/>
      <w:lvlText w:val="%1."/>
      <w:lvlJc w:val="left"/>
      <w:pPr>
        <w:ind w:left="464" w:hanging="358"/>
        <w:jc w:val="left"/>
      </w:pPr>
      <w:rPr>
        <w:rFonts w:ascii="Arial" w:eastAsia="Arial" w:hAnsi="Arial" w:cs="Arial" w:hint="default"/>
        <w:b/>
        <w:bCs/>
        <w:spacing w:val="-7"/>
        <w:w w:val="100"/>
        <w:sz w:val="24"/>
        <w:szCs w:val="24"/>
      </w:rPr>
    </w:lvl>
    <w:lvl w:ilvl="1" w:tplc="DB76E884">
      <w:numFmt w:val="bullet"/>
      <w:lvlText w:val=""/>
      <w:lvlJc w:val="left"/>
      <w:pPr>
        <w:ind w:left="827" w:hanging="360"/>
      </w:pPr>
      <w:rPr>
        <w:rFonts w:ascii="Symbol" w:eastAsia="Symbol" w:hAnsi="Symbol" w:cs="Symbol" w:hint="default"/>
        <w:w w:val="100"/>
        <w:sz w:val="24"/>
        <w:szCs w:val="24"/>
      </w:rPr>
    </w:lvl>
    <w:lvl w:ilvl="2" w:tplc="8DB496C4">
      <w:numFmt w:val="bullet"/>
      <w:lvlText w:val="o"/>
      <w:lvlJc w:val="left"/>
      <w:pPr>
        <w:ind w:left="1547" w:hanging="360"/>
      </w:pPr>
      <w:rPr>
        <w:rFonts w:ascii="Courier New" w:eastAsia="Courier New" w:hAnsi="Courier New" w:cs="Courier New" w:hint="default"/>
        <w:w w:val="100"/>
        <w:sz w:val="24"/>
        <w:szCs w:val="24"/>
      </w:rPr>
    </w:lvl>
    <w:lvl w:ilvl="3" w:tplc="5DA6222A">
      <w:numFmt w:val="bullet"/>
      <w:lvlText w:val="•"/>
      <w:lvlJc w:val="left"/>
      <w:pPr>
        <w:ind w:left="2448" w:hanging="360"/>
      </w:pPr>
      <w:rPr>
        <w:rFonts w:hint="default"/>
      </w:rPr>
    </w:lvl>
    <w:lvl w:ilvl="4" w:tplc="E7FC53CA">
      <w:numFmt w:val="bullet"/>
      <w:lvlText w:val="•"/>
      <w:lvlJc w:val="left"/>
      <w:pPr>
        <w:ind w:left="3357" w:hanging="360"/>
      </w:pPr>
      <w:rPr>
        <w:rFonts w:hint="default"/>
      </w:rPr>
    </w:lvl>
    <w:lvl w:ilvl="5" w:tplc="049E9C40">
      <w:numFmt w:val="bullet"/>
      <w:lvlText w:val="•"/>
      <w:lvlJc w:val="left"/>
      <w:pPr>
        <w:ind w:left="4266" w:hanging="360"/>
      </w:pPr>
      <w:rPr>
        <w:rFonts w:hint="default"/>
      </w:rPr>
    </w:lvl>
    <w:lvl w:ilvl="6" w:tplc="B9B84D0A">
      <w:numFmt w:val="bullet"/>
      <w:lvlText w:val="•"/>
      <w:lvlJc w:val="left"/>
      <w:pPr>
        <w:ind w:left="5175" w:hanging="360"/>
      </w:pPr>
      <w:rPr>
        <w:rFonts w:hint="default"/>
      </w:rPr>
    </w:lvl>
    <w:lvl w:ilvl="7" w:tplc="0AA49750">
      <w:numFmt w:val="bullet"/>
      <w:lvlText w:val="•"/>
      <w:lvlJc w:val="left"/>
      <w:pPr>
        <w:ind w:left="6084" w:hanging="360"/>
      </w:pPr>
      <w:rPr>
        <w:rFonts w:hint="default"/>
      </w:rPr>
    </w:lvl>
    <w:lvl w:ilvl="8" w:tplc="3FD40936">
      <w:numFmt w:val="bullet"/>
      <w:lvlText w:val="•"/>
      <w:lvlJc w:val="left"/>
      <w:pPr>
        <w:ind w:left="6993" w:hanging="360"/>
      </w:pPr>
      <w:rPr>
        <w:rFonts w:hint="default"/>
      </w:rPr>
    </w:lvl>
  </w:abstractNum>
  <w:abstractNum w:abstractNumId="1" w15:restartNumberingAfterBreak="0">
    <w:nsid w:val="725A3D74"/>
    <w:multiLevelType w:val="hybridMultilevel"/>
    <w:tmpl w:val="B5143CE8"/>
    <w:lvl w:ilvl="0" w:tplc="103E7BF0">
      <w:numFmt w:val="bullet"/>
      <w:lvlText w:val=""/>
      <w:lvlJc w:val="left"/>
      <w:pPr>
        <w:ind w:left="551" w:hanging="370"/>
      </w:pPr>
      <w:rPr>
        <w:rFonts w:ascii="Symbol" w:eastAsia="Symbol" w:hAnsi="Symbol" w:cs="Symbol" w:hint="default"/>
        <w:w w:val="100"/>
        <w:sz w:val="22"/>
        <w:szCs w:val="22"/>
      </w:rPr>
    </w:lvl>
    <w:lvl w:ilvl="1" w:tplc="1BDE7AD0">
      <w:numFmt w:val="bullet"/>
      <w:lvlText w:val="o"/>
      <w:lvlJc w:val="left"/>
      <w:pPr>
        <w:ind w:left="1244" w:hanging="260"/>
      </w:pPr>
      <w:rPr>
        <w:rFonts w:ascii="Courier New" w:eastAsia="Courier New" w:hAnsi="Courier New" w:cs="Courier New" w:hint="default"/>
        <w:w w:val="100"/>
        <w:sz w:val="24"/>
        <w:szCs w:val="24"/>
      </w:rPr>
    </w:lvl>
    <w:lvl w:ilvl="2" w:tplc="F594B1EC">
      <w:numFmt w:val="bullet"/>
      <w:lvlText w:val="•"/>
      <w:lvlJc w:val="left"/>
      <w:pPr>
        <w:ind w:left="2081" w:hanging="260"/>
      </w:pPr>
      <w:rPr>
        <w:rFonts w:hint="default"/>
      </w:rPr>
    </w:lvl>
    <w:lvl w:ilvl="3" w:tplc="266A07AA">
      <w:numFmt w:val="bullet"/>
      <w:lvlText w:val="•"/>
      <w:lvlJc w:val="left"/>
      <w:pPr>
        <w:ind w:left="2922" w:hanging="260"/>
      </w:pPr>
      <w:rPr>
        <w:rFonts w:hint="default"/>
      </w:rPr>
    </w:lvl>
    <w:lvl w:ilvl="4" w:tplc="46C07FA6">
      <w:numFmt w:val="bullet"/>
      <w:lvlText w:val="•"/>
      <w:lvlJc w:val="left"/>
      <w:pPr>
        <w:ind w:left="3763" w:hanging="260"/>
      </w:pPr>
      <w:rPr>
        <w:rFonts w:hint="default"/>
      </w:rPr>
    </w:lvl>
    <w:lvl w:ilvl="5" w:tplc="7F08D0A2">
      <w:numFmt w:val="bullet"/>
      <w:lvlText w:val="•"/>
      <w:lvlJc w:val="left"/>
      <w:pPr>
        <w:ind w:left="4604" w:hanging="260"/>
      </w:pPr>
      <w:rPr>
        <w:rFonts w:hint="default"/>
      </w:rPr>
    </w:lvl>
    <w:lvl w:ilvl="6" w:tplc="7FEE50EE">
      <w:numFmt w:val="bullet"/>
      <w:lvlText w:val="•"/>
      <w:lvlJc w:val="left"/>
      <w:pPr>
        <w:ind w:left="5446" w:hanging="260"/>
      </w:pPr>
      <w:rPr>
        <w:rFonts w:hint="default"/>
      </w:rPr>
    </w:lvl>
    <w:lvl w:ilvl="7" w:tplc="22603316">
      <w:numFmt w:val="bullet"/>
      <w:lvlText w:val="•"/>
      <w:lvlJc w:val="left"/>
      <w:pPr>
        <w:ind w:left="6287" w:hanging="260"/>
      </w:pPr>
      <w:rPr>
        <w:rFonts w:hint="default"/>
      </w:rPr>
    </w:lvl>
    <w:lvl w:ilvl="8" w:tplc="1A520B6A">
      <w:numFmt w:val="bullet"/>
      <w:lvlText w:val="•"/>
      <w:lvlJc w:val="left"/>
      <w:pPr>
        <w:ind w:left="7128" w:hanging="260"/>
      </w:pPr>
      <w:rPr>
        <w:rFonts w:hint="default"/>
      </w:rPr>
    </w:lvl>
  </w:abstractNum>
  <w:num w:numId="1" w16cid:durableId="1108235599">
    <w:abstractNumId w:val="1"/>
  </w:num>
  <w:num w:numId="2" w16cid:durableId="756441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4EB"/>
    <w:rsid w:val="00082E4E"/>
    <w:rsid w:val="00141365"/>
    <w:rsid w:val="00160A95"/>
    <w:rsid w:val="0016741E"/>
    <w:rsid w:val="003E6E6D"/>
    <w:rsid w:val="004932B0"/>
    <w:rsid w:val="0050720C"/>
    <w:rsid w:val="00523D42"/>
    <w:rsid w:val="005B74EB"/>
    <w:rsid w:val="005D0CA8"/>
    <w:rsid w:val="00657143"/>
    <w:rsid w:val="007A08A6"/>
    <w:rsid w:val="00840DF0"/>
    <w:rsid w:val="00A10BCA"/>
    <w:rsid w:val="00B067EC"/>
    <w:rsid w:val="00B5472B"/>
    <w:rsid w:val="00C03038"/>
    <w:rsid w:val="00CA11CD"/>
    <w:rsid w:val="00D26928"/>
    <w:rsid w:val="00DB69C0"/>
    <w:rsid w:val="00E30712"/>
    <w:rsid w:val="00F87C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C56A1"/>
  <w15:docId w15:val="{618ED92D-6852-4E1A-ABEE-93B41BC8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Normal"/>
    <w:uiPriority w:val="9"/>
    <w:qFormat/>
    <w:pPr>
      <w:ind w:left="464" w:hanging="358"/>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464" w:hanging="35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23D42"/>
    <w:pPr>
      <w:tabs>
        <w:tab w:val="center" w:pos="4252"/>
        <w:tab w:val="right" w:pos="8504"/>
      </w:tabs>
    </w:pPr>
  </w:style>
  <w:style w:type="character" w:customStyle="1" w:styleId="EncabezadoCar">
    <w:name w:val="Encabezado Car"/>
    <w:basedOn w:val="Fuentedeprrafopredeter"/>
    <w:link w:val="Encabezado"/>
    <w:uiPriority w:val="99"/>
    <w:rsid w:val="00523D42"/>
    <w:rPr>
      <w:rFonts w:ascii="Arial" w:eastAsia="Arial" w:hAnsi="Arial" w:cs="Arial"/>
    </w:rPr>
  </w:style>
  <w:style w:type="paragraph" w:styleId="Piedepgina">
    <w:name w:val="footer"/>
    <w:basedOn w:val="Normal"/>
    <w:link w:val="PiedepginaCar"/>
    <w:uiPriority w:val="99"/>
    <w:unhideWhenUsed/>
    <w:rsid w:val="00523D42"/>
    <w:pPr>
      <w:tabs>
        <w:tab w:val="center" w:pos="4252"/>
        <w:tab w:val="right" w:pos="8504"/>
      </w:tabs>
    </w:pPr>
  </w:style>
  <w:style w:type="character" w:customStyle="1" w:styleId="PiedepginaCar">
    <w:name w:val="Pie de página Car"/>
    <w:basedOn w:val="Fuentedeprrafopredeter"/>
    <w:link w:val="Piedepgina"/>
    <w:uiPriority w:val="99"/>
    <w:rsid w:val="00523D42"/>
    <w:rPr>
      <w:rFonts w:ascii="Arial" w:eastAsia="Arial" w:hAnsi="Arial" w:cs="Arial"/>
    </w:rPr>
  </w:style>
  <w:style w:type="character" w:styleId="Textodelmarcadordeposicin">
    <w:name w:val="Placeholder Text"/>
    <w:basedOn w:val="Fuentedeprrafopredeter"/>
    <w:uiPriority w:val="99"/>
    <w:semiHidden/>
    <w:rsid w:val="00840DF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1034</Words>
  <Characters>5692</Characters>
  <Application>Microsoft Office Word</Application>
  <DocSecurity>0</DocSecurity>
  <Lines>47</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General · Eficient</cp:lastModifiedBy>
  <cp:revision>1</cp:revision>
  <dcterms:created xsi:type="dcterms:W3CDTF">2025-06-10T11:19:00Z</dcterms:created>
  <dcterms:modified xsi:type="dcterms:W3CDTF">2026-02-12T11:42:00Z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2025-03-13T00:00:00Z</vt:filetime>
  </property>
  <property fmtid="{D5CDD505-2E9C-101B-9397-08002B2CF9AE}" pid="3" name="Creator">
    <vt:lpwstr>Acrobat PDFMaker 20 para Word</vt:lpwstr>
  </property>
  <property fmtid="{D5CDD505-2E9C-101B-9397-08002B2CF9AE}" pid="4" name="LastSaved">
    <vt:filetime>2025-06-10T00:00:00Z</vt:filetime>
  </property>
</Properties>
</file>