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3B51" w14:textId="7DFD2E34"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CONVOCATORIA PARA LA CONCESIÓN D</w:t>
      </w:r>
      <w:r w:rsidR="008509E1">
        <w:rPr>
          <w:rFonts w:ascii="Arial" w:hAnsi="Arial" w:cs="Arial"/>
          <w:b/>
          <w:bCs/>
          <w:sz w:val="24"/>
          <w:szCs w:val="24"/>
        </w:rPr>
        <w:t>E</w:t>
      </w:r>
      <w:r w:rsidRPr="001E0FEC">
        <w:rPr>
          <w:rFonts w:ascii="Arial" w:hAnsi="Arial" w:cs="Arial"/>
          <w:b/>
          <w:bCs/>
          <w:sz w:val="24"/>
          <w:szCs w:val="24"/>
        </w:rPr>
        <w:t xml:space="preserve"> AYUDAS PARA L</w:t>
      </w:r>
      <w:r>
        <w:rPr>
          <w:rFonts w:ascii="Arial" w:hAnsi="Arial" w:cs="Arial"/>
          <w:b/>
          <w:bCs/>
          <w:sz w:val="24"/>
          <w:szCs w:val="24"/>
        </w:rPr>
        <w:t>A</w:t>
      </w:r>
      <w:r w:rsidRPr="001E0FEC">
        <w:rPr>
          <w:rFonts w:ascii="Arial" w:hAnsi="Arial" w:cs="Arial"/>
          <w:b/>
          <w:bCs/>
          <w:sz w:val="24"/>
          <w:szCs w:val="24"/>
        </w:rPr>
        <w:t xml:space="preserve"> ESCOLARIZACIÓN EN LAS GUARDERÍAS DEL MUNICIPIO DE PUIG-REIG, PARA FAMILIAS QUE SE ENCUENTREN EN SITUACIONES SOCIOECONÓMICAS DESFAVORECIDAS Y CON NIÑOS DE </w:t>
      </w:r>
      <w:r w:rsidR="007033BE">
        <w:rPr>
          <w:rFonts w:ascii="Arial" w:hAnsi="Arial" w:cs="Arial"/>
          <w:b/>
          <w:bCs/>
          <w:sz w:val="24"/>
          <w:szCs w:val="24"/>
        </w:rPr>
        <w:t>0 A 2</w:t>
      </w:r>
      <w:r w:rsidRPr="001E0FEC">
        <w:rPr>
          <w:rFonts w:ascii="Arial" w:hAnsi="Arial" w:cs="Arial"/>
          <w:b/>
          <w:bCs/>
          <w:sz w:val="24"/>
          <w:szCs w:val="24"/>
        </w:rPr>
        <w:t xml:space="preserve"> AÑOS</w:t>
      </w:r>
      <w:r w:rsidR="007033BE">
        <w:rPr>
          <w:rFonts w:ascii="Arial" w:hAnsi="Arial" w:cs="Arial"/>
          <w:b/>
          <w:bCs/>
          <w:sz w:val="24"/>
          <w:szCs w:val="24"/>
        </w:rPr>
        <w:t xml:space="preserve"> (I0 i I1)</w:t>
      </w:r>
      <w:r w:rsidRPr="001E0FEC">
        <w:rPr>
          <w:rFonts w:ascii="Arial" w:hAnsi="Arial" w:cs="Arial"/>
          <w:b/>
          <w:bCs/>
          <w:sz w:val="24"/>
          <w:szCs w:val="24"/>
        </w:rPr>
        <w:t xml:space="preserve">, ENERO A DICIEMBRE </w:t>
      </w:r>
      <w:r w:rsidR="00424583">
        <w:rPr>
          <w:rFonts w:ascii="Arial" w:hAnsi="Arial" w:cs="Arial"/>
          <w:b/>
          <w:bCs/>
          <w:sz w:val="24"/>
          <w:szCs w:val="24"/>
        </w:rPr>
        <w:t>2026</w:t>
      </w:r>
      <w:r w:rsidRPr="001E0FEC">
        <w:rPr>
          <w:rFonts w:ascii="Arial" w:hAnsi="Arial" w:cs="Arial"/>
          <w:b/>
          <w:bCs/>
          <w:sz w:val="24"/>
          <w:szCs w:val="24"/>
        </w:rPr>
        <w:t>.</w:t>
      </w:r>
    </w:p>
    <w:p w14:paraId="70238D15" w14:textId="77777777" w:rsidR="001E0FEC" w:rsidRPr="001E0FEC" w:rsidRDefault="001E0FEC" w:rsidP="001E0FEC">
      <w:pPr>
        <w:jc w:val="both"/>
        <w:rPr>
          <w:rFonts w:ascii="Arial" w:hAnsi="Arial" w:cs="Arial"/>
          <w:sz w:val="24"/>
          <w:szCs w:val="24"/>
        </w:rPr>
      </w:pPr>
    </w:p>
    <w:p w14:paraId="1EE845CF" w14:textId="77777777"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PRIMERO. OBJETO.</w:t>
      </w:r>
    </w:p>
    <w:p w14:paraId="4FCACE52" w14:textId="31EC571E" w:rsidR="001E0FEC" w:rsidRPr="001E0FEC" w:rsidRDefault="001E0FEC" w:rsidP="001E0FEC">
      <w:pPr>
        <w:jc w:val="both"/>
        <w:rPr>
          <w:rFonts w:ascii="Arial" w:hAnsi="Arial" w:cs="Arial"/>
          <w:sz w:val="24"/>
          <w:szCs w:val="24"/>
        </w:rPr>
      </w:pPr>
      <w:r w:rsidRPr="001E0FEC">
        <w:rPr>
          <w:rFonts w:ascii="Arial" w:hAnsi="Arial" w:cs="Arial"/>
          <w:sz w:val="24"/>
          <w:szCs w:val="24"/>
        </w:rPr>
        <w:t>El objeto de esta convocatoria es la concesión de ayudas</w:t>
      </w:r>
      <w:r w:rsidR="009754B6">
        <w:rPr>
          <w:rFonts w:ascii="Arial" w:hAnsi="Arial" w:cs="Arial"/>
          <w:sz w:val="24"/>
          <w:szCs w:val="24"/>
        </w:rPr>
        <w:t xml:space="preserve"> por concurrencia competitiva</w:t>
      </w:r>
      <w:r w:rsidRPr="001E0FEC">
        <w:rPr>
          <w:rFonts w:ascii="Arial" w:hAnsi="Arial" w:cs="Arial"/>
          <w:sz w:val="24"/>
          <w:szCs w:val="24"/>
        </w:rPr>
        <w:t xml:space="preserve"> para la escolarización en las guarderías del municipio para familias que se encuentren en situaciones socioeconómicas desfavorecidas con niños de 0 a </w:t>
      </w:r>
      <w:r w:rsidR="00D149F3">
        <w:rPr>
          <w:rFonts w:ascii="Arial" w:hAnsi="Arial" w:cs="Arial"/>
          <w:sz w:val="24"/>
          <w:szCs w:val="24"/>
        </w:rPr>
        <w:t>2</w:t>
      </w:r>
      <w:r w:rsidRPr="001E0FEC">
        <w:rPr>
          <w:rFonts w:ascii="Arial" w:hAnsi="Arial" w:cs="Arial"/>
          <w:sz w:val="24"/>
          <w:szCs w:val="24"/>
        </w:rPr>
        <w:t xml:space="preserve"> años </w:t>
      </w:r>
      <w:r w:rsidR="00D149F3">
        <w:rPr>
          <w:rFonts w:ascii="Arial" w:hAnsi="Arial" w:cs="Arial"/>
          <w:sz w:val="24"/>
          <w:szCs w:val="24"/>
        </w:rPr>
        <w:t xml:space="preserve">(I0 i I1) </w:t>
      </w:r>
      <w:r w:rsidRPr="001E0FEC">
        <w:rPr>
          <w:rFonts w:ascii="Arial" w:hAnsi="Arial" w:cs="Arial"/>
          <w:sz w:val="24"/>
          <w:szCs w:val="24"/>
        </w:rPr>
        <w:t xml:space="preserve">por los meses de enero a diciembre de </w:t>
      </w:r>
      <w:r w:rsidR="00424583">
        <w:rPr>
          <w:rFonts w:ascii="Arial" w:hAnsi="Arial" w:cs="Arial"/>
          <w:sz w:val="24"/>
          <w:szCs w:val="24"/>
        </w:rPr>
        <w:t>2026</w:t>
      </w:r>
      <w:r w:rsidRPr="001E0FEC">
        <w:rPr>
          <w:rFonts w:ascii="Arial" w:hAnsi="Arial" w:cs="Arial"/>
          <w:sz w:val="24"/>
          <w:szCs w:val="24"/>
        </w:rPr>
        <w:t>.</w:t>
      </w:r>
    </w:p>
    <w:p w14:paraId="3259FB81" w14:textId="77777777" w:rsidR="001E0FEC" w:rsidRPr="001E0FEC" w:rsidRDefault="001E0FEC" w:rsidP="001E0FEC">
      <w:pPr>
        <w:jc w:val="both"/>
        <w:rPr>
          <w:rFonts w:ascii="Arial" w:hAnsi="Arial" w:cs="Arial"/>
          <w:sz w:val="24"/>
          <w:szCs w:val="24"/>
        </w:rPr>
      </w:pPr>
    </w:p>
    <w:p w14:paraId="411243ED" w14:textId="5CBD901C"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SEGUNDO. REGIMOS JURÍDICO</w:t>
      </w:r>
    </w:p>
    <w:p w14:paraId="4867A33B" w14:textId="444F86A1" w:rsidR="009754B6" w:rsidRPr="00DE6589" w:rsidRDefault="001E0FEC" w:rsidP="009754B6">
      <w:pPr>
        <w:jc w:val="both"/>
        <w:rPr>
          <w:rFonts w:ascii="Arial" w:hAnsi="Arial" w:cs="Arial"/>
          <w:sz w:val="24"/>
          <w:szCs w:val="24"/>
        </w:rPr>
      </w:pPr>
      <w:r w:rsidRPr="001E0FEC">
        <w:rPr>
          <w:rFonts w:ascii="Arial" w:hAnsi="Arial" w:cs="Arial"/>
          <w:sz w:val="24"/>
          <w:szCs w:val="24"/>
        </w:rPr>
        <w:t xml:space="preserve">Constituye </w:t>
      </w:r>
      <w:r w:rsidR="003D58DC" w:rsidRPr="001E0FEC">
        <w:rPr>
          <w:rFonts w:ascii="Arial" w:hAnsi="Arial" w:cs="Arial"/>
          <w:sz w:val="24"/>
          <w:szCs w:val="24"/>
        </w:rPr>
        <w:t>régim</w:t>
      </w:r>
      <w:r w:rsidR="003D58DC">
        <w:rPr>
          <w:rFonts w:ascii="Arial" w:hAnsi="Arial" w:cs="Arial"/>
          <w:sz w:val="24"/>
          <w:szCs w:val="24"/>
        </w:rPr>
        <w:t>en</w:t>
      </w:r>
      <w:r w:rsidRPr="001E0FEC">
        <w:rPr>
          <w:rFonts w:ascii="Arial" w:hAnsi="Arial" w:cs="Arial"/>
          <w:sz w:val="24"/>
          <w:szCs w:val="24"/>
        </w:rPr>
        <w:t xml:space="preserve"> jurídico aplicable la Ley 38/2003 de 17 de noviembre General de Subvenciones, y la ordenanza reguladora de subvenciones del Ayuntamiento de Puig-reig aprobada por el Ayuntamiento en fecha 29 de octubre de 2013 y las bases para la concesión de ayudas para la escolarización en las guarderías del municipio de Puig-reig, para familias que se encuentren en situaciones socioeconómicas desfavorecidas y con niños de 0 a 3 años aprobadas por Pleno de 7 de marzo de 2017</w:t>
      </w:r>
      <w:r w:rsidR="009754B6">
        <w:rPr>
          <w:rFonts w:ascii="Arial" w:hAnsi="Arial" w:cs="Arial"/>
          <w:sz w:val="24"/>
          <w:szCs w:val="24"/>
        </w:rPr>
        <w:t xml:space="preserve"> </w:t>
      </w:r>
      <w:r w:rsidR="009754B6" w:rsidRPr="00203716">
        <w:rPr>
          <w:rFonts w:ascii="Arial" w:hAnsi="Arial" w:cs="Arial"/>
          <w:sz w:val="24"/>
          <w:szCs w:val="24"/>
        </w:rPr>
        <w:t xml:space="preserve">y publicadas en el BOP de Barcelona de </w:t>
      </w:r>
      <w:r w:rsidR="00203716" w:rsidRPr="00203716">
        <w:rPr>
          <w:rFonts w:ascii="Arial" w:hAnsi="Arial" w:cs="Arial"/>
          <w:sz w:val="24"/>
          <w:szCs w:val="24"/>
        </w:rPr>
        <w:t>3 de abril</w:t>
      </w:r>
      <w:r w:rsidR="009754B6" w:rsidRPr="00203716">
        <w:rPr>
          <w:rFonts w:ascii="Arial" w:hAnsi="Arial" w:cs="Arial"/>
          <w:sz w:val="24"/>
          <w:szCs w:val="24"/>
        </w:rPr>
        <w:t xml:space="preserve"> de 2017</w:t>
      </w:r>
    </w:p>
    <w:p w14:paraId="3B1BB8D1" w14:textId="77777777" w:rsidR="001E0FEC" w:rsidRPr="001E0FEC" w:rsidRDefault="001E0FEC" w:rsidP="001E0FEC">
      <w:pPr>
        <w:jc w:val="both"/>
        <w:rPr>
          <w:rFonts w:ascii="Arial" w:hAnsi="Arial" w:cs="Arial"/>
          <w:sz w:val="24"/>
          <w:szCs w:val="24"/>
        </w:rPr>
      </w:pPr>
    </w:p>
    <w:p w14:paraId="318DEA71" w14:textId="5C664F17" w:rsidR="001E0FEC" w:rsidRPr="001E0FEC" w:rsidRDefault="001E0FEC" w:rsidP="001E0FEC">
      <w:pPr>
        <w:jc w:val="both"/>
        <w:rPr>
          <w:rFonts w:ascii="Arial" w:hAnsi="Arial" w:cs="Arial"/>
          <w:sz w:val="24"/>
          <w:szCs w:val="24"/>
        </w:rPr>
      </w:pPr>
      <w:r w:rsidRPr="001E0FEC">
        <w:rPr>
          <w:rFonts w:ascii="Arial" w:hAnsi="Arial" w:cs="Arial"/>
          <w:b/>
          <w:bCs/>
          <w:sz w:val="24"/>
          <w:szCs w:val="24"/>
        </w:rPr>
        <w:t>TERCERO. REQUISITOS PARA SOLICITAR L</w:t>
      </w:r>
      <w:r>
        <w:rPr>
          <w:rFonts w:ascii="Arial" w:hAnsi="Arial" w:cs="Arial"/>
          <w:b/>
          <w:bCs/>
          <w:sz w:val="24"/>
          <w:szCs w:val="24"/>
        </w:rPr>
        <w:t>A</w:t>
      </w:r>
      <w:r w:rsidRPr="001E0FEC">
        <w:rPr>
          <w:rFonts w:ascii="Arial" w:hAnsi="Arial" w:cs="Arial"/>
          <w:b/>
          <w:bCs/>
          <w:sz w:val="24"/>
          <w:szCs w:val="24"/>
        </w:rPr>
        <w:t xml:space="preserve"> AYUDA</w:t>
      </w:r>
      <w:r w:rsidRPr="001E0FEC">
        <w:rPr>
          <w:rFonts w:ascii="Arial" w:hAnsi="Arial" w:cs="Arial"/>
          <w:sz w:val="24"/>
          <w:szCs w:val="24"/>
        </w:rPr>
        <w:t>.</w:t>
      </w:r>
    </w:p>
    <w:p w14:paraId="2C67B397"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Los requisitos para solicitar la ayuda son los siguientes:</w:t>
      </w:r>
    </w:p>
    <w:p w14:paraId="30AE89E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Presentar la solicitud y la documentación acreditativa en los plazos y forma establecidos en esta convocatoria.</w:t>
      </w:r>
    </w:p>
    <w:p w14:paraId="32ECE2FE" w14:textId="5CDA3D73" w:rsidR="001E0FEC" w:rsidRPr="001E0FEC" w:rsidRDefault="001E0FEC" w:rsidP="001E0FEC">
      <w:pPr>
        <w:jc w:val="both"/>
        <w:rPr>
          <w:rFonts w:ascii="Arial" w:hAnsi="Arial" w:cs="Arial"/>
          <w:sz w:val="24"/>
          <w:szCs w:val="24"/>
        </w:rPr>
      </w:pPr>
      <w:r w:rsidRPr="001E0FEC">
        <w:rPr>
          <w:rFonts w:ascii="Arial" w:hAnsi="Arial" w:cs="Arial"/>
          <w:sz w:val="24"/>
          <w:szCs w:val="24"/>
        </w:rPr>
        <w:t>- Vivir y estar empadronado/da en Puig-reig.</w:t>
      </w:r>
    </w:p>
    <w:p w14:paraId="44CD0B1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Que la ayuda sea para la escolarización a una de las guarderías del municipio.</w:t>
      </w:r>
    </w:p>
    <w:p w14:paraId="092EF22F" w14:textId="0CE04856" w:rsidR="001E0FEC" w:rsidRPr="001E0FEC" w:rsidRDefault="001E0FEC" w:rsidP="001E0FEC">
      <w:pPr>
        <w:jc w:val="both"/>
        <w:rPr>
          <w:rFonts w:ascii="Arial" w:hAnsi="Arial" w:cs="Arial"/>
          <w:sz w:val="24"/>
          <w:szCs w:val="24"/>
        </w:rPr>
      </w:pPr>
      <w:r w:rsidRPr="001E0FEC">
        <w:rPr>
          <w:rFonts w:ascii="Arial" w:hAnsi="Arial" w:cs="Arial"/>
          <w:sz w:val="24"/>
          <w:szCs w:val="24"/>
        </w:rPr>
        <w:t>- No recibir otra ayuda por el mismo concepto otras administraciones o ente público o privado que, unido a la ayuda otorgad</w:t>
      </w:r>
      <w:r>
        <w:rPr>
          <w:rFonts w:ascii="Arial" w:hAnsi="Arial" w:cs="Arial"/>
          <w:sz w:val="24"/>
          <w:szCs w:val="24"/>
        </w:rPr>
        <w:t>a</w:t>
      </w:r>
      <w:r w:rsidRPr="001E0FEC">
        <w:rPr>
          <w:rFonts w:ascii="Arial" w:hAnsi="Arial" w:cs="Arial"/>
          <w:sz w:val="24"/>
          <w:szCs w:val="24"/>
        </w:rPr>
        <w:t>, supere el coste del servicio de la guardería.</w:t>
      </w:r>
    </w:p>
    <w:p w14:paraId="690DA87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No tener deudas de naturaleza tributaria con el Ayuntamiento de Puig-reig.</w:t>
      </w:r>
    </w:p>
    <w:p w14:paraId="4C051B06" w14:textId="799106F5"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Cumplir los criterios de renta económica especificados </w:t>
      </w:r>
      <w:r w:rsidR="009B3992">
        <w:rPr>
          <w:rFonts w:ascii="Arial" w:hAnsi="Arial" w:cs="Arial"/>
          <w:sz w:val="24"/>
          <w:szCs w:val="24"/>
        </w:rPr>
        <w:t>a continuación:</w:t>
      </w:r>
    </w:p>
    <w:p w14:paraId="73270DA4" w14:textId="24F59B66" w:rsidR="009B3992" w:rsidRDefault="00D149F3" w:rsidP="009B3992">
      <w:pPr>
        <w:jc w:val="both"/>
        <w:rPr>
          <w:rFonts w:ascii="Arial" w:hAnsi="Arial" w:cs="Arial"/>
          <w:sz w:val="24"/>
          <w:szCs w:val="24"/>
        </w:rPr>
      </w:pPr>
      <w:r>
        <w:rPr>
          <w:rFonts w:ascii="Arial" w:hAnsi="Arial" w:cs="Arial"/>
          <w:sz w:val="24"/>
          <w:szCs w:val="24"/>
        </w:rPr>
        <w:t xml:space="preserve">Además de reunir las condiciones por ser persona beneficiaria, para poder percibir la ayuda se </w:t>
      </w:r>
      <w:r w:rsidR="007033BE" w:rsidRPr="00FB50E6">
        <w:rPr>
          <w:rFonts w:ascii="Arial" w:hAnsi="Arial" w:cs="Arial"/>
          <w:sz w:val="24"/>
          <w:szCs w:val="24"/>
        </w:rPr>
        <w:t>valorarán</w:t>
      </w:r>
      <w:r w:rsidRPr="00FB50E6">
        <w:rPr>
          <w:rFonts w:ascii="Arial" w:hAnsi="Arial" w:cs="Arial"/>
          <w:sz w:val="24"/>
          <w:szCs w:val="24"/>
        </w:rPr>
        <w:t xml:space="preserve"> los ingresos de</w:t>
      </w:r>
      <w:r>
        <w:rPr>
          <w:rFonts w:ascii="Arial" w:hAnsi="Arial" w:cs="Arial"/>
          <w:sz w:val="24"/>
          <w:szCs w:val="24"/>
        </w:rPr>
        <w:t xml:space="preserve"> la unidad familiar de convivencia percibidos por </w:t>
      </w:r>
      <w:r w:rsidR="00B94634">
        <w:rPr>
          <w:rFonts w:ascii="Arial" w:hAnsi="Arial" w:cs="Arial"/>
          <w:sz w:val="24"/>
          <w:szCs w:val="24"/>
        </w:rPr>
        <w:t xml:space="preserve">sus </w:t>
      </w:r>
      <w:r>
        <w:rPr>
          <w:rFonts w:ascii="Arial" w:hAnsi="Arial" w:cs="Arial"/>
          <w:sz w:val="24"/>
          <w:szCs w:val="24"/>
        </w:rPr>
        <w:t xml:space="preserve">miembros </w:t>
      </w:r>
      <w:r w:rsidR="00B94634">
        <w:rPr>
          <w:rFonts w:ascii="Arial" w:hAnsi="Arial" w:cs="Arial"/>
          <w:sz w:val="24"/>
          <w:szCs w:val="24"/>
        </w:rPr>
        <w:t xml:space="preserve">durante los tres últimos meses a fecha de la solicitud (ver tabla económica), de acuerdo </w:t>
      </w:r>
      <w:r w:rsidR="009B3992" w:rsidRPr="003D150E">
        <w:rPr>
          <w:rFonts w:ascii="Arial" w:hAnsi="Arial" w:cs="Arial"/>
          <w:sz w:val="24"/>
          <w:szCs w:val="24"/>
        </w:rPr>
        <w:t xml:space="preserve">con el *IRSC del año en curso y </w:t>
      </w:r>
      <w:r w:rsidR="009B3992" w:rsidRPr="003D150E">
        <w:rPr>
          <w:rFonts w:ascii="Arial" w:hAnsi="Arial" w:cs="Arial"/>
          <w:sz w:val="24"/>
          <w:szCs w:val="24"/>
        </w:rPr>
        <w:lastRenderedPageBreak/>
        <w:t>añadiendo un valor equivalente a 0,3 veces la *IRSC por cada miembro adicional del hogar.</w:t>
      </w:r>
    </w:p>
    <w:p w14:paraId="2D70F893" w14:textId="77777777" w:rsidR="00B94634" w:rsidRPr="003D150E" w:rsidRDefault="00B94634" w:rsidP="009B3992">
      <w:pPr>
        <w:jc w:val="both"/>
        <w:rPr>
          <w:rFonts w:ascii="Arial" w:hAnsi="Arial" w:cs="Arial"/>
          <w:sz w:val="24"/>
          <w:szCs w:val="24"/>
        </w:rPr>
      </w:pPr>
    </w:p>
    <w:p w14:paraId="140A5E27" w14:textId="033A7984"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QUART. VALORACIÓN</w:t>
      </w:r>
    </w:p>
    <w:p w14:paraId="72EC84F0"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ab/>
      </w:r>
    </w:p>
    <w:tbl>
      <w:tblPr>
        <w:tblW w:w="723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954"/>
        <w:gridCol w:w="1276"/>
      </w:tblGrid>
      <w:tr w:rsidR="001E0FEC" w14:paraId="45E5FE1C" w14:textId="77777777" w:rsidTr="001E0FEC">
        <w:trPr>
          <w:trHeight w:val="972"/>
        </w:trPr>
        <w:tc>
          <w:tcPr>
            <w:tcW w:w="5954" w:type="dxa"/>
            <w:tcBorders>
              <w:top w:val="single" w:sz="4" w:space="0" w:color="00000A"/>
              <w:left w:val="single" w:sz="4" w:space="0" w:color="00000A"/>
              <w:bottom w:val="single" w:sz="4" w:space="0" w:color="00000A"/>
              <w:right w:val="single" w:sz="4" w:space="0" w:color="00000A"/>
            </w:tcBorders>
            <w:tcMar>
              <w:left w:w="108" w:type="dxa"/>
            </w:tcMar>
            <w:vAlign w:val="center"/>
          </w:tcPr>
          <w:p w14:paraId="7248D5DF" w14:textId="77777777" w:rsidR="001E0FEC" w:rsidRDefault="001E0FEC" w:rsidP="007311CD">
            <w:pPr>
              <w:pStyle w:val="Sinespaciado"/>
              <w:jc w:val="both"/>
              <w:rPr>
                <w:b/>
                <w:szCs w:val="24"/>
              </w:rPr>
            </w:pPr>
            <w:r>
              <w:rPr>
                <w:b/>
              </w:rPr>
              <w:t xml:space="preserve">Tabla de </w:t>
            </w:r>
            <w:proofErr w:type="spellStart"/>
            <w:r>
              <w:rPr>
                <w:b/>
              </w:rPr>
              <w:t>puntuación</w:t>
            </w:r>
            <w:proofErr w:type="spellEnd"/>
            <w:r>
              <w:rPr>
                <w:b/>
              </w:rPr>
              <w:t xml:space="preserve"> para la </w:t>
            </w:r>
            <w:proofErr w:type="spellStart"/>
            <w:r>
              <w:rPr>
                <w:b/>
              </w:rPr>
              <w:t>valoración</w:t>
            </w:r>
            <w:proofErr w:type="spellEnd"/>
            <w:r>
              <w:rPr>
                <w:b/>
              </w:rPr>
              <w:t xml:space="preserve"> </w:t>
            </w:r>
            <w:proofErr w:type="spellStart"/>
            <w:r>
              <w:rPr>
                <w:b/>
              </w:rPr>
              <w:t>económica</w:t>
            </w:r>
            <w:proofErr w:type="spellEnd"/>
            <w:r>
              <w:rPr>
                <w:b/>
              </w:rPr>
              <w:t xml:space="preserve"> </w:t>
            </w:r>
            <w:proofErr w:type="spellStart"/>
            <w:r>
              <w:rPr>
                <w:b/>
              </w:rPr>
              <w:t>segun</w:t>
            </w:r>
            <w:proofErr w:type="spellEnd"/>
            <w:r>
              <w:rPr>
                <w:b/>
              </w:rPr>
              <w:t xml:space="preserve"> el tramo de renta disponible</w:t>
            </w:r>
          </w:p>
        </w:tc>
        <w:tc>
          <w:tcPr>
            <w:tcW w:w="12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F41AF10" w14:textId="0B9D006F" w:rsidR="001E0FEC" w:rsidRDefault="001E0FEC" w:rsidP="007311CD">
            <w:pPr>
              <w:pStyle w:val="Sinespaciado"/>
              <w:jc w:val="center"/>
              <w:rPr>
                <w:b/>
              </w:rPr>
            </w:pPr>
            <w:r>
              <w:rPr>
                <w:b/>
              </w:rPr>
              <w:t>PUNTOS</w:t>
            </w:r>
          </w:p>
        </w:tc>
      </w:tr>
      <w:tr w:rsidR="001E0FEC" w14:paraId="1B0DF05C" w14:textId="77777777" w:rsidTr="001E0FEC">
        <w:trPr>
          <w:trHeight w:val="1215"/>
        </w:trPr>
        <w:tc>
          <w:tcPr>
            <w:tcW w:w="595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3525768" w14:textId="77777777" w:rsidR="001E0FEC" w:rsidRDefault="001E0FEC" w:rsidP="007311CD">
            <w:pPr>
              <w:pStyle w:val="Sinespaciado"/>
              <w:jc w:val="both"/>
              <w:rPr>
                <w:szCs w:val="24"/>
              </w:rPr>
            </w:pPr>
            <w:r>
              <w:t xml:space="preserve">Renta inferior al 33,3%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8F00574" w14:textId="77777777" w:rsidR="001E0FEC" w:rsidRDefault="001E0FEC" w:rsidP="007311CD">
            <w:pPr>
              <w:pStyle w:val="Sinespaciado"/>
              <w:jc w:val="center"/>
            </w:pPr>
            <w:r>
              <w:t>6</w:t>
            </w:r>
          </w:p>
        </w:tc>
      </w:tr>
      <w:tr w:rsidR="001E0FEC" w14:paraId="6298E70C" w14:textId="77777777" w:rsidTr="001E0FEC">
        <w:trPr>
          <w:trHeight w:val="1277"/>
        </w:trPr>
        <w:tc>
          <w:tcPr>
            <w:tcW w:w="595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0CABC43" w14:textId="77777777" w:rsidR="001E0FEC" w:rsidRDefault="001E0FEC" w:rsidP="007311CD">
            <w:pPr>
              <w:pStyle w:val="Sinespaciado"/>
              <w:jc w:val="both"/>
              <w:rPr>
                <w:szCs w:val="24"/>
              </w:rPr>
            </w:pPr>
            <w:r>
              <w:t xml:space="preserve">Renta entre el 33,4 y el 66,6%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CA50AB6" w14:textId="77777777" w:rsidR="001E0FEC" w:rsidRDefault="001E0FEC" w:rsidP="007311CD">
            <w:pPr>
              <w:pStyle w:val="Sinespaciado"/>
              <w:jc w:val="center"/>
            </w:pPr>
            <w:r>
              <w:t>4</w:t>
            </w:r>
          </w:p>
        </w:tc>
      </w:tr>
      <w:tr w:rsidR="001E0FEC" w14:paraId="2A8A34EB" w14:textId="77777777" w:rsidTr="001E0FEC">
        <w:trPr>
          <w:trHeight w:val="1268"/>
        </w:trPr>
        <w:tc>
          <w:tcPr>
            <w:tcW w:w="5954"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E49133" w14:textId="77777777" w:rsidR="001E0FEC" w:rsidRDefault="001E0FEC" w:rsidP="007311CD">
            <w:pPr>
              <w:pStyle w:val="Sinespaciado"/>
              <w:jc w:val="both"/>
              <w:rPr>
                <w:szCs w:val="24"/>
              </w:rPr>
            </w:pPr>
            <w:r>
              <w:t xml:space="preserve">Renta entre el 66,7 y el 100%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1A32333" w14:textId="77777777" w:rsidR="001E0FEC" w:rsidRDefault="001E0FEC" w:rsidP="007311CD">
            <w:pPr>
              <w:pStyle w:val="Sinespaciado"/>
              <w:jc w:val="center"/>
            </w:pPr>
            <w:r>
              <w:t>2</w:t>
            </w:r>
          </w:p>
        </w:tc>
      </w:tr>
    </w:tbl>
    <w:p w14:paraId="76B4E86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ab/>
      </w:r>
    </w:p>
    <w:p w14:paraId="4415B554" w14:textId="77777777" w:rsidR="001E0FEC" w:rsidRPr="001E0FEC" w:rsidRDefault="001E0FEC" w:rsidP="001E0FEC">
      <w:pPr>
        <w:jc w:val="both"/>
        <w:rPr>
          <w:rFonts w:ascii="Arial" w:hAnsi="Arial" w:cs="Arial"/>
          <w:b/>
          <w:bCs/>
          <w:sz w:val="24"/>
          <w:szCs w:val="24"/>
          <w:u w:val="single"/>
        </w:rPr>
      </w:pPr>
      <w:r w:rsidRPr="001E0FEC">
        <w:rPr>
          <w:rFonts w:ascii="Arial" w:hAnsi="Arial" w:cs="Arial"/>
          <w:b/>
          <w:bCs/>
          <w:sz w:val="24"/>
          <w:szCs w:val="24"/>
          <w:u w:val="single"/>
        </w:rPr>
        <w:t>Valoración social</w:t>
      </w:r>
    </w:p>
    <w:p w14:paraId="0FDA3734" w14:textId="77777777" w:rsidR="001E0FEC" w:rsidRPr="001E0FEC" w:rsidRDefault="001E0FEC" w:rsidP="001E0FEC">
      <w:pPr>
        <w:jc w:val="both"/>
        <w:rPr>
          <w:rFonts w:ascii="Arial" w:hAnsi="Arial" w:cs="Arial"/>
          <w:sz w:val="24"/>
          <w:szCs w:val="24"/>
        </w:rPr>
      </w:pPr>
    </w:p>
    <w:p w14:paraId="418477A5" w14:textId="33922B85"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Se valorarán las circunstancias y las dificultades sociales de las personas y/o familias (problemas de salud importantes, </w:t>
      </w:r>
      <w:proofErr w:type="spellStart"/>
      <w:r w:rsidRPr="001E0FEC">
        <w:rPr>
          <w:rFonts w:ascii="Arial" w:hAnsi="Arial" w:cs="Arial"/>
          <w:sz w:val="24"/>
          <w:szCs w:val="24"/>
        </w:rPr>
        <w:t>monoparentali</w:t>
      </w:r>
      <w:r>
        <w:rPr>
          <w:rFonts w:ascii="Arial" w:hAnsi="Arial" w:cs="Arial"/>
          <w:sz w:val="24"/>
          <w:szCs w:val="24"/>
        </w:rPr>
        <w:t>d</w:t>
      </w:r>
      <w:r w:rsidRPr="001E0FEC">
        <w:rPr>
          <w:rFonts w:ascii="Arial" w:hAnsi="Arial" w:cs="Arial"/>
          <w:sz w:val="24"/>
          <w:szCs w:val="24"/>
        </w:rPr>
        <w:t>a</w:t>
      </w:r>
      <w:r>
        <w:rPr>
          <w:rFonts w:ascii="Arial" w:hAnsi="Arial" w:cs="Arial"/>
          <w:sz w:val="24"/>
          <w:szCs w:val="24"/>
        </w:rPr>
        <w:t>d</w:t>
      </w:r>
      <w:proofErr w:type="spellEnd"/>
      <w:r w:rsidRPr="001E0FEC">
        <w:rPr>
          <w:rFonts w:ascii="Arial" w:hAnsi="Arial" w:cs="Arial"/>
          <w:sz w:val="24"/>
          <w:szCs w:val="24"/>
        </w:rPr>
        <w:t>, familias numerosas, Dificultades sociales, relacionales y de integración...).</w:t>
      </w:r>
    </w:p>
    <w:p w14:paraId="11EEBFC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En la valoración social se tendrán en cuenta los agregados positivos y negativos determinados en el protocolo de valoración.</w:t>
      </w:r>
    </w:p>
    <w:p w14:paraId="0F40BA3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Los servicios sociales tendrán que emitir los control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4133D5C6" w14:textId="77777777" w:rsidR="001E0FEC" w:rsidRPr="001E0FEC" w:rsidRDefault="001E0FEC" w:rsidP="001E0FEC">
      <w:pPr>
        <w:jc w:val="both"/>
        <w:rPr>
          <w:rFonts w:ascii="Arial" w:hAnsi="Arial" w:cs="Arial"/>
          <w:sz w:val="24"/>
          <w:szCs w:val="24"/>
        </w:rPr>
      </w:pPr>
    </w:p>
    <w:p w14:paraId="50695140" w14:textId="77777777" w:rsidR="001E0FEC" w:rsidRPr="004442A1" w:rsidRDefault="001E0FEC" w:rsidP="001E0FEC">
      <w:pPr>
        <w:jc w:val="both"/>
        <w:rPr>
          <w:rFonts w:ascii="Arial" w:hAnsi="Arial" w:cs="Arial"/>
          <w:b/>
          <w:bCs/>
          <w:sz w:val="24"/>
          <w:szCs w:val="24"/>
          <w:u w:val="single"/>
        </w:rPr>
      </w:pPr>
      <w:r w:rsidRPr="004442A1">
        <w:rPr>
          <w:rFonts w:ascii="Arial" w:hAnsi="Arial" w:cs="Arial"/>
          <w:b/>
          <w:bCs/>
          <w:sz w:val="24"/>
          <w:szCs w:val="24"/>
          <w:u w:val="single"/>
        </w:rPr>
        <w:t>Valoración económica y social</w:t>
      </w:r>
    </w:p>
    <w:p w14:paraId="735EDBD7"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Participación de la valoración económica</w:t>
      </w:r>
      <w:proofErr w:type="gramStart"/>
      <w:r w:rsidRPr="003D150E">
        <w:rPr>
          <w:rFonts w:ascii="Arial" w:hAnsi="Arial" w:cs="Arial"/>
          <w:sz w:val="24"/>
          <w:szCs w:val="24"/>
        </w:rPr>
        <w:t xml:space="preserve"> ....</w:t>
      </w:r>
      <w:proofErr w:type="gramEnd"/>
      <w:r w:rsidRPr="003D150E">
        <w:rPr>
          <w:rFonts w:ascii="Arial" w:hAnsi="Arial" w:cs="Arial"/>
          <w:sz w:val="24"/>
          <w:szCs w:val="24"/>
        </w:rPr>
        <w:t>60%</w:t>
      </w:r>
    </w:p>
    <w:p w14:paraId="1924ADE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Participación de la valoración social</w:t>
      </w:r>
      <w:proofErr w:type="gramStart"/>
      <w:r w:rsidRPr="003D150E">
        <w:rPr>
          <w:rFonts w:ascii="Arial" w:hAnsi="Arial" w:cs="Arial"/>
          <w:sz w:val="24"/>
          <w:szCs w:val="24"/>
        </w:rPr>
        <w:t xml:space="preserve"> ....</w:t>
      </w:r>
      <w:proofErr w:type="gramEnd"/>
      <w:r w:rsidRPr="003D150E">
        <w:rPr>
          <w:rFonts w:ascii="Arial" w:hAnsi="Arial" w:cs="Arial"/>
          <w:sz w:val="24"/>
          <w:szCs w:val="24"/>
        </w:rPr>
        <w:t>.40%</w:t>
      </w:r>
    </w:p>
    <w:p w14:paraId="2F307F37" w14:textId="77777777" w:rsidR="001E0FEC" w:rsidRPr="003D150E" w:rsidRDefault="001E0FEC" w:rsidP="001E0FEC">
      <w:pPr>
        <w:jc w:val="both"/>
        <w:rPr>
          <w:rFonts w:ascii="Arial" w:hAnsi="Arial" w:cs="Arial"/>
          <w:sz w:val="24"/>
          <w:szCs w:val="24"/>
        </w:rPr>
      </w:pPr>
    </w:p>
    <w:p w14:paraId="728D23F7" w14:textId="77777777" w:rsidR="001E0FEC" w:rsidRPr="004442A1" w:rsidRDefault="001E0FEC" w:rsidP="001E0FEC">
      <w:pPr>
        <w:jc w:val="both"/>
        <w:rPr>
          <w:rFonts w:ascii="Arial" w:hAnsi="Arial" w:cs="Arial"/>
          <w:b/>
          <w:bCs/>
          <w:sz w:val="24"/>
          <w:szCs w:val="24"/>
        </w:rPr>
      </w:pPr>
      <w:r w:rsidRPr="004442A1">
        <w:rPr>
          <w:rFonts w:ascii="Arial" w:hAnsi="Arial" w:cs="Arial"/>
          <w:b/>
          <w:bCs/>
          <w:sz w:val="24"/>
          <w:szCs w:val="24"/>
        </w:rPr>
        <w:lastRenderedPageBreak/>
        <w:t xml:space="preserve">Ítems para realizar la valoración social (4 puntos sobre 10) </w:t>
      </w:r>
    </w:p>
    <w:p w14:paraId="2BA9A368" w14:textId="4F6D01D4" w:rsidR="001E0FEC" w:rsidRPr="003D150E" w:rsidRDefault="001E0FEC" w:rsidP="001E0FEC">
      <w:pPr>
        <w:jc w:val="both"/>
        <w:rPr>
          <w:rFonts w:ascii="Arial" w:hAnsi="Arial" w:cs="Arial"/>
          <w:sz w:val="24"/>
          <w:szCs w:val="24"/>
        </w:rPr>
      </w:pPr>
      <w:r w:rsidRPr="003D150E">
        <w:rPr>
          <w:rFonts w:ascii="Arial" w:hAnsi="Arial" w:cs="Arial"/>
          <w:sz w:val="24"/>
          <w:szCs w:val="24"/>
        </w:rPr>
        <w:t>Primer bloque. Situaciones y/o problemáticas de riesgo elevado (</w:t>
      </w:r>
      <w:r w:rsidR="00B94634">
        <w:rPr>
          <w:rFonts w:ascii="Arial" w:hAnsi="Arial" w:cs="Arial"/>
          <w:sz w:val="24"/>
          <w:szCs w:val="24"/>
        </w:rPr>
        <w:t>3</w:t>
      </w:r>
      <w:r w:rsidRPr="003D150E">
        <w:rPr>
          <w:rFonts w:ascii="Arial" w:hAnsi="Arial" w:cs="Arial"/>
          <w:sz w:val="24"/>
          <w:szCs w:val="24"/>
        </w:rPr>
        <w:t xml:space="preserve"> puntos) </w:t>
      </w:r>
    </w:p>
    <w:p w14:paraId="25EE9D2E"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Déficit en las condiciones de alimentación e higiene personal </w:t>
      </w:r>
    </w:p>
    <w:p w14:paraId="4E10C3BA"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Dificultad en el acceso o mantenimiento de la vivienda y/o de sus condiciones de accesibilidad, habitabilidad o </w:t>
      </w:r>
      <w:proofErr w:type="spellStart"/>
      <w:r w:rsidRPr="003D150E">
        <w:rPr>
          <w:rFonts w:ascii="Arial" w:hAnsi="Arial" w:cs="Arial"/>
          <w:sz w:val="24"/>
          <w:szCs w:val="24"/>
        </w:rPr>
        <w:t>equipación</w:t>
      </w:r>
      <w:proofErr w:type="spellEnd"/>
      <w:r w:rsidRPr="003D150E">
        <w:rPr>
          <w:rFonts w:ascii="Arial" w:hAnsi="Arial" w:cs="Arial"/>
          <w:sz w:val="24"/>
          <w:szCs w:val="24"/>
        </w:rPr>
        <w:t xml:space="preserve"> </w:t>
      </w:r>
    </w:p>
    <w:p w14:paraId="7431A47D" w14:textId="48A829A4" w:rsidR="001E0FEC" w:rsidRPr="003D150E" w:rsidRDefault="001E0FEC" w:rsidP="001E0FEC">
      <w:pPr>
        <w:jc w:val="both"/>
        <w:rPr>
          <w:rFonts w:ascii="Arial" w:hAnsi="Arial" w:cs="Arial"/>
          <w:sz w:val="24"/>
          <w:szCs w:val="24"/>
        </w:rPr>
      </w:pPr>
      <w:r w:rsidRPr="003D150E">
        <w:rPr>
          <w:rFonts w:ascii="Arial" w:hAnsi="Arial" w:cs="Arial"/>
          <w:sz w:val="24"/>
          <w:szCs w:val="24"/>
        </w:rPr>
        <w:t>Segund</w:t>
      </w:r>
      <w:r>
        <w:rPr>
          <w:rFonts w:ascii="Arial" w:hAnsi="Arial" w:cs="Arial"/>
          <w:sz w:val="24"/>
          <w:szCs w:val="24"/>
        </w:rPr>
        <w:t>o</w:t>
      </w:r>
      <w:r w:rsidRPr="003D150E">
        <w:rPr>
          <w:rFonts w:ascii="Arial" w:hAnsi="Arial" w:cs="Arial"/>
          <w:sz w:val="24"/>
          <w:szCs w:val="24"/>
        </w:rPr>
        <w:t xml:space="preserve"> bloque. Situaciones y/o problemáticas de riesgo moderado (</w:t>
      </w:r>
      <w:r w:rsidR="00B94634">
        <w:rPr>
          <w:rFonts w:ascii="Arial" w:hAnsi="Arial" w:cs="Arial"/>
          <w:sz w:val="24"/>
          <w:szCs w:val="24"/>
        </w:rPr>
        <w:t>hasta 1,25</w:t>
      </w:r>
      <w:r w:rsidRPr="003D150E">
        <w:rPr>
          <w:rFonts w:ascii="Arial" w:hAnsi="Arial" w:cs="Arial"/>
          <w:sz w:val="24"/>
          <w:szCs w:val="24"/>
        </w:rPr>
        <w:t xml:space="preserve"> puntos) </w:t>
      </w:r>
    </w:p>
    <w:p w14:paraId="2F803B2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Existencia de situación de riesgo por motivos laborales (todos los miembros en situación de paro, un miembro en situación de paro de larga duración) </w:t>
      </w:r>
    </w:p>
    <w:p w14:paraId="656A4F2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Existencia de situación de riesgo por problemas de salud grave en alguno de los miembros (elevado coste económico, situación terminal, etc.) </w:t>
      </w:r>
    </w:p>
    <w:p w14:paraId="6E38CE4C" w14:textId="77777777" w:rsidR="001E0FEC" w:rsidRPr="001E0FEC" w:rsidRDefault="001E0FEC" w:rsidP="001E0FEC">
      <w:pPr>
        <w:jc w:val="both"/>
        <w:rPr>
          <w:rFonts w:ascii="Arial" w:hAnsi="Arial" w:cs="Arial"/>
          <w:sz w:val="24"/>
          <w:szCs w:val="24"/>
        </w:rPr>
      </w:pPr>
    </w:p>
    <w:p w14:paraId="144F316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Tercer bloque. Situaciones y/o problemáticas de menor riesgo (0,35) </w:t>
      </w:r>
    </w:p>
    <w:p w14:paraId="391C0D4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Composición de la unidad de convivencia que determine una situación de riesgo o desigualdad (monoparentales, personas solas, gente mayor, etc.) </w:t>
      </w:r>
    </w:p>
    <w:p w14:paraId="04372FD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problemas de salud </w:t>
      </w:r>
    </w:p>
    <w:p w14:paraId="5433486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discapacitado / enfermedad mental </w:t>
      </w:r>
    </w:p>
    <w:p w14:paraId="4E6CCC6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necesidades educativas especiales </w:t>
      </w:r>
    </w:p>
    <w:p w14:paraId="3EEADF2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situación de riesgo para menores o personas vulnerables por razón de déficits convivenciales (conflicto, abandono, maltrato, abuso, etc.) </w:t>
      </w:r>
    </w:p>
    <w:p w14:paraId="5380343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situación de riesgo para menores u otras personas vulnerables por razón de la existencia otras problemáticas (consumo de sustancias tóxicas, adicciones, encarcelamiento de algún miembro, explotación laboral, etc.) </w:t>
      </w:r>
    </w:p>
    <w:p w14:paraId="7860C3CD" w14:textId="77777777" w:rsidR="001E0FEC" w:rsidRPr="001E0FEC" w:rsidRDefault="001E0FEC" w:rsidP="001E0FEC">
      <w:pPr>
        <w:jc w:val="both"/>
        <w:rPr>
          <w:rFonts w:ascii="Arial" w:hAnsi="Arial" w:cs="Arial"/>
          <w:sz w:val="24"/>
          <w:szCs w:val="24"/>
        </w:rPr>
      </w:pPr>
    </w:p>
    <w:p w14:paraId="1C2A7A5A"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Puntuación discrecional </w:t>
      </w:r>
    </w:p>
    <w:p w14:paraId="24A47EE0"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Se valoran de forma excepcional discrecional aspectos como el cumplimiento del plan de trabajo, la investigación activa de trabajo, la cronificación de la demanda, etc. (puntuación entre -4 a 4 puntos) </w:t>
      </w:r>
    </w:p>
    <w:p w14:paraId="55A42958"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Estas valoraciones se basan con el Protocolo de prestaciones económicas de carácter social aprobadas por acuerdo de pleno de 3 de mayo de 2016. </w:t>
      </w:r>
    </w:p>
    <w:tbl>
      <w:tblPr>
        <w:tblW w:w="5520" w:type="dxa"/>
        <w:jc w:val="center"/>
        <w:tblCellMar>
          <w:left w:w="0" w:type="dxa"/>
          <w:right w:w="0" w:type="dxa"/>
        </w:tblCellMar>
        <w:tblLook w:val="04A0" w:firstRow="1" w:lastRow="0" w:firstColumn="1" w:lastColumn="0" w:noHBand="0" w:noVBand="1"/>
      </w:tblPr>
      <w:tblGrid>
        <w:gridCol w:w="3900"/>
        <w:gridCol w:w="1620"/>
      </w:tblGrid>
      <w:tr w:rsidR="00B94634" w:rsidRPr="00B94634" w14:paraId="262540DC" w14:textId="77777777" w:rsidTr="00B94634">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noWrap/>
            <w:tcMar>
              <w:top w:w="0" w:type="dxa"/>
              <w:left w:w="70" w:type="dxa"/>
              <w:bottom w:w="0" w:type="dxa"/>
              <w:right w:w="70" w:type="dxa"/>
            </w:tcMar>
            <w:vAlign w:val="bottom"/>
          </w:tcPr>
          <w:p w14:paraId="6FF17FC2" w14:textId="3143B58A" w:rsidR="00B94634" w:rsidRPr="00B94634" w:rsidRDefault="00B94634" w:rsidP="00B94634">
            <w:pPr>
              <w:spacing w:before="120" w:after="120" w:line="240" w:lineRule="auto"/>
              <w:rPr>
                <w:rFonts w:ascii="Arial" w:eastAsia="Times New Roman" w:hAnsi="Arial" w:cs="Arial"/>
                <w:b/>
                <w:sz w:val="24"/>
                <w:szCs w:val="20"/>
                <w:lang w:val="ca-ES" w:eastAsia="es-ES"/>
              </w:rPr>
            </w:pPr>
            <w:r w:rsidRPr="00B94634">
              <w:rPr>
                <w:rFonts w:ascii="Arial" w:eastAsia="Times New Roman" w:hAnsi="Arial" w:cs="Arial"/>
                <w:b/>
                <w:sz w:val="24"/>
                <w:szCs w:val="20"/>
                <w:lang w:val="ca-ES" w:eastAsia="es-ES"/>
              </w:rPr>
              <w:t>PUNTUACIÓ</w:t>
            </w:r>
            <w:r>
              <w:rPr>
                <w:rFonts w:ascii="Arial" w:eastAsia="Times New Roman" w:hAnsi="Arial" w:cs="Arial"/>
                <w:b/>
                <w:sz w:val="24"/>
                <w:szCs w:val="20"/>
                <w:lang w:val="ca-ES" w:eastAsia="es-ES"/>
              </w:rPr>
              <w:t>N</w:t>
            </w:r>
            <w:r w:rsidRPr="00B94634">
              <w:rPr>
                <w:rFonts w:ascii="Arial" w:eastAsia="Times New Roman" w:hAnsi="Arial" w:cs="Arial"/>
                <w:b/>
                <w:sz w:val="24"/>
                <w:szCs w:val="20"/>
                <w:lang w:val="ca-ES" w:eastAsia="es-ES"/>
              </w:rPr>
              <w:t xml:space="preserve"> </w:t>
            </w:r>
          </w:p>
        </w:tc>
        <w:tc>
          <w:tcPr>
            <w:tcW w:w="1620" w:type="dxa"/>
            <w:tcBorders>
              <w:top w:val="single" w:sz="18" w:space="0" w:color="auto"/>
              <w:left w:val="nil"/>
              <w:bottom w:val="single" w:sz="8" w:space="0" w:color="auto"/>
              <w:right w:val="single" w:sz="18" w:space="0" w:color="auto"/>
            </w:tcBorders>
            <w:shd w:val="clear" w:color="auto" w:fill="BFBFBF"/>
            <w:noWrap/>
            <w:tcMar>
              <w:top w:w="0" w:type="dxa"/>
              <w:left w:w="70" w:type="dxa"/>
              <w:bottom w:w="0" w:type="dxa"/>
              <w:right w:w="70" w:type="dxa"/>
            </w:tcMar>
            <w:vAlign w:val="bottom"/>
          </w:tcPr>
          <w:p w14:paraId="1EBF2619" w14:textId="422A3E67" w:rsidR="00B94634" w:rsidRPr="00B94634" w:rsidRDefault="00B94634" w:rsidP="00B94634">
            <w:pPr>
              <w:spacing w:before="120" w:after="120" w:line="240" w:lineRule="auto"/>
              <w:jc w:val="center"/>
              <w:rPr>
                <w:rFonts w:ascii="Arial" w:eastAsia="Times New Roman" w:hAnsi="Arial" w:cs="Arial"/>
                <w:b/>
                <w:sz w:val="24"/>
                <w:szCs w:val="20"/>
                <w:lang w:val="ca-ES" w:eastAsia="es-ES"/>
              </w:rPr>
            </w:pPr>
            <w:r w:rsidRPr="00B94634">
              <w:rPr>
                <w:rFonts w:ascii="Arial" w:eastAsia="Times New Roman" w:hAnsi="Arial" w:cs="Arial"/>
                <w:b/>
                <w:sz w:val="24"/>
                <w:szCs w:val="20"/>
                <w:lang w:val="ca-ES" w:eastAsia="es-ES"/>
              </w:rPr>
              <w:t xml:space="preserve">% </w:t>
            </w:r>
            <w:r>
              <w:rPr>
                <w:rFonts w:ascii="Arial" w:eastAsia="Times New Roman" w:hAnsi="Arial" w:cs="Arial"/>
                <w:b/>
                <w:sz w:val="24"/>
                <w:szCs w:val="20"/>
                <w:lang w:val="ca-ES" w:eastAsia="es-ES"/>
              </w:rPr>
              <w:t>AYUDA</w:t>
            </w:r>
          </w:p>
        </w:tc>
      </w:tr>
      <w:tr w:rsidR="00B94634" w:rsidRPr="00B94634" w14:paraId="26657748" w14:textId="77777777" w:rsidTr="00764809">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7E35FF1A" w14:textId="526FE113"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788877B6"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30%</w:t>
            </w:r>
          </w:p>
        </w:tc>
      </w:tr>
      <w:tr w:rsidR="00B94634" w:rsidRPr="00B94634" w14:paraId="061B40ED" w14:textId="77777777" w:rsidTr="00764809">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1D9DC9DE" w14:textId="291A76B6"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495612C7"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50%</w:t>
            </w:r>
          </w:p>
        </w:tc>
      </w:tr>
      <w:tr w:rsidR="00B94634" w:rsidRPr="00B94634" w14:paraId="47F2F776" w14:textId="77777777" w:rsidTr="00764809">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E967566" w14:textId="7748F1AA"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lastRenderedPageBreak/>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4D22B7D3"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70%</w:t>
            </w:r>
          </w:p>
        </w:tc>
      </w:tr>
      <w:tr w:rsidR="00B94634" w:rsidRPr="00B94634" w14:paraId="53CD07CF" w14:textId="77777777" w:rsidTr="00764809">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4F0C5397" w14:textId="446C06E3"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26EFAD03"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95%</w:t>
            </w:r>
          </w:p>
        </w:tc>
      </w:tr>
      <w:tr w:rsidR="00B94634" w:rsidRPr="00B94634" w14:paraId="7C24F7CF" w14:textId="77777777" w:rsidTr="00764809">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7BB1611E" w14:textId="720E67D3"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w:t>
            </w:r>
            <w:proofErr w:type="spellStart"/>
            <w:r w:rsidR="00FB50E6">
              <w:rPr>
                <w:rFonts w:ascii="Arial" w:eastAsia="Times New Roman" w:hAnsi="Arial" w:cs="Arial"/>
                <w:sz w:val="24"/>
                <w:szCs w:val="20"/>
                <w:lang w:val="ca-ES" w:eastAsia="es-ES"/>
              </w:rPr>
              <w:t>más</w:t>
            </w:r>
            <w:proofErr w:type="spellEnd"/>
            <w:r w:rsidR="00FB50E6">
              <w:rPr>
                <w:rFonts w:ascii="Arial" w:eastAsia="Times New Roman" w:hAnsi="Arial" w:cs="Arial"/>
                <w:sz w:val="24"/>
                <w:szCs w:val="20"/>
                <w:lang w:val="ca-ES" w:eastAsia="es-ES"/>
              </w:rPr>
              <w:t xml:space="preserve"> de </w:t>
            </w:r>
            <w:r w:rsidRPr="00B94634">
              <w:rPr>
                <w:rFonts w:ascii="Arial" w:eastAsia="Times New Roman" w:hAnsi="Arial" w:cs="Arial"/>
                <w:sz w:val="24"/>
                <w:szCs w:val="20"/>
                <w:lang w:val="ca-ES" w:eastAsia="es-ES"/>
              </w:rPr>
              <w:t>10,</w:t>
            </w:r>
            <w:r w:rsidR="00FB50E6">
              <w:rPr>
                <w:rFonts w:ascii="Arial" w:eastAsia="Times New Roman" w:hAnsi="Arial" w:cs="Arial"/>
                <w:sz w:val="24"/>
                <w:szCs w:val="20"/>
                <w:lang w:val="ca-ES" w:eastAsia="es-ES"/>
              </w:rPr>
              <w:t>00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5EE7C2B1"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100%</w:t>
            </w:r>
          </w:p>
        </w:tc>
      </w:tr>
    </w:tbl>
    <w:p w14:paraId="53E2533D" w14:textId="77777777" w:rsidR="001E0FEC" w:rsidRPr="001E0FEC" w:rsidRDefault="001E0FEC" w:rsidP="001E0FEC">
      <w:pPr>
        <w:jc w:val="both"/>
        <w:rPr>
          <w:rFonts w:ascii="Arial" w:hAnsi="Arial" w:cs="Arial"/>
          <w:sz w:val="24"/>
          <w:szCs w:val="24"/>
        </w:rPr>
      </w:pPr>
    </w:p>
    <w:p w14:paraId="17CC3642" w14:textId="77777777" w:rsidR="001E0FEC" w:rsidRPr="001E0FEC" w:rsidRDefault="001E0FEC" w:rsidP="001E0FEC">
      <w:pPr>
        <w:jc w:val="both"/>
        <w:rPr>
          <w:rFonts w:ascii="Arial" w:hAnsi="Arial" w:cs="Arial"/>
          <w:sz w:val="24"/>
          <w:szCs w:val="24"/>
        </w:rPr>
      </w:pPr>
    </w:p>
    <w:p w14:paraId="104A4F61"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QUINTO. PRESENTACIÓN SOLICITUDES Y TRAMITACIÓN</w:t>
      </w:r>
    </w:p>
    <w:p w14:paraId="0DD40812" w14:textId="12DD4463"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1. Las solicitudes se presentarán en el Registro de entrada del Ayuntamiento de Puig-reig, (calle Pau Casals, s/n). Para </w:t>
      </w:r>
      <w:r w:rsidR="004F6386" w:rsidRPr="001E0FEC">
        <w:rPr>
          <w:rFonts w:ascii="Arial" w:hAnsi="Arial" w:cs="Arial"/>
          <w:sz w:val="24"/>
          <w:szCs w:val="24"/>
        </w:rPr>
        <w:t>más información</w:t>
      </w:r>
      <w:r w:rsidRPr="001E0FEC">
        <w:rPr>
          <w:rFonts w:ascii="Arial" w:hAnsi="Arial" w:cs="Arial"/>
          <w:sz w:val="24"/>
          <w:szCs w:val="24"/>
        </w:rPr>
        <w:t xml:space="preserve"> pueden dirigirse a los Servicios Sociales del Ayuntamiento de Puig-reig (93.838.15.43)</w:t>
      </w:r>
    </w:p>
    <w:p w14:paraId="15234D07" w14:textId="72F277BE"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2. La tramitación de estas solicitudes es a cargo de la </w:t>
      </w:r>
      <w:r w:rsidR="004F6386" w:rsidRPr="001E0FEC">
        <w:rPr>
          <w:rFonts w:ascii="Arial" w:hAnsi="Arial" w:cs="Arial"/>
          <w:sz w:val="24"/>
          <w:szCs w:val="24"/>
        </w:rPr>
        <w:t>concejalía</w:t>
      </w:r>
      <w:r w:rsidRPr="001E0FEC">
        <w:rPr>
          <w:rFonts w:ascii="Arial" w:hAnsi="Arial" w:cs="Arial"/>
          <w:sz w:val="24"/>
          <w:szCs w:val="24"/>
        </w:rPr>
        <w:t xml:space="preserve"> de Atención a las Personas del Ayuntamiento de Puig-reig.</w:t>
      </w:r>
    </w:p>
    <w:p w14:paraId="145F0F07" w14:textId="19A7FE7A"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3. El plazo para la presentación de las solicitudes se iniciará el día de publicación de la presente convocatoria y hasta el 20 de diciembre de </w:t>
      </w:r>
      <w:r w:rsidR="00424583">
        <w:rPr>
          <w:rFonts w:ascii="Arial" w:hAnsi="Arial" w:cs="Arial"/>
          <w:sz w:val="24"/>
          <w:szCs w:val="24"/>
        </w:rPr>
        <w:t>2026</w:t>
      </w:r>
      <w:r w:rsidR="006F1C3A">
        <w:rPr>
          <w:rFonts w:ascii="Arial" w:hAnsi="Arial" w:cs="Arial"/>
          <w:sz w:val="24"/>
          <w:szCs w:val="24"/>
        </w:rPr>
        <w:t>.</w:t>
      </w:r>
    </w:p>
    <w:p w14:paraId="57B51350"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4. El modelo de solicitud consta como Anexo Y en la presente convocatoria.</w:t>
      </w:r>
    </w:p>
    <w:p w14:paraId="6025AACF"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5. Las solicitudes irán firmadas por el padre, madre o tutor legal del niño para el cual se solicita la ayuda. </w:t>
      </w:r>
    </w:p>
    <w:p w14:paraId="1EF350E5" w14:textId="2CAA42FE"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6. En caso de que la documentación presentada sea incorrecta o incompleta, la </w:t>
      </w:r>
      <w:r w:rsidR="004F6386" w:rsidRPr="001E0FEC">
        <w:rPr>
          <w:rFonts w:ascii="Arial" w:hAnsi="Arial" w:cs="Arial"/>
          <w:sz w:val="24"/>
          <w:szCs w:val="24"/>
        </w:rPr>
        <w:t>concejalía</w:t>
      </w:r>
      <w:r w:rsidRPr="001E0FEC">
        <w:rPr>
          <w:rFonts w:ascii="Arial" w:hAnsi="Arial" w:cs="Arial"/>
          <w:sz w:val="24"/>
          <w:szCs w:val="24"/>
        </w:rPr>
        <w:t xml:space="preserve"> de Atención a las personas solicitará a la persona solicitante que lo enmiende o complete durante un periodo de 10 días, bono y advirtiendo que, de incumplirse el plazo establecido, se archivará la documentación del expediente y sin ningún trámite posterior.</w:t>
      </w:r>
    </w:p>
    <w:p w14:paraId="777319E9" w14:textId="77777777" w:rsidR="001E0FEC" w:rsidRPr="001E0FEC" w:rsidRDefault="001E0FEC" w:rsidP="001E0FEC">
      <w:pPr>
        <w:jc w:val="both"/>
        <w:rPr>
          <w:rFonts w:ascii="Arial" w:hAnsi="Arial" w:cs="Arial"/>
          <w:sz w:val="24"/>
          <w:szCs w:val="24"/>
        </w:rPr>
      </w:pPr>
    </w:p>
    <w:p w14:paraId="15B5ECBE"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SEXTO. CONCESIÓN Y COMUNICACIÓN</w:t>
      </w:r>
    </w:p>
    <w:p w14:paraId="7F47FA7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Las subvenciones se otorgarán según régimen de concurrencia competitiva, de acuerdo con aquello establecido en las bases aprobadas por Pleno de 7 de marzo de 2017 y en la ordenanza general de subvenciones del ayuntamiento de Puig-reig aprobada definitivamente en fecha 20 de diciembre de 2013.</w:t>
      </w:r>
    </w:p>
    <w:p w14:paraId="07612923" w14:textId="77777777" w:rsidR="001E0FEC" w:rsidRPr="001E0FEC" w:rsidRDefault="001E0FEC" w:rsidP="001E0FEC">
      <w:pPr>
        <w:jc w:val="both"/>
        <w:rPr>
          <w:rFonts w:ascii="Arial" w:hAnsi="Arial" w:cs="Arial"/>
          <w:sz w:val="24"/>
          <w:szCs w:val="24"/>
        </w:rPr>
      </w:pPr>
    </w:p>
    <w:p w14:paraId="3573DF49" w14:textId="4E4844FC" w:rsidR="001E0FEC" w:rsidRPr="001E0FEC" w:rsidRDefault="001E0FEC" w:rsidP="001E0FEC">
      <w:pPr>
        <w:jc w:val="both"/>
        <w:rPr>
          <w:rFonts w:ascii="Arial" w:hAnsi="Arial" w:cs="Arial"/>
          <w:sz w:val="24"/>
          <w:szCs w:val="24"/>
        </w:rPr>
      </w:pPr>
      <w:r w:rsidRPr="001E0FEC">
        <w:rPr>
          <w:rFonts w:ascii="Arial" w:hAnsi="Arial" w:cs="Arial"/>
          <w:sz w:val="24"/>
          <w:szCs w:val="24"/>
        </w:rPr>
        <w:t>Toda la gestión de baremación de las solicitudes se hará por parte de</w:t>
      </w:r>
      <w:r w:rsidR="004F6386">
        <w:rPr>
          <w:rFonts w:ascii="Arial" w:hAnsi="Arial" w:cs="Arial"/>
          <w:sz w:val="24"/>
          <w:szCs w:val="24"/>
        </w:rPr>
        <w:t>l</w:t>
      </w:r>
      <w:r w:rsidRPr="001E0FEC">
        <w:rPr>
          <w:rFonts w:ascii="Arial" w:hAnsi="Arial" w:cs="Arial"/>
          <w:sz w:val="24"/>
          <w:szCs w:val="24"/>
        </w:rPr>
        <w:t xml:space="preserve"> EBAS (Equipo Básico de Atención Social):</w:t>
      </w:r>
      <w:r w:rsidR="006109D2">
        <w:rPr>
          <w:rFonts w:ascii="Arial" w:hAnsi="Arial" w:cs="Arial"/>
          <w:sz w:val="24"/>
          <w:szCs w:val="24"/>
        </w:rPr>
        <w:t xml:space="preserve"> </w:t>
      </w:r>
      <w:r w:rsidR="006109D2" w:rsidRPr="001E0FEC">
        <w:rPr>
          <w:rFonts w:ascii="Arial" w:hAnsi="Arial" w:cs="Arial"/>
          <w:sz w:val="24"/>
          <w:szCs w:val="24"/>
        </w:rPr>
        <w:t>educadora y trabajadora social</w:t>
      </w:r>
      <w:r w:rsidRPr="001E0FEC">
        <w:rPr>
          <w:rFonts w:ascii="Arial" w:hAnsi="Arial" w:cs="Arial"/>
          <w:sz w:val="24"/>
          <w:szCs w:val="24"/>
        </w:rPr>
        <w:t>, que:</w:t>
      </w:r>
    </w:p>
    <w:p w14:paraId="5BEB5B8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Recogerá y baremará las solicitudes.</w:t>
      </w:r>
    </w:p>
    <w:p w14:paraId="41F6908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Elevará la propuesta según el órgano competente. </w:t>
      </w:r>
    </w:p>
    <w:p w14:paraId="4833CC9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El secretario de la corporación expedirá certificado del acuerdo. </w:t>
      </w:r>
    </w:p>
    <w:p w14:paraId="0A02D717" w14:textId="77777777" w:rsidR="006109D2" w:rsidRDefault="006109D2" w:rsidP="006109D2">
      <w:pPr>
        <w:jc w:val="both"/>
        <w:rPr>
          <w:rFonts w:ascii="Arial" w:hAnsi="Arial" w:cs="Arial"/>
          <w:sz w:val="24"/>
          <w:szCs w:val="24"/>
        </w:rPr>
      </w:pPr>
      <w:r w:rsidRPr="00DE6589">
        <w:rPr>
          <w:rFonts w:ascii="Arial" w:hAnsi="Arial" w:cs="Arial"/>
          <w:sz w:val="24"/>
          <w:szCs w:val="24"/>
        </w:rPr>
        <w:t xml:space="preserve">La Resolución </w:t>
      </w:r>
      <w:r>
        <w:rPr>
          <w:rFonts w:ascii="Arial" w:hAnsi="Arial" w:cs="Arial"/>
          <w:sz w:val="24"/>
          <w:szCs w:val="24"/>
        </w:rPr>
        <w:t>de la Junta de Govern Local se tendrá que emitir</w:t>
      </w:r>
      <w:r w:rsidRPr="00DE6589">
        <w:rPr>
          <w:rFonts w:ascii="Arial" w:hAnsi="Arial" w:cs="Arial"/>
          <w:sz w:val="24"/>
          <w:szCs w:val="24"/>
        </w:rPr>
        <w:t xml:space="preserve"> en el plazo de un mes desde la fecha de presentación de la solicitud al Registro, siempre que </w:t>
      </w:r>
      <w:r w:rsidRPr="00DE6589">
        <w:rPr>
          <w:rFonts w:ascii="Arial" w:hAnsi="Arial" w:cs="Arial"/>
          <w:sz w:val="24"/>
          <w:szCs w:val="24"/>
        </w:rPr>
        <w:lastRenderedPageBreak/>
        <w:t xml:space="preserve">se aporte toda la documentación exigida. </w:t>
      </w:r>
      <w:r>
        <w:rPr>
          <w:rFonts w:ascii="Arial" w:hAnsi="Arial" w:cs="Arial"/>
          <w:sz w:val="24"/>
          <w:szCs w:val="24"/>
        </w:rPr>
        <w:t>La Resolución pone fin a la vía administrativa.</w:t>
      </w:r>
    </w:p>
    <w:p w14:paraId="1CF0EBD6" w14:textId="77777777" w:rsidR="006109D2" w:rsidRPr="00DE6589" w:rsidRDefault="006109D2" w:rsidP="006109D2">
      <w:pPr>
        <w:jc w:val="both"/>
        <w:rPr>
          <w:rFonts w:ascii="Arial" w:hAnsi="Arial" w:cs="Arial"/>
          <w:sz w:val="24"/>
          <w:szCs w:val="24"/>
        </w:rPr>
      </w:pPr>
      <w:r>
        <w:rPr>
          <w:rFonts w:ascii="Arial" w:hAnsi="Arial" w:cs="Arial"/>
          <w:sz w:val="24"/>
          <w:szCs w:val="24"/>
        </w:rPr>
        <w:t>La notificación se tendrá que practicar en el plazo de diez días</w:t>
      </w:r>
    </w:p>
    <w:p w14:paraId="635E8ED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La justificación se entenderá hecho con la declaración de la escuela de asistencia del alumno.</w:t>
      </w:r>
    </w:p>
    <w:p w14:paraId="03464FFD"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Los pagos a los alumnos de la guardería municipales se hacen mensualmente con minoración de cuota. Por los alumnos de la escuela concertada se pagará mensualmente la parte que corresponda directamente en la escuela. </w:t>
      </w:r>
    </w:p>
    <w:p w14:paraId="69B2EA64" w14:textId="77777777" w:rsidR="001E0FEC" w:rsidRPr="001E0FEC" w:rsidRDefault="001E0FEC" w:rsidP="001E0FEC">
      <w:pPr>
        <w:jc w:val="both"/>
        <w:rPr>
          <w:rFonts w:ascii="Arial" w:hAnsi="Arial" w:cs="Arial"/>
          <w:sz w:val="24"/>
          <w:szCs w:val="24"/>
        </w:rPr>
      </w:pPr>
    </w:p>
    <w:p w14:paraId="0FD6DE77" w14:textId="066B72F0" w:rsidR="001E0FEC" w:rsidRPr="001E0FEC" w:rsidRDefault="001E0FEC" w:rsidP="001E0FEC">
      <w:pPr>
        <w:jc w:val="both"/>
        <w:rPr>
          <w:rFonts w:ascii="Arial" w:hAnsi="Arial" w:cs="Arial"/>
          <w:sz w:val="24"/>
          <w:szCs w:val="24"/>
        </w:rPr>
      </w:pPr>
      <w:r w:rsidRPr="004F6386">
        <w:rPr>
          <w:rFonts w:ascii="Arial" w:hAnsi="Arial" w:cs="Arial"/>
          <w:b/>
          <w:bCs/>
          <w:sz w:val="24"/>
          <w:szCs w:val="24"/>
        </w:rPr>
        <w:t>SÉPTIMO. INCIDENCIAS DURANTE EL CURSO</w:t>
      </w:r>
      <w:r w:rsidRPr="001E0FEC">
        <w:rPr>
          <w:rFonts w:ascii="Arial" w:hAnsi="Arial" w:cs="Arial"/>
          <w:sz w:val="24"/>
          <w:szCs w:val="24"/>
        </w:rPr>
        <w:t>.</w:t>
      </w:r>
    </w:p>
    <w:p w14:paraId="4121306E" w14:textId="053C5784"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Las personas beneficiarias de la ayuda de la guardería que durante el curso escolar se den de baja de la guardería, decaen en su derecho de percibir la ayuda si se escolarizan en una </w:t>
      </w:r>
      <w:r w:rsidR="004F6386" w:rsidRPr="001E0FEC">
        <w:rPr>
          <w:rFonts w:ascii="Arial" w:hAnsi="Arial" w:cs="Arial"/>
          <w:sz w:val="24"/>
          <w:szCs w:val="24"/>
        </w:rPr>
        <w:t>escuela</w:t>
      </w:r>
      <w:r w:rsidRPr="001E0FEC">
        <w:rPr>
          <w:rFonts w:ascii="Arial" w:hAnsi="Arial" w:cs="Arial"/>
          <w:sz w:val="24"/>
          <w:szCs w:val="24"/>
        </w:rPr>
        <w:t xml:space="preserve"> de otro municipio o si </w:t>
      </w:r>
      <w:r w:rsidR="004F6386">
        <w:rPr>
          <w:rFonts w:ascii="Arial" w:hAnsi="Arial" w:cs="Arial"/>
          <w:sz w:val="24"/>
          <w:szCs w:val="24"/>
        </w:rPr>
        <w:t xml:space="preserve">se </w:t>
      </w:r>
      <w:r w:rsidRPr="001E0FEC">
        <w:rPr>
          <w:rFonts w:ascii="Arial" w:hAnsi="Arial" w:cs="Arial"/>
          <w:sz w:val="24"/>
          <w:szCs w:val="24"/>
        </w:rPr>
        <w:t>marchan.</w:t>
      </w:r>
    </w:p>
    <w:p w14:paraId="42BC5D7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-Durante el curso escolar, las personas beneficiarias de las ayudas de guardería tendrán la obligación de presentarse trimestralmente a los Servicios Sociales del Ayuntamiento de Puig-reig para informar de su situación sociofamiliar y económica actuales y así valorar su continuidad.</w:t>
      </w:r>
    </w:p>
    <w:p w14:paraId="67C99CF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La Junta de Gobierno Local del Ayuntamiento de Puig-reig también podrá otorgar nuevas ayudas de guardería durante el curso escolar a favor de personas que se encuentren en lista de espera, como consecuencia de las bajas de la escuela a que se refiere el punto anterior o por renuncias de la ayuda u otras incidencias que se puedan producir, siempre dentro del límite de la consignación presupuestaria.</w:t>
      </w:r>
    </w:p>
    <w:p w14:paraId="0CE9EB7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La solicitud se resolverá en el plazo máximo de un mes. </w:t>
      </w:r>
    </w:p>
    <w:p w14:paraId="3B97819B" w14:textId="77777777" w:rsidR="001E0FEC" w:rsidRPr="001E0FEC" w:rsidRDefault="001E0FEC" w:rsidP="001E0FEC">
      <w:pPr>
        <w:jc w:val="both"/>
        <w:rPr>
          <w:rFonts w:ascii="Arial" w:hAnsi="Arial" w:cs="Arial"/>
          <w:sz w:val="24"/>
          <w:szCs w:val="24"/>
        </w:rPr>
      </w:pPr>
    </w:p>
    <w:p w14:paraId="3E53F9FD"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OCTAVO. CAUSAS DE REVOCACIÓN.</w:t>
      </w:r>
    </w:p>
    <w:p w14:paraId="36AA4138"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El Ayuntamiento de Puig-reig podrá revocar las ayudas concedidas por alguna de las causas siguientes:</w:t>
      </w:r>
    </w:p>
    <w:p w14:paraId="31B5994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-La no inscripción a ninguna guardería del municipio de la persona interesada al obtener la ayuda.</w:t>
      </w:r>
    </w:p>
    <w:p w14:paraId="2320F42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 El ocultamiento de información necesaria para poder valorar correctamente la solicitud de ayuda o la falsedad en la documentación presentada.</w:t>
      </w:r>
    </w:p>
    <w:p w14:paraId="2077647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La escolarización en una guardería de otro municipio.</w:t>
      </w:r>
    </w:p>
    <w:p w14:paraId="2ABBE45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El cambio sustancial de las circunstancias que dieron lugar a la concesión de la ayuda.</w:t>
      </w:r>
    </w:p>
    <w:p w14:paraId="1BFD1B48"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lastRenderedPageBreak/>
        <w:t>- El incumplimiento de las obligaciones establecidas en esta convocatoria: no presentarse a las entrevistas concertadas trimestralmente a los Servicios Sociales del Ayuntamiento de Puig-reig</w:t>
      </w:r>
    </w:p>
    <w:p w14:paraId="6F963E76"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No asistir el niño/s a la guardería, sin ningún motivo que lo justifique, durante quince días o más en el periodo de un mes.</w:t>
      </w:r>
    </w:p>
    <w:p w14:paraId="71E7385D" w14:textId="77777777" w:rsidR="001E0FEC" w:rsidRPr="001E0FEC" w:rsidRDefault="001E0FEC" w:rsidP="001E0FEC">
      <w:pPr>
        <w:jc w:val="both"/>
        <w:rPr>
          <w:rFonts w:ascii="Arial" w:hAnsi="Arial" w:cs="Arial"/>
          <w:sz w:val="24"/>
          <w:szCs w:val="24"/>
        </w:rPr>
      </w:pPr>
    </w:p>
    <w:p w14:paraId="4E6A3F98" w14:textId="57579331"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NOVENO. CREDIT</w:t>
      </w:r>
      <w:r w:rsidR="004F6386" w:rsidRPr="004F6386">
        <w:rPr>
          <w:rFonts w:ascii="Arial" w:hAnsi="Arial" w:cs="Arial"/>
          <w:b/>
          <w:bCs/>
          <w:sz w:val="24"/>
          <w:szCs w:val="24"/>
        </w:rPr>
        <w:t>O</w:t>
      </w:r>
      <w:r w:rsidRPr="004F6386">
        <w:rPr>
          <w:rFonts w:ascii="Arial" w:hAnsi="Arial" w:cs="Arial"/>
          <w:b/>
          <w:bCs/>
          <w:sz w:val="24"/>
          <w:szCs w:val="24"/>
        </w:rPr>
        <w:t xml:space="preserve"> PRESUPUESTARIO.</w:t>
      </w:r>
    </w:p>
    <w:p w14:paraId="7DE9D446" w14:textId="667E779D" w:rsidR="007F517E" w:rsidRPr="001E0FEC" w:rsidRDefault="001E0FEC" w:rsidP="001E0FEC">
      <w:pPr>
        <w:jc w:val="both"/>
        <w:rPr>
          <w:rFonts w:ascii="Arial" w:hAnsi="Arial" w:cs="Arial"/>
          <w:sz w:val="24"/>
          <w:szCs w:val="24"/>
        </w:rPr>
      </w:pPr>
      <w:r w:rsidRPr="001E0FEC">
        <w:rPr>
          <w:rFonts w:ascii="Arial" w:hAnsi="Arial" w:cs="Arial"/>
          <w:sz w:val="24"/>
          <w:szCs w:val="24"/>
        </w:rPr>
        <w:t xml:space="preserve">El importe total de estas ayudas irá a cargo de la aplicación presupuestaria 02/231/48900 y tendrán una dotación máxima </w:t>
      </w:r>
      <w:r w:rsidRPr="005C6850">
        <w:rPr>
          <w:rFonts w:ascii="Arial" w:hAnsi="Arial" w:cs="Arial"/>
          <w:sz w:val="24"/>
          <w:szCs w:val="24"/>
        </w:rPr>
        <w:t xml:space="preserve">de </w:t>
      </w:r>
      <w:r w:rsidR="00B43FA0">
        <w:rPr>
          <w:rFonts w:ascii="Arial" w:hAnsi="Arial" w:cs="Arial"/>
          <w:sz w:val="24"/>
          <w:szCs w:val="24"/>
        </w:rPr>
        <w:t>3.</w:t>
      </w:r>
      <w:r w:rsidRPr="005C6850">
        <w:rPr>
          <w:rFonts w:ascii="Arial" w:hAnsi="Arial" w:cs="Arial"/>
          <w:sz w:val="24"/>
          <w:szCs w:val="24"/>
        </w:rPr>
        <w:t>000,00 euros.</w:t>
      </w:r>
    </w:p>
    <w:sectPr w:rsidR="007F517E" w:rsidRPr="001E0F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FEC"/>
    <w:rsid w:val="001E0FEC"/>
    <w:rsid w:val="00203716"/>
    <w:rsid w:val="003D58DC"/>
    <w:rsid w:val="00424583"/>
    <w:rsid w:val="004F6386"/>
    <w:rsid w:val="00554C70"/>
    <w:rsid w:val="005C6850"/>
    <w:rsid w:val="006109D2"/>
    <w:rsid w:val="00667306"/>
    <w:rsid w:val="006F1C3A"/>
    <w:rsid w:val="007033BE"/>
    <w:rsid w:val="007F517E"/>
    <w:rsid w:val="00825EE0"/>
    <w:rsid w:val="008509E1"/>
    <w:rsid w:val="008659EF"/>
    <w:rsid w:val="008D5175"/>
    <w:rsid w:val="009754B6"/>
    <w:rsid w:val="009B3992"/>
    <w:rsid w:val="00A330FB"/>
    <w:rsid w:val="00B43FA0"/>
    <w:rsid w:val="00B94634"/>
    <w:rsid w:val="00C024A3"/>
    <w:rsid w:val="00C43FFA"/>
    <w:rsid w:val="00CC7161"/>
    <w:rsid w:val="00D149F3"/>
    <w:rsid w:val="00D21703"/>
    <w:rsid w:val="00FB50E6"/>
    <w:rsid w:val="00FC70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7C75"/>
  <w15:chartTrackingRefBased/>
  <w15:docId w15:val="{551AE8D9-7B55-43D0-B14E-D38A75E1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E0FEC"/>
    <w:pPr>
      <w:spacing w:after="0" w:line="240" w:lineRule="auto"/>
    </w:pPr>
    <w:rPr>
      <w:rFonts w:ascii="Arial" w:eastAsia="Times New Roman" w:hAnsi="Arial"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1483</Words>
  <Characters>8455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VILANOVA</cp:lastModifiedBy>
  <cp:revision>2</cp:revision>
  <dcterms:created xsi:type="dcterms:W3CDTF">2026-02-06T10:50:00Z</dcterms:created>
  <dcterms:modified xsi:type="dcterms:W3CDTF">2026-02-06T10:50:00Z</dcterms:modified>
</cp:coreProperties>
</file>