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625" w:rsidRDefault="00B02625">
      <w:pPr>
        <w:pStyle w:val="Textindependent"/>
        <w:ind w:left="315"/>
        <w:rPr>
          <w:rFonts w:ascii="Times New Roman"/>
          <w:sz w:val="20"/>
        </w:rPr>
      </w:pPr>
    </w:p>
    <w:p w:rsidR="00B02625" w:rsidRDefault="00B02625">
      <w:pPr>
        <w:pStyle w:val="Textindependent"/>
        <w:rPr>
          <w:rFonts w:ascii="Times New Roman"/>
        </w:rPr>
      </w:pPr>
    </w:p>
    <w:p w:rsidR="00B02625" w:rsidRDefault="00B02625">
      <w:pPr>
        <w:pStyle w:val="Textindependent"/>
        <w:rPr>
          <w:rFonts w:ascii="Times New Roman"/>
        </w:rPr>
      </w:pPr>
    </w:p>
    <w:p w:rsidR="00EA14A9" w:rsidRDefault="00EA14A9">
      <w:pPr>
        <w:pStyle w:val="Textindependent"/>
        <w:rPr>
          <w:rFonts w:ascii="Times New Roman"/>
        </w:rPr>
      </w:pPr>
    </w:p>
    <w:p w:rsidR="00EA14A9" w:rsidRDefault="00EA14A9">
      <w:pPr>
        <w:pStyle w:val="Textindependent"/>
        <w:rPr>
          <w:rFonts w:ascii="Times New Roman"/>
        </w:rPr>
      </w:pPr>
    </w:p>
    <w:p w:rsidR="00EA14A9" w:rsidRDefault="00EA14A9">
      <w:pPr>
        <w:pStyle w:val="Textindependent"/>
        <w:rPr>
          <w:rFonts w:ascii="Times New Roman"/>
        </w:rPr>
      </w:pPr>
    </w:p>
    <w:p w:rsidR="00EA14A9" w:rsidRDefault="00EA14A9">
      <w:pPr>
        <w:pStyle w:val="Textindependent"/>
        <w:rPr>
          <w:rFonts w:ascii="Times New Roman"/>
        </w:rPr>
      </w:pPr>
    </w:p>
    <w:p w:rsidR="00EA14A9" w:rsidRDefault="00EA14A9">
      <w:pPr>
        <w:pStyle w:val="Textindependent"/>
        <w:rPr>
          <w:rFonts w:ascii="Times New Roman"/>
        </w:rPr>
      </w:pPr>
      <w:r>
        <w:rPr>
          <w:rFonts w:ascii="Times New Roman"/>
          <w:noProof/>
          <w:sz w:val="20"/>
          <w:lang w:eastAsia="ca-ES"/>
        </w:rPr>
        <mc:AlternateContent>
          <mc:Choice Requires="wpg">
            <w:drawing>
              <wp:anchor distT="0" distB="0" distL="0" distR="0" simplePos="0" relativeHeight="15728640" behindDoc="0" locked="0" layoutInCell="1" allowOverlap="1">
                <wp:simplePos x="0" y="0"/>
                <wp:positionH relativeFrom="page">
                  <wp:posOffset>578485</wp:posOffset>
                </wp:positionH>
                <wp:positionV relativeFrom="page">
                  <wp:posOffset>1656715</wp:posOffset>
                </wp:positionV>
                <wp:extent cx="6280150" cy="2355215"/>
                <wp:effectExtent l="0" t="0" r="2540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0150" cy="2355215"/>
                          <a:chOff x="334645" y="269887"/>
                          <a:chExt cx="6280784" cy="2355682"/>
                        </a:xfrm>
                      </wpg:grpSpPr>
                      <wps:wsp>
                        <wps:cNvPr id="2" name="Graphic 2"/>
                        <wps:cNvSpPr/>
                        <wps:spPr>
                          <a:xfrm>
                            <a:off x="394334" y="269887"/>
                            <a:ext cx="6221095" cy="818515"/>
                          </a:xfrm>
                          <a:custGeom>
                            <a:avLst/>
                            <a:gdLst/>
                            <a:ahLst/>
                            <a:cxnLst/>
                            <a:rect l="l" t="t" r="r" b="b"/>
                            <a:pathLst>
                              <a:path w="6221095" h="818515">
                                <a:moveTo>
                                  <a:pt x="0" y="3175"/>
                                </a:moveTo>
                                <a:lnTo>
                                  <a:pt x="6221095" y="3175"/>
                                </a:lnTo>
                              </a:path>
                              <a:path w="6221095" h="818515">
                                <a:moveTo>
                                  <a:pt x="6217920" y="0"/>
                                </a:moveTo>
                                <a:lnTo>
                                  <a:pt x="6217920" y="818515"/>
                                </a:lnTo>
                              </a:path>
                              <a:path w="6221095" h="818515">
                                <a:moveTo>
                                  <a:pt x="6221095" y="815340"/>
                                </a:moveTo>
                                <a:lnTo>
                                  <a:pt x="0" y="815340"/>
                                </a:lnTo>
                              </a:path>
                              <a:path w="6221095" h="818515">
                                <a:moveTo>
                                  <a:pt x="3175" y="818515"/>
                                </a:moveTo>
                                <a:lnTo>
                                  <a:pt x="3175" y="0"/>
                                </a:lnTo>
                              </a:path>
                            </a:pathLst>
                          </a:custGeom>
                          <a:ln w="6350">
                            <a:solidFill>
                              <a:srgbClr val="221E1F"/>
                            </a:solidFill>
                            <a:prstDash val="solid"/>
                          </a:ln>
                        </wps:spPr>
                        <wps:bodyPr wrap="square" lIns="0" tIns="0" rIns="0" bIns="0" rtlCol="0">
                          <a:prstTxWarp prst="textNoShape">
                            <a:avLst/>
                          </a:prstTxWarp>
                          <a:noAutofit/>
                        </wps:bodyPr>
                      </wps:wsp>
                      <wps:wsp>
                        <wps:cNvPr id="3" name="Graphic 3"/>
                        <wps:cNvSpPr/>
                        <wps:spPr>
                          <a:xfrm>
                            <a:off x="334645" y="1575447"/>
                            <a:ext cx="6107430" cy="1270"/>
                          </a:xfrm>
                          <a:custGeom>
                            <a:avLst/>
                            <a:gdLst/>
                            <a:ahLst/>
                            <a:cxnLst/>
                            <a:rect l="l" t="t" r="r" b="b"/>
                            <a:pathLst>
                              <a:path w="6107430">
                                <a:moveTo>
                                  <a:pt x="0" y="0"/>
                                </a:moveTo>
                                <a:lnTo>
                                  <a:pt x="6107430" y="0"/>
                                </a:lnTo>
                              </a:path>
                            </a:pathLst>
                          </a:custGeom>
                          <a:ln w="7620">
                            <a:solidFill>
                              <a:srgbClr val="000000"/>
                            </a:solidFill>
                            <a:prstDash val="solid"/>
                          </a:ln>
                        </wps:spPr>
                        <wps:bodyPr wrap="square" lIns="0" tIns="0" rIns="0" bIns="0" rtlCol="0">
                          <a:prstTxWarp prst="textNoShape">
                            <a:avLst/>
                          </a:prstTxWarp>
                          <a:noAutofit/>
                        </wps:bodyPr>
                      </wps:wsp>
                      <wps:wsp>
                        <wps:cNvPr id="6" name="Textbox 6"/>
                        <wps:cNvSpPr txBox="1"/>
                        <wps:spPr>
                          <a:xfrm>
                            <a:off x="334645" y="1424784"/>
                            <a:ext cx="6110605" cy="170815"/>
                          </a:xfrm>
                          <a:prstGeom prst="rect">
                            <a:avLst/>
                          </a:prstGeom>
                        </wps:spPr>
                        <wps:txbx>
                          <w:txbxContent>
                            <w:p w:rsidR="00B02625" w:rsidRDefault="004B78FF">
                              <w:pPr>
                                <w:spacing w:line="268" w:lineRule="exact"/>
                                <w:rPr>
                                  <w:rFonts w:ascii="Arial" w:hAnsi="Arial"/>
                                  <w:b/>
                                  <w:sz w:val="24"/>
                                </w:rPr>
                              </w:pPr>
                              <w:r>
                                <w:rPr>
                                  <w:rFonts w:ascii="Arial" w:hAnsi="Arial"/>
                                  <w:b/>
                                  <w:sz w:val="24"/>
                                </w:rPr>
                                <w:t>1.-</w:t>
                              </w:r>
                              <w:r>
                                <w:rPr>
                                  <w:rFonts w:ascii="Arial" w:hAnsi="Arial"/>
                                  <w:b/>
                                  <w:spacing w:val="-4"/>
                                  <w:sz w:val="24"/>
                                </w:rPr>
                                <w:t xml:space="preserve"> </w:t>
                              </w:r>
                              <w:r>
                                <w:rPr>
                                  <w:rFonts w:ascii="Arial" w:hAnsi="Arial"/>
                                  <w:b/>
                                  <w:sz w:val="24"/>
                                </w:rPr>
                                <w:t>Indicació</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z w:val="24"/>
                                </w:rPr>
                                <w:t>l’aprovació</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les</w:t>
                              </w:r>
                              <w:r>
                                <w:rPr>
                                  <w:rFonts w:ascii="Arial" w:hAnsi="Arial"/>
                                  <w:b/>
                                  <w:spacing w:val="-3"/>
                                  <w:sz w:val="24"/>
                                </w:rPr>
                                <w:t xml:space="preserve"> </w:t>
                              </w:r>
                              <w:r>
                                <w:rPr>
                                  <w:rFonts w:ascii="Arial" w:hAnsi="Arial"/>
                                  <w:b/>
                                  <w:sz w:val="24"/>
                                </w:rPr>
                                <w:t>Bases</w:t>
                              </w:r>
                              <w:r>
                                <w:rPr>
                                  <w:rFonts w:ascii="Arial" w:hAnsi="Arial"/>
                                  <w:b/>
                                  <w:spacing w:val="-4"/>
                                  <w:sz w:val="24"/>
                                </w:rPr>
                                <w:t xml:space="preserve"> </w:t>
                              </w:r>
                              <w:r>
                                <w:rPr>
                                  <w:rFonts w:ascii="Arial" w:hAnsi="Arial"/>
                                  <w:b/>
                                  <w:sz w:val="24"/>
                                </w:rPr>
                                <w:t>Reguladores</w:t>
                              </w:r>
                              <w:r>
                                <w:rPr>
                                  <w:rFonts w:ascii="Arial" w:hAnsi="Arial"/>
                                  <w:b/>
                                  <w:spacing w:val="-1"/>
                                  <w:sz w:val="24"/>
                                </w:rPr>
                                <w:t xml:space="preserve"> </w:t>
                              </w:r>
                              <w:r>
                                <w:rPr>
                                  <w:rFonts w:ascii="Arial" w:hAnsi="Arial"/>
                                  <w:b/>
                                  <w:sz w:val="24"/>
                                </w:rPr>
                                <w:t>i</w:t>
                              </w:r>
                              <w:r>
                                <w:rPr>
                                  <w:rFonts w:ascii="Arial" w:hAnsi="Arial"/>
                                  <w:b/>
                                  <w:spacing w:val="-4"/>
                                  <w:sz w:val="24"/>
                                </w:rPr>
                                <w:t xml:space="preserve"> </w:t>
                              </w:r>
                              <w:r>
                                <w:rPr>
                                  <w:rFonts w:ascii="Arial" w:hAnsi="Arial"/>
                                  <w:b/>
                                  <w:sz w:val="24"/>
                                </w:rPr>
                                <w:t>diari</w:t>
                              </w:r>
                              <w:r>
                                <w:rPr>
                                  <w:rFonts w:ascii="Arial" w:hAnsi="Arial"/>
                                  <w:b/>
                                  <w:spacing w:val="-3"/>
                                  <w:sz w:val="24"/>
                                </w:rPr>
                                <w:t xml:space="preserve"> </w:t>
                              </w:r>
                              <w:r>
                                <w:rPr>
                                  <w:rFonts w:ascii="Arial" w:hAnsi="Arial"/>
                                  <w:b/>
                                  <w:sz w:val="24"/>
                                </w:rPr>
                                <w:t>oficial</w:t>
                              </w:r>
                              <w:r>
                                <w:rPr>
                                  <w:rFonts w:ascii="Arial" w:hAnsi="Arial"/>
                                  <w:b/>
                                  <w:spacing w:val="-2"/>
                                  <w:sz w:val="24"/>
                                </w:rPr>
                                <w:t xml:space="preserve"> </w:t>
                              </w:r>
                              <w:r>
                                <w:rPr>
                                  <w:rFonts w:ascii="Arial" w:hAnsi="Arial"/>
                                  <w:b/>
                                  <w:sz w:val="24"/>
                                </w:rPr>
                                <w:t>on</w:t>
                              </w:r>
                              <w:r>
                                <w:rPr>
                                  <w:rFonts w:ascii="Arial" w:hAnsi="Arial"/>
                                  <w:b/>
                                  <w:spacing w:val="-2"/>
                                  <w:sz w:val="24"/>
                                </w:rPr>
                                <w:t xml:space="preserve"> </w:t>
                              </w:r>
                              <w:r>
                                <w:rPr>
                                  <w:rFonts w:ascii="Arial" w:hAnsi="Arial"/>
                                  <w:b/>
                                  <w:sz w:val="24"/>
                                </w:rPr>
                                <w:t>s’han</w:t>
                              </w:r>
                              <w:r>
                                <w:rPr>
                                  <w:rFonts w:ascii="Arial" w:hAnsi="Arial"/>
                                  <w:b/>
                                  <w:spacing w:val="-2"/>
                                  <w:sz w:val="24"/>
                                </w:rPr>
                                <w:t xml:space="preserve"> publicat</w:t>
                              </w:r>
                            </w:p>
                          </w:txbxContent>
                        </wps:txbx>
                        <wps:bodyPr wrap="square" lIns="0" tIns="0" rIns="0" bIns="0" rtlCol="0">
                          <a:noAutofit/>
                        </wps:bodyPr>
                      </wps:wsp>
                      <wps:wsp>
                        <wps:cNvPr id="7" name="Textbox 7"/>
                        <wps:cNvSpPr txBox="1"/>
                        <wps:spPr>
                          <a:xfrm>
                            <a:off x="469265" y="1928974"/>
                            <a:ext cx="6082030" cy="696595"/>
                          </a:xfrm>
                          <a:prstGeom prst="rect">
                            <a:avLst/>
                          </a:prstGeom>
                        </wps:spPr>
                        <wps:txbx>
                          <w:txbxContent>
                            <w:p w:rsidR="00B02625" w:rsidRDefault="004B78FF">
                              <w:pPr>
                                <w:ind w:right="18"/>
                                <w:jc w:val="both"/>
                                <w:rPr>
                                  <w:sz w:val="24"/>
                                </w:rPr>
                              </w:pPr>
                              <w:r>
                                <w:rPr>
                                  <w:color w:val="221E1F"/>
                                  <w:sz w:val="24"/>
                                </w:rPr>
                                <w:t>Per acord de la Junta de Govern de data 1 de desembre de 2025, van ser aprovades les Bases Reguladores per a l'atorgament de subvencions ordinàries de les regidories de cultura, esports, joventut, acció social, promoció econòmica i ensenyament, destinades a finançar</w:t>
                              </w:r>
                              <w:r>
                                <w:rPr>
                                  <w:color w:val="221E1F"/>
                                  <w:spacing w:val="40"/>
                                  <w:sz w:val="24"/>
                                </w:rPr>
                                <w:t xml:space="preserve"> </w:t>
                              </w:r>
                              <w:r>
                                <w:rPr>
                                  <w:color w:val="221E1F"/>
                                  <w:sz w:val="24"/>
                                </w:rPr>
                                <w:t>projectes/activitats que tinguin com a objectiu:</w:t>
                              </w:r>
                            </w:p>
                          </w:txbxContent>
                        </wps:txbx>
                        <wps:bodyPr wrap="square" lIns="0" tIns="0" rIns="0" bIns="0" rtlCol="0">
                          <a:noAutofit/>
                        </wps:bodyPr>
                      </wps:wsp>
                      <wps:wsp>
                        <wps:cNvPr id="8" name="Textbox 8"/>
                        <wps:cNvSpPr txBox="1"/>
                        <wps:spPr>
                          <a:xfrm>
                            <a:off x="394334" y="276237"/>
                            <a:ext cx="6214745" cy="805815"/>
                          </a:xfrm>
                          <a:prstGeom prst="rect">
                            <a:avLst/>
                          </a:prstGeom>
                        </wps:spPr>
                        <wps:txbx>
                          <w:txbxContent>
                            <w:p w:rsidR="00B02625" w:rsidRDefault="004B78FF">
                              <w:pPr>
                                <w:spacing w:before="159"/>
                                <w:ind w:left="166" w:right="147" w:hanging="2"/>
                                <w:jc w:val="center"/>
                                <w:rPr>
                                  <w:rFonts w:ascii="Arial" w:hAnsi="Arial"/>
                                  <w:b/>
                                  <w:sz w:val="24"/>
                                </w:rPr>
                              </w:pPr>
                              <w:r>
                                <w:rPr>
                                  <w:rFonts w:ascii="Arial" w:hAnsi="Arial"/>
                                  <w:b/>
                                  <w:color w:val="221E1F"/>
                                  <w:sz w:val="24"/>
                                </w:rPr>
                                <w:t>CONVOCATÒRIA</w:t>
                              </w:r>
                              <w:r w:rsidR="00EA14A9">
                                <w:rPr>
                                  <w:rFonts w:ascii="Arial" w:hAnsi="Arial"/>
                                  <w:b/>
                                  <w:color w:val="221E1F"/>
                                  <w:sz w:val="24"/>
                                </w:rPr>
                                <w:t xml:space="preserve"> </w:t>
                              </w:r>
                              <w:r>
                                <w:rPr>
                                  <w:rFonts w:ascii="Arial" w:hAnsi="Arial"/>
                                  <w:b/>
                                  <w:color w:val="221E1F"/>
                                  <w:sz w:val="24"/>
                                </w:rPr>
                                <w:t>PER A LA CONCESSIÓ DE SUBVENCIONS EN RÈGIM DE CONCURRÈNCIA</w:t>
                              </w:r>
                              <w:r>
                                <w:rPr>
                                  <w:rFonts w:ascii="Arial" w:hAnsi="Arial"/>
                                  <w:b/>
                                  <w:color w:val="221E1F"/>
                                  <w:spacing w:val="-11"/>
                                  <w:sz w:val="24"/>
                                </w:rPr>
                                <w:t xml:space="preserve"> </w:t>
                              </w:r>
                              <w:r>
                                <w:rPr>
                                  <w:rFonts w:ascii="Arial" w:hAnsi="Arial"/>
                                  <w:b/>
                                  <w:color w:val="221E1F"/>
                                  <w:sz w:val="24"/>
                                </w:rPr>
                                <w:t>COMPETITIVA</w:t>
                              </w:r>
                              <w:r>
                                <w:rPr>
                                  <w:rFonts w:ascii="Arial" w:hAnsi="Arial"/>
                                  <w:b/>
                                  <w:color w:val="221E1F"/>
                                  <w:spacing w:val="-10"/>
                                  <w:sz w:val="24"/>
                                </w:rPr>
                                <w:t xml:space="preserve"> </w:t>
                              </w:r>
                              <w:r>
                                <w:rPr>
                                  <w:rFonts w:ascii="Arial" w:hAnsi="Arial"/>
                                  <w:b/>
                                  <w:color w:val="221E1F"/>
                                  <w:sz w:val="24"/>
                                </w:rPr>
                                <w:t>DE</w:t>
                              </w:r>
                              <w:r>
                                <w:rPr>
                                  <w:rFonts w:ascii="Arial" w:hAnsi="Arial"/>
                                  <w:b/>
                                  <w:color w:val="221E1F"/>
                                  <w:spacing w:val="-12"/>
                                  <w:sz w:val="24"/>
                                </w:rPr>
                                <w:t xml:space="preserve"> </w:t>
                              </w:r>
                              <w:r>
                                <w:rPr>
                                  <w:rFonts w:ascii="Arial" w:hAnsi="Arial"/>
                                  <w:b/>
                                  <w:color w:val="221E1F"/>
                                  <w:sz w:val="24"/>
                                </w:rPr>
                                <w:t>LA</w:t>
                              </w:r>
                              <w:r>
                                <w:rPr>
                                  <w:rFonts w:ascii="Arial" w:hAnsi="Arial"/>
                                  <w:b/>
                                  <w:color w:val="221E1F"/>
                                  <w:spacing w:val="-11"/>
                                  <w:sz w:val="24"/>
                                </w:rPr>
                                <w:t xml:space="preserve"> </w:t>
                              </w:r>
                              <w:r>
                                <w:rPr>
                                  <w:rFonts w:ascii="Arial" w:hAnsi="Arial"/>
                                  <w:b/>
                                  <w:color w:val="221E1F"/>
                                  <w:sz w:val="24"/>
                                </w:rPr>
                                <w:t>REGIDORIA</w:t>
                              </w:r>
                              <w:r>
                                <w:rPr>
                                  <w:rFonts w:ascii="Arial" w:hAnsi="Arial"/>
                                  <w:b/>
                                  <w:color w:val="221E1F"/>
                                  <w:spacing w:val="-11"/>
                                  <w:sz w:val="24"/>
                                </w:rPr>
                                <w:t xml:space="preserve"> </w:t>
                              </w:r>
                              <w:r>
                                <w:rPr>
                                  <w:rFonts w:ascii="Arial" w:hAnsi="Arial"/>
                                  <w:b/>
                                  <w:color w:val="221E1F"/>
                                  <w:sz w:val="24"/>
                                </w:rPr>
                                <w:t>D’ACCIÓ</w:t>
                              </w:r>
                              <w:r>
                                <w:rPr>
                                  <w:rFonts w:ascii="Arial" w:hAnsi="Arial"/>
                                  <w:b/>
                                  <w:color w:val="221E1F"/>
                                  <w:spacing w:val="-11"/>
                                  <w:sz w:val="24"/>
                                </w:rPr>
                                <w:t xml:space="preserve"> </w:t>
                              </w:r>
                              <w:r>
                                <w:rPr>
                                  <w:rFonts w:ascii="Arial" w:hAnsi="Arial"/>
                                  <w:b/>
                                  <w:color w:val="221E1F"/>
                                  <w:sz w:val="24"/>
                                </w:rPr>
                                <w:t>SOCIAL</w:t>
                              </w:r>
                              <w:r>
                                <w:rPr>
                                  <w:rFonts w:ascii="Arial" w:hAnsi="Arial"/>
                                  <w:b/>
                                  <w:color w:val="221E1F"/>
                                  <w:spacing w:val="-12"/>
                                  <w:sz w:val="24"/>
                                </w:rPr>
                                <w:t xml:space="preserve"> </w:t>
                              </w:r>
                              <w:r>
                                <w:rPr>
                                  <w:rFonts w:ascii="Arial" w:hAnsi="Arial"/>
                                  <w:b/>
                                  <w:color w:val="221E1F"/>
                                  <w:sz w:val="24"/>
                                </w:rPr>
                                <w:t>PER</w:t>
                              </w:r>
                              <w:r>
                                <w:rPr>
                                  <w:rFonts w:ascii="Arial" w:hAnsi="Arial"/>
                                  <w:b/>
                                  <w:color w:val="221E1F"/>
                                  <w:spacing w:val="-12"/>
                                  <w:sz w:val="24"/>
                                </w:rPr>
                                <w:t xml:space="preserve"> </w:t>
                              </w:r>
                              <w:r>
                                <w:rPr>
                                  <w:rFonts w:ascii="Arial" w:hAnsi="Arial"/>
                                  <w:b/>
                                  <w:color w:val="221E1F"/>
                                  <w:sz w:val="24"/>
                                </w:rPr>
                                <w:t>A</w:t>
                              </w:r>
                              <w:r>
                                <w:rPr>
                                  <w:rFonts w:ascii="Arial" w:hAnsi="Arial"/>
                                  <w:b/>
                                  <w:color w:val="221E1F"/>
                                  <w:spacing w:val="-13"/>
                                  <w:sz w:val="24"/>
                                </w:rPr>
                                <w:t xml:space="preserve"> </w:t>
                              </w:r>
                              <w:r>
                                <w:rPr>
                                  <w:rFonts w:ascii="Arial" w:hAnsi="Arial"/>
                                  <w:b/>
                                  <w:color w:val="221E1F"/>
                                  <w:sz w:val="24"/>
                                </w:rPr>
                                <w:t xml:space="preserve">L’ANY </w:t>
                              </w:r>
                              <w:r>
                                <w:rPr>
                                  <w:rFonts w:ascii="Arial" w:hAnsi="Arial"/>
                                  <w:b/>
                                  <w:color w:val="221E1F"/>
                                  <w:spacing w:val="-4"/>
                                  <w:sz w:val="24"/>
                                </w:rPr>
                                <w:t>2026</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margin-left:45.55pt;margin-top:130.45pt;width:494.5pt;height:185.45pt;z-index:15728640;mso-wrap-distance-left:0;mso-wrap-distance-right:0;mso-position-horizontal-relative:page;mso-position-vertical-relative:page;mso-width-relative:margin;mso-height-relative:margin" coordorigin="3346,2698" coordsize="62807,2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0xD/QMAADUPAAAOAAAAZHJzL2Uyb0RvYy54bWzsV9tu3DYQfS/QfyD0Xq+o+wpeB20cGwWC&#10;NEBc9Jmry0qoJKokdyX/fYcjUpIVpE3sNCiK7oNALUfkzJkzh8PrV2PbkEshZM27g0OvXIcUXcbz&#10;ujsdnF8f7n5IHCIV63LW8K44OI+FdF7dfP/d9dCnhccr3uSFILBIJ9OhPziVUn2628msKlomr3hf&#10;dDBZctEyBa/itMsFG2D1ttl5rhvtBi7yXvCskBL+vZ0mnRtcvyyLTP1SlrJQpDk44JvCp8DnUT93&#10;N9csPQnWV3Vm3GDP8KJldQebzkvdMsXIWdQfLdXWmeCSl+oq4+2Ol2WdFRgDREPdTTT3gp97jOWU&#10;Dqd+hgmg3eD07GWzd5f3gtQ55M4hHWshRbgroRqaoT+lYHEv+g/9ezHFB8O3PPtdwvRuO6/fT4vx&#10;WIpWfwRhkhExf5wxL0ZFMvgz8hKXhpCaDOY8Pww9Gk5ZySpInf7O94MoCB2iDaJ9ksR2/s1qjTgJ&#10;ljWixNM2O5ZOLqCjs2NDD1yTC5zyZXB+qFhfYJakBsvA6S1wTuRCj/TWYKPRRHhlKg2wG6z8fQBh&#10;fxTzgppH3T1golFLaBJOoM0BszQ7S3VfcMSfXd5KBfsBPXM7YpUdZWNnhwLqRVdKg5WiHAKVIhwC&#10;lXKcMO+Z0t/ppfSQDDqBxpVq9kRPt/xSPHA0VEvyfRpjdsHRxaDp1obzehDZynwygu/0vs/YP/Jo&#10;vPeAZ7Aslv1furDYPgH35U4YrDBroR/8nSeTvwldmb7UB8RUo/Aksk9lY7a2nm62NwlBTsB4zbqm&#10;Q3r4UNw6X5I3dX5XNw2+iNPxdSPIhQHbgEBv6J0p2CdmvZDqlslqssMpY9Z0KD+2fnRdHXn+CMU3&#10;gJgfHPnHmYnCIc3PHZS3Vn47EHZwtAOhmtcczwfkFez5MP7GRE/09gdHQdG947bKWWqrSYc+2+ov&#10;O/7jWfGy1qUGimM9Mi+gOFpQv4H0+Fvp8TVony89i9zSMA6DwOjtrD3UjQPfKDb1YssMq2BrDlis&#10;/hnlMY5o7Bf+9iu5sa4tsxN9IXNoFdlQVqLwpQSPI1AV5PQnCe7i73+CY0v3Ra2KrTpDXnO2Rpbg&#10;D8DJIx9JtCE4UeNPHDoH08RYlbDtwNyRrDoLGniB7iHwmFyoTt3INccsjV0QYpNFS3atAPqYNVqh&#10;D1AkgyW+EYnpJEZRmA58HZAaj6MpzK+kXf8WBYq3CUIJWSnQ5yYoiPZeNLV+dO8l+3ibIDfxXKtF&#10;0T4KoSfS6rtk+qUJMr3xfzNPcDmben5bSMlzC2nVroIg+tsjw6NBrFt4bFfd8OvXEaZpbrG/XTnh&#10;zQLuZsg5c4/Ul7/1OzYAy2335k8AAAD//wMAUEsDBBQABgAIAAAAIQA/Q9e+4QAAAAsBAAAPAAAA&#10;ZHJzL2Rvd25yZXYueG1sTI/BasMwDIbvg72DUWG31XbLQppGKaVsO5XB2sHYzY3VJDS2Q+wm6dvP&#10;PW1HSR+/vj/fTKZlA/W+cRZBzgUwsqXTja0Qvo5vzykwH5TVqnWWEG7kYVM8PuQq0260nzQcQsVi&#10;iPWZQqhD6DLOfVmTUX7uOrLxdna9USGOfcV1r8YYblq+ECLhRjU2fqhVR7uaysvhahDeRzVul/J1&#10;2F/Ou9vP8eXjey8J8Wk2bdfAAk3hD4a7flSHIjqd3NVqz1qElZSRRFgkYgXsDohUxNUJIVnKFHiR&#10;8/8dil8AAAD//wMAUEsBAi0AFAAGAAgAAAAhALaDOJL+AAAA4QEAABMAAAAAAAAAAAAAAAAAAAAA&#10;AFtDb250ZW50X1R5cGVzXS54bWxQSwECLQAUAAYACAAAACEAOP0h/9YAAACUAQAACwAAAAAAAAAA&#10;AAAAAAAvAQAAX3JlbHMvLnJlbHNQSwECLQAUAAYACAAAACEAyuNMQ/0DAAA1DwAADgAAAAAAAAAA&#10;AAAAAAAuAgAAZHJzL2Uyb0RvYy54bWxQSwECLQAUAAYACAAAACEAP0PXvuEAAAALAQAADwAAAAAA&#10;AAAAAAAAAABXBgAAZHJzL2Rvd25yZXYueG1sUEsFBgAAAAAEAAQA8wAAAGUHAAAAAA==&#10;">
                <v:shape id="Graphic 2" o:spid="_x0000_s1027" style="position:absolute;left:3943;top:2698;width:62211;height:8186;visibility:visible;mso-wrap-style:square;v-text-anchor:top" coordsize="6221095,818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qu+xQAAANoAAAAPAAAAZHJzL2Rvd25yZXYueG1sRI/dagIx&#10;FITvC75DOIJ3NauIldUoVRBsrdQ/sJeHzXGzuDlZN6lu374pCL0cZuYbZjJrbCluVPvCsYJeNwFB&#10;nDldcK7geFg+j0D4gKyxdEwKfsjDbNp6mmCq3Z13dNuHXEQI+xQVmBCqVEqfGbLou64ijt7Z1RZD&#10;lHUudY33CLel7CfJUFosOC4YrGhhKLvsv62Cl+vXeXPamuvnqXmbb0fr1cf8faBUp928jkEEasJ/&#10;+NFeaQV9+LsSb4Cc/gIAAP//AwBQSwECLQAUAAYACAAAACEA2+H2y+4AAACFAQAAEwAAAAAAAAAA&#10;AAAAAAAAAAAAW0NvbnRlbnRfVHlwZXNdLnhtbFBLAQItABQABgAIAAAAIQBa9CxbvwAAABUBAAAL&#10;AAAAAAAAAAAAAAAAAB8BAABfcmVscy8ucmVsc1BLAQItABQABgAIAAAAIQCfYqu+xQAAANoAAAAP&#10;AAAAAAAAAAAAAAAAAAcCAABkcnMvZG93bnJldi54bWxQSwUGAAAAAAMAAwC3AAAA+QIAAAAA&#10;" path="m,3175r6221095,em6217920,r,818515em6221095,815340l,815340em3175,818515l3175,e" filled="f" strokecolor="#221e1f" strokeweight=".5pt">
                  <v:path arrowok="t"/>
                </v:shape>
                <v:shape id="Graphic 3" o:spid="_x0000_s1028" style="position:absolute;left:3346;top:15754;width:61074;height:13;visibility:visible;mso-wrap-style:square;v-text-anchor:top" coordsize="61074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9CoxAAAANoAAAAPAAAAZHJzL2Rvd25yZXYueG1sRI/NawIx&#10;FMTvBf+H8ITeNFsrtt1uFD+w6KWl6qW3183bD9y8LEnU7X9vBKHHYWZ+w2SzzjTiTM7XlhU8DRMQ&#10;xLnVNZcKDvv14BWED8gaG8uk4I88zKa9hwxTbS/8TeddKEWEsE9RQRVCm0rp84oM+qFtiaNXWGcw&#10;ROlKqR1eItw0cpQkE2mw5rhQYUvLivLj7mQUrD5+Dm/7vAhf28VnS83417nRi1KP/W7+DiJQF/7D&#10;9/ZGK3iG25V4A+T0CgAA//8DAFBLAQItABQABgAIAAAAIQDb4fbL7gAAAIUBAAATAAAAAAAAAAAA&#10;AAAAAAAAAABbQ29udGVudF9UeXBlc10ueG1sUEsBAi0AFAAGAAgAAAAhAFr0LFu/AAAAFQEAAAsA&#10;AAAAAAAAAAAAAAAAHwEAAF9yZWxzLy5yZWxzUEsBAi0AFAAGAAgAAAAhAFJ30KjEAAAA2gAAAA8A&#10;AAAAAAAAAAAAAAAABwIAAGRycy9kb3ducmV2LnhtbFBLBQYAAAAAAwADALcAAAD4AgAAAAA=&#10;" path="m,l6107430,e" filled="f" strokeweight=".6pt">
                  <v:path arrowok="t"/>
                </v:shape>
                <v:shapetype id="_x0000_t202" coordsize="21600,21600" o:spt="202" path="m,l,21600r21600,l21600,xe">
                  <v:stroke joinstyle="miter"/>
                  <v:path gradientshapeok="t" o:connecttype="rect"/>
                </v:shapetype>
                <v:shape id="Textbox 6" o:spid="_x0000_s1029" type="#_x0000_t202" style="position:absolute;left:3346;top:14247;width:61106;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B02625" w:rsidRDefault="004B78FF">
                        <w:pPr>
                          <w:spacing w:line="268" w:lineRule="exact"/>
                          <w:rPr>
                            <w:rFonts w:ascii="Arial" w:hAnsi="Arial"/>
                            <w:b/>
                            <w:sz w:val="24"/>
                          </w:rPr>
                        </w:pPr>
                        <w:r>
                          <w:rPr>
                            <w:rFonts w:ascii="Arial" w:hAnsi="Arial"/>
                            <w:b/>
                            <w:sz w:val="24"/>
                          </w:rPr>
                          <w:t>1.-</w:t>
                        </w:r>
                        <w:r>
                          <w:rPr>
                            <w:rFonts w:ascii="Arial" w:hAnsi="Arial"/>
                            <w:b/>
                            <w:spacing w:val="-4"/>
                            <w:sz w:val="24"/>
                          </w:rPr>
                          <w:t xml:space="preserve"> </w:t>
                        </w:r>
                        <w:r>
                          <w:rPr>
                            <w:rFonts w:ascii="Arial" w:hAnsi="Arial"/>
                            <w:b/>
                            <w:sz w:val="24"/>
                          </w:rPr>
                          <w:t>Indicació</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z w:val="24"/>
                          </w:rPr>
                          <w:t>l’aprovació</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les</w:t>
                        </w:r>
                        <w:r>
                          <w:rPr>
                            <w:rFonts w:ascii="Arial" w:hAnsi="Arial"/>
                            <w:b/>
                            <w:spacing w:val="-3"/>
                            <w:sz w:val="24"/>
                          </w:rPr>
                          <w:t xml:space="preserve"> </w:t>
                        </w:r>
                        <w:r>
                          <w:rPr>
                            <w:rFonts w:ascii="Arial" w:hAnsi="Arial"/>
                            <w:b/>
                            <w:sz w:val="24"/>
                          </w:rPr>
                          <w:t>Bases</w:t>
                        </w:r>
                        <w:r>
                          <w:rPr>
                            <w:rFonts w:ascii="Arial" w:hAnsi="Arial"/>
                            <w:b/>
                            <w:spacing w:val="-4"/>
                            <w:sz w:val="24"/>
                          </w:rPr>
                          <w:t xml:space="preserve"> </w:t>
                        </w:r>
                        <w:r>
                          <w:rPr>
                            <w:rFonts w:ascii="Arial" w:hAnsi="Arial"/>
                            <w:b/>
                            <w:sz w:val="24"/>
                          </w:rPr>
                          <w:t>Reguladores</w:t>
                        </w:r>
                        <w:r>
                          <w:rPr>
                            <w:rFonts w:ascii="Arial" w:hAnsi="Arial"/>
                            <w:b/>
                            <w:spacing w:val="-1"/>
                            <w:sz w:val="24"/>
                          </w:rPr>
                          <w:t xml:space="preserve"> </w:t>
                        </w:r>
                        <w:r>
                          <w:rPr>
                            <w:rFonts w:ascii="Arial" w:hAnsi="Arial"/>
                            <w:b/>
                            <w:sz w:val="24"/>
                          </w:rPr>
                          <w:t>i</w:t>
                        </w:r>
                        <w:r>
                          <w:rPr>
                            <w:rFonts w:ascii="Arial" w:hAnsi="Arial"/>
                            <w:b/>
                            <w:spacing w:val="-4"/>
                            <w:sz w:val="24"/>
                          </w:rPr>
                          <w:t xml:space="preserve"> </w:t>
                        </w:r>
                        <w:r>
                          <w:rPr>
                            <w:rFonts w:ascii="Arial" w:hAnsi="Arial"/>
                            <w:b/>
                            <w:sz w:val="24"/>
                          </w:rPr>
                          <w:t>diari</w:t>
                        </w:r>
                        <w:r>
                          <w:rPr>
                            <w:rFonts w:ascii="Arial" w:hAnsi="Arial"/>
                            <w:b/>
                            <w:spacing w:val="-3"/>
                            <w:sz w:val="24"/>
                          </w:rPr>
                          <w:t xml:space="preserve"> </w:t>
                        </w:r>
                        <w:r>
                          <w:rPr>
                            <w:rFonts w:ascii="Arial" w:hAnsi="Arial"/>
                            <w:b/>
                            <w:sz w:val="24"/>
                          </w:rPr>
                          <w:t>oficial</w:t>
                        </w:r>
                        <w:r>
                          <w:rPr>
                            <w:rFonts w:ascii="Arial" w:hAnsi="Arial"/>
                            <w:b/>
                            <w:spacing w:val="-2"/>
                            <w:sz w:val="24"/>
                          </w:rPr>
                          <w:t xml:space="preserve"> </w:t>
                        </w:r>
                        <w:r>
                          <w:rPr>
                            <w:rFonts w:ascii="Arial" w:hAnsi="Arial"/>
                            <w:b/>
                            <w:sz w:val="24"/>
                          </w:rPr>
                          <w:t>on</w:t>
                        </w:r>
                        <w:r>
                          <w:rPr>
                            <w:rFonts w:ascii="Arial" w:hAnsi="Arial"/>
                            <w:b/>
                            <w:spacing w:val="-2"/>
                            <w:sz w:val="24"/>
                          </w:rPr>
                          <w:t xml:space="preserve"> </w:t>
                        </w:r>
                        <w:r>
                          <w:rPr>
                            <w:rFonts w:ascii="Arial" w:hAnsi="Arial"/>
                            <w:b/>
                            <w:sz w:val="24"/>
                          </w:rPr>
                          <w:t>s’han</w:t>
                        </w:r>
                        <w:r>
                          <w:rPr>
                            <w:rFonts w:ascii="Arial" w:hAnsi="Arial"/>
                            <w:b/>
                            <w:spacing w:val="-2"/>
                            <w:sz w:val="24"/>
                          </w:rPr>
                          <w:t xml:space="preserve"> publicat</w:t>
                        </w:r>
                      </w:p>
                    </w:txbxContent>
                  </v:textbox>
                </v:shape>
                <v:shape id="Textbox 7" o:spid="_x0000_s1030" type="#_x0000_t202" style="position:absolute;left:4692;top:19289;width:60820;height:6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B02625" w:rsidRDefault="004B78FF">
                        <w:pPr>
                          <w:ind w:right="18"/>
                          <w:jc w:val="both"/>
                          <w:rPr>
                            <w:sz w:val="24"/>
                          </w:rPr>
                        </w:pPr>
                        <w:r>
                          <w:rPr>
                            <w:color w:val="221E1F"/>
                            <w:sz w:val="24"/>
                          </w:rPr>
                          <w:t>Per acord de la Junta de Govern de data 1 de desembre de 2025, van ser aprovades les Bases Reguladores per a l'atorgament de subvencions ordinàries de les regidories de cultura, esports, joventut, acció social, promoció econòmica i ensenyament, destinades a finançar</w:t>
                        </w:r>
                        <w:r>
                          <w:rPr>
                            <w:color w:val="221E1F"/>
                            <w:spacing w:val="40"/>
                            <w:sz w:val="24"/>
                          </w:rPr>
                          <w:t xml:space="preserve"> </w:t>
                        </w:r>
                        <w:r>
                          <w:rPr>
                            <w:color w:val="221E1F"/>
                            <w:sz w:val="24"/>
                          </w:rPr>
                          <w:t>projectes/activitats que tinguin com a objectiu:</w:t>
                        </w:r>
                      </w:p>
                    </w:txbxContent>
                  </v:textbox>
                </v:shape>
                <v:shape id="Textbox 8" o:spid="_x0000_s1031" type="#_x0000_t202" style="position:absolute;left:3943;top:2762;width:62147;height:8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B02625" w:rsidRDefault="004B78FF">
                        <w:pPr>
                          <w:spacing w:before="159"/>
                          <w:ind w:left="166" w:right="147" w:hanging="2"/>
                          <w:jc w:val="center"/>
                          <w:rPr>
                            <w:rFonts w:ascii="Arial" w:hAnsi="Arial"/>
                            <w:b/>
                            <w:sz w:val="24"/>
                          </w:rPr>
                        </w:pPr>
                        <w:r>
                          <w:rPr>
                            <w:rFonts w:ascii="Arial" w:hAnsi="Arial"/>
                            <w:b/>
                            <w:color w:val="221E1F"/>
                            <w:sz w:val="24"/>
                          </w:rPr>
                          <w:t>CONVOCATÒRIA</w:t>
                        </w:r>
                        <w:r w:rsidR="00EA14A9">
                          <w:rPr>
                            <w:rFonts w:ascii="Arial" w:hAnsi="Arial"/>
                            <w:b/>
                            <w:color w:val="221E1F"/>
                            <w:sz w:val="24"/>
                          </w:rPr>
                          <w:t xml:space="preserve"> </w:t>
                        </w:r>
                        <w:r>
                          <w:rPr>
                            <w:rFonts w:ascii="Arial" w:hAnsi="Arial"/>
                            <w:b/>
                            <w:color w:val="221E1F"/>
                            <w:sz w:val="24"/>
                          </w:rPr>
                          <w:t>PER A LA CONCESSIÓ DE SUBVENCIONS EN RÈGIM DE CONCURRÈNCIA</w:t>
                        </w:r>
                        <w:r>
                          <w:rPr>
                            <w:rFonts w:ascii="Arial" w:hAnsi="Arial"/>
                            <w:b/>
                            <w:color w:val="221E1F"/>
                            <w:spacing w:val="-11"/>
                            <w:sz w:val="24"/>
                          </w:rPr>
                          <w:t xml:space="preserve"> </w:t>
                        </w:r>
                        <w:r>
                          <w:rPr>
                            <w:rFonts w:ascii="Arial" w:hAnsi="Arial"/>
                            <w:b/>
                            <w:color w:val="221E1F"/>
                            <w:sz w:val="24"/>
                          </w:rPr>
                          <w:t>COMPETITIVA</w:t>
                        </w:r>
                        <w:r>
                          <w:rPr>
                            <w:rFonts w:ascii="Arial" w:hAnsi="Arial"/>
                            <w:b/>
                            <w:color w:val="221E1F"/>
                            <w:spacing w:val="-10"/>
                            <w:sz w:val="24"/>
                          </w:rPr>
                          <w:t xml:space="preserve"> </w:t>
                        </w:r>
                        <w:r>
                          <w:rPr>
                            <w:rFonts w:ascii="Arial" w:hAnsi="Arial"/>
                            <w:b/>
                            <w:color w:val="221E1F"/>
                            <w:sz w:val="24"/>
                          </w:rPr>
                          <w:t>DE</w:t>
                        </w:r>
                        <w:r>
                          <w:rPr>
                            <w:rFonts w:ascii="Arial" w:hAnsi="Arial"/>
                            <w:b/>
                            <w:color w:val="221E1F"/>
                            <w:spacing w:val="-12"/>
                            <w:sz w:val="24"/>
                          </w:rPr>
                          <w:t xml:space="preserve"> </w:t>
                        </w:r>
                        <w:r>
                          <w:rPr>
                            <w:rFonts w:ascii="Arial" w:hAnsi="Arial"/>
                            <w:b/>
                            <w:color w:val="221E1F"/>
                            <w:sz w:val="24"/>
                          </w:rPr>
                          <w:t>LA</w:t>
                        </w:r>
                        <w:r>
                          <w:rPr>
                            <w:rFonts w:ascii="Arial" w:hAnsi="Arial"/>
                            <w:b/>
                            <w:color w:val="221E1F"/>
                            <w:spacing w:val="-11"/>
                            <w:sz w:val="24"/>
                          </w:rPr>
                          <w:t xml:space="preserve"> </w:t>
                        </w:r>
                        <w:r>
                          <w:rPr>
                            <w:rFonts w:ascii="Arial" w:hAnsi="Arial"/>
                            <w:b/>
                            <w:color w:val="221E1F"/>
                            <w:sz w:val="24"/>
                          </w:rPr>
                          <w:t>REGIDORIA</w:t>
                        </w:r>
                        <w:r>
                          <w:rPr>
                            <w:rFonts w:ascii="Arial" w:hAnsi="Arial"/>
                            <w:b/>
                            <w:color w:val="221E1F"/>
                            <w:spacing w:val="-11"/>
                            <w:sz w:val="24"/>
                          </w:rPr>
                          <w:t xml:space="preserve"> </w:t>
                        </w:r>
                        <w:r>
                          <w:rPr>
                            <w:rFonts w:ascii="Arial" w:hAnsi="Arial"/>
                            <w:b/>
                            <w:color w:val="221E1F"/>
                            <w:sz w:val="24"/>
                          </w:rPr>
                          <w:t>D’ACCIÓ</w:t>
                        </w:r>
                        <w:r>
                          <w:rPr>
                            <w:rFonts w:ascii="Arial" w:hAnsi="Arial"/>
                            <w:b/>
                            <w:color w:val="221E1F"/>
                            <w:spacing w:val="-11"/>
                            <w:sz w:val="24"/>
                          </w:rPr>
                          <w:t xml:space="preserve"> </w:t>
                        </w:r>
                        <w:r>
                          <w:rPr>
                            <w:rFonts w:ascii="Arial" w:hAnsi="Arial"/>
                            <w:b/>
                            <w:color w:val="221E1F"/>
                            <w:sz w:val="24"/>
                          </w:rPr>
                          <w:t>SOCIAL</w:t>
                        </w:r>
                        <w:r>
                          <w:rPr>
                            <w:rFonts w:ascii="Arial" w:hAnsi="Arial"/>
                            <w:b/>
                            <w:color w:val="221E1F"/>
                            <w:spacing w:val="-12"/>
                            <w:sz w:val="24"/>
                          </w:rPr>
                          <w:t xml:space="preserve"> </w:t>
                        </w:r>
                        <w:r>
                          <w:rPr>
                            <w:rFonts w:ascii="Arial" w:hAnsi="Arial"/>
                            <w:b/>
                            <w:color w:val="221E1F"/>
                            <w:sz w:val="24"/>
                          </w:rPr>
                          <w:t>PER</w:t>
                        </w:r>
                        <w:r>
                          <w:rPr>
                            <w:rFonts w:ascii="Arial" w:hAnsi="Arial"/>
                            <w:b/>
                            <w:color w:val="221E1F"/>
                            <w:spacing w:val="-12"/>
                            <w:sz w:val="24"/>
                          </w:rPr>
                          <w:t xml:space="preserve"> </w:t>
                        </w:r>
                        <w:r>
                          <w:rPr>
                            <w:rFonts w:ascii="Arial" w:hAnsi="Arial"/>
                            <w:b/>
                            <w:color w:val="221E1F"/>
                            <w:sz w:val="24"/>
                          </w:rPr>
                          <w:t>A</w:t>
                        </w:r>
                        <w:r>
                          <w:rPr>
                            <w:rFonts w:ascii="Arial" w:hAnsi="Arial"/>
                            <w:b/>
                            <w:color w:val="221E1F"/>
                            <w:spacing w:val="-13"/>
                            <w:sz w:val="24"/>
                          </w:rPr>
                          <w:t xml:space="preserve"> </w:t>
                        </w:r>
                        <w:r>
                          <w:rPr>
                            <w:rFonts w:ascii="Arial" w:hAnsi="Arial"/>
                            <w:b/>
                            <w:color w:val="221E1F"/>
                            <w:sz w:val="24"/>
                          </w:rPr>
                          <w:t xml:space="preserve">L’ANY </w:t>
                        </w:r>
                        <w:r>
                          <w:rPr>
                            <w:rFonts w:ascii="Arial" w:hAnsi="Arial"/>
                            <w:b/>
                            <w:color w:val="221E1F"/>
                            <w:spacing w:val="-4"/>
                            <w:sz w:val="24"/>
                          </w:rPr>
                          <w:t>2026</w:t>
                        </w:r>
                      </w:p>
                    </w:txbxContent>
                  </v:textbox>
                </v:shape>
                <w10:wrap anchorx="page" anchory="page"/>
              </v:group>
            </w:pict>
          </mc:Fallback>
        </mc:AlternateContent>
      </w:r>
    </w:p>
    <w:p w:rsidR="00EA14A9" w:rsidRDefault="00EA14A9">
      <w:pPr>
        <w:pStyle w:val="Textindependent"/>
        <w:rPr>
          <w:rFonts w:ascii="Times New Roman"/>
        </w:rPr>
      </w:pPr>
    </w:p>
    <w:p w:rsidR="00EA14A9" w:rsidRDefault="00EA14A9">
      <w:pPr>
        <w:pStyle w:val="Textindependent"/>
        <w:rPr>
          <w:rFonts w:ascii="Times New Roman"/>
        </w:rPr>
      </w:pPr>
    </w:p>
    <w:p w:rsidR="00B02625" w:rsidRDefault="00B02625">
      <w:pPr>
        <w:pStyle w:val="Textindependent"/>
        <w:rPr>
          <w:rFonts w:ascii="Times New Roman"/>
        </w:rPr>
      </w:pPr>
    </w:p>
    <w:p w:rsidR="00B02625" w:rsidRDefault="00B02625">
      <w:pPr>
        <w:pStyle w:val="Textindependent"/>
        <w:rPr>
          <w:rFonts w:ascii="Times New Roman"/>
        </w:rPr>
      </w:pPr>
    </w:p>
    <w:p w:rsidR="00B02625" w:rsidRDefault="00B02625">
      <w:pPr>
        <w:pStyle w:val="Textindependent"/>
        <w:rPr>
          <w:rFonts w:ascii="Times New Roman"/>
        </w:rPr>
      </w:pPr>
    </w:p>
    <w:p w:rsidR="00B02625" w:rsidRDefault="00B02625">
      <w:pPr>
        <w:pStyle w:val="Textindependent"/>
        <w:rPr>
          <w:rFonts w:ascii="Times New Roman"/>
        </w:rPr>
      </w:pPr>
    </w:p>
    <w:p w:rsidR="00B02625" w:rsidRDefault="00B02625">
      <w:pPr>
        <w:pStyle w:val="Textindependent"/>
        <w:rPr>
          <w:rFonts w:ascii="Times New Roman"/>
        </w:rPr>
      </w:pPr>
    </w:p>
    <w:p w:rsidR="00B02625" w:rsidRDefault="00B02625">
      <w:pPr>
        <w:pStyle w:val="Textindependent"/>
        <w:rPr>
          <w:rFonts w:ascii="Times New Roman"/>
        </w:rPr>
      </w:pPr>
    </w:p>
    <w:p w:rsidR="00B02625" w:rsidRDefault="00B02625">
      <w:pPr>
        <w:pStyle w:val="Textindependent"/>
        <w:rPr>
          <w:rFonts w:ascii="Times New Roman"/>
        </w:rPr>
      </w:pPr>
    </w:p>
    <w:p w:rsidR="00B02625" w:rsidRDefault="00B02625">
      <w:pPr>
        <w:pStyle w:val="Textindependent"/>
        <w:rPr>
          <w:rFonts w:ascii="Times New Roman"/>
        </w:rPr>
      </w:pPr>
    </w:p>
    <w:p w:rsidR="00B02625" w:rsidRDefault="00B02625">
      <w:pPr>
        <w:pStyle w:val="Textindependent"/>
        <w:rPr>
          <w:rFonts w:ascii="Times New Roman"/>
        </w:rPr>
      </w:pPr>
    </w:p>
    <w:p w:rsidR="00B02625" w:rsidRDefault="00B02625">
      <w:pPr>
        <w:pStyle w:val="Textindependent"/>
        <w:rPr>
          <w:rFonts w:ascii="Times New Roman"/>
        </w:rPr>
      </w:pPr>
    </w:p>
    <w:p w:rsidR="00B02625" w:rsidRDefault="00B02625">
      <w:pPr>
        <w:pStyle w:val="Textindependent"/>
        <w:spacing w:before="54"/>
        <w:rPr>
          <w:rFonts w:ascii="Times New Roman"/>
        </w:rPr>
      </w:pPr>
    </w:p>
    <w:p w:rsidR="00B02625" w:rsidRDefault="004B78FF">
      <w:pPr>
        <w:pStyle w:val="Textindependent"/>
        <w:ind w:left="284"/>
      </w:pPr>
      <w:r>
        <w:rPr>
          <w:color w:val="221E1F"/>
          <w:u w:val="single" w:color="221E1F"/>
        </w:rPr>
        <w:t>Acció</w:t>
      </w:r>
      <w:r>
        <w:rPr>
          <w:color w:val="221E1F"/>
          <w:spacing w:val="-3"/>
          <w:u w:val="single" w:color="221E1F"/>
        </w:rPr>
        <w:t xml:space="preserve"> </w:t>
      </w:r>
      <w:r>
        <w:rPr>
          <w:color w:val="221E1F"/>
          <w:spacing w:val="-2"/>
          <w:u w:val="single" w:color="221E1F"/>
        </w:rPr>
        <w:t>social</w:t>
      </w:r>
    </w:p>
    <w:p w:rsidR="00B02625" w:rsidRDefault="004B78FF">
      <w:pPr>
        <w:pStyle w:val="Pargrafdellista"/>
        <w:numPr>
          <w:ilvl w:val="0"/>
          <w:numId w:val="5"/>
        </w:numPr>
        <w:tabs>
          <w:tab w:val="left" w:pos="791"/>
        </w:tabs>
        <w:spacing w:before="120" w:line="276" w:lineRule="auto"/>
        <w:ind w:left="791" w:right="574"/>
        <w:jc w:val="both"/>
        <w:rPr>
          <w:sz w:val="24"/>
        </w:rPr>
      </w:pPr>
      <w:r>
        <w:rPr>
          <w:sz w:val="24"/>
        </w:rPr>
        <w:t>Incentivar els programes i projectes adreçats a l’atenció a persones, famílies i/o grups que pertanyen a col·lectius especialment vulnerables.</w:t>
      </w:r>
    </w:p>
    <w:p w:rsidR="00B02625" w:rsidRDefault="004B78FF">
      <w:pPr>
        <w:pStyle w:val="Pargrafdellista"/>
        <w:numPr>
          <w:ilvl w:val="0"/>
          <w:numId w:val="5"/>
        </w:numPr>
        <w:tabs>
          <w:tab w:val="left" w:pos="791"/>
        </w:tabs>
        <w:spacing w:before="239" w:line="276" w:lineRule="auto"/>
        <w:ind w:left="791" w:right="573"/>
        <w:jc w:val="both"/>
        <w:rPr>
          <w:sz w:val="24"/>
        </w:rPr>
      </w:pPr>
      <w:r>
        <w:rPr>
          <w:sz w:val="24"/>
        </w:rPr>
        <w:t>Incentivar els programes i activitats dedicats a elevar el benestar social de les persones del nostre municipi.</w:t>
      </w:r>
    </w:p>
    <w:p w:rsidR="00B02625" w:rsidRDefault="004B78FF">
      <w:pPr>
        <w:pStyle w:val="Pargrafdellista"/>
        <w:numPr>
          <w:ilvl w:val="0"/>
          <w:numId w:val="5"/>
        </w:numPr>
        <w:tabs>
          <w:tab w:val="left" w:pos="791"/>
        </w:tabs>
        <w:spacing w:before="240" w:line="276" w:lineRule="auto"/>
        <w:ind w:left="791" w:right="567"/>
        <w:jc w:val="both"/>
        <w:rPr>
          <w:sz w:val="24"/>
        </w:rPr>
      </w:pPr>
      <w:r>
        <w:rPr>
          <w:sz w:val="24"/>
        </w:rPr>
        <w:t>Qualsevol programa o iniciativa de caire social que ajudi a millorar el benestar dels col·lectius amb alguna problemàtica social, com ara campanyes o similars.</w:t>
      </w:r>
    </w:p>
    <w:p w:rsidR="00B02625" w:rsidRDefault="004B78FF">
      <w:pPr>
        <w:pStyle w:val="Pargrafdellista"/>
        <w:numPr>
          <w:ilvl w:val="0"/>
          <w:numId w:val="5"/>
        </w:numPr>
        <w:tabs>
          <w:tab w:val="left" w:pos="791"/>
        </w:tabs>
        <w:spacing w:before="239" w:line="276" w:lineRule="auto"/>
        <w:ind w:left="791" w:right="566"/>
        <w:jc w:val="both"/>
        <w:rPr>
          <w:sz w:val="24"/>
        </w:rPr>
      </w:pPr>
      <w:r>
        <w:rPr>
          <w:sz w:val="24"/>
        </w:rPr>
        <w:t>També</w:t>
      </w:r>
      <w:r>
        <w:rPr>
          <w:spacing w:val="-3"/>
          <w:sz w:val="24"/>
        </w:rPr>
        <w:t xml:space="preserve"> </w:t>
      </w:r>
      <w:r>
        <w:rPr>
          <w:sz w:val="24"/>
        </w:rPr>
        <w:t>es</w:t>
      </w:r>
      <w:r>
        <w:rPr>
          <w:spacing w:val="-3"/>
          <w:sz w:val="24"/>
        </w:rPr>
        <w:t xml:space="preserve"> </w:t>
      </w:r>
      <w:r>
        <w:rPr>
          <w:sz w:val="24"/>
        </w:rPr>
        <w:t>poden</w:t>
      </w:r>
      <w:r>
        <w:rPr>
          <w:spacing w:val="-3"/>
          <w:sz w:val="24"/>
        </w:rPr>
        <w:t xml:space="preserve"> </w:t>
      </w:r>
      <w:r>
        <w:rPr>
          <w:sz w:val="24"/>
        </w:rPr>
        <w:t>subvencionar</w:t>
      </w:r>
      <w:r>
        <w:rPr>
          <w:spacing w:val="-3"/>
          <w:sz w:val="24"/>
        </w:rPr>
        <w:t xml:space="preserve"> </w:t>
      </w:r>
      <w:r>
        <w:rPr>
          <w:sz w:val="24"/>
        </w:rPr>
        <w:t>projectes</w:t>
      </w:r>
      <w:r>
        <w:rPr>
          <w:spacing w:val="-4"/>
          <w:sz w:val="24"/>
        </w:rPr>
        <w:t xml:space="preserve"> </w:t>
      </w:r>
      <w:r>
        <w:rPr>
          <w:sz w:val="24"/>
        </w:rPr>
        <w:t>que</w:t>
      </w:r>
      <w:r>
        <w:rPr>
          <w:spacing w:val="-3"/>
          <w:sz w:val="24"/>
        </w:rPr>
        <w:t xml:space="preserve"> </w:t>
      </w:r>
      <w:r>
        <w:rPr>
          <w:sz w:val="24"/>
        </w:rPr>
        <w:t>tinguin</w:t>
      </w:r>
      <w:r>
        <w:rPr>
          <w:spacing w:val="-3"/>
          <w:sz w:val="24"/>
        </w:rPr>
        <w:t xml:space="preserve"> </w:t>
      </w:r>
      <w:r>
        <w:rPr>
          <w:sz w:val="24"/>
        </w:rPr>
        <w:t>la</w:t>
      </w:r>
      <w:r>
        <w:rPr>
          <w:spacing w:val="-4"/>
          <w:sz w:val="24"/>
        </w:rPr>
        <w:t xml:space="preserve"> </w:t>
      </w:r>
      <w:r>
        <w:rPr>
          <w:sz w:val="24"/>
        </w:rPr>
        <w:t>finalitat</w:t>
      </w:r>
      <w:r>
        <w:rPr>
          <w:spacing w:val="-4"/>
          <w:sz w:val="24"/>
        </w:rPr>
        <w:t xml:space="preserve"> </w:t>
      </w:r>
      <w:r>
        <w:rPr>
          <w:sz w:val="24"/>
        </w:rPr>
        <w:t>de</w:t>
      </w:r>
      <w:r>
        <w:rPr>
          <w:spacing w:val="-3"/>
          <w:sz w:val="24"/>
        </w:rPr>
        <w:t xml:space="preserve"> </w:t>
      </w:r>
      <w:r>
        <w:rPr>
          <w:sz w:val="24"/>
        </w:rPr>
        <w:t>millorar</w:t>
      </w:r>
      <w:r>
        <w:rPr>
          <w:spacing w:val="-3"/>
          <w:sz w:val="24"/>
        </w:rPr>
        <w:t xml:space="preserve"> </w:t>
      </w:r>
      <w:r>
        <w:rPr>
          <w:sz w:val="24"/>
        </w:rPr>
        <w:t>la</w:t>
      </w:r>
      <w:r>
        <w:rPr>
          <w:spacing w:val="-4"/>
          <w:sz w:val="24"/>
        </w:rPr>
        <w:t xml:space="preserve"> </w:t>
      </w:r>
      <w:r>
        <w:rPr>
          <w:sz w:val="24"/>
        </w:rPr>
        <w:t>qualitat</w:t>
      </w:r>
      <w:r>
        <w:rPr>
          <w:spacing w:val="-4"/>
          <w:sz w:val="24"/>
        </w:rPr>
        <w:t xml:space="preserve"> </w:t>
      </w:r>
      <w:r>
        <w:rPr>
          <w:sz w:val="24"/>
        </w:rPr>
        <w:t>de vida de les persones de països més desafavorits, és a dir, participar en projectes de caire humanitari internacional.</w:t>
      </w:r>
    </w:p>
    <w:p w:rsidR="00B02625" w:rsidRDefault="004B78FF">
      <w:pPr>
        <w:pStyle w:val="Textindependent"/>
        <w:spacing w:before="240" w:line="242" w:lineRule="auto"/>
        <w:ind w:left="284"/>
      </w:pPr>
      <w:r>
        <w:rPr>
          <w:color w:val="221E1F"/>
        </w:rPr>
        <w:t>Aquestes</w:t>
      </w:r>
      <w:r>
        <w:rPr>
          <w:color w:val="221E1F"/>
          <w:spacing w:val="80"/>
        </w:rPr>
        <w:t xml:space="preserve"> </w:t>
      </w:r>
      <w:r>
        <w:rPr>
          <w:color w:val="221E1F"/>
        </w:rPr>
        <w:t>Bases</w:t>
      </w:r>
      <w:r>
        <w:rPr>
          <w:color w:val="221E1F"/>
          <w:spacing w:val="80"/>
        </w:rPr>
        <w:t xml:space="preserve"> </w:t>
      </w:r>
      <w:r>
        <w:rPr>
          <w:color w:val="221E1F"/>
        </w:rPr>
        <w:t>Reguladores</w:t>
      </w:r>
      <w:r>
        <w:rPr>
          <w:color w:val="221E1F"/>
          <w:spacing w:val="80"/>
        </w:rPr>
        <w:t xml:space="preserve"> </w:t>
      </w:r>
      <w:r>
        <w:rPr>
          <w:color w:val="221E1F"/>
        </w:rPr>
        <w:t>van</w:t>
      </w:r>
      <w:r>
        <w:rPr>
          <w:color w:val="221E1F"/>
          <w:spacing w:val="80"/>
        </w:rPr>
        <w:t xml:space="preserve"> </w:t>
      </w:r>
      <w:r>
        <w:rPr>
          <w:color w:val="221E1F"/>
        </w:rPr>
        <w:t>ser</w:t>
      </w:r>
      <w:r>
        <w:rPr>
          <w:color w:val="221E1F"/>
          <w:spacing w:val="80"/>
        </w:rPr>
        <w:t xml:space="preserve"> </w:t>
      </w:r>
      <w:r>
        <w:rPr>
          <w:color w:val="221E1F"/>
        </w:rPr>
        <w:t>objecte</w:t>
      </w:r>
      <w:r>
        <w:rPr>
          <w:color w:val="221E1F"/>
          <w:spacing w:val="80"/>
        </w:rPr>
        <w:t xml:space="preserve"> </w:t>
      </w:r>
      <w:r>
        <w:rPr>
          <w:color w:val="221E1F"/>
        </w:rPr>
        <w:t>de</w:t>
      </w:r>
      <w:r>
        <w:rPr>
          <w:color w:val="221E1F"/>
          <w:spacing w:val="80"/>
        </w:rPr>
        <w:t xml:space="preserve"> </w:t>
      </w:r>
      <w:r>
        <w:rPr>
          <w:color w:val="221E1F"/>
        </w:rPr>
        <w:t>publicació</w:t>
      </w:r>
      <w:r>
        <w:rPr>
          <w:color w:val="221E1F"/>
          <w:spacing w:val="80"/>
        </w:rPr>
        <w:t xml:space="preserve"> </w:t>
      </w:r>
      <w:r>
        <w:rPr>
          <w:color w:val="221E1F"/>
        </w:rPr>
        <w:t>al</w:t>
      </w:r>
      <w:r>
        <w:rPr>
          <w:color w:val="221E1F"/>
          <w:spacing w:val="80"/>
        </w:rPr>
        <w:t xml:space="preserve"> </w:t>
      </w:r>
      <w:r>
        <w:rPr>
          <w:color w:val="221E1F"/>
        </w:rPr>
        <w:t>Butlletí</w:t>
      </w:r>
      <w:r>
        <w:rPr>
          <w:color w:val="221E1F"/>
          <w:spacing w:val="80"/>
        </w:rPr>
        <w:t xml:space="preserve"> </w:t>
      </w:r>
      <w:r>
        <w:rPr>
          <w:color w:val="221E1F"/>
        </w:rPr>
        <w:t>Oficial</w:t>
      </w:r>
      <w:r>
        <w:rPr>
          <w:color w:val="221E1F"/>
          <w:spacing w:val="80"/>
        </w:rPr>
        <w:t xml:space="preserve"> </w:t>
      </w:r>
      <w:r>
        <w:rPr>
          <w:color w:val="221E1F"/>
        </w:rPr>
        <w:t>de</w:t>
      </w:r>
      <w:r>
        <w:rPr>
          <w:color w:val="221E1F"/>
          <w:spacing w:val="80"/>
        </w:rPr>
        <w:t xml:space="preserve"> </w:t>
      </w:r>
      <w:r>
        <w:rPr>
          <w:color w:val="221E1F"/>
        </w:rPr>
        <w:t>la Província de data 15 de desembre de 2025.</w:t>
      </w:r>
    </w:p>
    <w:p w:rsidR="00B02625" w:rsidRDefault="00B02625">
      <w:pPr>
        <w:pStyle w:val="Textindependent"/>
        <w:spacing w:before="244"/>
      </w:pPr>
    </w:p>
    <w:p w:rsidR="00B02625" w:rsidRDefault="004B78FF">
      <w:pPr>
        <w:pStyle w:val="Ttol1"/>
        <w:ind w:left="72"/>
        <w:rPr>
          <w:u w:val="none"/>
        </w:rPr>
      </w:pPr>
      <w:r>
        <w:t>2.-</w:t>
      </w:r>
      <w:r>
        <w:rPr>
          <w:spacing w:val="-4"/>
        </w:rPr>
        <w:t xml:space="preserve"> </w:t>
      </w:r>
      <w:r>
        <w:t>Quantia</w:t>
      </w:r>
      <w:r>
        <w:rPr>
          <w:spacing w:val="-2"/>
        </w:rPr>
        <w:t xml:space="preserve"> </w:t>
      </w:r>
      <w:r>
        <w:t>total</w:t>
      </w:r>
      <w:r>
        <w:rPr>
          <w:spacing w:val="-3"/>
        </w:rPr>
        <w:t xml:space="preserve"> </w:t>
      </w:r>
      <w:r>
        <w:t>màxima</w:t>
      </w:r>
      <w:r>
        <w:rPr>
          <w:spacing w:val="-4"/>
        </w:rPr>
        <w:t xml:space="preserve"> </w:t>
      </w:r>
      <w:r>
        <w:t>de</w:t>
      </w:r>
      <w:r>
        <w:rPr>
          <w:spacing w:val="-4"/>
        </w:rPr>
        <w:t xml:space="preserve"> </w:t>
      </w:r>
      <w:r>
        <w:t>les</w:t>
      </w:r>
      <w:r>
        <w:rPr>
          <w:spacing w:val="-3"/>
        </w:rPr>
        <w:t xml:space="preserve"> </w:t>
      </w:r>
      <w:r>
        <w:t>subvencions a</w:t>
      </w:r>
      <w:r>
        <w:rPr>
          <w:spacing w:val="-4"/>
        </w:rPr>
        <w:t xml:space="preserve"> </w:t>
      </w:r>
      <w:r>
        <w:t>atorgar</w:t>
      </w:r>
      <w:r>
        <w:rPr>
          <w:spacing w:val="-4"/>
        </w:rPr>
        <w:t xml:space="preserve"> </w:t>
      </w:r>
      <w:r>
        <w:t>i</w:t>
      </w:r>
      <w:r>
        <w:rPr>
          <w:spacing w:val="-3"/>
        </w:rPr>
        <w:t xml:space="preserve"> </w:t>
      </w:r>
      <w:r>
        <w:t xml:space="preserve">consignació </w:t>
      </w:r>
      <w:r>
        <w:rPr>
          <w:spacing w:val="-2"/>
        </w:rPr>
        <w:t>pressupostaria</w:t>
      </w:r>
      <w:r>
        <w:rPr>
          <w:spacing w:val="40"/>
        </w:rPr>
        <w:t xml:space="preserve"> </w:t>
      </w:r>
    </w:p>
    <w:p w:rsidR="00B02625" w:rsidRDefault="00B02625">
      <w:pPr>
        <w:pStyle w:val="Textindependent"/>
        <w:spacing w:before="244"/>
        <w:rPr>
          <w:rFonts w:ascii="Arial"/>
          <w:b/>
        </w:rPr>
      </w:pPr>
    </w:p>
    <w:p w:rsidR="00B02625" w:rsidRDefault="004B78FF">
      <w:pPr>
        <w:pStyle w:val="Textindependent"/>
        <w:spacing w:line="242" w:lineRule="auto"/>
        <w:ind w:left="284"/>
      </w:pPr>
      <w:r>
        <w:rPr>
          <w:color w:val="221E1F"/>
        </w:rPr>
        <w:t>El</w:t>
      </w:r>
      <w:r>
        <w:rPr>
          <w:color w:val="221E1F"/>
          <w:spacing w:val="78"/>
        </w:rPr>
        <w:t xml:space="preserve"> </w:t>
      </w:r>
      <w:r>
        <w:rPr>
          <w:color w:val="221E1F"/>
        </w:rPr>
        <w:t>pressupost</w:t>
      </w:r>
      <w:r>
        <w:rPr>
          <w:color w:val="221E1F"/>
          <w:spacing w:val="78"/>
        </w:rPr>
        <w:t xml:space="preserve"> </w:t>
      </w:r>
      <w:r>
        <w:rPr>
          <w:color w:val="221E1F"/>
        </w:rPr>
        <w:t>màxim</w:t>
      </w:r>
      <w:r>
        <w:rPr>
          <w:color w:val="221E1F"/>
          <w:spacing w:val="80"/>
        </w:rPr>
        <w:t xml:space="preserve"> </w:t>
      </w:r>
      <w:r>
        <w:rPr>
          <w:color w:val="221E1F"/>
        </w:rPr>
        <w:t>que</w:t>
      </w:r>
      <w:r>
        <w:rPr>
          <w:color w:val="221E1F"/>
          <w:spacing w:val="80"/>
        </w:rPr>
        <w:t xml:space="preserve"> </w:t>
      </w:r>
      <w:r>
        <w:rPr>
          <w:color w:val="221E1F"/>
        </w:rPr>
        <w:t>es</w:t>
      </w:r>
      <w:r>
        <w:rPr>
          <w:color w:val="221E1F"/>
          <w:spacing w:val="79"/>
        </w:rPr>
        <w:t xml:space="preserve"> </w:t>
      </w:r>
      <w:r>
        <w:rPr>
          <w:color w:val="221E1F"/>
        </w:rPr>
        <w:t>destinarà</w:t>
      </w:r>
      <w:r>
        <w:rPr>
          <w:color w:val="221E1F"/>
          <w:spacing w:val="79"/>
        </w:rPr>
        <w:t xml:space="preserve"> </w:t>
      </w:r>
      <w:r>
        <w:rPr>
          <w:color w:val="221E1F"/>
        </w:rPr>
        <w:t>aquest</w:t>
      </w:r>
      <w:r>
        <w:rPr>
          <w:color w:val="221E1F"/>
          <w:spacing w:val="80"/>
        </w:rPr>
        <w:t xml:space="preserve"> </w:t>
      </w:r>
      <w:r>
        <w:rPr>
          <w:color w:val="221E1F"/>
        </w:rPr>
        <w:t>any</w:t>
      </w:r>
      <w:r>
        <w:rPr>
          <w:color w:val="221E1F"/>
          <w:spacing w:val="78"/>
        </w:rPr>
        <w:t xml:space="preserve"> </w:t>
      </w:r>
      <w:r>
        <w:rPr>
          <w:color w:val="221E1F"/>
        </w:rPr>
        <w:t>2026</w:t>
      </w:r>
      <w:r>
        <w:rPr>
          <w:color w:val="221E1F"/>
          <w:spacing w:val="78"/>
        </w:rPr>
        <w:t xml:space="preserve"> </w:t>
      </w:r>
      <w:r>
        <w:rPr>
          <w:color w:val="221E1F"/>
        </w:rPr>
        <w:t>per</w:t>
      </w:r>
      <w:r>
        <w:rPr>
          <w:color w:val="221E1F"/>
          <w:spacing w:val="80"/>
        </w:rPr>
        <w:t xml:space="preserve"> </w:t>
      </w:r>
      <w:r>
        <w:rPr>
          <w:color w:val="221E1F"/>
        </w:rPr>
        <w:t>a</w:t>
      </w:r>
      <w:r>
        <w:rPr>
          <w:color w:val="221E1F"/>
          <w:spacing w:val="78"/>
        </w:rPr>
        <w:t xml:space="preserve"> </w:t>
      </w:r>
      <w:r>
        <w:rPr>
          <w:color w:val="221E1F"/>
        </w:rPr>
        <w:t>la</w:t>
      </w:r>
      <w:r>
        <w:rPr>
          <w:color w:val="221E1F"/>
          <w:spacing w:val="80"/>
        </w:rPr>
        <w:t xml:space="preserve"> </w:t>
      </w:r>
      <w:r>
        <w:rPr>
          <w:color w:val="221E1F"/>
        </w:rPr>
        <w:t>concessió</w:t>
      </w:r>
      <w:r>
        <w:rPr>
          <w:color w:val="221E1F"/>
          <w:spacing w:val="80"/>
        </w:rPr>
        <w:t xml:space="preserve"> </w:t>
      </w:r>
      <w:r>
        <w:rPr>
          <w:color w:val="221E1F"/>
        </w:rPr>
        <w:t>de</w:t>
      </w:r>
      <w:r>
        <w:rPr>
          <w:color w:val="221E1F"/>
          <w:spacing w:val="80"/>
        </w:rPr>
        <w:t xml:space="preserve"> </w:t>
      </w:r>
      <w:r>
        <w:rPr>
          <w:color w:val="221E1F"/>
        </w:rPr>
        <w:t>les subvencions d'acció social regulades en les presents bases reguladores serà de 3.500,00</w:t>
      </w:r>
    </w:p>
    <w:p w:rsidR="00B02625" w:rsidRDefault="004B78FF">
      <w:pPr>
        <w:pStyle w:val="Textindependent"/>
        <w:spacing w:before="109"/>
        <w:ind w:left="284"/>
      </w:pPr>
      <w:r>
        <w:rPr>
          <w:color w:val="221E1F"/>
        </w:rPr>
        <w:t>euros</w:t>
      </w:r>
      <w:r>
        <w:rPr>
          <w:color w:val="221E1F"/>
          <w:spacing w:val="2"/>
        </w:rPr>
        <w:t xml:space="preserve"> </w:t>
      </w:r>
      <w:r>
        <w:rPr>
          <w:color w:val="221E1F"/>
        </w:rPr>
        <w:t>i</w:t>
      </w:r>
      <w:r>
        <w:rPr>
          <w:color w:val="221E1F"/>
          <w:spacing w:val="1"/>
        </w:rPr>
        <w:t xml:space="preserve"> </w:t>
      </w:r>
      <w:r>
        <w:rPr>
          <w:color w:val="221E1F"/>
        </w:rPr>
        <w:t>anirà a</w:t>
      </w:r>
      <w:r>
        <w:rPr>
          <w:color w:val="221E1F"/>
          <w:spacing w:val="2"/>
        </w:rPr>
        <w:t xml:space="preserve"> </w:t>
      </w:r>
      <w:r>
        <w:rPr>
          <w:color w:val="221E1F"/>
        </w:rPr>
        <w:t>càrrec</w:t>
      </w:r>
      <w:r>
        <w:rPr>
          <w:color w:val="221E1F"/>
          <w:spacing w:val="-2"/>
        </w:rPr>
        <w:t xml:space="preserve"> </w:t>
      </w:r>
      <w:r>
        <w:rPr>
          <w:color w:val="221E1F"/>
        </w:rPr>
        <w:t>de</w:t>
      </w:r>
      <w:r>
        <w:rPr>
          <w:color w:val="221E1F"/>
          <w:spacing w:val="3"/>
        </w:rPr>
        <w:t xml:space="preserve"> </w:t>
      </w:r>
      <w:r>
        <w:rPr>
          <w:color w:val="221E1F"/>
        </w:rPr>
        <w:t>la</w:t>
      </w:r>
      <w:r>
        <w:rPr>
          <w:color w:val="221E1F"/>
          <w:spacing w:val="1"/>
        </w:rPr>
        <w:t xml:space="preserve"> </w:t>
      </w:r>
      <w:r>
        <w:rPr>
          <w:color w:val="221E1F"/>
        </w:rPr>
        <w:t>partida</w:t>
      </w:r>
      <w:r>
        <w:rPr>
          <w:color w:val="221E1F"/>
          <w:spacing w:val="2"/>
        </w:rPr>
        <w:t xml:space="preserve"> </w:t>
      </w:r>
      <w:r>
        <w:rPr>
          <w:color w:val="221E1F"/>
          <w:spacing w:val="-2"/>
        </w:rPr>
        <w:t>12.231.48000.</w:t>
      </w:r>
    </w:p>
    <w:p w:rsidR="00B02625" w:rsidRDefault="004B78FF">
      <w:pPr>
        <w:pStyle w:val="Textindependent"/>
        <w:spacing w:before="126"/>
        <w:ind w:left="284"/>
      </w:pPr>
      <w:r>
        <w:rPr>
          <w:color w:val="221E1F"/>
        </w:rPr>
        <w:t>No</w:t>
      </w:r>
      <w:r>
        <w:rPr>
          <w:color w:val="221E1F"/>
          <w:spacing w:val="-6"/>
        </w:rPr>
        <w:t xml:space="preserve"> </w:t>
      </w:r>
      <w:r>
        <w:rPr>
          <w:color w:val="221E1F"/>
        </w:rPr>
        <w:t>podran</w:t>
      </w:r>
      <w:r>
        <w:rPr>
          <w:color w:val="221E1F"/>
          <w:spacing w:val="-1"/>
        </w:rPr>
        <w:t xml:space="preserve"> </w:t>
      </w:r>
      <w:r>
        <w:rPr>
          <w:color w:val="221E1F"/>
        </w:rPr>
        <w:t>atorgar-se subvencions</w:t>
      </w:r>
      <w:r>
        <w:rPr>
          <w:color w:val="221E1F"/>
          <w:spacing w:val="-2"/>
        </w:rPr>
        <w:t xml:space="preserve"> </w:t>
      </w:r>
      <w:r>
        <w:rPr>
          <w:color w:val="221E1F"/>
        </w:rPr>
        <w:t>per</w:t>
      </w:r>
      <w:r>
        <w:rPr>
          <w:color w:val="221E1F"/>
          <w:spacing w:val="-2"/>
        </w:rPr>
        <w:t xml:space="preserve"> </w:t>
      </w:r>
      <w:r>
        <w:rPr>
          <w:color w:val="221E1F"/>
        </w:rPr>
        <w:t>import</w:t>
      </w:r>
      <w:r>
        <w:rPr>
          <w:color w:val="221E1F"/>
          <w:spacing w:val="-2"/>
        </w:rPr>
        <w:t xml:space="preserve"> </w:t>
      </w:r>
      <w:r>
        <w:rPr>
          <w:color w:val="221E1F"/>
        </w:rPr>
        <w:t>superior</w:t>
      </w:r>
      <w:r>
        <w:rPr>
          <w:color w:val="221E1F"/>
          <w:spacing w:val="-2"/>
        </w:rPr>
        <w:t xml:space="preserve"> </w:t>
      </w:r>
      <w:r>
        <w:rPr>
          <w:color w:val="221E1F"/>
        </w:rPr>
        <w:t>a</w:t>
      </w:r>
      <w:r>
        <w:rPr>
          <w:color w:val="221E1F"/>
          <w:spacing w:val="-3"/>
        </w:rPr>
        <w:t xml:space="preserve"> </w:t>
      </w:r>
      <w:r>
        <w:rPr>
          <w:color w:val="221E1F"/>
          <w:spacing w:val="-2"/>
        </w:rPr>
        <w:t>l'esmentat.</w:t>
      </w:r>
    </w:p>
    <w:p w:rsidR="00B02625" w:rsidRDefault="00B02625">
      <w:pPr>
        <w:pStyle w:val="Textindependent"/>
        <w:rPr>
          <w:sz w:val="18"/>
        </w:rPr>
      </w:pPr>
    </w:p>
    <w:p w:rsidR="00B02625" w:rsidRDefault="00B02625">
      <w:pPr>
        <w:pStyle w:val="Textindependent"/>
        <w:rPr>
          <w:sz w:val="18"/>
        </w:rPr>
      </w:pPr>
    </w:p>
    <w:p w:rsidR="00B02625" w:rsidRDefault="00B02625">
      <w:pPr>
        <w:pStyle w:val="Textindependent"/>
        <w:rPr>
          <w:sz w:val="18"/>
        </w:rPr>
      </w:pPr>
    </w:p>
    <w:p w:rsidR="00B02625" w:rsidRDefault="00B02625">
      <w:pPr>
        <w:pStyle w:val="Textindependent"/>
        <w:rPr>
          <w:sz w:val="18"/>
        </w:rPr>
      </w:pPr>
    </w:p>
    <w:p w:rsidR="00B02625" w:rsidRDefault="00B02625">
      <w:pPr>
        <w:pStyle w:val="Textindependent"/>
        <w:rPr>
          <w:sz w:val="18"/>
        </w:rPr>
      </w:pPr>
    </w:p>
    <w:p w:rsidR="00B02625" w:rsidRDefault="00B02625">
      <w:pPr>
        <w:pStyle w:val="Textindependent"/>
        <w:rPr>
          <w:sz w:val="18"/>
        </w:rPr>
      </w:pPr>
    </w:p>
    <w:p w:rsidR="00B02625" w:rsidRDefault="00B02625">
      <w:pPr>
        <w:pStyle w:val="Textindependent"/>
        <w:spacing w:before="61"/>
        <w:rPr>
          <w:sz w:val="18"/>
        </w:rPr>
      </w:pPr>
    </w:p>
    <w:p w:rsidR="00B02625" w:rsidRDefault="00B02625">
      <w:pPr>
        <w:rPr>
          <w:sz w:val="18"/>
        </w:rPr>
        <w:sectPr w:rsidR="00B02625">
          <w:type w:val="continuous"/>
          <w:pgSz w:w="11910" w:h="16840"/>
          <w:pgMar w:top="860" w:right="425" w:bottom="280" w:left="850" w:header="708" w:footer="708" w:gutter="0"/>
          <w:cols w:space="708"/>
        </w:sectPr>
      </w:pPr>
    </w:p>
    <w:p w:rsidR="00B02625" w:rsidRDefault="004B78FF">
      <w:pPr>
        <w:pStyle w:val="Ttol1"/>
        <w:spacing w:before="238"/>
        <w:rPr>
          <w:u w:val="none"/>
        </w:rPr>
      </w:pPr>
      <w:r>
        <w:lastRenderedPageBreak/>
        <w:t>3.-</w:t>
      </w:r>
      <w:r>
        <w:rPr>
          <w:spacing w:val="-6"/>
        </w:rPr>
        <w:t xml:space="preserve"> </w:t>
      </w:r>
      <w:r>
        <w:t>Objecte,</w:t>
      </w:r>
      <w:r>
        <w:rPr>
          <w:spacing w:val="-3"/>
        </w:rPr>
        <w:t xml:space="preserve"> </w:t>
      </w:r>
      <w:r>
        <w:t>condicions i</w:t>
      </w:r>
      <w:r>
        <w:rPr>
          <w:spacing w:val="-3"/>
        </w:rPr>
        <w:t xml:space="preserve"> </w:t>
      </w:r>
      <w:r>
        <w:t>finalitat</w:t>
      </w:r>
      <w:r>
        <w:rPr>
          <w:spacing w:val="-2"/>
        </w:rPr>
        <w:t xml:space="preserve"> </w:t>
      </w:r>
      <w:r>
        <w:t>de</w:t>
      </w:r>
      <w:r>
        <w:rPr>
          <w:spacing w:val="-4"/>
        </w:rPr>
        <w:t xml:space="preserve"> </w:t>
      </w:r>
      <w:r>
        <w:t>les</w:t>
      </w:r>
      <w:r>
        <w:rPr>
          <w:spacing w:val="-3"/>
        </w:rPr>
        <w:t xml:space="preserve"> </w:t>
      </w:r>
      <w:r>
        <w:rPr>
          <w:spacing w:val="-2"/>
        </w:rPr>
        <w:t>subvencions</w:t>
      </w:r>
      <w:r>
        <w:rPr>
          <w:spacing w:val="40"/>
        </w:rPr>
        <w:t xml:space="preserve"> </w:t>
      </w:r>
    </w:p>
    <w:p w:rsidR="00B02625" w:rsidRDefault="00B02625">
      <w:pPr>
        <w:pStyle w:val="Textindependent"/>
        <w:spacing w:before="240"/>
        <w:rPr>
          <w:rFonts w:ascii="Arial"/>
          <w:b/>
        </w:rPr>
      </w:pPr>
    </w:p>
    <w:p w:rsidR="00B02625" w:rsidRDefault="004B78FF">
      <w:pPr>
        <w:pStyle w:val="Textindependent"/>
        <w:spacing w:line="242" w:lineRule="auto"/>
        <w:ind w:left="781" w:right="1210"/>
        <w:jc w:val="both"/>
      </w:pPr>
      <w:r>
        <w:rPr>
          <w:color w:val="221E1F"/>
        </w:rPr>
        <w:t>1.-L'objecte de les subvencions de la present convocatòria és finançar projectes/activitats que tinguin com a objectiu els establerts al punt 1.</w:t>
      </w:r>
    </w:p>
    <w:p w:rsidR="00B02625" w:rsidRDefault="00B02625">
      <w:pPr>
        <w:pStyle w:val="Textindependent"/>
        <w:spacing w:before="70"/>
      </w:pPr>
    </w:p>
    <w:p w:rsidR="00B02625" w:rsidRDefault="004B78FF">
      <w:pPr>
        <w:pStyle w:val="Textindependent"/>
        <w:spacing w:line="242" w:lineRule="auto"/>
        <w:ind w:left="781" w:right="1225"/>
        <w:jc w:val="both"/>
      </w:pPr>
      <w:r>
        <w:rPr>
          <w:color w:val="221E1F"/>
        </w:rPr>
        <w:t>2.-Les subvencions concedides a l'empara d'aquesta convocatòria, s'hauran de destinar</w:t>
      </w:r>
      <w:r>
        <w:rPr>
          <w:color w:val="221E1F"/>
          <w:spacing w:val="40"/>
        </w:rPr>
        <w:t xml:space="preserve"> </w:t>
      </w:r>
      <w:r>
        <w:rPr>
          <w:color w:val="221E1F"/>
        </w:rPr>
        <w:t>a finançar projectes/activitats desenvolupats/</w:t>
      </w:r>
      <w:proofErr w:type="spellStart"/>
      <w:r>
        <w:rPr>
          <w:color w:val="221E1F"/>
        </w:rPr>
        <w:t>ades</w:t>
      </w:r>
      <w:proofErr w:type="spellEnd"/>
      <w:r>
        <w:rPr>
          <w:color w:val="221E1F"/>
        </w:rPr>
        <w:t xml:space="preserve"> al llarg del període </w:t>
      </w:r>
      <w:r>
        <w:rPr>
          <w:color w:val="221E1F"/>
          <w:spacing w:val="-2"/>
        </w:rPr>
        <w:t>2026.</w:t>
      </w:r>
    </w:p>
    <w:p w:rsidR="00B02625" w:rsidRDefault="00B02625">
      <w:pPr>
        <w:pStyle w:val="Textindependent"/>
        <w:spacing w:before="68"/>
      </w:pPr>
    </w:p>
    <w:p w:rsidR="00B02625" w:rsidRDefault="004B78FF">
      <w:pPr>
        <w:pStyle w:val="Textindependent"/>
        <w:spacing w:line="242" w:lineRule="auto"/>
        <w:ind w:left="781" w:right="1207"/>
        <w:jc w:val="both"/>
      </w:pPr>
      <w:r>
        <w:rPr>
          <w:color w:val="221E1F"/>
        </w:rPr>
        <w:t>3.-Per tal de donar compliment als objectius estratègics definits al Pla d'Actuació del Mandat, i d'acord amb les previsions del Pla Estratègic de Subvencions per</w:t>
      </w:r>
      <w:r>
        <w:rPr>
          <w:color w:val="221E1F"/>
          <w:spacing w:val="40"/>
        </w:rPr>
        <w:t xml:space="preserve"> </w:t>
      </w:r>
      <w:r>
        <w:rPr>
          <w:color w:val="221E1F"/>
        </w:rPr>
        <w:t>al present any, aquestes subvencions hauran de fomentar projectes/activitats d'interès públic o social que tinguin per finalitat:</w:t>
      </w:r>
    </w:p>
    <w:p w:rsidR="00B02625" w:rsidRDefault="00B02625">
      <w:pPr>
        <w:pStyle w:val="Textindependent"/>
        <w:spacing w:before="113"/>
      </w:pPr>
    </w:p>
    <w:p w:rsidR="00B02625" w:rsidRDefault="004B78FF">
      <w:pPr>
        <w:pStyle w:val="Pargrafdellista"/>
        <w:numPr>
          <w:ilvl w:val="1"/>
          <w:numId w:val="5"/>
        </w:numPr>
        <w:tabs>
          <w:tab w:val="left" w:pos="1497"/>
        </w:tabs>
        <w:ind w:left="1497" w:hanging="356"/>
        <w:rPr>
          <w:sz w:val="24"/>
        </w:rPr>
      </w:pPr>
      <w:r>
        <w:rPr>
          <w:color w:val="221E1F"/>
          <w:sz w:val="24"/>
        </w:rPr>
        <w:t>Serveis</w:t>
      </w:r>
      <w:r>
        <w:rPr>
          <w:color w:val="221E1F"/>
          <w:spacing w:val="-4"/>
          <w:sz w:val="24"/>
        </w:rPr>
        <w:t xml:space="preserve"> </w:t>
      </w:r>
      <w:r>
        <w:rPr>
          <w:color w:val="221E1F"/>
          <w:spacing w:val="-2"/>
          <w:sz w:val="24"/>
        </w:rPr>
        <w:t>socials</w:t>
      </w:r>
    </w:p>
    <w:p w:rsidR="00B02625" w:rsidRDefault="004B78FF">
      <w:pPr>
        <w:pStyle w:val="Pargrafdellista"/>
        <w:numPr>
          <w:ilvl w:val="2"/>
          <w:numId w:val="5"/>
        </w:numPr>
        <w:tabs>
          <w:tab w:val="left" w:pos="1502"/>
        </w:tabs>
        <w:spacing w:before="3" w:line="280" w:lineRule="auto"/>
        <w:ind w:right="1211"/>
        <w:jc w:val="left"/>
        <w:rPr>
          <w:sz w:val="24"/>
        </w:rPr>
      </w:pPr>
      <w:r>
        <w:rPr>
          <w:color w:val="221E1F"/>
          <w:sz w:val="24"/>
        </w:rPr>
        <w:t>Recolzar</w:t>
      </w:r>
      <w:r>
        <w:rPr>
          <w:color w:val="221E1F"/>
          <w:spacing w:val="80"/>
          <w:sz w:val="24"/>
        </w:rPr>
        <w:t xml:space="preserve"> </w:t>
      </w:r>
      <w:r>
        <w:rPr>
          <w:color w:val="221E1F"/>
          <w:sz w:val="24"/>
        </w:rPr>
        <w:t>l'atenció</w:t>
      </w:r>
      <w:r>
        <w:rPr>
          <w:color w:val="221E1F"/>
          <w:spacing w:val="80"/>
          <w:sz w:val="24"/>
        </w:rPr>
        <w:t xml:space="preserve"> </w:t>
      </w:r>
      <w:r>
        <w:rPr>
          <w:color w:val="221E1F"/>
          <w:sz w:val="24"/>
        </w:rPr>
        <w:t>a</w:t>
      </w:r>
      <w:r>
        <w:rPr>
          <w:color w:val="221E1F"/>
          <w:spacing w:val="80"/>
          <w:sz w:val="24"/>
        </w:rPr>
        <w:t xml:space="preserve"> </w:t>
      </w:r>
      <w:r>
        <w:rPr>
          <w:color w:val="221E1F"/>
          <w:sz w:val="24"/>
        </w:rPr>
        <w:t>les</w:t>
      </w:r>
      <w:r>
        <w:rPr>
          <w:color w:val="221E1F"/>
          <w:spacing w:val="80"/>
          <w:sz w:val="24"/>
        </w:rPr>
        <w:t xml:space="preserve"> </w:t>
      </w:r>
      <w:r>
        <w:rPr>
          <w:color w:val="221E1F"/>
          <w:sz w:val="24"/>
        </w:rPr>
        <w:t>persones</w:t>
      </w:r>
      <w:r>
        <w:rPr>
          <w:color w:val="221E1F"/>
          <w:spacing w:val="80"/>
          <w:sz w:val="24"/>
        </w:rPr>
        <w:t xml:space="preserve"> </w:t>
      </w:r>
      <w:r>
        <w:rPr>
          <w:color w:val="221E1F"/>
          <w:sz w:val="24"/>
        </w:rPr>
        <w:t>que</w:t>
      </w:r>
      <w:r>
        <w:rPr>
          <w:color w:val="221E1F"/>
          <w:spacing w:val="80"/>
          <w:sz w:val="24"/>
        </w:rPr>
        <w:t xml:space="preserve"> </w:t>
      </w:r>
      <w:r>
        <w:rPr>
          <w:color w:val="221E1F"/>
          <w:sz w:val="24"/>
        </w:rPr>
        <w:t>tinguin</w:t>
      </w:r>
      <w:r>
        <w:rPr>
          <w:color w:val="221E1F"/>
          <w:spacing w:val="80"/>
          <w:sz w:val="24"/>
        </w:rPr>
        <w:t xml:space="preserve"> </w:t>
      </w:r>
      <w:r>
        <w:rPr>
          <w:color w:val="221E1F"/>
          <w:sz w:val="24"/>
        </w:rPr>
        <w:t>alguna</w:t>
      </w:r>
      <w:r>
        <w:rPr>
          <w:color w:val="221E1F"/>
          <w:spacing w:val="80"/>
          <w:sz w:val="24"/>
        </w:rPr>
        <w:t xml:space="preserve"> </w:t>
      </w:r>
      <w:r>
        <w:rPr>
          <w:color w:val="221E1F"/>
          <w:sz w:val="24"/>
        </w:rPr>
        <w:t>problemàtica</w:t>
      </w:r>
      <w:r>
        <w:rPr>
          <w:color w:val="221E1F"/>
          <w:spacing w:val="80"/>
          <w:sz w:val="24"/>
        </w:rPr>
        <w:t xml:space="preserve"> </w:t>
      </w:r>
      <w:r>
        <w:rPr>
          <w:color w:val="221E1F"/>
          <w:sz w:val="24"/>
        </w:rPr>
        <w:t>social,</w:t>
      </w:r>
      <w:r>
        <w:rPr>
          <w:color w:val="221E1F"/>
          <w:spacing w:val="40"/>
          <w:sz w:val="24"/>
        </w:rPr>
        <w:t xml:space="preserve"> </w:t>
      </w:r>
      <w:r>
        <w:rPr>
          <w:color w:val="221E1F"/>
          <w:sz w:val="24"/>
        </w:rPr>
        <w:t>les persones grans i foment del benestar general.</w:t>
      </w:r>
    </w:p>
    <w:p w:rsidR="00B02625" w:rsidRDefault="004B78FF">
      <w:pPr>
        <w:pStyle w:val="Pargrafdellista"/>
        <w:numPr>
          <w:ilvl w:val="2"/>
          <w:numId w:val="5"/>
        </w:numPr>
        <w:tabs>
          <w:tab w:val="left" w:pos="1501"/>
        </w:tabs>
        <w:spacing w:before="43"/>
        <w:ind w:left="1501"/>
        <w:jc w:val="left"/>
        <w:rPr>
          <w:sz w:val="24"/>
        </w:rPr>
      </w:pPr>
      <w:r>
        <w:rPr>
          <w:color w:val="221E1F"/>
          <w:sz w:val="24"/>
        </w:rPr>
        <w:t>Participació</w:t>
      </w:r>
      <w:r>
        <w:rPr>
          <w:color w:val="221E1F"/>
          <w:spacing w:val="-3"/>
          <w:sz w:val="24"/>
        </w:rPr>
        <w:t xml:space="preserve"> </w:t>
      </w:r>
      <w:r>
        <w:rPr>
          <w:color w:val="221E1F"/>
          <w:sz w:val="24"/>
        </w:rPr>
        <w:t>de</w:t>
      </w:r>
      <w:r>
        <w:rPr>
          <w:color w:val="221E1F"/>
          <w:spacing w:val="-2"/>
          <w:sz w:val="24"/>
        </w:rPr>
        <w:t xml:space="preserve"> </w:t>
      </w:r>
      <w:r>
        <w:rPr>
          <w:color w:val="221E1F"/>
          <w:sz w:val="24"/>
        </w:rPr>
        <w:t>projectes</w:t>
      </w:r>
      <w:r>
        <w:rPr>
          <w:color w:val="221E1F"/>
          <w:spacing w:val="-2"/>
          <w:sz w:val="24"/>
        </w:rPr>
        <w:t xml:space="preserve"> </w:t>
      </w:r>
      <w:r>
        <w:rPr>
          <w:color w:val="221E1F"/>
          <w:sz w:val="24"/>
        </w:rPr>
        <w:t>de</w:t>
      </w:r>
      <w:r>
        <w:rPr>
          <w:color w:val="221E1F"/>
          <w:spacing w:val="-3"/>
          <w:sz w:val="24"/>
        </w:rPr>
        <w:t xml:space="preserve"> </w:t>
      </w:r>
      <w:r>
        <w:rPr>
          <w:color w:val="221E1F"/>
          <w:sz w:val="24"/>
        </w:rPr>
        <w:t>caràcter</w:t>
      </w:r>
      <w:r>
        <w:rPr>
          <w:color w:val="221E1F"/>
          <w:spacing w:val="-4"/>
          <w:sz w:val="24"/>
        </w:rPr>
        <w:t xml:space="preserve"> </w:t>
      </w:r>
      <w:r>
        <w:rPr>
          <w:color w:val="221E1F"/>
          <w:sz w:val="24"/>
        </w:rPr>
        <w:t>humanitari</w:t>
      </w:r>
      <w:r>
        <w:rPr>
          <w:color w:val="221E1F"/>
          <w:spacing w:val="-2"/>
          <w:sz w:val="24"/>
        </w:rPr>
        <w:t xml:space="preserve"> </w:t>
      </w:r>
      <w:r>
        <w:rPr>
          <w:color w:val="221E1F"/>
          <w:sz w:val="24"/>
        </w:rPr>
        <w:t>en</w:t>
      </w:r>
      <w:r>
        <w:rPr>
          <w:color w:val="221E1F"/>
          <w:spacing w:val="-1"/>
          <w:sz w:val="24"/>
        </w:rPr>
        <w:t xml:space="preserve"> </w:t>
      </w:r>
      <w:r>
        <w:rPr>
          <w:color w:val="221E1F"/>
          <w:sz w:val="24"/>
        </w:rPr>
        <w:t>països</w:t>
      </w:r>
      <w:r>
        <w:rPr>
          <w:color w:val="221E1F"/>
          <w:spacing w:val="-1"/>
          <w:sz w:val="24"/>
        </w:rPr>
        <w:t xml:space="preserve"> </w:t>
      </w:r>
      <w:r>
        <w:rPr>
          <w:color w:val="221E1F"/>
          <w:spacing w:val="-2"/>
          <w:sz w:val="24"/>
        </w:rPr>
        <w:t>desafavorits.</w:t>
      </w:r>
    </w:p>
    <w:p w:rsidR="00B02625" w:rsidRDefault="00B02625">
      <w:pPr>
        <w:pStyle w:val="Textindependent"/>
        <w:spacing w:before="170"/>
      </w:pPr>
    </w:p>
    <w:p w:rsidR="00B02625" w:rsidRDefault="004B78FF">
      <w:pPr>
        <w:pStyle w:val="Ttol1"/>
        <w:rPr>
          <w:u w:val="none"/>
        </w:rPr>
      </w:pPr>
      <w:r>
        <w:t>4.-</w:t>
      </w:r>
      <w:r>
        <w:rPr>
          <w:spacing w:val="-4"/>
        </w:rPr>
        <w:t xml:space="preserve"> </w:t>
      </w:r>
      <w:r>
        <w:t>Procediment</w:t>
      </w:r>
      <w:r>
        <w:rPr>
          <w:spacing w:val="-3"/>
        </w:rPr>
        <w:t xml:space="preserve"> </w:t>
      </w:r>
      <w:r>
        <w:t>de</w:t>
      </w:r>
      <w:r>
        <w:rPr>
          <w:spacing w:val="-1"/>
        </w:rPr>
        <w:t xml:space="preserve"> </w:t>
      </w:r>
      <w:r>
        <w:rPr>
          <w:spacing w:val="-2"/>
        </w:rPr>
        <w:t>concessió</w:t>
      </w:r>
    </w:p>
    <w:p w:rsidR="00B02625" w:rsidRDefault="00B02625">
      <w:pPr>
        <w:pStyle w:val="Textindependent"/>
        <w:spacing w:before="242"/>
        <w:rPr>
          <w:rFonts w:ascii="Arial"/>
          <w:b/>
        </w:rPr>
      </w:pPr>
    </w:p>
    <w:p w:rsidR="00B02625" w:rsidRDefault="004B78FF">
      <w:pPr>
        <w:pStyle w:val="Textindependent"/>
        <w:spacing w:line="242" w:lineRule="auto"/>
        <w:ind w:left="570" w:right="882"/>
      </w:pPr>
      <w:r>
        <w:rPr>
          <w:color w:val="221E1F"/>
        </w:rPr>
        <w:t>El</w:t>
      </w:r>
      <w:r>
        <w:rPr>
          <w:color w:val="221E1F"/>
          <w:spacing w:val="40"/>
        </w:rPr>
        <w:t xml:space="preserve"> </w:t>
      </w:r>
      <w:r>
        <w:rPr>
          <w:color w:val="221E1F"/>
        </w:rPr>
        <w:t>procediment</w:t>
      </w:r>
      <w:r>
        <w:rPr>
          <w:color w:val="221E1F"/>
          <w:spacing w:val="40"/>
        </w:rPr>
        <w:t xml:space="preserve"> </w:t>
      </w:r>
      <w:r>
        <w:rPr>
          <w:color w:val="221E1F"/>
        </w:rPr>
        <w:t>de</w:t>
      </w:r>
      <w:r>
        <w:rPr>
          <w:color w:val="221E1F"/>
          <w:spacing w:val="40"/>
        </w:rPr>
        <w:t xml:space="preserve"> </w:t>
      </w:r>
      <w:r>
        <w:rPr>
          <w:color w:val="221E1F"/>
        </w:rPr>
        <w:t>concessió</w:t>
      </w:r>
      <w:r>
        <w:rPr>
          <w:color w:val="221E1F"/>
          <w:spacing w:val="40"/>
        </w:rPr>
        <w:t xml:space="preserve"> </w:t>
      </w:r>
      <w:r>
        <w:rPr>
          <w:color w:val="221E1F"/>
        </w:rPr>
        <w:t>de</w:t>
      </w:r>
      <w:r>
        <w:rPr>
          <w:color w:val="221E1F"/>
          <w:spacing w:val="40"/>
        </w:rPr>
        <w:t xml:space="preserve"> </w:t>
      </w:r>
      <w:r>
        <w:rPr>
          <w:color w:val="221E1F"/>
        </w:rPr>
        <w:t>les</w:t>
      </w:r>
      <w:r>
        <w:rPr>
          <w:color w:val="221E1F"/>
          <w:spacing w:val="40"/>
        </w:rPr>
        <w:t xml:space="preserve"> </w:t>
      </w:r>
      <w:r>
        <w:rPr>
          <w:color w:val="221E1F"/>
        </w:rPr>
        <w:t>subvencions</w:t>
      </w:r>
      <w:r>
        <w:rPr>
          <w:color w:val="221E1F"/>
          <w:spacing w:val="40"/>
        </w:rPr>
        <w:t xml:space="preserve"> </w:t>
      </w:r>
      <w:r>
        <w:rPr>
          <w:color w:val="221E1F"/>
        </w:rPr>
        <w:t>objecte</w:t>
      </w:r>
      <w:r>
        <w:rPr>
          <w:color w:val="221E1F"/>
          <w:spacing w:val="40"/>
        </w:rPr>
        <w:t xml:space="preserve"> </w:t>
      </w:r>
      <w:r>
        <w:rPr>
          <w:color w:val="221E1F"/>
        </w:rPr>
        <w:t>d'aquesta</w:t>
      </w:r>
      <w:r>
        <w:rPr>
          <w:color w:val="221E1F"/>
          <w:spacing w:val="40"/>
        </w:rPr>
        <w:t xml:space="preserve"> </w:t>
      </w:r>
      <w:r>
        <w:rPr>
          <w:color w:val="221E1F"/>
        </w:rPr>
        <w:t>convocatòria serà el de concurrència competitiva.</w:t>
      </w:r>
    </w:p>
    <w:p w:rsidR="00B02625" w:rsidRDefault="00B02625">
      <w:pPr>
        <w:pStyle w:val="Textindependent"/>
        <w:spacing w:before="244"/>
      </w:pPr>
    </w:p>
    <w:p w:rsidR="00B02625" w:rsidRDefault="004B78FF">
      <w:pPr>
        <w:pStyle w:val="Ttol1"/>
        <w:spacing w:before="1"/>
        <w:rPr>
          <w:u w:val="none"/>
        </w:rPr>
      </w:pPr>
      <w:r>
        <w:t>5.-</w:t>
      </w:r>
      <w:r>
        <w:rPr>
          <w:spacing w:val="-5"/>
        </w:rPr>
        <w:t xml:space="preserve"> </w:t>
      </w:r>
      <w:r>
        <w:t>Requisits</w:t>
      </w:r>
      <w:r>
        <w:rPr>
          <w:spacing w:val="-2"/>
        </w:rPr>
        <w:t xml:space="preserve"> </w:t>
      </w:r>
      <w:r>
        <w:t>per</w:t>
      </w:r>
      <w:r>
        <w:rPr>
          <w:spacing w:val="-4"/>
        </w:rPr>
        <w:t xml:space="preserve"> </w:t>
      </w:r>
      <w:r>
        <w:t>la</w:t>
      </w:r>
      <w:r>
        <w:rPr>
          <w:spacing w:val="-4"/>
        </w:rPr>
        <w:t xml:space="preserve"> </w:t>
      </w:r>
      <w:r>
        <w:t>sol·licitud</w:t>
      </w:r>
      <w:r>
        <w:rPr>
          <w:spacing w:val="-3"/>
        </w:rPr>
        <w:t xml:space="preserve"> </w:t>
      </w:r>
      <w:r>
        <w:t>i</w:t>
      </w:r>
      <w:r>
        <w:rPr>
          <w:spacing w:val="-3"/>
        </w:rPr>
        <w:t xml:space="preserve"> </w:t>
      </w:r>
      <w:r>
        <w:t>forma</w:t>
      </w:r>
      <w:r>
        <w:rPr>
          <w:spacing w:val="-4"/>
        </w:rPr>
        <w:t xml:space="preserve"> </w:t>
      </w:r>
      <w:r>
        <w:t>d’acreditar-</w:t>
      </w:r>
      <w:r>
        <w:rPr>
          <w:spacing w:val="-5"/>
        </w:rPr>
        <w:t>los</w:t>
      </w:r>
    </w:p>
    <w:p w:rsidR="00B02625" w:rsidRDefault="00B02625">
      <w:pPr>
        <w:pStyle w:val="Textindependent"/>
        <w:spacing w:before="242"/>
        <w:rPr>
          <w:rFonts w:ascii="Arial"/>
          <w:b/>
        </w:rPr>
      </w:pPr>
    </w:p>
    <w:p w:rsidR="00B02625" w:rsidRDefault="004B78FF">
      <w:pPr>
        <w:pStyle w:val="Textindependent"/>
        <w:spacing w:line="242" w:lineRule="auto"/>
        <w:ind w:left="781" w:right="1208" w:hanging="212"/>
        <w:jc w:val="both"/>
      </w:pPr>
      <w:r>
        <w:rPr>
          <w:color w:val="221E1F"/>
        </w:rPr>
        <w:t>1.- Podran ser beneficiaris/àries d'aquestes subvencions les persones jurídiques que hagin de realitzar l'activitat que fonamenta el seu atorgament, sempre que</w:t>
      </w:r>
      <w:r>
        <w:rPr>
          <w:color w:val="221E1F"/>
          <w:spacing w:val="40"/>
        </w:rPr>
        <w:t xml:space="preserve"> </w:t>
      </w:r>
      <w:r>
        <w:rPr>
          <w:color w:val="221E1F"/>
        </w:rPr>
        <w:t>no</w:t>
      </w:r>
      <w:r>
        <w:rPr>
          <w:color w:val="221E1F"/>
          <w:spacing w:val="-2"/>
        </w:rPr>
        <w:t xml:space="preserve"> </w:t>
      </w:r>
      <w:r>
        <w:rPr>
          <w:color w:val="221E1F"/>
        </w:rPr>
        <w:t>estiguin</w:t>
      </w:r>
      <w:r>
        <w:rPr>
          <w:color w:val="221E1F"/>
          <w:spacing w:val="-2"/>
        </w:rPr>
        <w:t xml:space="preserve"> </w:t>
      </w:r>
      <w:r>
        <w:rPr>
          <w:color w:val="221E1F"/>
        </w:rPr>
        <w:t>afectades</w:t>
      </w:r>
      <w:r>
        <w:rPr>
          <w:color w:val="221E1F"/>
          <w:spacing w:val="-2"/>
        </w:rPr>
        <w:t xml:space="preserve"> </w:t>
      </w:r>
      <w:r>
        <w:rPr>
          <w:color w:val="221E1F"/>
        </w:rPr>
        <w:t>per</w:t>
      </w:r>
      <w:r>
        <w:rPr>
          <w:color w:val="221E1F"/>
          <w:spacing w:val="-2"/>
        </w:rPr>
        <w:t xml:space="preserve"> </w:t>
      </w:r>
      <w:r>
        <w:rPr>
          <w:color w:val="221E1F"/>
        </w:rPr>
        <w:t>cap</w:t>
      </w:r>
      <w:r>
        <w:rPr>
          <w:color w:val="221E1F"/>
          <w:spacing w:val="-2"/>
        </w:rPr>
        <w:t xml:space="preserve"> </w:t>
      </w:r>
      <w:r>
        <w:rPr>
          <w:color w:val="221E1F"/>
        </w:rPr>
        <w:t>de</w:t>
      </w:r>
      <w:r>
        <w:rPr>
          <w:color w:val="221E1F"/>
          <w:spacing w:val="-2"/>
        </w:rPr>
        <w:t xml:space="preserve"> </w:t>
      </w:r>
      <w:r>
        <w:rPr>
          <w:color w:val="221E1F"/>
        </w:rPr>
        <w:t>les</w:t>
      </w:r>
      <w:r>
        <w:rPr>
          <w:color w:val="221E1F"/>
          <w:spacing w:val="-2"/>
        </w:rPr>
        <w:t xml:space="preserve"> </w:t>
      </w:r>
      <w:r>
        <w:rPr>
          <w:color w:val="221E1F"/>
        </w:rPr>
        <w:t>prohibicions</w:t>
      </w:r>
      <w:r>
        <w:rPr>
          <w:color w:val="221E1F"/>
          <w:spacing w:val="-4"/>
        </w:rPr>
        <w:t xml:space="preserve"> </w:t>
      </w:r>
      <w:r>
        <w:rPr>
          <w:color w:val="221E1F"/>
        </w:rPr>
        <w:t>contingudes</w:t>
      </w:r>
      <w:r>
        <w:rPr>
          <w:color w:val="221E1F"/>
          <w:spacing w:val="-2"/>
        </w:rPr>
        <w:t xml:space="preserve"> </w:t>
      </w:r>
      <w:r>
        <w:rPr>
          <w:color w:val="221E1F"/>
        </w:rPr>
        <w:t>a</w:t>
      </w:r>
      <w:r>
        <w:rPr>
          <w:color w:val="221E1F"/>
          <w:spacing w:val="-4"/>
        </w:rPr>
        <w:t xml:space="preserve"> </w:t>
      </w:r>
      <w:r>
        <w:rPr>
          <w:color w:val="221E1F"/>
        </w:rPr>
        <w:t>l'art.</w:t>
      </w:r>
      <w:r>
        <w:rPr>
          <w:color w:val="221E1F"/>
          <w:spacing w:val="-1"/>
        </w:rPr>
        <w:t xml:space="preserve"> </w:t>
      </w:r>
      <w:r>
        <w:rPr>
          <w:color w:val="221E1F"/>
        </w:rPr>
        <w:t>13</w:t>
      </w:r>
      <w:r>
        <w:rPr>
          <w:color w:val="221E1F"/>
          <w:spacing w:val="-2"/>
        </w:rPr>
        <w:t xml:space="preserve"> </w:t>
      </w:r>
      <w:r>
        <w:rPr>
          <w:color w:val="221E1F"/>
        </w:rPr>
        <w:t>de</w:t>
      </w:r>
      <w:r>
        <w:rPr>
          <w:color w:val="221E1F"/>
          <w:spacing w:val="-2"/>
        </w:rPr>
        <w:t xml:space="preserve"> </w:t>
      </w:r>
      <w:r>
        <w:rPr>
          <w:color w:val="221E1F"/>
        </w:rPr>
        <w:t>la</w:t>
      </w:r>
      <w:r>
        <w:rPr>
          <w:color w:val="221E1F"/>
          <w:spacing w:val="-2"/>
        </w:rPr>
        <w:t xml:space="preserve"> </w:t>
      </w:r>
      <w:r>
        <w:rPr>
          <w:color w:val="221E1F"/>
        </w:rPr>
        <w:t>Llei 38/2003, de 17 de novembre, General de Subvencions (en endavant LGS), i reuneixin les següents condicions:</w:t>
      </w:r>
    </w:p>
    <w:p w:rsidR="00B02625" w:rsidRDefault="004B78FF">
      <w:pPr>
        <w:pStyle w:val="Pargrafdellista"/>
        <w:numPr>
          <w:ilvl w:val="0"/>
          <w:numId w:val="4"/>
        </w:numPr>
        <w:tabs>
          <w:tab w:val="left" w:pos="1327"/>
        </w:tabs>
        <w:spacing w:before="116" w:line="242" w:lineRule="auto"/>
        <w:ind w:right="1224" w:firstLine="0"/>
        <w:jc w:val="both"/>
        <w:rPr>
          <w:sz w:val="24"/>
        </w:rPr>
      </w:pPr>
      <w:r>
        <w:rPr>
          <w:color w:val="221E1F"/>
          <w:sz w:val="24"/>
        </w:rPr>
        <w:t xml:space="preserve">Les persones jurídiques, legalment constituïdes, que tinguin com a objectiu de l'entitat el benestar social i l'atenció a la dona i que en la seva proposta d'activitats pretenguin intervenir sobre qualsevol de les finalitats del punt </w:t>
      </w:r>
      <w:r>
        <w:rPr>
          <w:color w:val="221E1F"/>
          <w:spacing w:val="-2"/>
          <w:sz w:val="24"/>
        </w:rPr>
        <w:t>primer.</w:t>
      </w:r>
    </w:p>
    <w:p w:rsidR="00B02625" w:rsidRDefault="004B78FF">
      <w:pPr>
        <w:pStyle w:val="Textindependent"/>
        <w:spacing w:before="117" w:line="242" w:lineRule="auto"/>
        <w:ind w:left="781" w:right="1213" w:hanging="212"/>
        <w:jc w:val="both"/>
      </w:pPr>
      <w:r>
        <w:rPr>
          <w:color w:val="221E1F"/>
        </w:rPr>
        <w:t xml:space="preserve">2.- La concurrència d'aquests requisits s'acreditarà en el moment de presentar la sol·licitud, mitjançant la presentació dels documents que s'indiquen a l'article </w:t>
      </w:r>
      <w:r>
        <w:rPr>
          <w:color w:val="221E1F"/>
          <w:spacing w:val="-2"/>
        </w:rPr>
        <w:t>següent.</w:t>
      </w:r>
    </w:p>
    <w:p w:rsidR="00B02625" w:rsidRDefault="00B02625">
      <w:pPr>
        <w:pStyle w:val="Textindependent"/>
        <w:spacing w:before="246"/>
      </w:pPr>
    </w:p>
    <w:p w:rsidR="00B02625" w:rsidRDefault="004B78FF">
      <w:pPr>
        <w:pStyle w:val="Ttol1"/>
        <w:rPr>
          <w:u w:val="none"/>
        </w:rPr>
      </w:pPr>
      <w:r>
        <w:t>6.-</w:t>
      </w:r>
      <w:r>
        <w:rPr>
          <w:spacing w:val="-6"/>
        </w:rPr>
        <w:t xml:space="preserve"> </w:t>
      </w:r>
      <w:r>
        <w:t>Documents</w:t>
      </w:r>
      <w:r>
        <w:rPr>
          <w:spacing w:val="-3"/>
        </w:rPr>
        <w:t xml:space="preserve"> </w:t>
      </w:r>
      <w:r>
        <w:t>que</w:t>
      </w:r>
      <w:r>
        <w:rPr>
          <w:spacing w:val="-1"/>
        </w:rPr>
        <w:t xml:space="preserve"> </w:t>
      </w:r>
      <w:r>
        <w:t>han</w:t>
      </w:r>
      <w:r>
        <w:rPr>
          <w:spacing w:val="-3"/>
        </w:rPr>
        <w:t xml:space="preserve"> </w:t>
      </w:r>
      <w:r>
        <w:t>d’acompanyar</w:t>
      </w:r>
      <w:r>
        <w:rPr>
          <w:spacing w:val="-1"/>
        </w:rPr>
        <w:t xml:space="preserve"> </w:t>
      </w:r>
      <w:r>
        <w:t>a</w:t>
      </w:r>
      <w:r>
        <w:rPr>
          <w:spacing w:val="-3"/>
        </w:rPr>
        <w:t xml:space="preserve"> </w:t>
      </w:r>
      <w:r>
        <w:t>la</w:t>
      </w:r>
      <w:r>
        <w:rPr>
          <w:spacing w:val="-3"/>
        </w:rPr>
        <w:t xml:space="preserve"> </w:t>
      </w:r>
      <w:r>
        <w:rPr>
          <w:spacing w:val="-2"/>
        </w:rPr>
        <w:t>sol·licitud</w:t>
      </w:r>
    </w:p>
    <w:p w:rsidR="00B02625" w:rsidRDefault="00B02625">
      <w:pPr>
        <w:pStyle w:val="Textindependent"/>
        <w:spacing w:before="240"/>
        <w:rPr>
          <w:rFonts w:ascii="Arial"/>
          <w:b/>
        </w:rPr>
      </w:pPr>
    </w:p>
    <w:p w:rsidR="00B02625" w:rsidRDefault="004B78FF">
      <w:pPr>
        <w:pStyle w:val="Textindependent"/>
        <w:ind w:left="781"/>
      </w:pPr>
      <w:r>
        <w:rPr>
          <w:color w:val="221E1F"/>
        </w:rPr>
        <w:t>A</w:t>
      </w:r>
      <w:r>
        <w:rPr>
          <w:color w:val="221E1F"/>
          <w:spacing w:val="-7"/>
        </w:rPr>
        <w:t xml:space="preserve"> </w:t>
      </w:r>
      <w:r>
        <w:rPr>
          <w:color w:val="221E1F"/>
        </w:rPr>
        <w:t>la</w:t>
      </w:r>
      <w:r>
        <w:rPr>
          <w:color w:val="221E1F"/>
          <w:spacing w:val="-4"/>
        </w:rPr>
        <w:t xml:space="preserve"> </w:t>
      </w:r>
      <w:r>
        <w:rPr>
          <w:color w:val="221E1F"/>
        </w:rPr>
        <w:t>sol·licitud</w:t>
      </w:r>
      <w:r>
        <w:rPr>
          <w:color w:val="221E1F"/>
          <w:spacing w:val="-1"/>
        </w:rPr>
        <w:t xml:space="preserve"> </w:t>
      </w:r>
      <w:r>
        <w:rPr>
          <w:color w:val="221E1F"/>
        </w:rPr>
        <w:t>de</w:t>
      </w:r>
      <w:r>
        <w:rPr>
          <w:color w:val="221E1F"/>
          <w:spacing w:val="-2"/>
        </w:rPr>
        <w:t xml:space="preserve"> </w:t>
      </w:r>
      <w:r>
        <w:rPr>
          <w:color w:val="221E1F"/>
        </w:rPr>
        <w:t>subvenció,</w:t>
      </w:r>
      <w:r>
        <w:rPr>
          <w:color w:val="221E1F"/>
          <w:spacing w:val="-1"/>
        </w:rPr>
        <w:t xml:space="preserve"> </w:t>
      </w:r>
      <w:r>
        <w:rPr>
          <w:color w:val="221E1F"/>
        </w:rPr>
        <w:t>caldrà</w:t>
      </w:r>
      <w:r>
        <w:rPr>
          <w:color w:val="221E1F"/>
          <w:spacing w:val="-3"/>
        </w:rPr>
        <w:t xml:space="preserve"> </w:t>
      </w:r>
      <w:r>
        <w:rPr>
          <w:color w:val="221E1F"/>
        </w:rPr>
        <w:t>adjuntar</w:t>
      </w:r>
      <w:r>
        <w:rPr>
          <w:color w:val="221E1F"/>
          <w:spacing w:val="-2"/>
        </w:rPr>
        <w:t xml:space="preserve"> </w:t>
      </w:r>
      <w:r>
        <w:rPr>
          <w:color w:val="221E1F"/>
        </w:rPr>
        <w:t>la</w:t>
      </w:r>
      <w:r>
        <w:rPr>
          <w:color w:val="221E1F"/>
          <w:spacing w:val="-2"/>
        </w:rPr>
        <w:t xml:space="preserve"> </w:t>
      </w:r>
      <w:r>
        <w:rPr>
          <w:color w:val="221E1F"/>
        </w:rPr>
        <w:t>documentació</w:t>
      </w:r>
      <w:r>
        <w:rPr>
          <w:color w:val="221E1F"/>
          <w:spacing w:val="-1"/>
        </w:rPr>
        <w:t xml:space="preserve"> </w:t>
      </w:r>
      <w:r>
        <w:rPr>
          <w:color w:val="221E1F"/>
          <w:spacing w:val="-2"/>
        </w:rPr>
        <w:t>següent:</w:t>
      </w:r>
    </w:p>
    <w:p w:rsidR="00B02625" w:rsidRDefault="00B02625">
      <w:pPr>
        <w:pStyle w:val="Textindependent"/>
        <w:rPr>
          <w:sz w:val="8"/>
        </w:rPr>
        <w:sectPr w:rsidR="00B02625">
          <w:headerReference w:type="default" r:id="rId7"/>
          <w:pgSz w:w="11910" w:h="16840"/>
          <w:pgMar w:top="1560" w:right="425" w:bottom="280" w:left="850" w:header="605" w:footer="0" w:gutter="0"/>
          <w:cols w:space="708"/>
        </w:sectPr>
      </w:pPr>
    </w:p>
    <w:p w:rsidR="00B02625" w:rsidRDefault="004B78FF">
      <w:pPr>
        <w:pStyle w:val="Textindependent"/>
        <w:spacing w:before="238"/>
        <w:ind w:left="781"/>
        <w:jc w:val="both"/>
      </w:pPr>
      <w:r>
        <w:rPr>
          <w:color w:val="221E1F"/>
          <w:u w:val="single" w:color="221E1F"/>
        </w:rPr>
        <w:lastRenderedPageBreak/>
        <w:t>Persones</w:t>
      </w:r>
      <w:r>
        <w:rPr>
          <w:color w:val="221E1F"/>
          <w:spacing w:val="-3"/>
          <w:u w:val="single" w:color="221E1F"/>
        </w:rPr>
        <w:t xml:space="preserve"> </w:t>
      </w:r>
      <w:r>
        <w:rPr>
          <w:color w:val="221E1F"/>
          <w:spacing w:val="-2"/>
          <w:u w:val="single" w:color="221E1F"/>
        </w:rPr>
        <w:t>jurídiques</w:t>
      </w:r>
    </w:p>
    <w:p w:rsidR="00B02625" w:rsidRDefault="004B78FF">
      <w:pPr>
        <w:pStyle w:val="Pargrafdellista"/>
        <w:numPr>
          <w:ilvl w:val="1"/>
          <w:numId w:val="4"/>
        </w:numPr>
        <w:tabs>
          <w:tab w:val="left" w:pos="2198"/>
          <w:tab w:val="left" w:pos="2200"/>
        </w:tabs>
        <w:spacing w:before="122" w:line="242" w:lineRule="auto"/>
        <w:ind w:right="1210"/>
        <w:jc w:val="both"/>
        <w:rPr>
          <w:sz w:val="24"/>
        </w:rPr>
      </w:pPr>
      <w:r>
        <w:rPr>
          <w:color w:val="221E1F"/>
          <w:sz w:val="24"/>
        </w:rPr>
        <w:t xml:space="preserve">Declaració responsable de la concurrència dels requisits per poder obtenir la condició de beneficiari/ària d'acord amb el model </w:t>
      </w:r>
      <w:r>
        <w:rPr>
          <w:color w:val="221E1F"/>
          <w:spacing w:val="-2"/>
          <w:sz w:val="24"/>
        </w:rPr>
        <w:t>normalitzat.</w:t>
      </w:r>
    </w:p>
    <w:p w:rsidR="00B02625" w:rsidRDefault="004B78FF">
      <w:pPr>
        <w:pStyle w:val="Pargrafdellista"/>
        <w:numPr>
          <w:ilvl w:val="1"/>
          <w:numId w:val="4"/>
        </w:numPr>
        <w:tabs>
          <w:tab w:val="left" w:pos="2198"/>
          <w:tab w:val="left" w:pos="2200"/>
        </w:tabs>
        <w:spacing w:before="1" w:line="242" w:lineRule="auto"/>
        <w:ind w:right="1221"/>
        <w:jc w:val="both"/>
        <w:rPr>
          <w:sz w:val="24"/>
        </w:rPr>
      </w:pPr>
      <w:r>
        <w:rPr>
          <w:color w:val="221E1F"/>
          <w:sz w:val="24"/>
        </w:rPr>
        <w:t>Declaració de compromís de compliment de les condicions imposades per a l'atorgament de la subvenció, d'acord amb el model normalitzat.</w:t>
      </w:r>
    </w:p>
    <w:p w:rsidR="00B02625" w:rsidRDefault="004B78FF">
      <w:pPr>
        <w:pStyle w:val="Pargrafdellista"/>
        <w:numPr>
          <w:ilvl w:val="1"/>
          <w:numId w:val="4"/>
        </w:numPr>
        <w:tabs>
          <w:tab w:val="left" w:pos="2198"/>
          <w:tab w:val="left" w:pos="2200"/>
        </w:tabs>
        <w:spacing w:before="1" w:line="242" w:lineRule="auto"/>
        <w:ind w:right="1212"/>
        <w:jc w:val="both"/>
        <w:rPr>
          <w:sz w:val="24"/>
        </w:rPr>
      </w:pPr>
      <w:r>
        <w:rPr>
          <w:color w:val="221E1F"/>
          <w:sz w:val="24"/>
        </w:rPr>
        <w:t>Declaració de les subvencions o altres ingressos obtinguts per a la mateixa</w:t>
      </w:r>
      <w:r>
        <w:rPr>
          <w:color w:val="221E1F"/>
          <w:spacing w:val="-3"/>
          <w:sz w:val="24"/>
        </w:rPr>
        <w:t xml:space="preserve"> </w:t>
      </w:r>
      <w:r>
        <w:rPr>
          <w:color w:val="221E1F"/>
          <w:sz w:val="24"/>
        </w:rPr>
        <w:t>finalitat i</w:t>
      </w:r>
      <w:r>
        <w:rPr>
          <w:color w:val="221E1F"/>
          <w:spacing w:val="-2"/>
          <w:sz w:val="24"/>
        </w:rPr>
        <w:t xml:space="preserve"> </w:t>
      </w:r>
      <w:r>
        <w:rPr>
          <w:color w:val="221E1F"/>
          <w:sz w:val="24"/>
        </w:rPr>
        <w:t>compromís de</w:t>
      </w:r>
      <w:r>
        <w:rPr>
          <w:color w:val="221E1F"/>
          <w:spacing w:val="-1"/>
          <w:sz w:val="24"/>
        </w:rPr>
        <w:t xml:space="preserve"> </w:t>
      </w:r>
      <w:r>
        <w:rPr>
          <w:color w:val="221E1F"/>
          <w:sz w:val="24"/>
        </w:rPr>
        <w:t>comunicar les</w:t>
      </w:r>
      <w:r>
        <w:rPr>
          <w:color w:val="221E1F"/>
          <w:spacing w:val="-1"/>
          <w:sz w:val="24"/>
        </w:rPr>
        <w:t xml:space="preserve"> </w:t>
      </w:r>
      <w:r>
        <w:rPr>
          <w:color w:val="221E1F"/>
          <w:sz w:val="24"/>
        </w:rPr>
        <w:t>que s'obtinguin en</w:t>
      </w:r>
      <w:r>
        <w:rPr>
          <w:color w:val="221E1F"/>
          <w:spacing w:val="-1"/>
          <w:sz w:val="24"/>
        </w:rPr>
        <w:t xml:space="preserve"> </w:t>
      </w:r>
      <w:r>
        <w:rPr>
          <w:color w:val="221E1F"/>
          <w:sz w:val="24"/>
        </w:rPr>
        <w:t>el futur, d'acord amb el model normalitzat.</w:t>
      </w:r>
    </w:p>
    <w:p w:rsidR="00B02625" w:rsidRDefault="004B78FF">
      <w:pPr>
        <w:pStyle w:val="Pargrafdellista"/>
        <w:numPr>
          <w:ilvl w:val="1"/>
          <w:numId w:val="4"/>
        </w:numPr>
        <w:tabs>
          <w:tab w:val="left" w:pos="2198"/>
          <w:tab w:val="left" w:pos="2200"/>
        </w:tabs>
        <w:spacing w:before="1" w:line="244" w:lineRule="auto"/>
        <w:ind w:right="1223"/>
        <w:jc w:val="both"/>
        <w:rPr>
          <w:sz w:val="24"/>
        </w:rPr>
      </w:pPr>
      <w:r>
        <w:rPr>
          <w:color w:val="221E1F"/>
          <w:sz w:val="24"/>
        </w:rPr>
        <w:t>Memòria del projecte/activitat a realitzar pel que es demana la subvenció, d'acord amb el model normalitzat.</w:t>
      </w:r>
    </w:p>
    <w:p w:rsidR="00B02625" w:rsidRDefault="004B78FF">
      <w:pPr>
        <w:pStyle w:val="Pargrafdellista"/>
        <w:numPr>
          <w:ilvl w:val="1"/>
          <w:numId w:val="4"/>
        </w:numPr>
        <w:tabs>
          <w:tab w:val="left" w:pos="2198"/>
          <w:tab w:val="left" w:pos="2200"/>
        </w:tabs>
        <w:spacing w:line="244" w:lineRule="auto"/>
        <w:ind w:right="1217"/>
        <w:jc w:val="both"/>
        <w:rPr>
          <w:sz w:val="24"/>
        </w:rPr>
      </w:pPr>
      <w:r>
        <w:rPr>
          <w:color w:val="221E1F"/>
          <w:sz w:val="24"/>
        </w:rPr>
        <w:t>Pressupost previst pel projecte pel qual es demana la subvenció, d'acord amb el model normalitzat.</w:t>
      </w:r>
    </w:p>
    <w:p w:rsidR="00B02625" w:rsidRDefault="004B78FF">
      <w:pPr>
        <w:pStyle w:val="Textindependent"/>
        <w:spacing w:before="255" w:line="242" w:lineRule="auto"/>
        <w:ind w:left="781" w:right="1045"/>
        <w:jc w:val="both"/>
      </w:pPr>
      <w:r>
        <w:rPr>
          <w:color w:val="221E1F"/>
        </w:rPr>
        <w:t>En cas de nova entitat, que s'hagi produït algun canvi en la representació de l'entitat, o que no s'haguessin presentat mai a l'Ajuntament, caldrà presentar els documents següents:</w:t>
      </w:r>
    </w:p>
    <w:p w:rsidR="00B02625" w:rsidRDefault="004B78FF">
      <w:pPr>
        <w:pStyle w:val="Pargrafdellista"/>
        <w:numPr>
          <w:ilvl w:val="0"/>
          <w:numId w:val="3"/>
        </w:numPr>
        <w:tabs>
          <w:tab w:val="left" w:pos="2132"/>
        </w:tabs>
        <w:spacing w:before="117"/>
        <w:ind w:left="2132" w:hanging="356"/>
        <w:jc w:val="both"/>
        <w:rPr>
          <w:sz w:val="24"/>
        </w:rPr>
      </w:pPr>
      <w:r>
        <w:rPr>
          <w:color w:val="221E1F"/>
          <w:sz w:val="24"/>
        </w:rPr>
        <w:t>Fotocòpia del</w:t>
      </w:r>
      <w:r>
        <w:rPr>
          <w:color w:val="221E1F"/>
          <w:spacing w:val="52"/>
          <w:sz w:val="24"/>
        </w:rPr>
        <w:t xml:space="preserve"> </w:t>
      </w:r>
      <w:r>
        <w:rPr>
          <w:color w:val="221E1F"/>
          <w:sz w:val="24"/>
        </w:rPr>
        <w:t>DNI</w:t>
      </w:r>
      <w:r>
        <w:rPr>
          <w:color w:val="221E1F"/>
          <w:spacing w:val="-4"/>
          <w:sz w:val="24"/>
        </w:rPr>
        <w:t xml:space="preserve"> </w:t>
      </w:r>
      <w:r>
        <w:rPr>
          <w:color w:val="221E1F"/>
          <w:sz w:val="24"/>
        </w:rPr>
        <w:t>del/de</w:t>
      </w:r>
      <w:r>
        <w:rPr>
          <w:color w:val="221E1F"/>
          <w:spacing w:val="-1"/>
          <w:sz w:val="24"/>
        </w:rPr>
        <w:t xml:space="preserve"> </w:t>
      </w:r>
      <w:r>
        <w:rPr>
          <w:color w:val="221E1F"/>
          <w:sz w:val="24"/>
        </w:rPr>
        <w:t>la</w:t>
      </w:r>
      <w:r>
        <w:rPr>
          <w:color w:val="221E1F"/>
          <w:spacing w:val="-2"/>
          <w:sz w:val="24"/>
        </w:rPr>
        <w:t xml:space="preserve"> </w:t>
      </w:r>
      <w:r>
        <w:rPr>
          <w:color w:val="221E1F"/>
          <w:sz w:val="24"/>
        </w:rPr>
        <w:t>representant</w:t>
      </w:r>
      <w:r>
        <w:rPr>
          <w:color w:val="221E1F"/>
          <w:spacing w:val="1"/>
          <w:sz w:val="24"/>
        </w:rPr>
        <w:t xml:space="preserve"> </w:t>
      </w:r>
      <w:r>
        <w:rPr>
          <w:color w:val="221E1F"/>
          <w:spacing w:val="-2"/>
          <w:sz w:val="24"/>
        </w:rPr>
        <w:t>legal.</w:t>
      </w:r>
    </w:p>
    <w:p w:rsidR="00B02625" w:rsidRDefault="004B78FF">
      <w:pPr>
        <w:pStyle w:val="Pargrafdellista"/>
        <w:numPr>
          <w:ilvl w:val="0"/>
          <w:numId w:val="3"/>
        </w:numPr>
        <w:tabs>
          <w:tab w:val="left" w:pos="2196"/>
        </w:tabs>
        <w:spacing w:before="9"/>
        <w:ind w:left="2196" w:hanging="420"/>
        <w:jc w:val="both"/>
        <w:rPr>
          <w:sz w:val="24"/>
        </w:rPr>
      </w:pPr>
      <w:r>
        <w:rPr>
          <w:color w:val="221E1F"/>
          <w:sz w:val="24"/>
        </w:rPr>
        <w:t>Escriptura</w:t>
      </w:r>
      <w:r>
        <w:rPr>
          <w:color w:val="221E1F"/>
          <w:spacing w:val="-2"/>
          <w:sz w:val="24"/>
        </w:rPr>
        <w:t xml:space="preserve"> </w:t>
      </w:r>
      <w:r>
        <w:rPr>
          <w:color w:val="221E1F"/>
          <w:sz w:val="24"/>
        </w:rPr>
        <w:t>de</w:t>
      </w:r>
      <w:r>
        <w:rPr>
          <w:color w:val="221E1F"/>
          <w:spacing w:val="-2"/>
          <w:sz w:val="24"/>
        </w:rPr>
        <w:t xml:space="preserve"> </w:t>
      </w:r>
      <w:r>
        <w:rPr>
          <w:color w:val="221E1F"/>
          <w:sz w:val="24"/>
        </w:rPr>
        <w:t>constitució</w:t>
      </w:r>
      <w:r>
        <w:rPr>
          <w:color w:val="221E1F"/>
          <w:spacing w:val="-2"/>
          <w:sz w:val="24"/>
        </w:rPr>
        <w:t xml:space="preserve"> </w:t>
      </w:r>
      <w:r>
        <w:rPr>
          <w:color w:val="221E1F"/>
          <w:sz w:val="24"/>
        </w:rPr>
        <w:t>o</w:t>
      </w:r>
      <w:r>
        <w:rPr>
          <w:color w:val="221E1F"/>
          <w:spacing w:val="-2"/>
          <w:sz w:val="24"/>
        </w:rPr>
        <w:t xml:space="preserve"> Estatuts.</w:t>
      </w:r>
    </w:p>
    <w:p w:rsidR="00B02625" w:rsidRDefault="004B78FF">
      <w:pPr>
        <w:pStyle w:val="Pargrafdellista"/>
        <w:numPr>
          <w:ilvl w:val="0"/>
          <w:numId w:val="3"/>
        </w:numPr>
        <w:tabs>
          <w:tab w:val="left" w:pos="2198"/>
          <w:tab w:val="left" w:pos="2200"/>
        </w:tabs>
        <w:spacing w:before="8" w:line="242" w:lineRule="auto"/>
        <w:ind w:left="2200" w:right="1205" w:hanging="424"/>
        <w:jc w:val="both"/>
        <w:rPr>
          <w:sz w:val="24"/>
        </w:rPr>
      </w:pPr>
      <w:r>
        <w:rPr>
          <w:color w:val="221E1F"/>
          <w:sz w:val="24"/>
        </w:rPr>
        <w:t>Poders de representació i/o certificat expedit pel/per la Secretari/ària</w:t>
      </w:r>
      <w:r>
        <w:rPr>
          <w:color w:val="221E1F"/>
          <w:spacing w:val="40"/>
          <w:sz w:val="24"/>
        </w:rPr>
        <w:t xml:space="preserve"> </w:t>
      </w:r>
      <w:r>
        <w:rPr>
          <w:color w:val="221E1F"/>
          <w:sz w:val="24"/>
        </w:rPr>
        <w:t>de l'entitat que acrediti la representació legal del/de</w:t>
      </w:r>
      <w:r>
        <w:rPr>
          <w:color w:val="221E1F"/>
          <w:spacing w:val="40"/>
          <w:sz w:val="24"/>
        </w:rPr>
        <w:t xml:space="preserve"> </w:t>
      </w:r>
      <w:r>
        <w:rPr>
          <w:color w:val="221E1F"/>
          <w:sz w:val="24"/>
        </w:rPr>
        <w:t>la sol·licitant.</w:t>
      </w:r>
    </w:p>
    <w:p w:rsidR="00B02625" w:rsidRDefault="004B78FF">
      <w:pPr>
        <w:pStyle w:val="Pargrafdellista"/>
        <w:numPr>
          <w:ilvl w:val="0"/>
          <w:numId w:val="3"/>
        </w:numPr>
        <w:tabs>
          <w:tab w:val="left" w:pos="2196"/>
        </w:tabs>
        <w:spacing w:line="270" w:lineRule="exact"/>
        <w:ind w:left="2196" w:hanging="420"/>
        <w:jc w:val="both"/>
        <w:rPr>
          <w:sz w:val="24"/>
        </w:rPr>
      </w:pPr>
      <w:r>
        <w:rPr>
          <w:color w:val="221E1F"/>
          <w:sz w:val="24"/>
        </w:rPr>
        <w:t>Fotocòpia</w:t>
      </w:r>
      <w:r>
        <w:rPr>
          <w:color w:val="221E1F"/>
          <w:spacing w:val="-5"/>
          <w:sz w:val="24"/>
        </w:rPr>
        <w:t xml:space="preserve"> </w:t>
      </w:r>
      <w:r>
        <w:rPr>
          <w:color w:val="221E1F"/>
          <w:sz w:val="24"/>
        </w:rPr>
        <w:t>del</w:t>
      </w:r>
      <w:r>
        <w:rPr>
          <w:color w:val="221E1F"/>
          <w:spacing w:val="-1"/>
          <w:sz w:val="24"/>
        </w:rPr>
        <w:t xml:space="preserve"> </w:t>
      </w:r>
      <w:r>
        <w:rPr>
          <w:color w:val="221E1F"/>
          <w:sz w:val="24"/>
        </w:rPr>
        <w:t>Número</w:t>
      </w:r>
      <w:r>
        <w:rPr>
          <w:color w:val="221E1F"/>
          <w:spacing w:val="-4"/>
          <w:sz w:val="24"/>
        </w:rPr>
        <w:t xml:space="preserve"> </w:t>
      </w:r>
      <w:r>
        <w:rPr>
          <w:color w:val="221E1F"/>
          <w:sz w:val="24"/>
        </w:rPr>
        <w:t>d'Identificació</w:t>
      </w:r>
      <w:r>
        <w:rPr>
          <w:color w:val="221E1F"/>
          <w:spacing w:val="-1"/>
          <w:sz w:val="24"/>
        </w:rPr>
        <w:t xml:space="preserve"> </w:t>
      </w:r>
      <w:r>
        <w:rPr>
          <w:color w:val="221E1F"/>
          <w:sz w:val="24"/>
        </w:rPr>
        <w:t>Fiscal</w:t>
      </w:r>
      <w:r>
        <w:rPr>
          <w:color w:val="221E1F"/>
          <w:spacing w:val="-4"/>
          <w:sz w:val="24"/>
        </w:rPr>
        <w:t xml:space="preserve"> </w:t>
      </w:r>
      <w:r>
        <w:rPr>
          <w:color w:val="221E1F"/>
          <w:sz w:val="24"/>
        </w:rPr>
        <w:t>de</w:t>
      </w:r>
      <w:r>
        <w:rPr>
          <w:color w:val="221E1F"/>
          <w:spacing w:val="-3"/>
          <w:sz w:val="24"/>
        </w:rPr>
        <w:t xml:space="preserve"> </w:t>
      </w:r>
      <w:r>
        <w:rPr>
          <w:color w:val="221E1F"/>
          <w:sz w:val="24"/>
        </w:rPr>
        <w:t>l'entitat</w:t>
      </w:r>
      <w:r>
        <w:rPr>
          <w:color w:val="221E1F"/>
          <w:spacing w:val="-2"/>
          <w:sz w:val="24"/>
        </w:rPr>
        <w:t xml:space="preserve"> peticionària.</w:t>
      </w:r>
    </w:p>
    <w:p w:rsidR="00B02625" w:rsidRDefault="00B02625">
      <w:pPr>
        <w:pStyle w:val="Textindependent"/>
        <w:spacing w:before="123"/>
      </w:pPr>
    </w:p>
    <w:p w:rsidR="00B02625" w:rsidRDefault="004B78FF">
      <w:pPr>
        <w:pStyle w:val="Ttol1"/>
        <w:rPr>
          <w:u w:val="none"/>
        </w:rPr>
      </w:pPr>
      <w:r>
        <w:t>7.-</w:t>
      </w:r>
      <w:r>
        <w:rPr>
          <w:spacing w:val="-6"/>
        </w:rPr>
        <w:t xml:space="preserve"> </w:t>
      </w:r>
      <w:r>
        <w:t>Termini,</w:t>
      </w:r>
      <w:r>
        <w:rPr>
          <w:spacing w:val="-2"/>
        </w:rPr>
        <w:t xml:space="preserve"> </w:t>
      </w:r>
      <w:r>
        <w:t>forma</w:t>
      </w:r>
      <w:r>
        <w:rPr>
          <w:spacing w:val="-3"/>
        </w:rPr>
        <w:t xml:space="preserve"> </w:t>
      </w:r>
      <w:r>
        <w:t>i</w:t>
      </w:r>
      <w:r>
        <w:rPr>
          <w:spacing w:val="-2"/>
        </w:rPr>
        <w:t xml:space="preserve"> </w:t>
      </w:r>
      <w:r>
        <w:t>lloc</w:t>
      </w:r>
      <w:r>
        <w:rPr>
          <w:spacing w:val="-1"/>
        </w:rPr>
        <w:t xml:space="preserve"> </w:t>
      </w:r>
      <w:r>
        <w:t>de</w:t>
      </w:r>
      <w:r>
        <w:rPr>
          <w:spacing w:val="-3"/>
        </w:rPr>
        <w:t xml:space="preserve"> </w:t>
      </w:r>
      <w:r>
        <w:t>presentació</w:t>
      </w:r>
      <w:r>
        <w:rPr>
          <w:spacing w:val="-2"/>
        </w:rPr>
        <w:t xml:space="preserve"> </w:t>
      </w:r>
      <w:r>
        <w:t>de</w:t>
      </w:r>
      <w:r>
        <w:rPr>
          <w:spacing w:val="-1"/>
        </w:rPr>
        <w:t xml:space="preserve"> </w:t>
      </w:r>
      <w:r>
        <w:t>les</w:t>
      </w:r>
      <w:r>
        <w:rPr>
          <w:spacing w:val="-3"/>
        </w:rPr>
        <w:t xml:space="preserve"> </w:t>
      </w:r>
      <w:r>
        <w:rPr>
          <w:spacing w:val="-2"/>
        </w:rPr>
        <w:t>sol·licituds</w:t>
      </w:r>
    </w:p>
    <w:p w:rsidR="00B02625" w:rsidRDefault="00B02625">
      <w:pPr>
        <w:pStyle w:val="Textindependent"/>
        <w:spacing w:before="244"/>
        <w:rPr>
          <w:rFonts w:ascii="Arial"/>
          <w:b/>
        </w:rPr>
      </w:pPr>
    </w:p>
    <w:p w:rsidR="00B02625" w:rsidRDefault="004B78FF">
      <w:pPr>
        <w:pStyle w:val="Textindependent"/>
        <w:spacing w:line="242" w:lineRule="auto"/>
        <w:ind w:left="781" w:right="1229"/>
        <w:jc w:val="both"/>
      </w:pPr>
      <w:r>
        <w:rPr>
          <w:color w:val="221E1F"/>
        </w:rPr>
        <w:t>El termini de presentació de les sol·licituds començarà l'endemà de la publicació de l'extracte de la convocatòria única i finalitzarà als 20 dies hàbils.</w:t>
      </w:r>
    </w:p>
    <w:p w:rsidR="00B02625" w:rsidRDefault="004B78FF">
      <w:pPr>
        <w:pStyle w:val="Textindependent"/>
        <w:spacing w:before="119" w:line="242" w:lineRule="auto"/>
        <w:ind w:left="781" w:right="1227"/>
        <w:jc w:val="both"/>
      </w:pPr>
      <w:r>
        <w:rPr>
          <w:color w:val="221E1F"/>
        </w:rPr>
        <w:t>Les sol·licituds es presentaran mitjançant la seu electrònica de l'Ajuntament de Llinars del Vallès, d'acord amb la Llei 39/2015 conjuntament amb la documentació exigida a la base 6.</w:t>
      </w:r>
    </w:p>
    <w:p w:rsidR="00B02625" w:rsidRDefault="004B78FF">
      <w:pPr>
        <w:pStyle w:val="Textindependent"/>
        <w:spacing w:before="118" w:line="242" w:lineRule="auto"/>
        <w:ind w:left="781" w:right="1221"/>
        <w:jc w:val="both"/>
      </w:pPr>
      <w:r>
        <w:rPr>
          <w:color w:val="221E1F"/>
        </w:rPr>
        <w:t>La presentació de la sol·licitud de subvenció pressuposa el coneixement i l'acceptació de les normes que la regulen.</w:t>
      </w:r>
    </w:p>
    <w:p w:rsidR="00B02625" w:rsidRDefault="00B02625">
      <w:pPr>
        <w:pStyle w:val="Textindependent"/>
        <w:spacing w:before="246"/>
      </w:pPr>
    </w:p>
    <w:p w:rsidR="00B02625" w:rsidRDefault="004B78FF">
      <w:pPr>
        <w:pStyle w:val="Ttol1"/>
        <w:rPr>
          <w:u w:val="none"/>
        </w:rPr>
      </w:pPr>
      <w:r>
        <w:t>8.-</w:t>
      </w:r>
      <w:r>
        <w:rPr>
          <w:spacing w:val="-6"/>
        </w:rPr>
        <w:t xml:space="preserve"> </w:t>
      </w:r>
      <w:r>
        <w:t>Rectificació</w:t>
      </w:r>
      <w:r>
        <w:rPr>
          <w:spacing w:val="-2"/>
        </w:rPr>
        <w:t xml:space="preserve"> </w:t>
      </w:r>
      <w:r>
        <w:t>de</w:t>
      </w:r>
      <w:r>
        <w:rPr>
          <w:spacing w:val="-2"/>
        </w:rPr>
        <w:t xml:space="preserve"> </w:t>
      </w:r>
      <w:r>
        <w:t>defectes</w:t>
      </w:r>
      <w:r>
        <w:rPr>
          <w:spacing w:val="-3"/>
        </w:rPr>
        <w:t xml:space="preserve"> </w:t>
      </w:r>
      <w:r>
        <w:t>o</w:t>
      </w:r>
      <w:r>
        <w:rPr>
          <w:spacing w:val="-3"/>
        </w:rPr>
        <w:t xml:space="preserve"> </w:t>
      </w:r>
      <w:r>
        <w:t>omissions</w:t>
      </w:r>
      <w:r>
        <w:rPr>
          <w:spacing w:val="-2"/>
        </w:rPr>
        <w:t xml:space="preserve"> </w:t>
      </w:r>
      <w:r>
        <w:t>en</w:t>
      </w:r>
      <w:r>
        <w:rPr>
          <w:spacing w:val="-4"/>
        </w:rPr>
        <w:t xml:space="preserve"> </w:t>
      </w:r>
      <w:r>
        <w:t>la</w:t>
      </w:r>
      <w:r>
        <w:rPr>
          <w:spacing w:val="-1"/>
        </w:rPr>
        <w:t xml:space="preserve"> </w:t>
      </w:r>
      <w:r>
        <w:rPr>
          <w:spacing w:val="-2"/>
        </w:rPr>
        <w:t>documentació</w:t>
      </w:r>
      <w:r>
        <w:rPr>
          <w:spacing w:val="40"/>
        </w:rPr>
        <w:t xml:space="preserve"> </w:t>
      </w:r>
    </w:p>
    <w:p w:rsidR="00B02625" w:rsidRDefault="00B02625">
      <w:pPr>
        <w:pStyle w:val="Textindependent"/>
        <w:spacing w:before="242"/>
        <w:rPr>
          <w:rFonts w:ascii="Arial"/>
          <w:b/>
        </w:rPr>
      </w:pPr>
    </w:p>
    <w:p w:rsidR="00B02625" w:rsidRDefault="004B78FF">
      <w:pPr>
        <w:pStyle w:val="Textindependent"/>
        <w:spacing w:line="242" w:lineRule="auto"/>
        <w:ind w:left="781" w:right="1002"/>
        <w:jc w:val="both"/>
      </w:pPr>
      <w:r>
        <w:rPr>
          <w:color w:val="221E1F"/>
        </w:rPr>
        <w:t>En</w:t>
      </w:r>
      <w:r>
        <w:rPr>
          <w:color w:val="221E1F"/>
          <w:spacing w:val="-1"/>
        </w:rPr>
        <w:t xml:space="preserve"> </w:t>
      </w:r>
      <w:r>
        <w:rPr>
          <w:color w:val="221E1F"/>
        </w:rPr>
        <w:t>cas que la</w:t>
      </w:r>
      <w:r>
        <w:rPr>
          <w:color w:val="221E1F"/>
          <w:spacing w:val="-1"/>
        </w:rPr>
        <w:t xml:space="preserve"> </w:t>
      </w:r>
      <w:r>
        <w:rPr>
          <w:color w:val="221E1F"/>
        </w:rPr>
        <w:t>documentació</w:t>
      </w:r>
      <w:r>
        <w:rPr>
          <w:color w:val="221E1F"/>
          <w:spacing w:val="-1"/>
        </w:rPr>
        <w:t xml:space="preserve"> </w:t>
      </w:r>
      <w:r>
        <w:rPr>
          <w:color w:val="221E1F"/>
        </w:rPr>
        <w:t>presentada sigui</w:t>
      </w:r>
      <w:r>
        <w:rPr>
          <w:color w:val="221E1F"/>
          <w:spacing w:val="-1"/>
        </w:rPr>
        <w:t xml:space="preserve"> </w:t>
      </w:r>
      <w:r>
        <w:rPr>
          <w:color w:val="221E1F"/>
        </w:rPr>
        <w:t>incorrecta o incompleta, es requerirà al/a la beneficiari/ària, per tal que en el termini de deu dies hàbils a partir del dia següent a la</w:t>
      </w:r>
    </w:p>
    <w:p w:rsidR="00B02625" w:rsidRDefault="004B78FF">
      <w:pPr>
        <w:pStyle w:val="Textindependent"/>
        <w:spacing w:before="118" w:line="242" w:lineRule="auto"/>
        <w:ind w:left="781" w:right="1014"/>
        <w:jc w:val="both"/>
      </w:pPr>
      <w:r>
        <w:rPr>
          <w:color w:val="221E1F"/>
        </w:rPr>
        <w:t>notificació, procedeixi a la seva rectificació o a les esmenes necessàries, amb la indicació que si no ho fa així s'entendrà per desistit de la seva sol·licitud.</w:t>
      </w:r>
    </w:p>
    <w:p w:rsidR="00B02625" w:rsidRDefault="00B02625">
      <w:pPr>
        <w:pStyle w:val="Textindependent"/>
        <w:spacing w:before="244"/>
      </w:pPr>
    </w:p>
    <w:p w:rsidR="00B02625" w:rsidRDefault="004B78FF">
      <w:pPr>
        <w:pStyle w:val="Ttol1"/>
        <w:spacing w:before="1"/>
        <w:rPr>
          <w:u w:val="none"/>
        </w:rPr>
      </w:pPr>
      <w:r>
        <w:t>9.-</w:t>
      </w:r>
      <w:r>
        <w:rPr>
          <w:spacing w:val="-6"/>
        </w:rPr>
        <w:t xml:space="preserve"> </w:t>
      </w:r>
      <w:r>
        <w:t>Òrgans</w:t>
      </w:r>
      <w:r>
        <w:rPr>
          <w:spacing w:val="-1"/>
        </w:rPr>
        <w:t xml:space="preserve"> </w:t>
      </w:r>
      <w:r>
        <w:t>competents</w:t>
      </w:r>
      <w:r>
        <w:rPr>
          <w:spacing w:val="-2"/>
        </w:rPr>
        <w:t xml:space="preserve"> </w:t>
      </w:r>
      <w:r>
        <w:t>per</w:t>
      </w:r>
      <w:r>
        <w:rPr>
          <w:spacing w:val="-1"/>
        </w:rPr>
        <w:t xml:space="preserve"> </w:t>
      </w:r>
      <w:r>
        <w:t>a</w:t>
      </w:r>
      <w:r>
        <w:rPr>
          <w:spacing w:val="-4"/>
        </w:rPr>
        <w:t xml:space="preserve"> </w:t>
      </w:r>
      <w:r>
        <w:t>la</w:t>
      </w:r>
      <w:r>
        <w:rPr>
          <w:spacing w:val="-3"/>
        </w:rPr>
        <w:t xml:space="preserve"> </w:t>
      </w:r>
      <w:r>
        <w:t>instrucció</w:t>
      </w:r>
      <w:r>
        <w:rPr>
          <w:spacing w:val="-3"/>
        </w:rPr>
        <w:t xml:space="preserve"> </w:t>
      </w:r>
      <w:r>
        <w:t>i</w:t>
      </w:r>
      <w:r>
        <w:rPr>
          <w:spacing w:val="-2"/>
        </w:rPr>
        <w:t xml:space="preserve"> </w:t>
      </w:r>
      <w:r>
        <w:t>la</w:t>
      </w:r>
      <w:r>
        <w:rPr>
          <w:spacing w:val="-4"/>
        </w:rPr>
        <w:t xml:space="preserve"> </w:t>
      </w:r>
      <w:r>
        <w:t>proposta</w:t>
      </w:r>
      <w:r>
        <w:rPr>
          <w:spacing w:val="-1"/>
        </w:rPr>
        <w:t xml:space="preserve"> </w:t>
      </w:r>
      <w:r>
        <w:t>de</w:t>
      </w:r>
      <w:r>
        <w:rPr>
          <w:spacing w:val="-1"/>
        </w:rPr>
        <w:t xml:space="preserve"> </w:t>
      </w:r>
      <w:r>
        <w:rPr>
          <w:spacing w:val="-2"/>
        </w:rPr>
        <w:t>concessió</w:t>
      </w:r>
    </w:p>
    <w:p w:rsidR="00B02625" w:rsidRDefault="00B02625">
      <w:pPr>
        <w:pStyle w:val="Textindependent"/>
        <w:spacing w:before="9"/>
        <w:rPr>
          <w:rFonts w:ascii="Arial"/>
          <w:b/>
          <w:sz w:val="5"/>
        </w:rPr>
      </w:pPr>
    </w:p>
    <w:p w:rsidR="00B02625" w:rsidRDefault="00B02625">
      <w:pPr>
        <w:pStyle w:val="Textindependent"/>
        <w:rPr>
          <w:rFonts w:ascii="Arial"/>
          <w:b/>
          <w:sz w:val="5"/>
        </w:rPr>
        <w:sectPr w:rsidR="00B02625">
          <w:pgSz w:w="11910" w:h="16840"/>
          <w:pgMar w:top="1560" w:right="425" w:bottom="280" w:left="850" w:header="605" w:footer="0" w:gutter="0"/>
          <w:cols w:space="708"/>
        </w:sectPr>
      </w:pPr>
    </w:p>
    <w:p w:rsidR="00B02625" w:rsidRDefault="00B02625">
      <w:pPr>
        <w:pStyle w:val="Textindependent"/>
        <w:rPr>
          <w:rFonts w:ascii="Arial"/>
          <w:b/>
        </w:rPr>
      </w:pPr>
    </w:p>
    <w:p w:rsidR="00B02625" w:rsidRDefault="00B02625">
      <w:pPr>
        <w:pStyle w:val="Textindependent"/>
        <w:spacing w:before="86"/>
        <w:rPr>
          <w:rFonts w:ascii="Arial"/>
          <w:b/>
        </w:rPr>
      </w:pPr>
    </w:p>
    <w:p w:rsidR="00B02625" w:rsidRDefault="004B78FF">
      <w:pPr>
        <w:pStyle w:val="Textindependent"/>
        <w:spacing w:line="242" w:lineRule="auto"/>
        <w:ind w:left="781" w:right="993"/>
        <w:jc w:val="both"/>
      </w:pPr>
      <w:r>
        <w:rPr>
          <w:color w:val="221E1F"/>
        </w:rPr>
        <w:t>L'òrgan responsable de la instrucció del procediment per a l'atorgament de les subvencions previstes en les presents bases serà l'Àrea de Serveis Personals.</w:t>
      </w:r>
    </w:p>
    <w:p w:rsidR="00B02625" w:rsidRDefault="004B78FF">
      <w:pPr>
        <w:pStyle w:val="Textindependent"/>
        <w:spacing w:before="120" w:line="242" w:lineRule="auto"/>
        <w:ind w:left="781" w:right="1223"/>
        <w:jc w:val="both"/>
      </w:pPr>
      <w:r>
        <w:rPr>
          <w:color w:val="221E1F"/>
        </w:rPr>
        <w:t>La proposta de concessió de les subvencions serà formulada pel president de la comissió qualificadora constituïda d'acord amb allò previst a l'article 12.5 de l'Ordenança General</w:t>
      </w:r>
      <w:r>
        <w:rPr>
          <w:color w:val="221E1F"/>
          <w:spacing w:val="40"/>
        </w:rPr>
        <w:t xml:space="preserve"> </w:t>
      </w:r>
      <w:r>
        <w:rPr>
          <w:color w:val="221E1F"/>
        </w:rPr>
        <w:t>de</w:t>
      </w:r>
      <w:r>
        <w:rPr>
          <w:color w:val="221E1F"/>
          <w:spacing w:val="-1"/>
        </w:rPr>
        <w:t xml:space="preserve"> </w:t>
      </w:r>
      <w:r>
        <w:rPr>
          <w:color w:val="221E1F"/>
        </w:rPr>
        <w:t>Subvencions de</w:t>
      </w:r>
      <w:r>
        <w:rPr>
          <w:color w:val="221E1F"/>
          <w:spacing w:val="-1"/>
        </w:rPr>
        <w:t xml:space="preserve"> </w:t>
      </w:r>
      <w:r>
        <w:rPr>
          <w:color w:val="221E1F"/>
        </w:rPr>
        <w:t>l'Ajuntament</w:t>
      </w:r>
      <w:r>
        <w:rPr>
          <w:color w:val="221E1F"/>
          <w:spacing w:val="-1"/>
        </w:rPr>
        <w:t xml:space="preserve"> </w:t>
      </w:r>
      <w:r>
        <w:rPr>
          <w:color w:val="221E1F"/>
        </w:rPr>
        <w:t>i</w:t>
      </w:r>
      <w:r>
        <w:rPr>
          <w:color w:val="221E1F"/>
          <w:spacing w:val="-1"/>
        </w:rPr>
        <w:t xml:space="preserve"> </w:t>
      </w:r>
      <w:r>
        <w:rPr>
          <w:color w:val="221E1F"/>
        </w:rPr>
        <w:t>que</w:t>
      </w:r>
      <w:r>
        <w:rPr>
          <w:color w:val="221E1F"/>
          <w:spacing w:val="-1"/>
        </w:rPr>
        <w:t xml:space="preserve"> </w:t>
      </w:r>
      <w:r>
        <w:rPr>
          <w:color w:val="221E1F"/>
        </w:rPr>
        <w:t>estarà</w:t>
      </w:r>
      <w:r>
        <w:rPr>
          <w:color w:val="221E1F"/>
          <w:spacing w:val="-1"/>
        </w:rPr>
        <w:t xml:space="preserve"> </w:t>
      </w:r>
      <w:r>
        <w:rPr>
          <w:color w:val="221E1F"/>
        </w:rPr>
        <w:t>format</w:t>
      </w:r>
      <w:r>
        <w:rPr>
          <w:color w:val="221E1F"/>
          <w:spacing w:val="-1"/>
        </w:rPr>
        <w:t xml:space="preserve"> </w:t>
      </w:r>
      <w:r>
        <w:rPr>
          <w:color w:val="221E1F"/>
        </w:rPr>
        <w:t>per</w:t>
      </w:r>
      <w:r>
        <w:rPr>
          <w:color w:val="221E1F"/>
          <w:spacing w:val="-1"/>
        </w:rPr>
        <w:t xml:space="preserve"> </w:t>
      </w:r>
      <w:r>
        <w:rPr>
          <w:color w:val="221E1F"/>
        </w:rPr>
        <w:t>les següents persones:</w:t>
      </w:r>
    </w:p>
    <w:p w:rsidR="00B02625" w:rsidRDefault="00B02625">
      <w:pPr>
        <w:pStyle w:val="Textindependent"/>
        <w:spacing w:before="117"/>
      </w:pPr>
    </w:p>
    <w:p w:rsidR="00B02625" w:rsidRDefault="004B78FF">
      <w:pPr>
        <w:pStyle w:val="Pargrafdellista"/>
        <w:numPr>
          <w:ilvl w:val="0"/>
          <w:numId w:val="2"/>
        </w:numPr>
        <w:tabs>
          <w:tab w:val="left" w:pos="1501"/>
        </w:tabs>
        <w:ind w:left="1501"/>
        <w:jc w:val="left"/>
        <w:rPr>
          <w:sz w:val="24"/>
        </w:rPr>
      </w:pPr>
      <w:r>
        <w:rPr>
          <w:color w:val="221E1F"/>
          <w:sz w:val="24"/>
        </w:rPr>
        <w:t>L'alcalde</w:t>
      </w:r>
      <w:r>
        <w:rPr>
          <w:color w:val="221E1F"/>
          <w:spacing w:val="-2"/>
          <w:sz w:val="24"/>
        </w:rPr>
        <w:t xml:space="preserve"> </w:t>
      </w:r>
      <w:r>
        <w:rPr>
          <w:color w:val="221E1F"/>
          <w:sz w:val="24"/>
        </w:rPr>
        <w:t>o</w:t>
      </w:r>
      <w:r>
        <w:rPr>
          <w:color w:val="221E1F"/>
          <w:spacing w:val="1"/>
          <w:sz w:val="24"/>
        </w:rPr>
        <w:t xml:space="preserve"> </w:t>
      </w:r>
      <w:r>
        <w:rPr>
          <w:color w:val="221E1F"/>
          <w:sz w:val="24"/>
        </w:rPr>
        <w:t>persona</w:t>
      </w:r>
      <w:r>
        <w:rPr>
          <w:color w:val="221E1F"/>
          <w:spacing w:val="2"/>
          <w:sz w:val="24"/>
        </w:rPr>
        <w:t xml:space="preserve"> </w:t>
      </w:r>
      <w:r>
        <w:rPr>
          <w:color w:val="221E1F"/>
          <w:sz w:val="24"/>
        </w:rPr>
        <w:t>en</w:t>
      </w:r>
      <w:r>
        <w:rPr>
          <w:color w:val="221E1F"/>
          <w:spacing w:val="-3"/>
          <w:sz w:val="24"/>
        </w:rPr>
        <w:t xml:space="preserve"> </w:t>
      </w:r>
      <w:r>
        <w:rPr>
          <w:color w:val="221E1F"/>
          <w:sz w:val="24"/>
        </w:rPr>
        <w:t xml:space="preserve">qui </w:t>
      </w:r>
      <w:r>
        <w:rPr>
          <w:color w:val="221E1F"/>
          <w:spacing w:val="-2"/>
          <w:sz w:val="24"/>
        </w:rPr>
        <w:t>delegui.</w:t>
      </w:r>
    </w:p>
    <w:p w:rsidR="00B02625" w:rsidRDefault="004B78FF">
      <w:pPr>
        <w:pStyle w:val="Pargrafdellista"/>
        <w:numPr>
          <w:ilvl w:val="0"/>
          <w:numId w:val="2"/>
        </w:numPr>
        <w:tabs>
          <w:tab w:val="left" w:pos="1501"/>
        </w:tabs>
        <w:spacing w:before="17"/>
        <w:ind w:left="1501"/>
        <w:jc w:val="left"/>
        <w:rPr>
          <w:sz w:val="24"/>
        </w:rPr>
      </w:pPr>
      <w:r>
        <w:rPr>
          <w:color w:val="221E1F"/>
          <w:sz w:val="24"/>
        </w:rPr>
        <w:t>El</w:t>
      </w:r>
      <w:r>
        <w:rPr>
          <w:color w:val="221E1F"/>
          <w:spacing w:val="-2"/>
          <w:sz w:val="24"/>
        </w:rPr>
        <w:t xml:space="preserve"> </w:t>
      </w:r>
      <w:r>
        <w:rPr>
          <w:color w:val="221E1F"/>
          <w:sz w:val="24"/>
        </w:rPr>
        <w:t>regidor o persona</w:t>
      </w:r>
      <w:r>
        <w:rPr>
          <w:color w:val="221E1F"/>
          <w:spacing w:val="-3"/>
          <w:sz w:val="24"/>
        </w:rPr>
        <w:t xml:space="preserve"> </w:t>
      </w:r>
      <w:r>
        <w:rPr>
          <w:color w:val="221E1F"/>
          <w:sz w:val="24"/>
        </w:rPr>
        <w:t>en</w:t>
      </w:r>
      <w:r>
        <w:rPr>
          <w:color w:val="221E1F"/>
          <w:spacing w:val="2"/>
          <w:sz w:val="24"/>
        </w:rPr>
        <w:t xml:space="preserve"> </w:t>
      </w:r>
      <w:r>
        <w:rPr>
          <w:color w:val="221E1F"/>
          <w:sz w:val="24"/>
        </w:rPr>
        <w:t xml:space="preserve">qui </w:t>
      </w:r>
      <w:r>
        <w:rPr>
          <w:color w:val="221E1F"/>
          <w:spacing w:val="-2"/>
          <w:sz w:val="24"/>
        </w:rPr>
        <w:t>delegui.</w:t>
      </w:r>
    </w:p>
    <w:p w:rsidR="00B02625" w:rsidRDefault="004B78FF">
      <w:pPr>
        <w:pStyle w:val="Pargrafdellista"/>
        <w:numPr>
          <w:ilvl w:val="0"/>
          <w:numId w:val="2"/>
        </w:numPr>
        <w:tabs>
          <w:tab w:val="left" w:pos="1502"/>
        </w:tabs>
        <w:spacing w:before="18" w:line="254" w:lineRule="auto"/>
        <w:ind w:right="989"/>
        <w:jc w:val="left"/>
        <w:rPr>
          <w:sz w:val="24"/>
        </w:rPr>
      </w:pPr>
      <w:r>
        <w:rPr>
          <w:color w:val="221E1F"/>
          <w:sz w:val="24"/>
        </w:rPr>
        <w:t>El tècnic de la regidoria corresponent o bé en el seu defecte el coordinador de l'àrea.</w:t>
      </w:r>
    </w:p>
    <w:p w:rsidR="00B02625" w:rsidRDefault="00B02625">
      <w:pPr>
        <w:pStyle w:val="Textindependent"/>
        <w:spacing w:before="116"/>
      </w:pPr>
    </w:p>
    <w:p w:rsidR="00B02625" w:rsidRDefault="004B78FF">
      <w:pPr>
        <w:pStyle w:val="Textindependent"/>
        <w:spacing w:line="242" w:lineRule="auto"/>
        <w:ind w:left="781" w:right="1211"/>
        <w:jc w:val="both"/>
      </w:pPr>
      <w:r>
        <w:rPr>
          <w:color w:val="221E1F"/>
        </w:rPr>
        <w:t>L'òrgan responsable de la resolució del procediment per a l'atorgament de les subvencions serà la Junta de Govern Local en virtut de les delegacions efectuades per l'Alcaldia.</w:t>
      </w:r>
    </w:p>
    <w:p w:rsidR="00B02625" w:rsidRDefault="004B78FF">
      <w:pPr>
        <w:pStyle w:val="Textindependent"/>
        <w:spacing w:before="118" w:line="242" w:lineRule="auto"/>
        <w:ind w:left="781" w:right="1231"/>
        <w:jc w:val="both"/>
      </w:pPr>
      <w:r>
        <w:rPr>
          <w:color w:val="221E1F"/>
        </w:rPr>
        <w:t>L'òrgan competent per a la concessió podrà, discrecionalment, deixar desert el concurs o no esgotar el crèdit total previst.</w:t>
      </w:r>
    </w:p>
    <w:p w:rsidR="00B02625" w:rsidRDefault="00B02625">
      <w:pPr>
        <w:pStyle w:val="Textindependent"/>
        <w:spacing w:before="243"/>
      </w:pPr>
    </w:p>
    <w:p w:rsidR="00B02625" w:rsidRDefault="004B78FF">
      <w:pPr>
        <w:pStyle w:val="Ttol1"/>
        <w:ind w:left="781"/>
        <w:jc w:val="both"/>
        <w:rPr>
          <w:u w:val="none"/>
        </w:rPr>
      </w:pPr>
      <w:r>
        <w:rPr>
          <w:color w:val="221E1F"/>
          <w:u w:color="221E1F"/>
        </w:rPr>
        <w:t>10.-</w:t>
      </w:r>
      <w:r>
        <w:rPr>
          <w:color w:val="221E1F"/>
          <w:spacing w:val="-2"/>
          <w:u w:color="221E1F"/>
        </w:rPr>
        <w:t xml:space="preserve"> </w:t>
      </w:r>
      <w:r>
        <w:rPr>
          <w:color w:val="221E1F"/>
          <w:u w:color="221E1F"/>
        </w:rPr>
        <w:t>Termini</w:t>
      </w:r>
      <w:r>
        <w:rPr>
          <w:color w:val="221E1F"/>
          <w:spacing w:val="-1"/>
          <w:u w:color="221E1F"/>
        </w:rPr>
        <w:t xml:space="preserve"> </w:t>
      </w:r>
      <w:r>
        <w:rPr>
          <w:color w:val="221E1F"/>
          <w:u w:color="221E1F"/>
        </w:rPr>
        <w:t>de</w:t>
      </w:r>
      <w:r>
        <w:rPr>
          <w:color w:val="221E1F"/>
          <w:spacing w:val="-4"/>
          <w:u w:color="221E1F"/>
        </w:rPr>
        <w:t xml:space="preserve"> </w:t>
      </w:r>
      <w:r>
        <w:rPr>
          <w:color w:val="221E1F"/>
          <w:u w:color="221E1F"/>
        </w:rPr>
        <w:t>resolució i</w:t>
      </w:r>
      <w:r>
        <w:rPr>
          <w:color w:val="221E1F"/>
          <w:spacing w:val="-3"/>
          <w:u w:color="221E1F"/>
        </w:rPr>
        <w:t xml:space="preserve"> </w:t>
      </w:r>
      <w:r>
        <w:rPr>
          <w:color w:val="221E1F"/>
          <w:u w:color="221E1F"/>
        </w:rPr>
        <w:t>de</w:t>
      </w:r>
      <w:r>
        <w:rPr>
          <w:color w:val="221E1F"/>
          <w:spacing w:val="-3"/>
          <w:u w:color="221E1F"/>
        </w:rPr>
        <w:t xml:space="preserve"> </w:t>
      </w:r>
      <w:r>
        <w:rPr>
          <w:color w:val="221E1F"/>
          <w:spacing w:val="-2"/>
          <w:u w:color="221E1F"/>
        </w:rPr>
        <w:t>notificació</w:t>
      </w:r>
      <w:r>
        <w:rPr>
          <w:color w:val="221E1F"/>
          <w:spacing w:val="40"/>
          <w:u w:color="221E1F"/>
        </w:rPr>
        <w:t xml:space="preserve"> </w:t>
      </w:r>
    </w:p>
    <w:p w:rsidR="00B02625" w:rsidRDefault="00B02625">
      <w:pPr>
        <w:pStyle w:val="Textindependent"/>
        <w:spacing w:before="246"/>
        <w:rPr>
          <w:rFonts w:ascii="Arial"/>
          <w:b/>
        </w:rPr>
      </w:pPr>
    </w:p>
    <w:p w:rsidR="00B02625" w:rsidRDefault="004B78FF">
      <w:pPr>
        <w:pStyle w:val="Textindependent"/>
        <w:spacing w:line="242" w:lineRule="auto"/>
        <w:ind w:left="781" w:right="1050"/>
        <w:jc w:val="both"/>
      </w:pPr>
      <w:r>
        <w:rPr>
          <w:color w:val="221E1F"/>
        </w:rPr>
        <w:t>S'examinaran conjuntament, en un sol procediment totes les sol·licituds presentades dins del termini establert, i es resoldrà en un únic acte administratiu.</w:t>
      </w:r>
    </w:p>
    <w:p w:rsidR="00B02625" w:rsidRDefault="00B02625">
      <w:pPr>
        <w:pStyle w:val="Textindependent"/>
        <w:spacing w:before="240"/>
      </w:pPr>
    </w:p>
    <w:p w:rsidR="00B02625" w:rsidRDefault="004B78FF">
      <w:pPr>
        <w:pStyle w:val="Textindependent"/>
        <w:spacing w:line="242" w:lineRule="auto"/>
        <w:ind w:left="781" w:right="991"/>
        <w:jc w:val="both"/>
      </w:pPr>
      <w:r>
        <w:rPr>
          <w:color w:val="221E1F"/>
        </w:rPr>
        <w:t>El termini per a l'atorgament de les subvencions serà, com a màxim, de tres</w:t>
      </w:r>
      <w:r>
        <w:rPr>
          <w:color w:val="221E1F"/>
          <w:spacing w:val="80"/>
        </w:rPr>
        <w:t xml:space="preserve"> </w:t>
      </w:r>
      <w:r>
        <w:rPr>
          <w:color w:val="221E1F"/>
        </w:rPr>
        <w:t xml:space="preserve">mesos a comptar des de la data de tancament del període de presentació de </w:t>
      </w:r>
      <w:r>
        <w:rPr>
          <w:color w:val="221E1F"/>
          <w:spacing w:val="-2"/>
        </w:rPr>
        <w:t>sol·licituds.</w:t>
      </w:r>
    </w:p>
    <w:p w:rsidR="00B02625" w:rsidRDefault="00B02625">
      <w:pPr>
        <w:pStyle w:val="Textindependent"/>
        <w:spacing w:before="240"/>
      </w:pPr>
    </w:p>
    <w:p w:rsidR="00B02625" w:rsidRDefault="004B78FF">
      <w:pPr>
        <w:pStyle w:val="Textindependent"/>
        <w:ind w:left="781"/>
        <w:jc w:val="both"/>
      </w:pPr>
      <w:r>
        <w:rPr>
          <w:color w:val="221E1F"/>
        </w:rPr>
        <w:t>La</w:t>
      </w:r>
      <w:r>
        <w:rPr>
          <w:color w:val="221E1F"/>
          <w:spacing w:val="-4"/>
        </w:rPr>
        <w:t xml:space="preserve"> </w:t>
      </w:r>
      <w:r>
        <w:rPr>
          <w:color w:val="221E1F"/>
        </w:rPr>
        <w:t>manca</w:t>
      </w:r>
      <w:r>
        <w:rPr>
          <w:color w:val="221E1F"/>
          <w:spacing w:val="-1"/>
        </w:rPr>
        <w:t xml:space="preserve"> </w:t>
      </w:r>
      <w:r>
        <w:rPr>
          <w:color w:val="221E1F"/>
        </w:rPr>
        <w:t>de</w:t>
      </w:r>
      <w:r>
        <w:rPr>
          <w:color w:val="221E1F"/>
          <w:spacing w:val="-4"/>
        </w:rPr>
        <w:t xml:space="preserve"> </w:t>
      </w:r>
      <w:r>
        <w:rPr>
          <w:color w:val="221E1F"/>
        </w:rPr>
        <w:t>resolució dins</w:t>
      </w:r>
      <w:r>
        <w:rPr>
          <w:color w:val="221E1F"/>
          <w:spacing w:val="-4"/>
        </w:rPr>
        <w:t xml:space="preserve"> </w:t>
      </w:r>
      <w:r>
        <w:rPr>
          <w:color w:val="221E1F"/>
        </w:rPr>
        <w:t>el</w:t>
      </w:r>
      <w:r>
        <w:rPr>
          <w:color w:val="221E1F"/>
          <w:spacing w:val="-3"/>
        </w:rPr>
        <w:t xml:space="preserve"> </w:t>
      </w:r>
      <w:r>
        <w:rPr>
          <w:color w:val="221E1F"/>
        </w:rPr>
        <w:t>termini</w:t>
      </w:r>
      <w:r>
        <w:rPr>
          <w:color w:val="221E1F"/>
          <w:spacing w:val="-1"/>
        </w:rPr>
        <w:t xml:space="preserve"> </w:t>
      </w:r>
      <w:r>
        <w:rPr>
          <w:color w:val="221E1F"/>
        </w:rPr>
        <w:t>indicat</w:t>
      </w:r>
      <w:r>
        <w:rPr>
          <w:color w:val="221E1F"/>
          <w:spacing w:val="-2"/>
        </w:rPr>
        <w:t xml:space="preserve"> </w:t>
      </w:r>
      <w:r>
        <w:rPr>
          <w:color w:val="221E1F"/>
        </w:rPr>
        <w:t>tindrà</w:t>
      </w:r>
      <w:r>
        <w:rPr>
          <w:color w:val="221E1F"/>
          <w:spacing w:val="-1"/>
        </w:rPr>
        <w:t xml:space="preserve"> </w:t>
      </w:r>
      <w:r>
        <w:rPr>
          <w:color w:val="221E1F"/>
        </w:rPr>
        <w:t>efectes</w:t>
      </w:r>
      <w:r>
        <w:rPr>
          <w:color w:val="221E1F"/>
          <w:spacing w:val="-2"/>
        </w:rPr>
        <w:t xml:space="preserve"> </w:t>
      </w:r>
      <w:proofErr w:type="spellStart"/>
      <w:r>
        <w:rPr>
          <w:color w:val="221E1F"/>
          <w:spacing w:val="-2"/>
        </w:rPr>
        <w:t>desestimatoris</w:t>
      </w:r>
      <w:proofErr w:type="spellEnd"/>
      <w:r>
        <w:rPr>
          <w:color w:val="221E1F"/>
          <w:spacing w:val="-2"/>
        </w:rPr>
        <w:t>.</w:t>
      </w:r>
    </w:p>
    <w:p w:rsidR="00B02625" w:rsidRDefault="00B02625">
      <w:pPr>
        <w:pStyle w:val="Textindependent"/>
        <w:spacing w:before="244"/>
      </w:pPr>
    </w:p>
    <w:p w:rsidR="00B02625" w:rsidRDefault="004B78FF">
      <w:pPr>
        <w:pStyle w:val="Ttol1"/>
        <w:ind w:left="781"/>
        <w:jc w:val="both"/>
        <w:rPr>
          <w:u w:val="none"/>
        </w:rPr>
      </w:pPr>
      <w:r>
        <w:rPr>
          <w:color w:val="221E1F"/>
          <w:u w:color="221E1F"/>
        </w:rPr>
        <w:t>11.-</w:t>
      </w:r>
      <w:r>
        <w:rPr>
          <w:color w:val="221E1F"/>
          <w:spacing w:val="-2"/>
          <w:u w:color="221E1F"/>
        </w:rPr>
        <w:t xml:space="preserve"> </w:t>
      </w:r>
      <w:r>
        <w:rPr>
          <w:color w:val="221E1F"/>
          <w:u w:color="221E1F"/>
        </w:rPr>
        <w:t>Règim</w:t>
      </w:r>
      <w:r>
        <w:rPr>
          <w:color w:val="221E1F"/>
          <w:spacing w:val="-2"/>
          <w:u w:color="221E1F"/>
        </w:rPr>
        <w:t xml:space="preserve"> </w:t>
      </w:r>
      <w:r>
        <w:rPr>
          <w:color w:val="221E1F"/>
          <w:u w:color="221E1F"/>
        </w:rPr>
        <w:t>de</w:t>
      </w:r>
      <w:r>
        <w:rPr>
          <w:color w:val="221E1F"/>
          <w:spacing w:val="-3"/>
          <w:u w:color="221E1F"/>
        </w:rPr>
        <w:t xml:space="preserve"> </w:t>
      </w:r>
      <w:r>
        <w:rPr>
          <w:color w:val="221E1F"/>
          <w:spacing w:val="-2"/>
          <w:u w:color="221E1F"/>
        </w:rPr>
        <w:t>recursos</w:t>
      </w:r>
      <w:r>
        <w:rPr>
          <w:color w:val="221E1F"/>
          <w:spacing w:val="40"/>
          <w:u w:color="221E1F"/>
        </w:rPr>
        <w:t xml:space="preserve"> </w:t>
      </w:r>
    </w:p>
    <w:p w:rsidR="00B02625" w:rsidRDefault="00B02625">
      <w:pPr>
        <w:pStyle w:val="Textindependent"/>
        <w:spacing w:before="244"/>
        <w:rPr>
          <w:rFonts w:ascii="Arial"/>
          <w:b/>
        </w:rPr>
      </w:pPr>
    </w:p>
    <w:p w:rsidR="00B02625" w:rsidRDefault="004B78FF">
      <w:pPr>
        <w:pStyle w:val="Textindependent"/>
        <w:spacing w:line="242" w:lineRule="auto"/>
        <w:ind w:left="781" w:right="1223"/>
        <w:jc w:val="both"/>
      </w:pPr>
      <w:r>
        <w:rPr>
          <w:color w:val="221E1F"/>
        </w:rPr>
        <w:t>La</w:t>
      </w:r>
      <w:r>
        <w:rPr>
          <w:color w:val="221E1F"/>
          <w:spacing w:val="-2"/>
        </w:rPr>
        <w:t xml:space="preserve"> </w:t>
      </w:r>
      <w:r>
        <w:rPr>
          <w:color w:val="221E1F"/>
        </w:rPr>
        <w:t>resolució</w:t>
      </w:r>
      <w:r>
        <w:rPr>
          <w:color w:val="221E1F"/>
          <w:spacing w:val="-2"/>
        </w:rPr>
        <w:t xml:space="preserve"> </w:t>
      </w:r>
      <w:r>
        <w:rPr>
          <w:color w:val="221E1F"/>
        </w:rPr>
        <w:t>del</w:t>
      </w:r>
      <w:r>
        <w:rPr>
          <w:color w:val="221E1F"/>
          <w:spacing w:val="-2"/>
        </w:rPr>
        <w:t xml:space="preserve"> </w:t>
      </w:r>
      <w:r>
        <w:rPr>
          <w:color w:val="221E1F"/>
        </w:rPr>
        <w:t>procediment</w:t>
      </w:r>
      <w:r>
        <w:rPr>
          <w:color w:val="221E1F"/>
          <w:spacing w:val="-1"/>
        </w:rPr>
        <w:t xml:space="preserve"> </w:t>
      </w:r>
      <w:r>
        <w:rPr>
          <w:color w:val="221E1F"/>
        </w:rPr>
        <w:t>posa</w:t>
      </w:r>
      <w:r>
        <w:rPr>
          <w:color w:val="221E1F"/>
          <w:spacing w:val="-2"/>
        </w:rPr>
        <w:t xml:space="preserve"> </w:t>
      </w:r>
      <w:r>
        <w:rPr>
          <w:color w:val="221E1F"/>
        </w:rPr>
        <w:t>fi</w:t>
      </w:r>
      <w:r>
        <w:rPr>
          <w:color w:val="221E1F"/>
          <w:spacing w:val="-2"/>
        </w:rPr>
        <w:t xml:space="preserve"> </w:t>
      </w:r>
      <w:r>
        <w:rPr>
          <w:color w:val="221E1F"/>
        </w:rPr>
        <w:t>a</w:t>
      </w:r>
      <w:r>
        <w:rPr>
          <w:color w:val="221E1F"/>
          <w:spacing w:val="-4"/>
        </w:rPr>
        <w:t xml:space="preserve"> </w:t>
      </w:r>
      <w:r>
        <w:rPr>
          <w:color w:val="221E1F"/>
        </w:rPr>
        <w:t>la</w:t>
      </w:r>
      <w:r>
        <w:rPr>
          <w:color w:val="221E1F"/>
          <w:spacing w:val="-4"/>
        </w:rPr>
        <w:t xml:space="preserve"> </w:t>
      </w:r>
      <w:r>
        <w:rPr>
          <w:color w:val="221E1F"/>
        </w:rPr>
        <w:t>via</w:t>
      </w:r>
      <w:r>
        <w:rPr>
          <w:color w:val="221E1F"/>
          <w:spacing w:val="-2"/>
        </w:rPr>
        <w:t xml:space="preserve"> </w:t>
      </w:r>
      <w:r>
        <w:rPr>
          <w:color w:val="221E1F"/>
        </w:rPr>
        <w:t>administrativa,</w:t>
      </w:r>
      <w:r>
        <w:rPr>
          <w:color w:val="221E1F"/>
          <w:spacing w:val="-3"/>
        </w:rPr>
        <w:t xml:space="preserve"> </w:t>
      </w:r>
      <w:r>
        <w:rPr>
          <w:color w:val="221E1F"/>
        </w:rPr>
        <w:t>i</w:t>
      </w:r>
      <w:r>
        <w:rPr>
          <w:color w:val="221E1F"/>
          <w:spacing w:val="-2"/>
        </w:rPr>
        <w:t xml:space="preserve"> </w:t>
      </w:r>
      <w:r>
        <w:rPr>
          <w:color w:val="221E1F"/>
        </w:rPr>
        <w:t>contra</w:t>
      </w:r>
      <w:r>
        <w:rPr>
          <w:color w:val="221E1F"/>
          <w:spacing w:val="-2"/>
        </w:rPr>
        <w:t xml:space="preserve"> </w:t>
      </w:r>
      <w:r>
        <w:rPr>
          <w:color w:val="221E1F"/>
        </w:rPr>
        <w:t>la</w:t>
      </w:r>
      <w:r>
        <w:rPr>
          <w:color w:val="221E1F"/>
          <w:spacing w:val="-4"/>
        </w:rPr>
        <w:t xml:space="preserve"> </w:t>
      </w:r>
      <w:r>
        <w:rPr>
          <w:color w:val="221E1F"/>
        </w:rPr>
        <w:t>mateixa</w:t>
      </w:r>
      <w:r>
        <w:rPr>
          <w:color w:val="221E1F"/>
          <w:spacing w:val="-4"/>
        </w:rPr>
        <w:t xml:space="preserve"> </w:t>
      </w:r>
      <w:r>
        <w:rPr>
          <w:color w:val="221E1F"/>
        </w:rPr>
        <w:t>es pot interposar recurs contenciós administratiu en el termini de dos mesos a comptar des del dia següent a la seva notificació.</w:t>
      </w:r>
    </w:p>
    <w:p w:rsidR="00B02625" w:rsidRDefault="004B78FF">
      <w:pPr>
        <w:pStyle w:val="Textindependent"/>
        <w:spacing w:before="118" w:line="242" w:lineRule="auto"/>
        <w:ind w:left="781" w:right="1208" w:hanging="2"/>
        <w:jc w:val="both"/>
      </w:pPr>
      <w:r>
        <w:rPr>
          <w:color w:val="221E1F"/>
        </w:rPr>
        <w:t>Alternativament i de forma potestativa, es pot interposar recurs de reposició davant el mateix òrgan que l'ha dictat en el termini d'un mes a comptar des del dia següent a la seva notificació.</w:t>
      </w:r>
    </w:p>
    <w:p w:rsidR="00B02625" w:rsidRDefault="00B02625">
      <w:pPr>
        <w:pStyle w:val="Textindependent"/>
        <w:spacing w:before="240"/>
      </w:pPr>
    </w:p>
    <w:p w:rsidR="00B02625" w:rsidRDefault="004B78FF">
      <w:pPr>
        <w:pStyle w:val="Ttol1"/>
        <w:ind w:left="781"/>
        <w:jc w:val="both"/>
        <w:rPr>
          <w:u w:val="none"/>
        </w:rPr>
      </w:pPr>
      <w:r>
        <w:rPr>
          <w:color w:val="221E1F"/>
          <w:u w:color="221E1F"/>
        </w:rPr>
        <w:t>12.-</w:t>
      </w:r>
      <w:r>
        <w:rPr>
          <w:color w:val="221E1F"/>
          <w:spacing w:val="-5"/>
          <w:u w:color="221E1F"/>
        </w:rPr>
        <w:t xml:space="preserve"> </w:t>
      </w:r>
      <w:r>
        <w:rPr>
          <w:color w:val="221E1F"/>
          <w:u w:color="221E1F"/>
        </w:rPr>
        <w:t>Criteris</w:t>
      </w:r>
      <w:r>
        <w:rPr>
          <w:color w:val="221E1F"/>
          <w:spacing w:val="-5"/>
          <w:u w:color="221E1F"/>
        </w:rPr>
        <w:t xml:space="preserve"> </w:t>
      </w:r>
      <w:r>
        <w:rPr>
          <w:color w:val="221E1F"/>
          <w:u w:color="221E1F"/>
        </w:rPr>
        <w:t>objectius</w:t>
      </w:r>
      <w:r>
        <w:rPr>
          <w:color w:val="221E1F"/>
          <w:spacing w:val="-1"/>
          <w:u w:color="221E1F"/>
        </w:rPr>
        <w:t xml:space="preserve"> </w:t>
      </w:r>
      <w:r>
        <w:rPr>
          <w:color w:val="221E1F"/>
          <w:u w:color="221E1F"/>
        </w:rPr>
        <w:t>d’atorgament</w:t>
      </w:r>
      <w:r>
        <w:rPr>
          <w:color w:val="221E1F"/>
          <w:spacing w:val="-4"/>
          <w:u w:color="221E1F"/>
        </w:rPr>
        <w:t xml:space="preserve"> </w:t>
      </w:r>
      <w:r>
        <w:rPr>
          <w:color w:val="221E1F"/>
          <w:u w:color="221E1F"/>
        </w:rPr>
        <w:t>de</w:t>
      </w:r>
      <w:r>
        <w:rPr>
          <w:color w:val="221E1F"/>
          <w:spacing w:val="-3"/>
          <w:u w:color="221E1F"/>
        </w:rPr>
        <w:t xml:space="preserve"> </w:t>
      </w:r>
      <w:r>
        <w:rPr>
          <w:color w:val="221E1F"/>
          <w:u w:color="221E1F"/>
        </w:rPr>
        <w:t>la</w:t>
      </w:r>
      <w:r>
        <w:rPr>
          <w:color w:val="221E1F"/>
          <w:spacing w:val="-4"/>
          <w:u w:color="221E1F"/>
        </w:rPr>
        <w:t xml:space="preserve"> </w:t>
      </w:r>
      <w:r>
        <w:rPr>
          <w:color w:val="221E1F"/>
          <w:spacing w:val="-2"/>
          <w:u w:color="221E1F"/>
        </w:rPr>
        <w:t>subvenció</w:t>
      </w:r>
      <w:r>
        <w:rPr>
          <w:color w:val="221E1F"/>
          <w:spacing w:val="40"/>
          <w:u w:color="221E1F"/>
        </w:rPr>
        <w:t xml:space="preserve"> </w:t>
      </w:r>
    </w:p>
    <w:p w:rsidR="00B02625" w:rsidRDefault="00B02625">
      <w:pPr>
        <w:pStyle w:val="Textindependent"/>
        <w:spacing w:before="6"/>
        <w:rPr>
          <w:rFonts w:ascii="Arial"/>
          <w:b/>
          <w:sz w:val="14"/>
        </w:rPr>
      </w:pPr>
    </w:p>
    <w:p w:rsidR="00B02625" w:rsidRDefault="00B02625">
      <w:pPr>
        <w:pStyle w:val="Textindependent"/>
        <w:rPr>
          <w:rFonts w:ascii="Arial"/>
          <w:b/>
          <w:sz w:val="14"/>
        </w:rPr>
        <w:sectPr w:rsidR="00B02625">
          <w:pgSz w:w="11910" w:h="16840"/>
          <w:pgMar w:top="1560" w:right="425" w:bottom="280" w:left="850" w:header="605" w:footer="0" w:gutter="0"/>
          <w:cols w:space="708"/>
        </w:sectPr>
      </w:pPr>
    </w:p>
    <w:p w:rsidR="00B02625" w:rsidRDefault="004B78FF">
      <w:pPr>
        <w:pStyle w:val="Textindependent"/>
        <w:spacing w:before="238" w:line="242" w:lineRule="auto"/>
        <w:ind w:left="781" w:right="882"/>
      </w:pPr>
      <w:r>
        <w:rPr>
          <w:color w:val="221E1F"/>
        </w:rPr>
        <w:lastRenderedPageBreak/>
        <w:t>Les</w:t>
      </w:r>
      <w:r>
        <w:rPr>
          <w:color w:val="221E1F"/>
          <w:spacing w:val="-3"/>
        </w:rPr>
        <w:t xml:space="preserve"> </w:t>
      </w:r>
      <w:r>
        <w:rPr>
          <w:color w:val="221E1F"/>
        </w:rPr>
        <w:t>subvencions</w:t>
      </w:r>
      <w:r>
        <w:rPr>
          <w:color w:val="221E1F"/>
          <w:spacing w:val="-4"/>
        </w:rPr>
        <w:t xml:space="preserve"> </w:t>
      </w:r>
      <w:r>
        <w:rPr>
          <w:color w:val="221E1F"/>
        </w:rPr>
        <w:t>s'atorgaran</w:t>
      </w:r>
      <w:r>
        <w:rPr>
          <w:color w:val="221E1F"/>
          <w:spacing w:val="-4"/>
        </w:rPr>
        <w:t xml:space="preserve"> </w:t>
      </w:r>
      <w:r>
        <w:rPr>
          <w:color w:val="221E1F"/>
        </w:rPr>
        <w:t>a</w:t>
      </w:r>
      <w:r>
        <w:rPr>
          <w:color w:val="221E1F"/>
          <w:spacing w:val="-4"/>
        </w:rPr>
        <w:t xml:space="preserve"> </w:t>
      </w:r>
      <w:r>
        <w:rPr>
          <w:color w:val="221E1F"/>
        </w:rPr>
        <w:t>aquells</w:t>
      </w:r>
      <w:r>
        <w:rPr>
          <w:color w:val="221E1F"/>
          <w:spacing w:val="-4"/>
        </w:rPr>
        <w:t xml:space="preserve"> </w:t>
      </w:r>
      <w:r>
        <w:rPr>
          <w:color w:val="221E1F"/>
        </w:rPr>
        <w:t>sol·licitants</w:t>
      </w:r>
      <w:r>
        <w:rPr>
          <w:color w:val="221E1F"/>
          <w:spacing w:val="-3"/>
        </w:rPr>
        <w:t xml:space="preserve"> </w:t>
      </w:r>
      <w:r>
        <w:rPr>
          <w:color w:val="221E1F"/>
        </w:rPr>
        <w:t>que</w:t>
      </w:r>
      <w:r>
        <w:rPr>
          <w:color w:val="221E1F"/>
          <w:spacing w:val="-4"/>
        </w:rPr>
        <w:t xml:space="preserve"> </w:t>
      </w:r>
      <w:r>
        <w:rPr>
          <w:color w:val="221E1F"/>
        </w:rPr>
        <w:t>obtinguin</w:t>
      </w:r>
      <w:r>
        <w:rPr>
          <w:color w:val="221E1F"/>
          <w:spacing w:val="-4"/>
        </w:rPr>
        <w:t xml:space="preserve"> </w:t>
      </w:r>
      <w:r>
        <w:rPr>
          <w:color w:val="221E1F"/>
        </w:rPr>
        <w:t>millor</w:t>
      </w:r>
      <w:r>
        <w:rPr>
          <w:color w:val="221E1F"/>
          <w:spacing w:val="-4"/>
        </w:rPr>
        <w:t xml:space="preserve"> </w:t>
      </w:r>
      <w:r>
        <w:rPr>
          <w:color w:val="221E1F"/>
        </w:rPr>
        <w:t>valoració</w:t>
      </w:r>
      <w:r>
        <w:rPr>
          <w:color w:val="221E1F"/>
          <w:spacing w:val="-2"/>
        </w:rPr>
        <w:t xml:space="preserve"> </w:t>
      </w:r>
      <w:r>
        <w:rPr>
          <w:color w:val="221E1F"/>
        </w:rPr>
        <w:t>un cop aplicats els criteris objectius determinats a la present convocatòria.</w:t>
      </w:r>
    </w:p>
    <w:p w:rsidR="00B02625" w:rsidRDefault="004B78FF">
      <w:pPr>
        <w:pStyle w:val="Textindependent"/>
        <w:spacing w:before="118" w:line="242" w:lineRule="auto"/>
        <w:ind w:left="781" w:right="882"/>
      </w:pPr>
      <w:r>
        <w:rPr>
          <w:color w:val="221E1F"/>
        </w:rPr>
        <w:t>Per a la valoració de les sol·licituds presentades, únicament es tindran en compte els següents criteris objectius, aplicats d'acord amb la ponderació indicada:</w:t>
      </w:r>
    </w:p>
    <w:p w:rsidR="00B02625" w:rsidRDefault="00B02625">
      <w:pPr>
        <w:pStyle w:val="Textindependent"/>
        <w:spacing w:before="240"/>
      </w:pPr>
    </w:p>
    <w:p w:rsidR="00B02625" w:rsidRDefault="004B78FF">
      <w:pPr>
        <w:pStyle w:val="Pargrafdellista"/>
        <w:numPr>
          <w:ilvl w:val="0"/>
          <w:numId w:val="1"/>
        </w:numPr>
        <w:tabs>
          <w:tab w:val="left" w:pos="1497"/>
        </w:tabs>
        <w:spacing w:before="1"/>
        <w:ind w:left="1497" w:hanging="356"/>
        <w:jc w:val="both"/>
        <w:rPr>
          <w:sz w:val="24"/>
        </w:rPr>
      </w:pPr>
      <w:r>
        <w:rPr>
          <w:color w:val="221E1F"/>
          <w:sz w:val="24"/>
        </w:rPr>
        <w:t>L'</w:t>
      </w:r>
      <w:r>
        <w:rPr>
          <w:color w:val="221E1F"/>
          <w:spacing w:val="-5"/>
          <w:sz w:val="24"/>
        </w:rPr>
        <w:t xml:space="preserve"> </w:t>
      </w:r>
      <w:r>
        <w:rPr>
          <w:color w:val="221E1F"/>
          <w:sz w:val="24"/>
        </w:rPr>
        <w:t>interès</w:t>
      </w:r>
      <w:r>
        <w:rPr>
          <w:color w:val="221E1F"/>
          <w:spacing w:val="1"/>
          <w:sz w:val="24"/>
        </w:rPr>
        <w:t xml:space="preserve"> </w:t>
      </w:r>
      <w:r>
        <w:rPr>
          <w:color w:val="221E1F"/>
          <w:sz w:val="24"/>
        </w:rPr>
        <w:t>general</w:t>
      </w:r>
      <w:r>
        <w:rPr>
          <w:color w:val="221E1F"/>
          <w:spacing w:val="1"/>
          <w:sz w:val="24"/>
        </w:rPr>
        <w:t xml:space="preserve"> </w:t>
      </w:r>
      <w:r>
        <w:rPr>
          <w:color w:val="221E1F"/>
          <w:sz w:val="24"/>
        </w:rPr>
        <w:t>de</w:t>
      </w:r>
      <w:r>
        <w:rPr>
          <w:color w:val="221E1F"/>
          <w:spacing w:val="1"/>
          <w:sz w:val="24"/>
        </w:rPr>
        <w:t xml:space="preserve"> </w:t>
      </w:r>
      <w:r>
        <w:rPr>
          <w:color w:val="221E1F"/>
          <w:sz w:val="24"/>
        </w:rPr>
        <w:t>l'activitat</w:t>
      </w:r>
      <w:r>
        <w:rPr>
          <w:color w:val="221E1F"/>
          <w:spacing w:val="2"/>
          <w:sz w:val="24"/>
        </w:rPr>
        <w:t xml:space="preserve"> </w:t>
      </w:r>
      <w:r>
        <w:rPr>
          <w:color w:val="221E1F"/>
          <w:sz w:val="24"/>
        </w:rPr>
        <w:t>per a</w:t>
      </w:r>
      <w:r>
        <w:rPr>
          <w:color w:val="221E1F"/>
          <w:spacing w:val="2"/>
          <w:sz w:val="24"/>
        </w:rPr>
        <w:t xml:space="preserve"> </w:t>
      </w:r>
      <w:r>
        <w:rPr>
          <w:color w:val="221E1F"/>
          <w:sz w:val="24"/>
        </w:rPr>
        <w:t>la</w:t>
      </w:r>
      <w:r>
        <w:rPr>
          <w:color w:val="221E1F"/>
          <w:spacing w:val="1"/>
          <w:sz w:val="24"/>
        </w:rPr>
        <w:t xml:space="preserve"> </w:t>
      </w:r>
      <w:r>
        <w:rPr>
          <w:color w:val="221E1F"/>
          <w:sz w:val="24"/>
        </w:rPr>
        <w:t>població,</w:t>
      </w:r>
      <w:r>
        <w:rPr>
          <w:color w:val="221E1F"/>
          <w:spacing w:val="-2"/>
          <w:sz w:val="24"/>
        </w:rPr>
        <w:t xml:space="preserve"> </w:t>
      </w:r>
      <w:r>
        <w:rPr>
          <w:color w:val="221E1F"/>
          <w:sz w:val="24"/>
        </w:rPr>
        <w:t>fins</w:t>
      </w:r>
      <w:r>
        <w:rPr>
          <w:color w:val="221E1F"/>
          <w:spacing w:val="-1"/>
          <w:sz w:val="24"/>
        </w:rPr>
        <w:t xml:space="preserve"> </w:t>
      </w:r>
      <w:r>
        <w:rPr>
          <w:color w:val="221E1F"/>
          <w:sz w:val="24"/>
        </w:rPr>
        <w:t>a</w:t>
      </w:r>
      <w:r>
        <w:rPr>
          <w:color w:val="221E1F"/>
          <w:spacing w:val="1"/>
          <w:sz w:val="24"/>
        </w:rPr>
        <w:t xml:space="preserve"> </w:t>
      </w:r>
      <w:r>
        <w:rPr>
          <w:color w:val="221E1F"/>
          <w:sz w:val="24"/>
        </w:rPr>
        <w:t>25</w:t>
      </w:r>
      <w:r>
        <w:rPr>
          <w:color w:val="221E1F"/>
          <w:spacing w:val="2"/>
          <w:sz w:val="24"/>
        </w:rPr>
        <w:t xml:space="preserve"> </w:t>
      </w:r>
      <w:r>
        <w:rPr>
          <w:color w:val="221E1F"/>
          <w:spacing w:val="-2"/>
          <w:sz w:val="24"/>
        </w:rPr>
        <w:t>punts.</w:t>
      </w:r>
    </w:p>
    <w:p w:rsidR="00B02625" w:rsidRDefault="004B78FF">
      <w:pPr>
        <w:pStyle w:val="Pargrafdellista"/>
        <w:numPr>
          <w:ilvl w:val="0"/>
          <w:numId w:val="1"/>
        </w:numPr>
        <w:tabs>
          <w:tab w:val="left" w:pos="1497"/>
        </w:tabs>
        <w:spacing w:before="7"/>
        <w:ind w:left="1497" w:hanging="356"/>
        <w:jc w:val="both"/>
        <w:rPr>
          <w:sz w:val="24"/>
        </w:rPr>
      </w:pPr>
      <w:r>
        <w:rPr>
          <w:color w:val="221E1F"/>
          <w:sz w:val="24"/>
        </w:rPr>
        <w:t>El</w:t>
      </w:r>
      <w:r>
        <w:rPr>
          <w:color w:val="221E1F"/>
          <w:spacing w:val="-6"/>
          <w:sz w:val="24"/>
        </w:rPr>
        <w:t xml:space="preserve"> </w:t>
      </w:r>
      <w:r>
        <w:rPr>
          <w:color w:val="221E1F"/>
          <w:sz w:val="24"/>
        </w:rPr>
        <w:t>dèficit</w:t>
      </w:r>
      <w:r>
        <w:rPr>
          <w:color w:val="221E1F"/>
          <w:spacing w:val="-1"/>
          <w:sz w:val="24"/>
        </w:rPr>
        <w:t xml:space="preserve"> </w:t>
      </w:r>
      <w:r>
        <w:rPr>
          <w:color w:val="221E1F"/>
          <w:sz w:val="24"/>
        </w:rPr>
        <w:t>d'activitats</w:t>
      </w:r>
      <w:r>
        <w:rPr>
          <w:color w:val="221E1F"/>
          <w:spacing w:val="2"/>
          <w:sz w:val="24"/>
        </w:rPr>
        <w:t xml:space="preserve"> </w:t>
      </w:r>
      <w:r>
        <w:rPr>
          <w:color w:val="221E1F"/>
          <w:sz w:val="24"/>
        </w:rPr>
        <w:t>anàlogues</w:t>
      </w:r>
      <w:r>
        <w:rPr>
          <w:color w:val="221E1F"/>
          <w:spacing w:val="1"/>
          <w:sz w:val="24"/>
        </w:rPr>
        <w:t xml:space="preserve"> </w:t>
      </w:r>
      <w:r>
        <w:rPr>
          <w:color w:val="221E1F"/>
          <w:sz w:val="24"/>
        </w:rPr>
        <w:t>en</w:t>
      </w:r>
      <w:r>
        <w:rPr>
          <w:color w:val="221E1F"/>
          <w:spacing w:val="-2"/>
          <w:sz w:val="24"/>
        </w:rPr>
        <w:t xml:space="preserve"> </w:t>
      </w:r>
      <w:r>
        <w:rPr>
          <w:color w:val="221E1F"/>
          <w:sz w:val="24"/>
        </w:rPr>
        <w:t>el</w:t>
      </w:r>
      <w:r>
        <w:rPr>
          <w:color w:val="221E1F"/>
          <w:spacing w:val="-2"/>
          <w:sz w:val="24"/>
        </w:rPr>
        <w:t xml:space="preserve"> </w:t>
      </w:r>
      <w:r>
        <w:rPr>
          <w:color w:val="221E1F"/>
          <w:sz w:val="24"/>
        </w:rPr>
        <w:t>municipi</w:t>
      </w:r>
      <w:r>
        <w:rPr>
          <w:color w:val="221E1F"/>
          <w:spacing w:val="-1"/>
          <w:sz w:val="24"/>
        </w:rPr>
        <w:t xml:space="preserve"> </w:t>
      </w:r>
      <w:r>
        <w:rPr>
          <w:color w:val="221E1F"/>
          <w:sz w:val="24"/>
        </w:rPr>
        <w:t>i/o</w:t>
      </w:r>
      <w:r>
        <w:rPr>
          <w:color w:val="221E1F"/>
          <w:spacing w:val="1"/>
          <w:sz w:val="24"/>
        </w:rPr>
        <w:t xml:space="preserve"> </w:t>
      </w:r>
      <w:r>
        <w:rPr>
          <w:color w:val="221E1F"/>
          <w:sz w:val="24"/>
        </w:rPr>
        <w:t>comarca,</w:t>
      </w:r>
      <w:r>
        <w:rPr>
          <w:color w:val="221E1F"/>
          <w:spacing w:val="-1"/>
          <w:sz w:val="24"/>
        </w:rPr>
        <w:t xml:space="preserve"> </w:t>
      </w:r>
      <w:r>
        <w:rPr>
          <w:color w:val="221E1F"/>
          <w:sz w:val="24"/>
        </w:rPr>
        <w:t>fins</w:t>
      </w:r>
      <w:r>
        <w:rPr>
          <w:color w:val="221E1F"/>
          <w:spacing w:val="-4"/>
          <w:sz w:val="24"/>
        </w:rPr>
        <w:t xml:space="preserve"> </w:t>
      </w:r>
      <w:r>
        <w:rPr>
          <w:color w:val="221E1F"/>
          <w:sz w:val="24"/>
        </w:rPr>
        <w:t>a</w:t>
      </w:r>
      <w:r>
        <w:rPr>
          <w:color w:val="221E1F"/>
          <w:spacing w:val="1"/>
          <w:sz w:val="24"/>
        </w:rPr>
        <w:t xml:space="preserve"> </w:t>
      </w:r>
      <w:r>
        <w:rPr>
          <w:color w:val="221E1F"/>
          <w:sz w:val="24"/>
        </w:rPr>
        <w:t>20</w:t>
      </w:r>
      <w:r>
        <w:rPr>
          <w:color w:val="221E1F"/>
          <w:spacing w:val="-1"/>
          <w:sz w:val="24"/>
        </w:rPr>
        <w:t xml:space="preserve"> </w:t>
      </w:r>
      <w:r>
        <w:rPr>
          <w:color w:val="221E1F"/>
          <w:spacing w:val="-2"/>
          <w:sz w:val="24"/>
        </w:rPr>
        <w:t>punts.</w:t>
      </w:r>
    </w:p>
    <w:p w:rsidR="00B02625" w:rsidRDefault="004B78FF">
      <w:pPr>
        <w:pStyle w:val="Pargrafdellista"/>
        <w:numPr>
          <w:ilvl w:val="0"/>
          <w:numId w:val="1"/>
        </w:numPr>
        <w:tabs>
          <w:tab w:val="left" w:pos="1500"/>
          <w:tab w:val="left" w:pos="1502"/>
        </w:tabs>
        <w:spacing w:before="7" w:line="242" w:lineRule="auto"/>
        <w:ind w:left="1502" w:right="1219" w:hanging="360"/>
        <w:jc w:val="both"/>
        <w:rPr>
          <w:sz w:val="24"/>
        </w:rPr>
      </w:pPr>
      <w:r>
        <w:rPr>
          <w:color w:val="221E1F"/>
          <w:sz w:val="24"/>
        </w:rPr>
        <w:t>La dificultat d'efectuar-se sense subvenció fins a 20 punts. Es valorarà segons la situació comptable de l'entitat i associació en el decurs de l'any anterior, i en el cas de nova activitat, segons el pressupost que s'aporti a la sol·licitud</w:t>
      </w:r>
    </w:p>
    <w:p w:rsidR="00B02625" w:rsidRDefault="004B78FF">
      <w:pPr>
        <w:pStyle w:val="Pargrafdellista"/>
        <w:numPr>
          <w:ilvl w:val="0"/>
          <w:numId w:val="1"/>
        </w:numPr>
        <w:tabs>
          <w:tab w:val="left" w:pos="1500"/>
          <w:tab w:val="left" w:pos="1502"/>
        </w:tabs>
        <w:spacing w:before="1" w:line="244" w:lineRule="auto"/>
        <w:ind w:left="1502" w:right="1208" w:hanging="360"/>
        <w:jc w:val="both"/>
        <w:rPr>
          <w:sz w:val="24"/>
        </w:rPr>
      </w:pPr>
      <w:r>
        <w:rPr>
          <w:color w:val="221E1F"/>
          <w:sz w:val="24"/>
        </w:rPr>
        <w:t>Transcendència que tingui l'activitat, fins a 25 punts. Es valorarà que siguin activitats destinades a promoure:</w:t>
      </w:r>
    </w:p>
    <w:p w:rsidR="00B02625" w:rsidRDefault="004B78FF">
      <w:pPr>
        <w:pStyle w:val="Pargrafdellista"/>
        <w:numPr>
          <w:ilvl w:val="1"/>
          <w:numId w:val="1"/>
        </w:numPr>
        <w:tabs>
          <w:tab w:val="left" w:pos="1849"/>
        </w:tabs>
        <w:spacing w:line="270" w:lineRule="exact"/>
        <w:ind w:left="1849" w:hanging="359"/>
        <w:jc w:val="left"/>
        <w:rPr>
          <w:sz w:val="24"/>
        </w:rPr>
      </w:pPr>
      <w:r>
        <w:rPr>
          <w:color w:val="221E1F"/>
          <w:sz w:val="24"/>
        </w:rPr>
        <w:t>La</w:t>
      </w:r>
      <w:r>
        <w:rPr>
          <w:color w:val="221E1F"/>
          <w:spacing w:val="-4"/>
          <w:sz w:val="24"/>
        </w:rPr>
        <w:t xml:space="preserve"> </w:t>
      </w:r>
      <w:r>
        <w:rPr>
          <w:color w:val="221E1F"/>
          <w:sz w:val="24"/>
        </w:rPr>
        <w:t>integració</w:t>
      </w:r>
      <w:r>
        <w:rPr>
          <w:color w:val="221E1F"/>
          <w:spacing w:val="1"/>
          <w:sz w:val="24"/>
        </w:rPr>
        <w:t xml:space="preserve"> </w:t>
      </w:r>
      <w:r>
        <w:rPr>
          <w:color w:val="221E1F"/>
          <w:sz w:val="24"/>
        </w:rPr>
        <w:t>i</w:t>
      </w:r>
      <w:r>
        <w:rPr>
          <w:color w:val="221E1F"/>
          <w:spacing w:val="-3"/>
          <w:sz w:val="24"/>
        </w:rPr>
        <w:t xml:space="preserve"> </w:t>
      </w:r>
      <w:r>
        <w:rPr>
          <w:color w:val="221E1F"/>
          <w:sz w:val="24"/>
        </w:rPr>
        <w:t>suport social</w:t>
      </w:r>
      <w:r>
        <w:rPr>
          <w:color w:val="221E1F"/>
          <w:spacing w:val="-3"/>
          <w:sz w:val="24"/>
        </w:rPr>
        <w:t xml:space="preserve"> </w:t>
      </w:r>
      <w:r>
        <w:rPr>
          <w:color w:val="221E1F"/>
          <w:sz w:val="24"/>
        </w:rPr>
        <w:t>a col·lectius</w:t>
      </w:r>
      <w:r>
        <w:rPr>
          <w:color w:val="221E1F"/>
          <w:spacing w:val="1"/>
          <w:sz w:val="24"/>
        </w:rPr>
        <w:t xml:space="preserve"> </w:t>
      </w:r>
      <w:r>
        <w:rPr>
          <w:color w:val="221E1F"/>
          <w:sz w:val="24"/>
        </w:rPr>
        <w:t>més</w:t>
      </w:r>
      <w:r>
        <w:rPr>
          <w:color w:val="221E1F"/>
          <w:spacing w:val="-5"/>
          <w:sz w:val="24"/>
        </w:rPr>
        <w:t xml:space="preserve"> </w:t>
      </w:r>
      <w:r>
        <w:rPr>
          <w:color w:val="221E1F"/>
          <w:spacing w:val="-2"/>
          <w:sz w:val="24"/>
        </w:rPr>
        <w:t>desprotegits.</w:t>
      </w:r>
    </w:p>
    <w:p w:rsidR="00B02625" w:rsidRDefault="004B78FF">
      <w:pPr>
        <w:pStyle w:val="Pargrafdellista"/>
        <w:numPr>
          <w:ilvl w:val="1"/>
          <w:numId w:val="1"/>
        </w:numPr>
        <w:tabs>
          <w:tab w:val="left" w:pos="1849"/>
        </w:tabs>
        <w:spacing w:before="3" w:line="277" w:lineRule="exact"/>
        <w:ind w:left="1849" w:hanging="359"/>
        <w:jc w:val="left"/>
        <w:rPr>
          <w:sz w:val="24"/>
        </w:rPr>
      </w:pPr>
      <w:r>
        <w:rPr>
          <w:color w:val="221E1F"/>
          <w:sz w:val="24"/>
        </w:rPr>
        <w:t>La</w:t>
      </w:r>
      <w:r>
        <w:rPr>
          <w:color w:val="221E1F"/>
          <w:spacing w:val="-3"/>
          <w:sz w:val="24"/>
        </w:rPr>
        <w:t xml:space="preserve"> </w:t>
      </w:r>
      <w:r>
        <w:rPr>
          <w:color w:val="221E1F"/>
          <w:sz w:val="24"/>
        </w:rPr>
        <w:t>solidaritat,</w:t>
      </w:r>
      <w:r>
        <w:rPr>
          <w:color w:val="221E1F"/>
          <w:spacing w:val="-1"/>
          <w:sz w:val="24"/>
        </w:rPr>
        <w:t xml:space="preserve"> </w:t>
      </w:r>
      <w:r>
        <w:rPr>
          <w:color w:val="221E1F"/>
          <w:sz w:val="24"/>
        </w:rPr>
        <w:t>la</w:t>
      </w:r>
      <w:r>
        <w:rPr>
          <w:color w:val="221E1F"/>
          <w:spacing w:val="-1"/>
          <w:sz w:val="24"/>
        </w:rPr>
        <w:t xml:space="preserve"> </w:t>
      </w:r>
      <w:r>
        <w:rPr>
          <w:color w:val="221E1F"/>
          <w:sz w:val="24"/>
        </w:rPr>
        <w:t>cultura,</w:t>
      </w:r>
      <w:r>
        <w:rPr>
          <w:color w:val="221E1F"/>
          <w:spacing w:val="-3"/>
          <w:sz w:val="24"/>
        </w:rPr>
        <w:t xml:space="preserve"> </w:t>
      </w:r>
      <w:r>
        <w:rPr>
          <w:color w:val="221E1F"/>
          <w:sz w:val="24"/>
        </w:rPr>
        <w:t>l'esport,</w:t>
      </w:r>
      <w:r>
        <w:rPr>
          <w:color w:val="221E1F"/>
          <w:spacing w:val="-1"/>
          <w:sz w:val="24"/>
        </w:rPr>
        <w:t xml:space="preserve"> </w:t>
      </w:r>
      <w:r>
        <w:rPr>
          <w:color w:val="221E1F"/>
          <w:sz w:val="24"/>
        </w:rPr>
        <w:t>el</w:t>
      </w:r>
      <w:r>
        <w:rPr>
          <w:color w:val="221E1F"/>
          <w:spacing w:val="-2"/>
          <w:sz w:val="24"/>
        </w:rPr>
        <w:t xml:space="preserve"> </w:t>
      </w:r>
      <w:r>
        <w:rPr>
          <w:color w:val="221E1F"/>
          <w:sz w:val="24"/>
        </w:rPr>
        <w:t>lleure,</w:t>
      </w:r>
      <w:r>
        <w:rPr>
          <w:color w:val="221E1F"/>
          <w:spacing w:val="-2"/>
          <w:sz w:val="24"/>
        </w:rPr>
        <w:t xml:space="preserve"> </w:t>
      </w:r>
      <w:r>
        <w:rPr>
          <w:color w:val="221E1F"/>
          <w:spacing w:val="-4"/>
          <w:sz w:val="24"/>
        </w:rPr>
        <w:t>etc.</w:t>
      </w:r>
    </w:p>
    <w:p w:rsidR="00B02625" w:rsidRDefault="004B78FF">
      <w:pPr>
        <w:pStyle w:val="Pargrafdellista"/>
        <w:numPr>
          <w:ilvl w:val="1"/>
          <w:numId w:val="1"/>
        </w:numPr>
        <w:tabs>
          <w:tab w:val="left" w:pos="1849"/>
        </w:tabs>
        <w:spacing w:line="277" w:lineRule="exact"/>
        <w:ind w:left="1849" w:hanging="359"/>
        <w:jc w:val="left"/>
        <w:rPr>
          <w:sz w:val="24"/>
        </w:rPr>
      </w:pPr>
      <w:r>
        <w:rPr>
          <w:color w:val="221E1F"/>
          <w:spacing w:val="-4"/>
          <w:sz w:val="24"/>
        </w:rPr>
        <w:t>La</w:t>
      </w:r>
      <w:r>
        <w:rPr>
          <w:color w:val="221E1F"/>
          <w:spacing w:val="-8"/>
          <w:sz w:val="24"/>
        </w:rPr>
        <w:t xml:space="preserve"> </w:t>
      </w:r>
      <w:r>
        <w:rPr>
          <w:color w:val="221E1F"/>
          <w:spacing w:val="-4"/>
          <w:sz w:val="24"/>
        </w:rPr>
        <w:t>igualtat</w:t>
      </w:r>
      <w:r>
        <w:rPr>
          <w:color w:val="221E1F"/>
          <w:spacing w:val="-7"/>
          <w:sz w:val="24"/>
        </w:rPr>
        <w:t xml:space="preserve"> </w:t>
      </w:r>
      <w:r>
        <w:rPr>
          <w:color w:val="221E1F"/>
          <w:spacing w:val="-4"/>
          <w:sz w:val="24"/>
        </w:rPr>
        <w:t>d’oportunitats</w:t>
      </w:r>
    </w:p>
    <w:p w:rsidR="00B02625" w:rsidRDefault="004B78FF">
      <w:pPr>
        <w:pStyle w:val="Textindependent"/>
        <w:spacing w:before="1" w:line="242" w:lineRule="auto"/>
        <w:ind w:left="1490" w:right="882"/>
      </w:pPr>
      <w:r>
        <w:rPr>
          <w:color w:val="221E1F"/>
        </w:rPr>
        <w:t>En</w:t>
      </w:r>
      <w:r>
        <w:rPr>
          <w:color w:val="221E1F"/>
          <w:spacing w:val="40"/>
        </w:rPr>
        <w:t xml:space="preserve"> </w:t>
      </w:r>
      <w:r>
        <w:rPr>
          <w:color w:val="221E1F"/>
        </w:rPr>
        <w:t>general,</w:t>
      </w:r>
      <w:r>
        <w:rPr>
          <w:color w:val="221E1F"/>
          <w:spacing w:val="40"/>
        </w:rPr>
        <w:t xml:space="preserve"> </w:t>
      </w:r>
      <w:r>
        <w:rPr>
          <w:color w:val="221E1F"/>
        </w:rPr>
        <w:t>qualsevol</w:t>
      </w:r>
      <w:r>
        <w:rPr>
          <w:color w:val="221E1F"/>
          <w:spacing w:val="40"/>
        </w:rPr>
        <w:t xml:space="preserve"> </w:t>
      </w:r>
      <w:r>
        <w:rPr>
          <w:color w:val="221E1F"/>
        </w:rPr>
        <w:t>programa</w:t>
      </w:r>
      <w:r>
        <w:rPr>
          <w:color w:val="221E1F"/>
          <w:spacing w:val="40"/>
        </w:rPr>
        <w:t xml:space="preserve"> </w:t>
      </w:r>
      <w:r>
        <w:rPr>
          <w:color w:val="221E1F"/>
        </w:rPr>
        <w:t>o</w:t>
      </w:r>
      <w:r>
        <w:rPr>
          <w:color w:val="221E1F"/>
          <w:spacing w:val="40"/>
        </w:rPr>
        <w:t xml:space="preserve"> </w:t>
      </w:r>
      <w:r>
        <w:rPr>
          <w:color w:val="221E1F"/>
        </w:rPr>
        <w:t>iniciativa</w:t>
      </w:r>
      <w:r>
        <w:rPr>
          <w:color w:val="221E1F"/>
          <w:spacing w:val="40"/>
        </w:rPr>
        <w:t xml:space="preserve"> </w:t>
      </w:r>
      <w:r>
        <w:rPr>
          <w:color w:val="221E1F"/>
        </w:rPr>
        <w:t>de</w:t>
      </w:r>
      <w:r>
        <w:rPr>
          <w:color w:val="221E1F"/>
          <w:spacing w:val="40"/>
        </w:rPr>
        <w:t xml:space="preserve"> </w:t>
      </w:r>
      <w:r>
        <w:rPr>
          <w:color w:val="221E1F"/>
        </w:rPr>
        <w:t>caire</w:t>
      </w:r>
      <w:r>
        <w:rPr>
          <w:color w:val="221E1F"/>
          <w:spacing w:val="40"/>
        </w:rPr>
        <w:t xml:space="preserve"> </w:t>
      </w:r>
      <w:r>
        <w:rPr>
          <w:color w:val="221E1F"/>
        </w:rPr>
        <w:t>social</w:t>
      </w:r>
      <w:r>
        <w:rPr>
          <w:color w:val="221E1F"/>
          <w:spacing w:val="40"/>
        </w:rPr>
        <w:t xml:space="preserve"> </w:t>
      </w:r>
      <w:r>
        <w:rPr>
          <w:color w:val="221E1F"/>
        </w:rPr>
        <w:t>que</w:t>
      </w:r>
      <w:r>
        <w:rPr>
          <w:color w:val="221E1F"/>
          <w:spacing w:val="40"/>
        </w:rPr>
        <w:t xml:space="preserve"> </w:t>
      </w:r>
      <w:r>
        <w:rPr>
          <w:color w:val="221E1F"/>
        </w:rPr>
        <w:t>ajudi</w:t>
      </w:r>
      <w:r>
        <w:rPr>
          <w:color w:val="221E1F"/>
          <w:spacing w:val="40"/>
        </w:rPr>
        <w:t xml:space="preserve"> </w:t>
      </w:r>
      <w:r>
        <w:rPr>
          <w:color w:val="221E1F"/>
        </w:rPr>
        <w:t>a</w:t>
      </w:r>
      <w:r>
        <w:rPr>
          <w:color w:val="221E1F"/>
          <w:spacing w:val="40"/>
        </w:rPr>
        <w:t xml:space="preserve"> </w:t>
      </w:r>
      <w:r>
        <w:rPr>
          <w:color w:val="221E1F"/>
        </w:rPr>
        <w:t>millorar</w:t>
      </w:r>
      <w:r>
        <w:rPr>
          <w:color w:val="221E1F"/>
          <w:spacing w:val="40"/>
        </w:rPr>
        <w:t xml:space="preserve"> </w:t>
      </w:r>
      <w:r>
        <w:rPr>
          <w:color w:val="221E1F"/>
        </w:rPr>
        <w:t>el benestar als ciutadans de Llinars del Vallès.</w:t>
      </w:r>
    </w:p>
    <w:p w:rsidR="00B02625" w:rsidRDefault="004B78FF">
      <w:pPr>
        <w:pStyle w:val="Pargrafdellista"/>
        <w:numPr>
          <w:ilvl w:val="0"/>
          <w:numId w:val="1"/>
        </w:numPr>
        <w:tabs>
          <w:tab w:val="left" w:pos="1497"/>
        </w:tabs>
        <w:spacing w:before="108"/>
        <w:ind w:left="1497" w:hanging="356"/>
        <w:rPr>
          <w:sz w:val="24"/>
        </w:rPr>
      </w:pPr>
      <w:r>
        <w:rPr>
          <w:color w:val="221E1F"/>
          <w:sz w:val="24"/>
        </w:rPr>
        <w:t>Altres</w:t>
      </w:r>
      <w:r>
        <w:rPr>
          <w:color w:val="221E1F"/>
          <w:spacing w:val="-4"/>
          <w:sz w:val="24"/>
        </w:rPr>
        <w:t xml:space="preserve"> </w:t>
      </w:r>
      <w:r>
        <w:rPr>
          <w:color w:val="221E1F"/>
          <w:sz w:val="24"/>
        </w:rPr>
        <w:t>criteris</w:t>
      </w:r>
      <w:r>
        <w:rPr>
          <w:color w:val="221E1F"/>
          <w:spacing w:val="-1"/>
          <w:sz w:val="24"/>
        </w:rPr>
        <w:t xml:space="preserve"> </w:t>
      </w:r>
      <w:r>
        <w:rPr>
          <w:color w:val="221E1F"/>
          <w:sz w:val="24"/>
        </w:rPr>
        <w:t>específics de</w:t>
      </w:r>
      <w:r>
        <w:rPr>
          <w:color w:val="221E1F"/>
          <w:spacing w:val="-1"/>
          <w:sz w:val="24"/>
        </w:rPr>
        <w:t xml:space="preserve"> </w:t>
      </w:r>
      <w:r>
        <w:rPr>
          <w:color w:val="221E1F"/>
          <w:sz w:val="24"/>
        </w:rPr>
        <w:t>l'activitat,</w:t>
      </w:r>
      <w:r>
        <w:rPr>
          <w:color w:val="221E1F"/>
          <w:spacing w:val="-3"/>
          <w:sz w:val="24"/>
        </w:rPr>
        <w:t xml:space="preserve"> </w:t>
      </w:r>
      <w:r>
        <w:rPr>
          <w:color w:val="221E1F"/>
          <w:sz w:val="24"/>
        </w:rPr>
        <w:t>fins</w:t>
      </w:r>
      <w:r>
        <w:rPr>
          <w:color w:val="221E1F"/>
          <w:spacing w:val="1"/>
          <w:sz w:val="24"/>
        </w:rPr>
        <w:t xml:space="preserve"> </w:t>
      </w:r>
      <w:r>
        <w:rPr>
          <w:color w:val="221E1F"/>
          <w:sz w:val="24"/>
        </w:rPr>
        <w:t>a</w:t>
      </w:r>
      <w:r>
        <w:rPr>
          <w:color w:val="221E1F"/>
          <w:spacing w:val="-2"/>
          <w:sz w:val="24"/>
        </w:rPr>
        <w:t xml:space="preserve"> </w:t>
      </w:r>
      <w:r>
        <w:rPr>
          <w:color w:val="221E1F"/>
          <w:sz w:val="24"/>
        </w:rPr>
        <w:t>10</w:t>
      </w:r>
      <w:r>
        <w:rPr>
          <w:color w:val="221E1F"/>
          <w:spacing w:val="1"/>
          <w:sz w:val="24"/>
        </w:rPr>
        <w:t xml:space="preserve"> </w:t>
      </w:r>
      <w:r>
        <w:rPr>
          <w:color w:val="221E1F"/>
          <w:spacing w:val="-2"/>
          <w:sz w:val="24"/>
        </w:rPr>
        <w:t>punts.</w:t>
      </w:r>
    </w:p>
    <w:p w:rsidR="00B02625" w:rsidRDefault="00B02625">
      <w:pPr>
        <w:pStyle w:val="Textindependent"/>
      </w:pPr>
    </w:p>
    <w:p w:rsidR="00B02625" w:rsidRDefault="00B02625">
      <w:pPr>
        <w:pStyle w:val="Textindependent"/>
        <w:spacing w:before="121"/>
      </w:pPr>
    </w:p>
    <w:p w:rsidR="00B02625" w:rsidRDefault="004B78FF">
      <w:pPr>
        <w:pStyle w:val="Ttol1"/>
        <w:spacing w:before="1"/>
        <w:rPr>
          <w:u w:val="none"/>
        </w:rPr>
      </w:pPr>
      <w:r>
        <w:t>13.-</w:t>
      </w:r>
      <w:r>
        <w:rPr>
          <w:spacing w:val="-3"/>
        </w:rPr>
        <w:t xml:space="preserve"> </w:t>
      </w:r>
      <w:r>
        <w:t>Mitjans</w:t>
      </w:r>
      <w:r>
        <w:rPr>
          <w:spacing w:val="-2"/>
        </w:rPr>
        <w:t xml:space="preserve"> </w:t>
      </w:r>
      <w:r>
        <w:t>de</w:t>
      </w:r>
      <w:r>
        <w:rPr>
          <w:spacing w:val="-4"/>
        </w:rPr>
        <w:t xml:space="preserve"> </w:t>
      </w:r>
      <w:r>
        <w:t>notificació</w:t>
      </w:r>
      <w:r>
        <w:rPr>
          <w:spacing w:val="-1"/>
        </w:rPr>
        <w:t xml:space="preserve"> </w:t>
      </w:r>
      <w:r>
        <w:t>o</w:t>
      </w:r>
      <w:r>
        <w:rPr>
          <w:spacing w:val="-5"/>
        </w:rPr>
        <w:t xml:space="preserve"> </w:t>
      </w:r>
      <w:r>
        <w:rPr>
          <w:spacing w:val="-2"/>
        </w:rPr>
        <w:t>publicació</w:t>
      </w:r>
      <w:r>
        <w:rPr>
          <w:spacing w:val="40"/>
        </w:rPr>
        <w:t xml:space="preserve"> </w:t>
      </w:r>
    </w:p>
    <w:p w:rsidR="00B02625" w:rsidRDefault="00B02625">
      <w:pPr>
        <w:pStyle w:val="Textindependent"/>
        <w:spacing w:before="243"/>
        <w:rPr>
          <w:rFonts w:ascii="Arial"/>
          <w:b/>
        </w:rPr>
      </w:pPr>
    </w:p>
    <w:p w:rsidR="00B02625" w:rsidRDefault="004B78FF">
      <w:pPr>
        <w:pStyle w:val="Textindependent"/>
        <w:spacing w:before="1" w:line="242" w:lineRule="auto"/>
        <w:ind w:left="781" w:right="1221"/>
        <w:jc w:val="both"/>
      </w:pPr>
      <w:r>
        <w:rPr>
          <w:color w:val="221E1F"/>
        </w:rPr>
        <w:t>Un cop acordada la concessió de les subvencions, aquestes seran notificades als interessats en un termini màxim de 10 dies des de la data d'aprovació de la resolució, d'acord amb allò previst a l'article 40 de la Llei 39/2015</w:t>
      </w:r>
      <w:r>
        <w:rPr>
          <w:color w:val="EC2023"/>
        </w:rPr>
        <w:t>.</w:t>
      </w:r>
    </w:p>
    <w:p w:rsidR="00B02625" w:rsidRDefault="00B02625">
      <w:pPr>
        <w:pStyle w:val="Textindependent"/>
        <w:spacing w:before="243"/>
      </w:pPr>
    </w:p>
    <w:p w:rsidR="00B02625" w:rsidRDefault="004B78FF">
      <w:pPr>
        <w:pStyle w:val="Ttol1"/>
        <w:rPr>
          <w:u w:val="none"/>
        </w:rPr>
      </w:pPr>
      <w:r>
        <w:t>14.-</w:t>
      </w:r>
      <w:r>
        <w:rPr>
          <w:spacing w:val="-2"/>
        </w:rPr>
        <w:t xml:space="preserve"> </w:t>
      </w:r>
      <w:r>
        <w:t>Forma</w:t>
      </w:r>
      <w:r>
        <w:rPr>
          <w:spacing w:val="-3"/>
        </w:rPr>
        <w:t xml:space="preserve"> </w:t>
      </w:r>
      <w:r>
        <w:t>de</w:t>
      </w:r>
      <w:r>
        <w:rPr>
          <w:spacing w:val="-2"/>
        </w:rPr>
        <w:t xml:space="preserve"> pagament</w:t>
      </w:r>
      <w:r>
        <w:rPr>
          <w:spacing w:val="40"/>
        </w:rPr>
        <w:t xml:space="preserve"> </w:t>
      </w:r>
    </w:p>
    <w:p w:rsidR="00B02625" w:rsidRDefault="00B02625">
      <w:pPr>
        <w:pStyle w:val="Textindependent"/>
        <w:spacing w:before="244"/>
        <w:rPr>
          <w:rFonts w:ascii="Arial"/>
          <w:b/>
        </w:rPr>
      </w:pPr>
    </w:p>
    <w:p w:rsidR="00B02625" w:rsidRDefault="004B78FF">
      <w:pPr>
        <w:pStyle w:val="Textindependent"/>
        <w:spacing w:line="242" w:lineRule="auto"/>
        <w:ind w:left="781" w:right="1211"/>
        <w:jc w:val="both"/>
      </w:pPr>
      <w:r>
        <w:rPr>
          <w:color w:val="221E1F"/>
        </w:rPr>
        <w:t>El pagament de la subvenció concedida s'efectuarà d'un sol cop i prèvia la presentació dins</w:t>
      </w:r>
      <w:r>
        <w:rPr>
          <w:color w:val="221E1F"/>
          <w:spacing w:val="-4"/>
        </w:rPr>
        <w:t xml:space="preserve"> </w:t>
      </w:r>
      <w:r>
        <w:rPr>
          <w:color w:val="221E1F"/>
        </w:rPr>
        <w:t>del</w:t>
      </w:r>
      <w:r>
        <w:rPr>
          <w:color w:val="221E1F"/>
          <w:spacing w:val="-2"/>
        </w:rPr>
        <w:t xml:space="preserve"> </w:t>
      </w:r>
      <w:r>
        <w:rPr>
          <w:color w:val="221E1F"/>
        </w:rPr>
        <w:t>termini</w:t>
      </w:r>
      <w:r>
        <w:rPr>
          <w:color w:val="221E1F"/>
          <w:spacing w:val="-4"/>
        </w:rPr>
        <w:t xml:space="preserve"> </w:t>
      </w:r>
      <w:r>
        <w:rPr>
          <w:color w:val="221E1F"/>
        </w:rPr>
        <w:t>establert</w:t>
      </w:r>
      <w:r>
        <w:rPr>
          <w:color w:val="221E1F"/>
          <w:spacing w:val="-3"/>
        </w:rPr>
        <w:t xml:space="preserve"> </w:t>
      </w:r>
      <w:r>
        <w:rPr>
          <w:color w:val="221E1F"/>
        </w:rPr>
        <w:t>dels</w:t>
      </w:r>
      <w:r>
        <w:rPr>
          <w:color w:val="221E1F"/>
          <w:spacing w:val="-4"/>
        </w:rPr>
        <w:t xml:space="preserve"> </w:t>
      </w:r>
      <w:r>
        <w:rPr>
          <w:color w:val="221E1F"/>
        </w:rPr>
        <w:t>documents</w:t>
      </w:r>
      <w:r>
        <w:rPr>
          <w:color w:val="221E1F"/>
          <w:spacing w:val="-3"/>
        </w:rPr>
        <w:t xml:space="preserve"> </w:t>
      </w:r>
      <w:r>
        <w:rPr>
          <w:color w:val="221E1F"/>
        </w:rPr>
        <w:t>justificatius.</w:t>
      </w:r>
      <w:r>
        <w:rPr>
          <w:color w:val="221E1F"/>
          <w:spacing w:val="40"/>
        </w:rPr>
        <w:t xml:space="preserve"> </w:t>
      </w:r>
      <w:r>
        <w:rPr>
          <w:color w:val="221E1F"/>
        </w:rPr>
        <w:t>Podrà</w:t>
      </w:r>
      <w:r>
        <w:rPr>
          <w:color w:val="221E1F"/>
          <w:spacing w:val="-4"/>
        </w:rPr>
        <w:t xml:space="preserve"> </w:t>
      </w:r>
      <w:r>
        <w:rPr>
          <w:color w:val="221E1F"/>
        </w:rPr>
        <w:t>atorgar- se una bestreta del 50% de la subvenció concedida fent menció expressa d'aquesta petició en el formulari de sol·licitud de subvenció.</w:t>
      </w:r>
    </w:p>
    <w:p w:rsidR="00B02625" w:rsidRDefault="00B02625">
      <w:pPr>
        <w:pStyle w:val="Textindependent"/>
        <w:spacing w:before="241"/>
      </w:pPr>
    </w:p>
    <w:p w:rsidR="00B02625" w:rsidRDefault="004B78FF">
      <w:pPr>
        <w:pStyle w:val="Textindependent"/>
        <w:ind w:left="781"/>
        <w:jc w:val="both"/>
      </w:pPr>
      <w:r>
        <w:rPr>
          <w:color w:val="221E1F"/>
        </w:rPr>
        <w:t>Llinars</w:t>
      </w:r>
      <w:r>
        <w:rPr>
          <w:color w:val="221E1F"/>
          <w:spacing w:val="-3"/>
        </w:rPr>
        <w:t xml:space="preserve"> </w:t>
      </w:r>
      <w:r>
        <w:rPr>
          <w:color w:val="221E1F"/>
        </w:rPr>
        <w:t>del</w:t>
      </w:r>
      <w:r>
        <w:rPr>
          <w:color w:val="221E1F"/>
          <w:spacing w:val="-3"/>
        </w:rPr>
        <w:t xml:space="preserve"> </w:t>
      </w:r>
      <w:r>
        <w:rPr>
          <w:color w:val="221E1F"/>
        </w:rPr>
        <w:t>Vallès,</w:t>
      </w:r>
      <w:r>
        <w:rPr>
          <w:color w:val="221E1F"/>
          <w:spacing w:val="-3"/>
        </w:rPr>
        <w:t xml:space="preserve"> </w:t>
      </w:r>
      <w:r>
        <w:rPr>
          <w:color w:val="221E1F"/>
        </w:rPr>
        <w:t>data</w:t>
      </w:r>
      <w:r>
        <w:rPr>
          <w:color w:val="221E1F"/>
          <w:spacing w:val="-3"/>
        </w:rPr>
        <w:t xml:space="preserve"> </w:t>
      </w:r>
      <w:r>
        <w:rPr>
          <w:color w:val="221E1F"/>
        </w:rPr>
        <w:t>al</w:t>
      </w:r>
      <w:r>
        <w:rPr>
          <w:color w:val="221E1F"/>
          <w:spacing w:val="-3"/>
        </w:rPr>
        <w:t xml:space="preserve"> </w:t>
      </w:r>
      <w:r>
        <w:rPr>
          <w:color w:val="221E1F"/>
          <w:spacing w:val="-4"/>
        </w:rPr>
        <w:t>marge</w:t>
      </w:r>
    </w:p>
    <w:p w:rsidR="00B02625" w:rsidRDefault="00B02625">
      <w:pPr>
        <w:pStyle w:val="Textindependent"/>
        <w:rPr>
          <w:sz w:val="20"/>
        </w:rPr>
      </w:pPr>
    </w:p>
    <w:p w:rsidR="00B02625" w:rsidRDefault="00B02625">
      <w:pPr>
        <w:pStyle w:val="Textindependent"/>
        <w:rPr>
          <w:sz w:val="20"/>
        </w:rPr>
      </w:pPr>
    </w:p>
    <w:p w:rsidR="00B02625" w:rsidRDefault="00B02625">
      <w:pPr>
        <w:pStyle w:val="Textindependent"/>
        <w:rPr>
          <w:sz w:val="20"/>
        </w:rPr>
      </w:pPr>
    </w:p>
    <w:p w:rsidR="00B02625" w:rsidRDefault="00B02625">
      <w:pPr>
        <w:pStyle w:val="Textindependent"/>
        <w:rPr>
          <w:sz w:val="20"/>
        </w:rPr>
      </w:pPr>
    </w:p>
    <w:p w:rsidR="00B02625" w:rsidRDefault="00B02625">
      <w:pPr>
        <w:pStyle w:val="Textindependent"/>
        <w:rPr>
          <w:sz w:val="20"/>
        </w:rPr>
      </w:pPr>
    </w:p>
    <w:p w:rsidR="00B02625" w:rsidRDefault="00B02625">
      <w:pPr>
        <w:pStyle w:val="Textindependent"/>
        <w:rPr>
          <w:sz w:val="20"/>
        </w:rPr>
      </w:pPr>
      <w:bookmarkStart w:id="0" w:name="_GoBack"/>
      <w:bookmarkEnd w:id="0"/>
    </w:p>
    <w:p w:rsidR="00B02625" w:rsidRDefault="00B02625">
      <w:pPr>
        <w:pStyle w:val="Textindependent"/>
        <w:rPr>
          <w:sz w:val="20"/>
        </w:rPr>
      </w:pPr>
    </w:p>
    <w:p w:rsidR="00B02625" w:rsidRDefault="00B02625">
      <w:pPr>
        <w:pStyle w:val="Textindependent"/>
        <w:rPr>
          <w:sz w:val="20"/>
        </w:rPr>
      </w:pPr>
    </w:p>
    <w:p w:rsidR="00B02625" w:rsidRDefault="00B02625">
      <w:pPr>
        <w:pStyle w:val="Textindependent"/>
        <w:rPr>
          <w:sz w:val="20"/>
        </w:rPr>
      </w:pPr>
    </w:p>
    <w:p w:rsidR="00B02625" w:rsidRDefault="00B02625">
      <w:pPr>
        <w:pStyle w:val="Textindependent"/>
        <w:spacing w:before="139"/>
        <w:rPr>
          <w:sz w:val="20"/>
        </w:rPr>
      </w:pPr>
    </w:p>
    <w:sectPr w:rsidR="00B02625">
      <w:pgSz w:w="11910" w:h="16840"/>
      <w:pgMar w:top="1560" w:right="425" w:bottom="280" w:left="850" w:header="605"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179" w:rsidRDefault="00B41179">
      <w:r>
        <w:separator/>
      </w:r>
    </w:p>
  </w:endnote>
  <w:endnote w:type="continuationSeparator" w:id="0">
    <w:p w:rsidR="00B41179" w:rsidRDefault="00B41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179" w:rsidRDefault="00B41179">
      <w:r>
        <w:separator/>
      </w:r>
    </w:p>
  </w:footnote>
  <w:footnote w:type="continuationSeparator" w:id="0">
    <w:p w:rsidR="00B41179" w:rsidRDefault="00B41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625" w:rsidRDefault="00B02625">
    <w:pPr>
      <w:pStyle w:val="Textindependen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8471B"/>
    <w:multiLevelType w:val="hybridMultilevel"/>
    <w:tmpl w:val="25BA9DDE"/>
    <w:lvl w:ilvl="0" w:tplc="E61083C2">
      <w:start w:val="1"/>
      <w:numFmt w:val="lowerLetter"/>
      <w:lvlText w:val="%1)"/>
      <w:lvlJc w:val="left"/>
      <w:pPr>
        <w:ind w:left="996" w:hanging="332"/>
        <w:jc w:val="left"/>
      </w:pPr>
      <w:rPr>
        <w:rFonts w:ascii="Arial MT" w:eastAsia="Arial MT" w:hAnsi="Arial MT" w:cs="Arial MT" w:hint="default"/>
        <w:b w:val="0"/>
        <w:bCs w:val="0"/>
        <w:i w:val="0"/>
        <w:iCs w:val="0"/>
        <w:color w:val="221E1F"/>
        <w:spacing w:val="0"/>
        <w:w w:val="100"/>
        <w:sz w:val="24"/>
        <w:szCs w:val="24"/>
        <w:lang w:val="ca-ES" w:eastAsia="en-US" w:bidi="ar-SA"/>
      </w:rPr>
    </w:lvl>
    <w:lvl w:ilvl="1" w:tplc="0922CB9E">
      <w:start w:val="1"/>
      <w:numFmt w:val="decimal"/>
      <w:lvlText w:val="%2)"/>
      <w:lvlJc w:val="left"/>
      <w:pPr>
        <w:ind w:left="2200" w:hanging="424"/>
        <w:jc w:val="left"/>
      </w:pPr>
      <w:rPr>
        <w:rFonts w:ascii="Trebuchet MS" w:eastAsia="Trebuchet MS" w:hAnsi="Trebuchet MS" w:cs="Trebuchet MS" w:hint="default"/>
        <w:b w:val="0"/>
        <w:bCs w:val="0"/>
        <w:i w:val="0"/>
        <w:iCs w:val="0"/>
        <w:color w:val="221E1F"/>
        <w:spacing w:val="-1"/>
        <w:w w:val="106"/>
        <w:sz w:val="24"/>
        <w:szCs w:val="24"/>
        <w:lang w:val="ca-ES" w:eastAsia="en-US" w:bidi="ar-SA"/>
      </w:rPr>
    </w:lvl>
    <w:lvl w:ilvl="2" w:tplc="04B857A4">
      <w:numFmt w:val="bullet"/>
      <w:lvlText w:val="•"/>
      <w:lvlJc w:val="left"/>
      <w:pPr>
        <w:ind w:left="3136" w:hanging="424"/>
      </w:pPr>
      <w:rPr>
        <w:rFonts w:hint="default"/>
        <w:lang w:val="ca-ES" w:eastAsia="en-US" w:bidi="ar-SA"/>
      </w:rPr>
    </w:lvl>
    <w:lvl w:ilvl="3" w:tplc="B52A8B56">
      <w:numFmt w:val="bullet"/>
      <w:lvlText w:val="•"/>
      <w:lvlJc w:val="left"/>
      <w:pPr>
        <w:ind w:left="4073" w:hanging="424"/>
      </w:pPr>
      <w:rPr>
        <w:rFonts w:hint="default"/>
        <w:lang w:val="ca-ES" w:eastAsia="en-US" w:bidi="ar-SA"/>
      </w:rPr>
    </w:lvl>
    <w:lvl w:ilvl="4" w:tplc="DA1CDC54">
      <w:numFmt w:val="bullet"/>
      <w:lvlText w:val="•"/>
      <w:lvlJc w:val="left"/>
      <w:pPr>
        <w:ind w:left="5010" w:hanging="424"/>
      </w:pPr>
      <w:rPr>
        <w:rFonts w:hint="default"/>
        <w:lang w:val="ca-ES" w:eastAsia="en-US" w:bidi="ar-SA"/>
      </w:rPr>
    </w:lvl>
    <w:lvl w:ilvl="5" w:tplc="31502EC6">
      <w:numFmt w:val="bullet"/>
      <w:lvlText w:val="•"/>
      <w:lvlJc w:val="left"/>
      <w:pPr>
        <w:ind w:left="5947" w:hanging="424"/>
      </w:pPr>
      <w:rPr>
        <w:rFonts w:hint="default"/>
        <w:lang w:val="ca-ES" w:eastAsia="en-US" w:bidi="ar-SA"/>
      </w:rPr>
    </w:lvl>
    <w:lvl w:ilvl="6" w:tplc="F13E72BA">
      <w:numFmt w:val="bullet"/>
      <w:lvlText w:val="•"/>
      <w:lvlJc w:val="left"/>
      <w:pPr>
        <w:ind w:left="6883" w:hanging="424"/>
      </w:pPr>
      <w:rPr>
        <w:rFonts w:hint="default"/>
        <w:lang w:val="ca-ES" w:eastAsia="en-US" w:bidi="ar-SA"/>
      </w:rPr>
    </w:lvl>
    <w:lvl w:ilvl="7" w:tplc="BECE5B30">
      <w:numFmt w:val="bullet"/>
      <w:lvlText w:val="•"/>
      <w:lvlJc w:val="left"/>
      <w:pPr>
        <w:ind w:left="7820" w:hanging="424"/>
      </w:pPr>
      <w:rPr>
        <w:rFonts w:hint="default"/>
        <w:lang w:val="ca-ES" w:eastAsia="en-US" w:bidi="ar-SA"/>
      </w:rPr>
    </w:lvl>
    <w:lvl w:ilvl="8" w:tplc="A85AF6C4">
      <w:numFmt w:val="bullet"/>
      <w:lvlText w:val="•"/>
      <w:lvlJc w:val="left"/>
      <w:pPr>
        <w:ind w:left="8757" w:hanging="424"/>
      </w:pPr>
      <w:rPr>
        <w:rFonts w:hint="default"/>
        <w:lang w:val="ca-ES" w:eastAsia="en-US" w:bidi="ar-SA"/>
      </w:rPr>
    </w:lvl>
  </w:abstractNum>
  <w:abstractNum w:abstractNumId="1" w15:restartNumberingAfterBreak="0">
    <w:nsid w:val="2C311DCD"/>
    <w:multiLevelType w:val="hybridMultilevel"/>
    <w:tmpl w:val="D1DA4684"/>
    <w:lvl w:ilvl="0" w:tplc="A5760C18">
      <w:start w:val="1"/>
      <w:numFmt w:val="lowerLetter"/>
      <w:lvlText w:val="%1)"/>
      <w:lvlJc w:val="left"/>
      <w:pPr>
        <w:ind w:left="792" w:hanging="360"/>
        <w:jc w:val="left"/>
      </w:pPr>
      <w:rPr>
        <w:rFonts w:ascii="Arial MT" w:eastAsia="Arial MT" w:hAnsi="Arial MT" w:cs="Arial MT" w:hint="default"/>
        <w:b w:val="0"/>
        <w:bCs w:val="0"/>
        <w:i w:val="0"/>
        <w:iCs w:val="0"/>
        <w:spacing w:val="0"/>
        <w:w w:val="100"/>
        <w:sz w:val="24"/>
        <w:szCs w:val="24"/>
        <w:lang w:val="ca-ES" w:eastAsia="en-US" w:bidi="ar-SA"/>
      </w:rPr>
    </w:lvl>
    <w:lvl w:ilvl="1" w:tplc="4A04FB9E">
      <w:start w:val="1"/>
      <w:numFmt w:val="lowerLetter"/>
      <w:lvlText w:val="%2)"/>
      <w:lvlJc w:val="left"/>
      <w:pPr>
        <w:ind w:left="1500" w:hanging="358"/>
        <w:jc w:val="left"/>
      </w:pPr>
      <w:rPr>
        <w:rFonts w:ascii="Trebuchet MS" w:eastAsia="Trebuchet MS" w:hAnsi="Trebuchet MS" w:cs="Trebuchet MS" w:hint="default"/>
        <w:b w:val="0"/>
        <w:bCs w:val="0"/>
        <w:i w:val="0"/>
        <w:iCs w:val="0"/>
        <w:color w:val="221E1F"/>
        <w:spacing w:val="-2"/>
        <w:w w:val="106"/>
        <w:sz w:val="24"/>
        <w:szCs w:val="24"/>
        <w:lang w:val="ca-ES" w:eastAsia="en-US" w:bidi="ar-SA"/>
      </w:rPr>
    </w:lvl>
    <w:lvl w:ilvl="2" w:tplc="7F9E644A">
      <w:numFmt w:val="bullet"/>
      <w:lvlText w:val="-"/>
      <w:lvlJc w:val="left"/>
      <w:pPr>
        <w:ind w:left="1502" w:hanging="360"/>
      </w:pPr>
      <w:rPr>
        <w:rFonts w:ascii="Trebuchet MS" w:eastAsia="Trebuchet MS" w:hAnsi="Trebuchet MS" w:cs="Trebuchet MS" w:hint="default"/>
        <w:b w:val="0"/>
        <w:bCs w:val="0"/>
        <w:i w:val="0"/>
        <w:iCs w:val="0"/>
        <w:color w:val="221E1F"/>
        <w:spacing w:val="0"/>
        <w:w w:val="98"/>
        <w:sz w:val="24"/>
        <w:szCs w:val="24"/>
        <w:lang w:val="ca-ES" w:eastAsia="en-US" w:bidi="ar-SA"/>
      </w:rPr>
    </w:lvl>
    <w:lvl w:ilvl="3" w:tplc="D3002336">
      <w:numFmt w:val="bullet"/>
      <w:lvlText w:val="•"/>
      <w:lvlJc w:val="left"/>
      <w:pPr>
        <w:ind w:left="3529" w:hanging="360"/>
      </w:pPr>
      <w:rPr>
        <w:rFonts w:hint="default"/>
        <w:lang w:val="ca-ES" w:eastAsia="en-US" w:bidi="ar-SA"/>
      </w:rPr>
    </w:lvl>
    <w:lvl w:ilvl="4" w:tplc="450EA022">
      <w:numFmt w:val="bullet"/>
      <w:lvlText w:val="•"/>
      <w:lvlJc w:val="left"/>
      <w:pPr>
        <w:ind w:left="4543" w:hanging="360"/>
      </w:pPr>
      <w:rPr>
        <w:rFonts w:hint="default"/>
        <w:lang w:val="ca-ES" w:eastAsia="en-US" w:bidi="ar-SA"/>
      </w:rPr>
    </w:lvl>
    <w:lvl w:ilvl="5" w:tplc="B978BF30">
      <w:numFmt w:val="bullet"/>
      <w:lvlText w:val="•"/>
      <w:lvlJc w:val="left"/>
      <w:pPr>
        <w:ind w:left="5558" w:hanging="360"/>
      </w:pPr>
      <w:rPr>
        <w:rFonts w:hint="default"/>
        <w:lang w:val="ca-ES" w:eastAsia="en-US" w:bidi="ar-SA"/>
      </w:rPr>
    </w:lvl>
    <w:lvl w:ilvl="6" w:tplc="5008A032">
      <w:numFmt w:val="bullet"/>
      <w:lvlText w:val="•"/>
      <w:lvlJc w:val="left"/>
      <w:pPr>
        <w:ind w:left="6572" w:hanging="360"/>
      </w:pPr>
      <w:rPr>
        <w:rFonts w:hint="default"/>
        <w:lang w:val="ca-ES" w:eastAsia="en-US" w:bidi="ar-SA"/>
      </w:rPr>
    </w:lvl>
    <w:lvl w:ilvl="7" w:tplc="4934A3E4">
      <w:numFmt w:val="bullet"/>
      <w:lvlText w:val="•"/>
      <w:lvlJc w:val="left"/>
      <w:pPr>
        <w:ind w:left="7587" w:hanging="360"/>
      </w:pPr>
      <w:rPr>
        <w:rFonts w:hint="default"/>
        <w:lang w:val="ca-ES" w:eastAsia="en-US" w:bidi="ar-SA"/>
      </w:rPr>
    </w:lvl>
    <w:lvl w:ilvl="8" w:tplc="DA7688AA">
      <w:numFmt w:val="bullet"/>
      <w:lvlText w:val="•"/>
      <w:lvlJc w:val="left"/>
      <w:pPr>
        <w:ind w:left="8601" w:hanging="360"/>
      </w:pPr>
      <w:rPr>
        <w:rFonts w:hint="default"/>
        <w:lang w:val="ca-ES" w:eastAsia="en-US" w:bidi="ar-SA"/>
      </w:rPr>
    </w:lvl>
  </w:abstractNum>
  <w:abstractNum w:abstractNumId="2" w15:restartNumberingAfterBreak="0">
    <w:nsid w:val="47D625DC"/>
    <w:multiLevelType w:val="hybridMultilevel"/>
    <w:tmpl w:val="2A74FAC0"/>
    <w:lvl w:ilvl="0" w:tplc="1D443970">
      <w:start w:val="1"/>
      <w:numFmt w:val="decimal"/>
      <w:lvlText w:val="%1)"/>
      <w:lvlJc w:val="left"/>
      <w:pPr>
        <w:ind w:left="2134" w:hanging="358"/>
        <w:jc w:val="left"/>
      </w:pPr>
      <w:rPr>
        <w:rFonts w:ascii="Trebuchet MS" w:eastAsia="Trebuchet MS" w:hAnsi="Trebuchet MS" w:cs="Trebuchet MS" w:hint="default"/>
        <w:b w:val="0"/>
        <w:bCs w:val="0"/>
        <w:i w:val="0"/>
        <w:iCs w:val="0"/>
        <w:color w:val="221E1F"/>
        <w:spacing w:val="-1"/>
        <w:w w:val="106"/>
        <w:sz w:val="24"/>
        <w:szCs w:val="24"/>
        <w:lang w:val="ca-ES" w:eastAsia="en-US" w:bidi="ar-SA"/>
      </w:rPr>
    </w:lvl>
    <w:lvl w:ilvl="1" w:tplc="F432B11A">
      <w:numFmt w:val="bullet"/>
      <w:lvlText w:val="•"/>
      <w:lvlJc w:val="left"/>
      <w:pPr>
        <w:ind w:left="2989" w:hanging="358"/>
      </w:pPr>
      <w:rPr>
        <w:rFonts w:hint="default"/>
        <w:lang w:val="ca-ES" w:eastAsia="en-US" w:bidi="ar-SA"/>
      </w:rPr>
    </w:lvl>
    <w:lvl w:ilvl="2" w:tplc="E5E4183C">
      <w:numFmt w:val="bullet"/>
      <w:lvlText w:val="•"/>
      <w:lvlJc w:val="left"/>
      <w:pPr>
        <w:ind w:left="3838" w:hanging="358"/>
      </w:pPr>
      <w:rPr>
        <w:rFonts w:hint="default"/>
        <w:lang w:val="ca-ES" w:eastAsia="en-US" w:bidi="ar-SA"/>
      </w:rPr>
    </w:lvl>
    <w:lvl w:ilvl="3" w:tplc="102A7E5A">
      <w:numFmt w:val="bullet"/>
      <w:lvlText w:val="•"/>
      <w:lvlJc w:val="left"/>
      <w:pPr>
        <w:ind w:left="4687" w:hanging="358"/>
      </w:pPr>
      <w:rPr>
        <w:rFonts w:hint="default"/>
        <w:lang w:val="ca-ES" w:eastAsia="en-US" w:bidi="ar-SA"/>
      </w:rPr>
    </w:lvl>
    <w:lvl w:ilvl="4" w:tplc="C7D828A6">
      <w:numFmt w:val="bullet"/>
      <w:lvlText w:val="•"/>
      <w:lvlJc w:val="left"/>
      <w:pPr>
        <w:ind w:left="5536" w:hanging="358"/>
      </w:pPr>
      <w:rPr>
        <w:rFonts w:hint="default"/>
        <w:lang w:val="ca-ES" w:eastAsia="en-US" w:bidi="ar-SA"/>
      </w:rPr>
    </w:lvl>
    <w:lvl w:ilvl="5" w:tplc="CC4C286C">
      <w:numFmt w:val="bullet"/>
      <w:lvlText w:val="•"/>
      <w:lvlJc w:val="left"/>
      <w:pPr>
        <w:ind w:left="6385" w:hanging="358"/>
      </w:pPr>
      <w:rPr>
        <w:rFonts w:hint="default"/>
        <w:lang w:val="ca-ES" w:eastAsia="en-US" w:bidi="ar-SA"/>
      </w:rPr>
    </w:lvl>
    <w:lvl w:ilvl="6" w:tplc="167271B2">
      <w:numFmt w:val="bullet"/>
      <w:lvlText w:val="•"/>
      <w:lvlJc w:val="left"/>
      <w:pPr>
        <w:ind w:left="7234" w:hanging="358"/>
      </w:pPr>
      <w:rPr>
        <w:rFonts w:hint="default"/>
        <w:lang w:val="ca-ES" w:eastAsia="en-US" w:bidi="ar-SA"/>
      </w:rPr>
    </w:lvl>
    <w:lvl w:ilvl="7" w:tplc="5150ECD6">
      <w:numFmt w:val="bullet"/>
      <w:lvlText w:val="•"/>
      <w:lvlJc w:val="left"/>
      <w:pPr>
        <w:ind w:left="8083" w:hanging="358"/>
      </w:pPr>
      <w:rPr>
        <w:rFonts w:hint="default"/>
        <w:lang w:val="ca-ES" w:eastAsia="en-US" w:bidi="ar-SA"/>
      </w:rPr>
    </w:lvl>
    <w:lvl w:ilvl="8" w:tplc="7F64A540">
      <w:numFmt w:val="bullet"/>
      <w:lvlText w:val="•"/>
      <w:lvlJc w:val="left"/>
      <w:pPr>
        <w:ind w:left="8932" w:hanging="358"/>
      </w:pPr>
      <w:rPr>
        <w:rFonts w:hint="default"/>
        <w:lang w:val="ca-ES" w:eastAsia="en-US" w:bidi="ar-SA"/>
      </w:rPr>
    </w:lvl>
  </w:abstractNum>
  <w:abstractNum w:abstractNumId="3" w15:restartNumberingAfterBreak="0">
    <w:nsid w:val="70DD0FE4"/>
    <w:multiLevelType w:val="hybridMultilevel"/>
    <w:tmpl w:val="C1AEB25E"/>
    <w:lvl w:ilvl="0" w:tplc="53D460E4">
      <w:numFmt w:val="bullet"/>
      <w:lvlText w:val="•"/>
      <w:lvlJc w:val="left"/>
      <w:pPr>
        <w:ind w:left="1502" w:hanging="360"/>
      </w:pPr>
      <w:rPr>
        <w:rFonts w:ascii="Arial MT" w:eastAsia="Arial MT" w:hAnsi="Arial MT" w:cs="Arial MT" w:hint="default"/>
        <w:b w:val="0"/>
        <w:bCs w:val="0"/>
        <w:i w:val="0"/>
        <w:iCs w:val="0"/>
        <w:color w:val="221E1F"/>
        <w:spacing w:val="0"/>
        <w:w w:val="117"/>
        <w:sz w:val="24"/>
        <w:szCs w:val="24"/>
        <w:lang w:val="ca-ES" w:eastAsia="en-US" w:bidi="ar-SA"/>
      </w:rPr>
    </w:lvl>
    <w:lvl w:ilvl="1" w:tplc="9F32B068">
      <w:numFmt w:val="bullet"/>
      <w:lvlText w:val="•"/>
      <w:lvlJc w:val="left"/>
      <w:pPr>
        <w:ind w:left="2413" w:hanging="360"/>
      </w:pPr>
      <w:rPr>
        <w:rFonts w:hint="default"/>
        <w:lang w:val="ca-ES" w:eastAsia="en-US" w:bidi="ar-SA"/>
      </w:rPr>
    </w:lvl>
    <w:lvl w:ilvl="2" w:tplc="19509186">
      <w:numFmt w:val="bullet"/>
      <w:lvlText w:val="•"/>
      <w:lvlJc w:val="left"/>
      <w:pPr>
        <w:ind w:left="3326" w:hanging="360"/>
      </w:pPr>
      <w:rPr>
        <w:rFonts w:hint="default"/>
        <w:lang w:val="ca-ES" w:eastAsia="en-US" w:bidi="ar-SA"/>
      </w:rPr>
    </w:lvl>
    <w:lvl w:ilvl="3" w:tplc="5A549F36">
      <w:numFmt w:val="bullet"/>
      <w:lvlText w:val="•"/>
      <w:lvlJc w:val="left"/>
      <w:pPr>
        <w:ind w:left="4239" w:hanging="360"/>
      </w:pPr>
      <w:rPr>
        <w:rFonts w:hint="default"/>
        <w:lang w:val="ca-ES" w:eastAsia="en-US" w:bidi="ar-SA"/>
      </w:rPr>
    </w:lvl>
    <w:lvl w:ilvl="4" w:tplc="7E02A31A">
      <w:numFmt w:val="bullet"/>
      <w:lvlText w:val="•"/>
      <w:lvlJc w:val="left"/>
      <w:pPr>
        <w:ind w:left="5152" w:hanging="360"/>
      </w:pPr>
      <w:rPr>
        <w:rFonts w:hint="default"/>
        <w:lang w:val="ca-ES" w:eastAsia="en-US" w:bidi="ar-SA"/>
      </w:rPr>
    </w:lvl>
    <w:lvl w:ilvl="5" w:tplc="CFDCD762">
      <w:numFmt w:val="bullet"/>
      <w:lvlText w:val="•"/>
      <w:lvlJc w:val="left"/>
      <w:pPr>
        <w:ind w:left="6065" w:hanging="360"/>
      </w:pPr>
      <w:rPr>
        <w:rFonts w:hint="default"/>
        <w:lang w:val="ca-ES" w:eastAsia="en-US" w:bidi="ar-SA"/>
      </w:rPr>
    </w:lvl>
    <w:lvl w:ilvl="6" w:tplc="85D4A56A">
      <w:numFmt w:val="bullet"/>
      <w:lvlText w:val="•"/>
      <w:lvlJc w:val="left"/>
      <w:pPr>
        <w:ind w:left="6978" w:hanging="360"/>
      </w:pPr>
      <w:rPr>
        <w:rFonts w:hint="default"/>
        <w:lang w:val="ca-ES" w:eastAsia="en-US" w:bidi="ar-SA"/>
      </w:rPr>
    </w:lvl>
    <w:lvl w:ilvl="7" w:tplc="616249F8">
      <w:numFmt w:val="bullet"/>
      <w:lvlText w:val="•"/>
      <w:lvlJc w:val="left"/>
      <w:pPr>
        <w:ind w:left="7891" w:hanging="360"/>
      </w:pPr>
      <w:rPr>
        <w:rFonts w:hint="default"/>
        <w:lang w:val="ca-ES" w:eastAsia="en-US" w:bidi="ar-SA"/>
      </w:rPr>
    </w:lvl>
    <w:lvl w:ilvl="8" w:tplc="225A1720">
      <w:numFmt w:val="bullet"/>
      <w:lvlText w:val="•"/>
      <w:lvlJc w:val="left"/>
      <w:pPr>
        <w:ind w:left="8804" w:hanging="360"/>
      </w:pPr>
      <w:rPr>
        <w:rFonts w:hint="default"/>
        <w:lang w:val="ca-ES" w:eastAsia="en-US" w:bidi="ar-SA"/>
      </w:rPr>
    </w:lvl>
  </w:abstractNum>
  <w:abstractNum w:abstractNumId="4" w15:restartNumberingAfterBreak="0">
    <w:nsid w:val="7E393350"/>
    <w:multiLevelType w:val="hybridMultilevel"/>
    <w:tmpl w:val="A8BE1204"/>
    <w:lvl w:ilvl="0" w:tplc="876E1B24">
      <w:start w:val="1"/>
      <w:numFmt w:val="lowerLetter"/>
      <w:lvlText w:val="%1)"/>
      <w:lvlJc w:val="left"/>
      <w:pPr>
        <w:ind w:left="1500" w:hanging="358"/>
        <w:jc w:val="left"/>
      </w:pPr>
      <w:rPr>
        <w:rFonts w:ascii="Trebuchet MS" w:eastAsia="Trebuchet MS" w:hAnsi="Trebuchet MS" w:cs="Trebuchet MS" w:hint="default"/>
        <w:b w:val="0"/>
        <w:bCs w:val="0"/>
        <w:i w:val="0"/>
        <w:iCs w:val="0"/>
        <w:color w:val="221E1F"/>
        <w:spacing w:val="-2"/>
        <w:w w:val="106"/>
        <w:sz w:val="24"/>
        <w:szCs w:val="24"/>
        <w:lang w:val="ca-ES" w:eastAsia="en-US" w:bidi="ar-SA"/>
      </w:rPr>
    </w:lvl>
    <w:lvl w:ilvl="1" w:tplc="8CDA0BB8">
      <w:numFmt w:val="bullet"/>
      <w:lvlText w:val="-"/>
      <w:lvlJc w:val="left"/>
      <w:pPr>
        <w:ind w:left="1850" w:hanging="360"/>
      </w:pPr>
      <w:rPr>
        <w:rFonts w:ascii="Times New Roman" w:eastAsia="Times New Roman" w:hAnsi="Times New Roman" w:cs="Times New Roman" w:hint="default"/>
        <w:b w:val="0"/>
        <w:bCs w:val="0"/>
        <w:i w:val="0"/>
        <w:iCs w:val="0"/>
        <w:color w:val="221E1F"/>
        <w:spacing w:val="0"/>
        <w:w w:val="100"/>
        <w:sz w:val="24"/>
        <w:szCs w:val="24"/>
        <w:lang w:val="ca-ES" w:eastAsia="en-US" w:bidi="ar-SA"/>
      </w:rPr>
    </w:lvl>
    <w:lvl w:ilvl="2" w:tplc="F86265D2">
      <w:numFmt w:val="bullet"/>
      <w:lvlText w:val="•"/>
      <w:lvlJc w:val="left"/>
      <w:pPr>
        <w:ind w:left="2834" w:hanging="360"/>
      </w:pPr>
      <w:rPr>
        <w:rFonts w:hint="default"/>
        <w:lang w:val="ca-ES" w:eastAsia="en-US" w:bidi="ar-SA"/>
      </w:rPr>
    </w:lvl>
    <w:lvl w:ilvl="3" w:tplc="8D64D410">
      <w:numFmt w:val="bullet"/>
      <w:lvlText w:val="•"/>
      <w:lvlJc w:val="left"/>
      <w:pPr>
        <w:ind w:left="3809" w:hanging="360"/>
      </w:pPr>
      <w:rPr>
        <w:rFonts w:hint="default"/>
        <w:lang w:val="ca-ES" w:eastAsia="en-US" w:bidi="ar-SA"/>
      </w:rPr>
    </w:lvl>
    <w:lvl w:ilvl="4" w:tplc="1A8E00DA">
      <w:numFmt w:val="bullet"/>
      <w:lvlText w:val="•"/>
      <w:lvlJc w:val="left"/>
      <w:pPr>
        <w:ind w:left="4783" w:hanging="360"/>
      </w:pPr>
      <w:rPr>
        <w:rFonts w:hint="default"/>
        <w:lang w:val="ca-ES" w:eastAsia="en-US" w:bidi="ar-SA"/>
      </w:rPr>
    </w:lvl>
    <w:lvl w:ilvl="5" w:tplc="F87A0604">
      <w:numFmt w:val="bullet"/>
      <w:lvlText w:val="•"/>
      <w:lvlJc w:val="left"/>
      <w:pPr>
        <w:ind w:left="5758" w:hanging="360"/>
      </w:pPr>
      <w:rPr>
        <w:rFonts w:hint="default"/>
        <w:lang w:val="ca-ES" w:eastAsia="en-US" w:bidi="ar-SA"/>
      </w:rPr>
    </w:lvl>
    <w:lvl w:ilvl="6" w:tplc="299EFC3E">
      <w:numFmt w:val="bullet"/>
      <w:lvlText w:val="•"/>
      <w:lvlJc w:val="left"/>
      <w:pPr>
        <w:ind w:left="6732" w:hanging="360"/>
      </w:pPr>
      <w:rPr>
        <w:rFonts w:hint="default"/>
        <w:lang w:val="ca-ES" w:eastAsia="en-US" w:bidi="ar-SA"/>
      </w:rPr>
    </w:lvl>
    <w:lvl w:ilvl="7" w:tplc="996AF228">
      <w:numFmt w:val="bullet"/>
      <w:lvlText w:val="•"/>
      <w:lvlJc w:val="left"/>
      <w:pPr>
        <w:ind w:left="7707" w:hanging="360"/>
      </w:pPr>
      <w:rPr>
        <w:rFonts w:hint="default"/>
        <w:lang w:val="ca-ES" w:eastAsia="en-US" w:bidi="ar-SA"/>
      </w:rPr>
    </w:lvl>
    <w:lvl w:ilvl="8" w:tplc="812612AE">
      <w:numFmt w:val="bullet"/>
      <w:lvlText w:val="•"/>
      <w:lvlJc w:val="left"/>
      <w:pPr>
        <w:ind w:left="8681" w:hanging="360"/>
      </w:pPr>
      <w:rPr>
        <w:rFonts w:hint="default"/>
        <w:lang w:val="ca-ES" w:eastAsia="en-US" w:bidi="ar-SA"/>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625"/>
    <w:rsid w:val="004B78FF"/>
    <w:rsid w:val="00581AED"/>
    <w:rsid w:val="00B02625"/>
    <w:rsid w:val="00B41179"/>
    <w:rsid w:val="00EA14A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DB08B"/>
  <w15:docId w15:val="{4CCB08E7-50BB-4BFD-AB41-F3B3D769A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ca-ES"/>
    </w:rPr>
  </w:style>
  <w:style w:type="paragraph" w:styleId="Ttol1">
    <w:name w:val="heading 1"/>
    <w:basedOn w:val="Normal"/>
    <w:uiPriority w:val="1"/>
    <w:qFormat/>
    <w:pPr>
      <w:ind w:left="570"/>
      <w:outlineLvl w:val="0"/>
    </w:pPr>
    <w:rPr>
      <w:rFonts w:ascii="Arial" w:eastAsia="Arial" w:hAnsi="Arial" w:cs="Arial"/>
      <w:b/>
      <w:bCs/>
      <w:sz w:val="24"/>
      <w:szCs w:val="24"/>
      <w:u w:val="single" w:color="00000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4"/>
      <w:szCs w:val="24"/>
    </w:rPr>
  </w:style>
  <w:style w:type="paragraph" w:styleId="Pargrafdellista">
    <w:name w:val="List Paragraph"/>
    <w:basedOn w:val="Normal"/>
    <w:uiPriority w:val="1"/>
    <w:qFormat/>
    <w:pPr>
      <w:ind w:left="2200" w:hanging="360"/>
      <w:jc w:val="both"/>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EA14A9"/>
    <w:pPr>
      <w:tabs>
        <w:tab w:val="center" w:pos="4252"/>
        <w:tab w:val="right" w:pos="8504"/>
      </w:tabs>
    </w:pPr>
  </w:style>
  <w:style w:type="character" w:customStyle="1" w:styleId="CapaleraCar">
    <w:name w:val="Capçalera Car"/>
    <w:basedOn w:val="Tipusdelletraperdefectedelpargraf"/>
    <w:link w:val="Capalera"/>
    <w:uiPriority w:val="99"/>
    <w:rsid w:val="00EA14A9"/>
    <w:rPr>
      <w:rFonts w:ascii="Arial MT" w:eastAsia="Arial MT" w:hAnsi="Arial MT" w:cs="Arial MT"/>
      <w:lang w:val="ca-ES"/>
    </w:rPr>
  </w:style>
  <w:style w:type="paragraph" w:styleId="Peu">
    <w:name w:val="footer"/>
    <w:basedOn w:val="Normal"/>
    <w:link w:val="PeuCar"/>
    <w:uiPriority w:val="99"/>
    <w:unhideWhenUsed/>
    <w:rsid w:val="00EA14A9"/>
    <w:pPr>
      <w:tabs>
        <w:tab w:val="center" w:pos="4252"/>
        <w:tab w:val="right" w:pos="8504"/>
      </w:tabs>
    </w:pPr>
  </w:style>
  <w:style w:type="character" w:customStyle="1" w:styleId="PeuCar">
    <w:name w:val="Peu Car"/>
    <w:basedOn w:val="Tipusdelletraperdefectedelpargraf"/>
    <w:link w:val="Peu"/>
    <w:uiPriority w:val="99"/>
    <w:rsid w:val="00EA14A9"/>
    <w:rPr>
      <w:rFonts w:ascii="Arial MT" w:eastAsia="Arial MT" w:hAnsi="Arial MT" w:cs="Arial MT"/>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1329</Words>
  <Characters>7581</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Montse Granado</dc:creator>
  <cp:lastModifiedBy>Jordi Benedico</cp:lastModifiedBy>
  <cp:revision>3</cp:revision>
  <dcterms:created xsi:type="dcterms:W3CDTF">2026-02-05T11:56:00Z</dcterms:created>
  <dcterms:modified xsi:type="dcterms:W3CDTF">2026-02-06T07:30:00Z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2026-01-21T00:00:00Z</vt:filetime>
  </property>
  <property fmtid="{D5CDD505-2E9C-101B-9397-08002B2CF9AE}" pid="3" name="Creator">
    <vt:lpwstr>Writer</vt:lpwstr>
  </property>
  <property fmtid="{D5CDD505-2E9C-101B-9397-08002B2CF9AE}" pid="4" name="LastSaved">
    <vt:filetime>2026-02-05T00:00:00Z</vt:filetime>
  </property>
  <property fmtid="{D5CDD505-2E9C-101B-9397-08002B2CF9AE}" pid="5" name="Producer">
    <vt:lpwstr>LibreOffice 7.0; modified using iText 5.0.1_SNAPSHOT (c) 1T3XT BVBA</vt:lpwstr>
  </property>
</Properties>
</file>