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705" w:rsidRPr="00A81667" w:rsidRDefault="00CD6C8F" w:rsidP="00EE03AD">
      <w:pPr>
        <w:spacing w:after="0" w:line="240" w:lineRule="auto"/>
        <w:ind w:left="-142" w:right="-71" w:firstLine="0"/>
        <w:jc w:val="right"/>
        <w:rPr>
          <w:rFonts w:ascii="Arial" w:hAnsi="Arial" w:cs="Arial"/>
          <w:sz w:val="22"/>
        </w:rPr>
      </w:pPr>
      <w:r w:rsidRPr="00A81667">
        <w:rPr>
          <w:rFonts w:ascii="Arial" w:hAnsi="Arial" w:cs="Arial"/>
          <w:b/>
          <w:sz w:val="22"/>
        </w:rPr>
        <w:t xml:space="preserve"> </w:t>
      </w:r>
    </w:p>
    <w:p w:rsidR="000F41CA" w:rsidRPr="007A3E1B" w:rsidRDefault="00881E8C" w:rsidP="00EE03AD">
      <w:pPr>
        <w:spacing w:after="0" w:line="240" w:lineRule="auto"/>
        <w:ind w:left="-142" w:right="-71" w:firstLine="0"/>
        <w:rPr>
          <w:rFonts w:ascii="Arial" w:hAnsi="Arial" w:cs="Arial"/>
          <w:b/>
          <w:sz w:val="22"/>
        </w:rPr>
      </w:pPr>
      <w:r w:rsidRPr="007A3E1B">
        <w:rPr>
          <w:rFonts w:ascii="Arial" w:eastAsiaTheme="minorHAnsi" w:hAnsi="Arial" w:cs="Arial"/>
          <w:b/>
          <w:color w:val="auto"/>
          <w:sz w:val="22"/>
          <w:lang w:eastAsia="en-US"/>
        </w:rPr>
        <w:t xml:space="preserve">Decreto **/2026, de de concesión </w:t>
      </w:r>
      <w:r w:rsidR="007A3E1B" w:rsidRPr="007A3E1B">
        <w:rPr>
          <w:rFonts w:ascii="Arial" w:eastAsiaTheme="minorHAnsi" w:hAnsi="Arial" w:cs="Arial"/>
          <w:b/>
          <w:color w:val="auto"/>
          <w:sz w:val="22"/>
          <w:lang w:eastAsia="en-US"/>
        </w:rPr>
        <w:t>direc</w:t>
      </w:r>
      <w:r w:rsidRPr="007A3E1B">
        <w:rPr>
          <w:rFonts w:ascii="Arial" w:eastAsiaTheme="minorHAnsi" w:hAnsi="Arial" w:cs="Arial"/>
          <w:b/>
          <w:color w:val="auto"/>
          <w:sz w:val="22"/>
          <w:lang w:eastAsia="en-US"/>
        </w:rPr>
        <w:t>ta de subvenci</w:t>
      </w:r>
      <w:r w:rsidR="006D004D">
        <w:rPr>
          <w:rFonts w:ascii="Arial" w:eastAsiaTheme="minorHAnsi" w:hAnsi="Arial" w:cs="Arial"/>
          <w:b/>
          <w:color w:val="auto"/>
          <w:sz w:val="22"/>
          <w:lang w:eastAsia="en-US"/>
        </w:rPr>
        <w:t>ón a la Federación Cántabra de A</w:t>
      </w:r>
      <w:r w:rsidR="00C53056">
        <w:rPr>
          <w:rFonts w:ascii="Arial" w:eastAsiaTheme="minorHAnsi" w:hAnsi="Arial" w:cs="Arial"/>
          <w:b/>
          <w:color w:val="auto"/>
          <w:sz w:val="22"/>
          <w:lang w:eastAsia="en-US"/>
        </w:rPr>
        <w:t>sociaciones</w:t>
      </w:r>
      <w:r w:rsidR="006D004D">
        <w:rPr>
          <w:rFonts w:ascii="Arial" w:eastAsiaTheme="minorHAnsi" w:hAnsi="Arial" w:cs="Arial"/>
          <w:b/>
          <w:color w:val="auto"/>
          <w:sz w:val="22"/>
          <w:lang w:eastAsia="en-US"/>
        </w:rPr>
        <w:t xml:space="preserve"> de Fol</w:t>
      </w:r>
      <w:r w:rsidR="00282579">
        <w:rPr>
          <w:rFonts w:ascii="Arial" w:eastAsiaTheme="minorHAnsi" w:hAnsi="Arial" w:cs="Arial"/>
          <w:b/>
          <w:color w:val="auto"/>
          <w:sz w:val="22"/>
          <w:lang w:eastAsia="en-US"/>
        </w:rPr>
        <w:t>k</w:t>
      </w:r>
      <w:r w:rsidR="006D004D">
        <w:rPr>
          <w:rFonts w:ascii="Arial" w:eastAsiaTheme="minorHAnsi" w:hAnsi="Arial" w:cs="Arial"/>
          <w:b/>
          <w:color w:val="auto"/>
          <w:sz w:val="22"/>
          <w:lang w:eastAsia="en-US"/>
        </w:rPr>
        <w:t xml:space="preserve">lore </w:t>
      </w:r>
      <w:r w:rsidRPr="007A3E1B">
        <w:rPr>
          <w:rFonts w:ascii="Arial" w:eastAsia="Times New Roman" w:hAnsi="Arial" w:cs="Arial"/>
          <w:b/>
          <w:sz w:val="22"/>
        </w:rPr>
        <w:t xml:space="preserve">para </w:t>
      </w:r>
      <w:r w:rsidR="007A3E1B">
        <w:rPr>
          <w:rFonts w:ascii="Arial" w:eastAsia="Times New Roman" w:hAnsi="Arial" w:cs="Arial"/>
          <w:b/>
          <w:sz w:val="22"/>
        </w:rPr>
        <w:t xml:space="preserve">financiar </w:t>
      </w:r>
      <w:r w:rsidR="006D004D">
        <w:rPr>
          <w:rFonts w:ascii="Arial" w:eastAsia="Times New Roman" w:hAnsi="Arial" w:cs="Arial"/>
          <w:b/>
          <w:sz w:val="22"/>
        </w:rPr>
        <w:t>la difusión del Folclore Cántabro en las Casas de Cantabria</w:t>
      </w:r>
      <w:r w:rsidR="007A3E1B" w:rsidRPr="007A3E1B">
        <w:rPr>
          <w:rFonts w:ascii="Arial" w:hAnsi="Arial" w:cs="Arial"/>
          <w:b/>
          <w:sz w:val="22"/>
        </w:rPr>
        <w:t>, por interés público</w:t>
      </w:r>
      <w:r w:rsidRPr="007A3E1B">
        <w:rPr>
          <w:rFonts w:ascii="Arial" w:hAnsi="Arial" w:cs="Arial"/>
          <w:b/>
          <w:sz w:val="22"/>
        </w:rPr>
        <w:t xml:space="preserve">. </w:t>
      </w:r>
    </w:p>
    <w:p w:rsidR="00FE2705" w:rsidRDefault="00FE2705" w:rsidP="00EE03AD">
      <w:pPr>
        <w:spacing w:after="0" w:line="240" w:lineRule="auto"/>
        <w:ind w:left="-142" w:right="-71" w:firstLine="0"/>
        <w:rPr>
          <w:rFonts w:ascii="Arial" w:hAnsi="Arial" w:cs="Arial"/>
          <w:sz w:val="22"/>
        </w:rPr>
      </w:pPr>
    </w:p>
    <w:p w:rsidR="001B1CD7" w:rsidRPr="00A81667" w:rsidRDefault="001B1CD7" w:rsidP="00EE03AD">
      <w:pPr>
        <w:spacing w:after="0" w:line="240" w:lineRule="auto"/>
        <w:ind w:left="-142" w:right="-71" w:firstLine="0"/>
        <w:rPr>
          <w:rFonts w:ascii="Arial" w:hAnsi="Arial" w:cs="Arial"/>
          <w:sz w:val="22"/>
        </w:rPr>
      </w:pPr>
    </w:p>
    <w:p w:rsidR="00E11AE7" w:rsidRPr="00E11AE7" w:rsidRDefault="00E11AE7" w:rsidP="00EE03AD">
      <w:pPr>
        <w:spacing w:after="0" w:line="240" w:lineRule="auto"/>
        <w:ind w:left="-142"/>
        <w:rPr>
          <w:rFonts w:ascii="Arial" w:eastAsia="Times New Roman" w:hAnsi="Arial" w:cs="Arial"/>
          <w:sz w:val="22"/>
        </w:rPr>
      </w:pPr>
      <w:r w:rsidRPr="00E11AE7">
        <w:rPr>
          <w:rFonts w:ascii="Arial" w:eastAsia="Times New Roman" w:hAnsi="Arial" w:cs="Arial"/>
          <w:b/>
          <w:sz w:val="22"/>
        </w:rPr>
        <w:t>I.</w:t>
      </w:r>
      <w:r w:rsidRPr="00E11AE7">
        <w:rPr>
          <w:rFonts w:ascii="Arial" w:eastAsia="Times New Roman" w:hAnsi="Arial" w:cs="Arial"/>
          <w:sz w:val="22"/>
        </w:rPr>
        <w:t xml:space="preserve"> Folclore significa “cultura del pueblo”</w:t>
      </w:r>
      <w:r w:rsidRPr="00E11AE7">
        <w:rPr>
          <w:rFonts w:ascii="Arial" w:eastAsia="Times New Roman" w:hAnsi="Arial" w:cs="Arial"/>
          <w:color w:val="474747"/>
          <w:szCs w:val="21"/>
          <w:shd w:val="clear" w:color="auto" w:fill="FFFFFF"/>
          <w:lang w:eastAsia="en-US"/>
        </w:rPr>
        <w:t>, “</w:t>
      </w:r>
      <w:r w:rsidRPr="00E11AE7">
        <w:rPr>
          <w:rFonts w:ascii="Arial" w:eastAsia="Times New Roman" w:hAnsi="Arial" w:cs="Arial"/>
          <w:color w:val="auto"/>
          <w:szCs w:val="21"/>
          <w:shd w:val="clear" w:color="auto" w:fill="FFFFFF"/>
          <w:lang w:eastAsia="en-US"/>
        </w:rPr>
        <w:t>el conjunto de costumbres, creencias, artesanías, canciones, y otras cosas semejantes de carácter tradicional y popular”</w:t>
      </w:r>
      <w:r w:rsidRPr="00E11AE7">
        <w:rPr>
          <w:rFonts w:ascii="Arial" w:eastAsia="Times New Roman" w:hAnsi="Arial" w:cs="Arial"/>
          <w:sz w:val="22"/>
        </w:rPr>
        <w:t xml:space="preserve">. La danza de las Lanzas, el baile del Conde de Lara, la danza de San Pedro, los Picayos, el Pericote, Trepeleté, las danzas de palos y de arcos y las jotas montañesas, son </w:t>
      </w:r>
      <w:r>
        <w:rPr>
          <w:rFonts w:ascii="Arial" w:eastAsia="Times New Roman" w:hAnsi="Arial" w:cs="Arial"/>
          <w:sz w:val="22"/>
        </w:rPr>
        <w:t>muestras del f</w:t>
      </w:r>
      <w:r w:rsidRPr="00E11AE7">
        <w:rPr>
          <w:rFonts w:ascii="Arial" w:eastAsia="Times New Roman" w:hAnsi="Arial" w:cs="Arial"/>
          <w:sz w:val="22"/>
        </w:rPr>
        <w:t>o</w:t>
      </w:r>
      <w:r>
        <w:rPr>
          <w:rFonts w:ascii="Arial" w:eastAsia="Times New Roman" w:hAnsi="Arial" w:cs="Arial"/>
          <w:sz w:val="22"/>
        </w:rPr>
        <w:t>l</w:t>
      </w:r>
      <w:r w:rsidRPr="00E11AE7">
        <w:rPr>
          <w:rFonts w:ascii="Arial" w:eastAsia="Times New Roman" w:hAnsi="Arial" w:cs="Arial"/>
          <w:sz w:val="22"/>
        </w:rPr>
        <w:t xml:space="preserve">clore de Cantabria con más arraigo en la región; expresiones artísticas tradicionales de Cantabria que se han convertido en Bienes de Interés Cultural Inmaterial, por Acuerdo de Consejo de Gobierno de 29 de octubre de 2015, publicado en el Boletín Oficial del Estado de 16 de noviembre de 2015, número 274. </w:t>
      </w:r>
    </w:p>
    <w:p w:rsidR="00E11AE7" w:rsidRPr="00E11AE7" w:rsidRDefault="00E11AE7" w:rsidP="00EE03AD">
      <w:pPr>
        <w:widowControl w:val="0"/>
        <w:autoSpaceDE w:val="0"/>
        <w:autoSpaceDN w:val="0"/>
        <w:spacing w:after="0" w:line="240" w:lineRule="auto"/>
        <w:ind w:left="-142" w:firstLine="0"/>
        <w:rPr>
          <w:rFonts w:ascii="Arial" w:eastAsia="Times New Roman" w:hAnsi="Arial" w:cs="Arial"/>
          <w:sz w:val="22"/>
        </w:rPr>
      </w:pPr>
    </w:p>
    <w:p w:rsidR="00E11AE7" w:rsidRPr="00E11AE7" w:rsidRDefault="00E11AE7" w:rsidP="00EE03AD">
      <w:pPr>
        <w:widowControl w:val="0"/>
        <w:autoSpaceDE w:val="0"/>
        <w:autoSpaceDN w:val="0"/>
        <w:spacing w:after="0" w:line="240" w:lineRule="auto"/>
        <w:ind w:left="-142" w:firstLine="0"/>
        <w:rPr>
          <w:rFonts w:ascii="Arial" w:eastAsia="Times New Roman" w:hAnsi="Arial" w:cs="Arial"/>
          <w:sz w:val="22"/>
        </w:rPr>
      </w:pPr>
      <w:r w:rsidRPr="00E11AE7">
        <w:rPr>
          <w:rFonts w:ascii="Arial" w:eastAsia="Times New Roman" w:hAnsi="Arial" w:cs="Arial"/>
          <w:sz w:val="22"/>
        </w:rPr>
        <w:t xml:space="preserve">La Federación Cántabra de </w:t>
      </w:r>
      <w:r w:rsidR="00C53056" w:rsidRPr="00C53056">
        <w:rPr>
          <w:rFonts w:ascii="Arial" w:eastAsiaTheme="minorHAnsi" w:hAnsi="Arial" w:cs="Arial"/>
          <w:color w:val="auto"/>
          <w:sz w:val="22"/>
          <w:lang w:eastAsia="en-US"/>
        </w:rPr>
        <w:t>Asociaciones</w:t>
      </w:r>
      <w:r w:rsidR="00C53056" w:rsidRPr="00C53056">
        <w:rPr>
          <w:rFonts w:ascii="Arial" w:eastAsia="Times New Roman" w:hAnsi="Arial" w:cs="Arial"/>
          <w:sz w:val="22"/>
        </w:rPr>
        <w:t xml:space="preserve"> </w:t>
      </w:r>
      <w:r w:rsidRPr="00E11AE7">
        <w:rPr>
          <w:rFonts w:ascii="Arial" w:eastAsia="Times New Roman" w:hAnsi="Arial" w:cs="Arial"/>
          <w:sz w:val="22"/>
        </w:rPr>
        <w:t>de Folklore se ha convertido en un punto de encuentro y de intercambio de conocimientos y experiencias de los colectivos dedicados al fomento de la cultura tradicional y, especialmente, del folclore de Cantabria, estando previsto en sus Estatutos que los fines de la Federación son recoger, mantener, proteger, fomentar y difundir la riqueza folclórica de Cantabria. Se ha convertido en portadora de una parte importante del patrimonio cultural inmaterial de nuestra Comunidad Autónoma al realizar actuaciones con las que recorren nuestra región interpretando nuestras tradicionales danzas, música y canciones populares.</w:t>
      </w:r>
    </w:p>
    <w:p w:rsidR="00E11AE7" w:rsidRPr="00E11AE7" w:rsidRDefault="00E11AE7" w:rsidP="00EE03AD">
      <w:pPr>
        <w:widowControl w:val="0"/>
        <w:autoSpaceDE w:val="0"/>
        <w:autoSpaceDN w:val="0"/>
        <w:spacing w:after="0" w:line="240" w:lineRule="auto"/>
        <w:ind w:left="-142" w:firstLine="0"/>
        <w:jc w:val="left"/>
        <w:rPr>
          <w:rFonts w:ascii="Arial" w:eastAsia="Times New Roman" w:hAnsi="Arial" w:cs="Arial"/>
          <w:sz w:val="22"/>
        </w:rPr>
      </w:pPr>
    </w:p>
    <w:p w:rsidR="00CC1785" w:rsidRPr="003316DD" w:rsidRDefault="00E11AE7" w:rsidP="00EE03AD">
      <w:pPr>
        <w:spacing w:after="0" w:line="240" w:lineRule="auto"/>
        <w:ind w:left="-142" w:right="-71" w:firstLine="426"/>
        <w:outlineLvl w:val="4"/>
        <w:rPr>
          <w:rFonts w:ascii="Arial" w:eastAsia="Times New Roman" w:hAnsi="Arial" w:cs="Arial"/>
          <w:i/>
          <w:sz w:val="22"/>
        </w:rPr>
      </w:pPr>
      <w:r w:rsidRPr="00E11AE7">
        <w:rPr>
          <w:rFonts w:ascii="Arial" w:eastAsia="Times New Roman" w:hAnsi="Arial" w:cs="Arial"/>
          <w:sz w:val="22"/>
        </w:rPr>
        <w:t xml:space="preserve">Todas las Instituciones de Cantabria debemos colaborar con el fomento de la cultura tradicional de nuestra Comunidad Autónoma, pero muy especialmente, entre aquellos cántabros que viven lejos de su tierra y que por esa circunstancia no disfrutan de las facilidades que tienen los residentes en Cantabria. En este afán, las Casas de Cantabria, juegan un papel primordial, habida cuenta el importante protagonismo que les confirió </w:t>
      </w:r>
      <w:r w:rsidR="00CC1785">
        <w:rPr>
          <w:rFonts w:ascii="Arial" w:eastAsia="Times New Roman" w:hAnsi="Arial" w:cs="Arial"/>
          <w:sz w:val="22"/>
        </w:rPr>
        <w:t xml:space="preserve">el artículo 6 </w:t>
      </w:r>
      <w:r w:rsidR="00CC1785" w:rsidRPr="003316DD">
        <w:rPr>
          <w:rFonts w:ascii="Arial" w:eastAsia="Times New Roman" w:hAnsi="Arial" w:cs="Arial"/>
          <w:bCs/>
          <w:sz w:val="22"/>
        </w:rPr>
        <w:t>del Estatuto de Autonomía de Cantabria,</w:t>
      </w:r>
      <w:r w:rsidR="00CC1785" w:rsidRPr="003316DD">
        <w:rPr>
          <w:rFonts w:ascii="Arial" w:eastAsia="Times New Roman" w:hAnsi="Arial" w:cs="Arial"/>
          <w:color w:val="auto"/>
          <w:sz w:val="22"/>
        </w:rPr>
        <w:t xml:space="preserve"> aprobado por Ley Orgánica 8/1981, de 30 de diciembre,</w:t>
      </w:r>
      <w:r w:rsidR="00CC1785" w:rsidRPr="003316DD">
        <w:rPr>
          <w:rFonts w:ascii="Arial" w:eastAsia="Times New Roman" w:hAnsi="Arial" w:cs="Arial"/>
          <w:bCs/>
          <w:sz w:val="22"/>
        </w:rPr>
        <w:t xml:space="preserve"> </w:t>
      </w:r>
      <w:r w:rsidR="00CC1785">
        <w:rPr>
          <w:rFonts w:ascii="Arial" w:eastAsia="Times New Roman" w:hAnsi="Arial" w:cs="Arial"/>
          <w:bCs/>
          <w:sz w:val="22"/>
        </w:rPr>
        <w:t xml:space="preserve">que </w:t>
      </w:r>
      <w:r w:rsidR="00CC1785" w:rsidRPr="003316DD">
        <w:rPr>
          <w:rFonts w:ascii="Arial" w:eastAsia="Times New Roman" w:hAnsi="Arial" w:cs="Arial"/>
          <w:bCs/>
          <w:sz w:val="22"/>
        </w:rPr>
        <w:t xml:space="preserve">establece que </w:t>
      </w:r>
      <w:r w:rsidR="00CC1785" w:rsidRPr="003316DD">
        <w:rPr>
          <w:rFonts w:ascii="Arial" w:eastAsia="Times New Roman" w:hAnsi="Arial" w:cs="Arial"/>
          <w:bCs/>
          <w:i/>
          <w:sz w:val="22"/>
        </w:rPr>
        <w:t>“</w:t>
      </w:r>
      <w:r w:rsidR="00CC1785" w:rsidRPr="003316DD">
        <w:rPr>
          <w:rFonts w:ascii="Arial" w:eastAsia="Times New Roman" w:hAnsi="Arial" w:cs="Arial"/>
          <w:i/>
          <w:sz w:val="22"/>
        </w:rPr>
        <w:t>Las comunidades montañesas o cántabras asentadas fuera del ámbito territorial de Cantabria, así como sus asociaciones y centros sociales, tendrán el reconocimiento de su origen cántabro y el derecho a colaborar y compartir la vida social y cultural de Cantabria. Una ley del Parlamento regulará, sin perjuicio de las competencias del Estado, el alcance y contenido de dicho reconocimiento, que en ningún caso implicará la concesión de derechos políticos.</w:t>
      </w:r>
    </w:p>
    <w:p w:rsidR="00CC1785" w:rsidRPr="003316DD" w:rsidRDefault="00CC1785" w:rsidP="00EE03AD">
      <w:pPr>
        <w:spacing w:after="0" w:line="240" w:lineRule="auto"/>
        <w:ind w:left="-142" w:right="-71" w:firstLine="360"/>
        <w:rPr>
          <w:rFonts w:ascii="Arial" w:eastAsia="Times New Roman" w:hAnsi="Arial" w:cs="Arial"/>
          <w:i/>
          <w:sz w:val="22"/>
        </w:rPr>
      </w:pPr>
    </w:p>
    <w:p w:rsidR="00CC1785" w:rsidRPr="003316DD" w:rsidRDefault="00CC1785" w:rsidP="00EE03AD">
      <w:pPr>
        <w:spacing w:after="0" w:line="240" w:lineRule="auto"/>
        <w:ind w:left="-142" w:right="-71" w:firstLine="360"/>
        <w:rPr>
          <w:rFonts w:ascii="Arial" w:eastAsia="Times New Roman" w:hAnsi="Arial" w:cs="Arial"/>
          <w:i/>
          <w:sz w:val="22"/>
        </w:rPr>
      </w:pPr>
      <w:r w:rsidRPr="003316DD">
        <w:rPr>
          <w:rFonts w:ascii="Arial" w:eastAsia="Times New Roman" w:hAnsi="Arial" w:cs="Arial"/>
          <w:i/>
          <w:sz w:val="22"/>
        </w:rPr>
        <w:t>La Comunidad Autónoma podrá solicitar del Estado que, para facilitar lo anteriormente dispuesto, celebre, en su caso, los oportunos tratados o convenios internacionales con los Estados donde existan dichas comunidades.”</w:t>
      </w:r>
    </w:p>
    <w:p w:rsidR="00CC1785" w:rsidRPr="003316DD" w:rsidRDefault="00CC1785" w:rsidP="00EE03AD">
      <w:pPr>
        <w:spacing w:after="0" w:line="240" w:lineRule="auto"/>
        <w:ind w:left="-142" w:right="-71" w:firstLine="360"/>
        <w:rPr>
          <w:rFonts w:ascii="Arial" w:eastAsia="Times New Roman" w:hAnsi="Arial" w:cs="Arial"/>
          <w:color w:val="auto"/>
          <w:sz w:val="22"/>
        </w:rPr>
      </w:pPr>
    </w:p>
    <w:p w:rsidR="00CC1785" w:rsidRPr="003316DD" w:rsidRDefault="00CC1785" w:rsidP="00EE03AD">
      <w:pPr>
        <w:spacing w:after="0" w:line="240" w:lineRule="auto"/>
        <w:ind w:left="-142" w:right="-71" w:firstLine="426"/>
        <w:rPr>
          <w:rFonts w:ascii="Arial" w:eastAsia="Times New Roman" w:hAnsi="Arial" w:cs="Arial"/>
          <w:color w:val="auto"/>
          <w:sz w:val="22"/>
        </w:rPr>
      </w:pPr>
      <w:r w:rsidRPr="003316DD">
        <w:rPr>
          <w:rFonts w:ascii="Arial" w:eastAsia="Times New Roman" w:hAnsi="Arial" w:cs="Arial"/>
          <w:color w:val="auto"/>
          <w:sz w:val="22"/>
        </w:rPr>
        <w:t>En desarrollo de esta previsión, el Parlamento de Cantabria aprobó la Ley 2/2018, de 8 de mayo, de Casas de Cantabria, en cuyo artículo 1 se dispone que la misma tiene por objeto:</w:t>
      </w:r>
    </w:p>
    <w:p w:rsidR="00CC1785" w:rsidRPr="003316DD" w:rsidRDefault="00CC1785" w:rsidP="00EE03AD">
      <w:pPr>
        <w:spacing w:after="0" w:line="240" w:lineRule="auto"/>
        <w:ind w:left="-142" w:right="-71" w:firstLine="360"/>
        <w:rPr>
          <w:rFonts w:ascii="Arial" w:eastAsia="Times New Roman" w:hAnsi="Arial" w:cs="Arial"/>
          <w:color w:val="auto"/>
          <w:sz w:val="22"/>
        </w:rPr>
      </w:pPr>
    </w:p>
    <w:p w:rsidR="00CC1785" w:rsidRPr="003316DD" w:rsidRDefault="00CC1785" w:rsidP="00EE03AD">
      <w:pPr>
        <w:spacing w:after="0" w:line="240" w:lineRule="auto"/>
        <w:ind w:left="-142" w:right="-71" w:firstLine="142"/>
        <w:rPr>
          <w:rFonts w:ascii="Arial" w:eastAsia="Times New Roman" w:hAnsi="Arial" w:cs="Arial"/>
          <w:i/>
          <w:sz w:val="22"/>
        </w:rPr>
      </w:pPr>
      <w:r w:rsidRPr="003316DD">
        <w:rPr>
          <w:rFonts w:ascii="Arial" w:eastAsia="Times New Roman" w:hAnsi="Arial" w:cs="Arial"/>
          <w:color w:val="auto"/>
          <w:sz w:val="22"/>
        </w:rPr>
        <w:t xml:space="preserve"> </w:t>
      </w:r>
      <w:r w:rsidRPr="003316DD">
        <w:rPr>
          <w:rFonts w:ascii="Arial" w:eastAsia="Times New Roman" w:hAnsi="Arial" w:cs="Arial"/>
          <w:i/>
          <w:color w:val="auto"/>
          <w:sz w:val="22"/>
        </w:rPr>
        <w:t>“</w:t>
      </w:r>
      <w:r w:rsidRPr="003316DD">
        <w:rPr>
          <w:rFonts w:ascii="Arial" w:eastAsia="Times New Roman" w:hAnsi="Arial" w:cs="Arial"/>
          <w:i/>
          <w:sz w:val="22"/>
        </w:rPr>
        <w:t>la regulación, promoción, fomento, apoyo, coordinación e intensificación de las relaciones de la Comunidad Autónoma de Cantabria, de la sociedad cántabra y de sus instituciones con las Casas de Cantabria, definidas en el artículo 2, así como impulsar la creación de las mismas entre las personas cántabras en el exterior y garantizar una serie de derechos que las vinculen aún más con la Comunidad Autónoma de Cantabria.</w:t>
      </w:r>
      <w:r>
        <w:rPr>
          <w:rFonts w:ascii="Arial" w:eastAsia="Times New Roman" w:hAnsi="Arial" w:cs="Arial"/>
          <w:i/>
          <w:sz w:val="22"/>
        </w:rPr>
        <w:t>”</w:t>
      </w:r>
    </w:p>
    <w:p w:rsidR="00CC1785" w:rsidRDefault="00CC1785" w:rsidP="00EE03AD">
      <w:pPr>
        <w:spacing w:after="0" w:line="240" w:lineRule="auto"/>
        <w:ind w:left="-142"/>
        <w:rPr>
          <w:rFonts w:ascii="Arial" w:eastAsia="Times New Roman" w:hAnsi="Arial" w:cs="Arial"/>
          <w:sz w:val="22"/>
        </w:rPr>
      </w:pPr>
    </w:p>
    <w:p w:rsidR="00E11AE7" w:rsidRPr="00E11AE7" w:rsidRDefault="00CC1785" w:rsidP="00EE03AD">
      <w:pPr>
        <w:spacing w:after="0" w:line="240" w:lineRule="auto"/>
        <w:ind w:left="-142"/>
        <w:rPr>
          <w:rFonts w:ascii="Arial" w:eastAsia="Times New Roman" w:hAnsi="Arial" w:cs="Arial"/>
          <w:sz w:val="22"/>
        </w:rPr>
      </w:pPr>
      <w:r>
        <w:rPr>
          <w:rFonts w:ascii="Arial" w:eastAsia="Times New Roman" w:hAnsi="Arial" w:cs="Arial"/>
          <w:sz w:val="22"/>
        </w:rPr>
        <w:lastRenderedPageBreak/>
        <w:t>Igualmente, e</w:t>
      </w:r>
      <w:r w:rsidR="00E11AE7" w:rsidRPr="00E11AE7">
        <w:rPr>
          <w:rFonts w:ascii="Arial" w:eastAsia="Times New Roman" w:hAnsi="Arial" w:cs="Arial"/>
          <w:sz w:val="22"/>
        </w:rPr>
        <w:t xml:space="preserve">l artículo 3.2 de la citada Ley contempla que las Casas de Cantabria tendrán por objeto principal en sus estatutos la defensa de Cantabria y de sus características esenciales y el mantenimiento de lazos culturales, sociales y económicos con esta Comunidad Autónoma.  </w:t>
      </w:r>
    </w:p>
    <w:p w:rsidR="000C68AF" w:rsidRPr="003316DD" w:rsidRDefault="000C68AF" w:rsidP="00EE03AD">
      <w:pPr>
        <w:spacing w:after="0" w:line="240" w:lineRule="auto"/>
        <w:ind w:left="-142" w:right="-71" w:firstLine="360"/>
        <w:rPr>
          <w:rFonts w:ascii="Arial" w:eastAsia="Times New Roman" w:hAnsi="Arial" w:cs="Arial"/>
          <w:i/>
          <w:sz w:val="22"/>
        </w:rPr>
      </w:pPr>
    </w:p>
    <w:p w:rsidR="000C68AF" w:rsidRPr="003316DD" w:rsidRDefault="000C68AF" w:rsidP="00EE03AD">
      <w:pPr>
        <w:autoSpaceDE w:val="0"/>
        <w:autoSpaceDN w:val="0"/>
        <w:spacing w:after="0" w:line="240" w:lineRule="auto"/>
        <w:ind w:left="-142" w:right="-71" w:firstLine="284"/>
        <w:rPr>
          <w:rFonts w:ascii="Arial" w:eastAsia="Times New Roman" w:hAnsi="Arial" w:cs="Arial"/>
          <w:color w:val="auto"/>
          <w:sz w:val="22"/>
        </w:rPr>
      </w:pPr>
      <w:r w:rsidRPr="003316DD">
        <w:rPr>
          <w:rFonts w:ascii="Arial" w:eastAsia="Times New Roman" w:hAnsi="Arial" w:cs="Arial"/>
          <w:color w:val="auto"/>
          <w:sz w:val="22"/>
        </w:rPr>
        <w:t>Esta Ley pretende fortalecer el papel de las Casas de Cantabria como agentes dinamizadores de las relaciones sociales, culturales y económicas de Cantabria con los países y Comunidades Autónomas en donde estén establecidas, además de reconocer la figura de las personas cántabras en el exterior y el cántabro retornado, recogiendo una serie de derechos</w:t>
      </w:r>
      <w:r>
        <w:rPr>
          <w:rFonts w:ascii="Arial" w:eastAsia="Times New Roman" w:hAnsi="Arial" w:cs="Arial"/>
          <w:color w:val="auto"/>
          <w:sz w:val="22"/>
        </w:rPr>
        <w:t xml:space="preserve"> y</w:t>
      </w:r>
      <w:r w:rsidRPr="003316DD">
        <w:rPr>
          <w:rFonts w:ascii="Arial" w:eastAsia="Times New Roman" w:hAnsi="Arial" w:cs="Arial"/>
          <w:color w:val="auto"/>
          <w:sz w:val="22"/>
        </w:rPr>
        <w:t xml:space="preserve"> estableciendo los cauces adecuados para hacer efectivos los mandatos establecidos en el Estatuto de Autonomía para Cantabria en favor de las Casas de Cantabria. Para ello, refuerza sus derechos, las relaciones con el Gobierno y la colaboración y prestaciones a realizar.</w:t>
      </w:r>
    </w:p>
    <w:p w:rsidR="000C68AF" w:rsidRDefault="000C68AF" w:rsidP="00EE03AD">
      <w:pPr>
        <w:spacing w:after="0" w:line="240" w:lineRule="auto"/>
        <w:ind w:left="-142" w:firstLine="0"/>
        <w:rPr>
          <w:rFonts w:ascii="Arial" w:eastAsia="Times New Roman" w:hAnsi="Arial" w:cs="Arial"/>
          <w:b/>
          <w:sz w:val="22"/>
        </w:rPr>
      </w:pPr>
    </w:p>
    <w:p w:rsidR="000C68AF" w:rsidRPr="003316DD" w:rsidRDefault="000C68AF" w:rsidP="00EE03AD">
      <w:pPr>
        <w:autoSpaceDE w:val="0"/>
        <w:autoSpaceDN w:val="0"/>
        <w:spacing w:after="0" w:line="240" w:lineRule="auto"/>
        <w:ind w:left="-142" w:right="-71" w:firstLine="426"/>
        <w:rPr>
          <w:rFonts w:ascii="Arial" w:eastAsiaTheme="minorHAnsi" w:hAnsi="Arial" w:cs="Arial"/>
          <w:color w:val="auto"/>
          <w:sz w:val="22"/>
          <w:lang w:eastAsia="en-US"/>
        </w:rPr>
      </w:pPr>
      <w:r w:rsidRPr="003316DD">
        <w:rPr>
          <w:rFonts w:ascii="Arial" w:eastAsiaTheme="minorHAnsi" w:hAnsi="Arial" w:cs="Arial"/>
          <w:color w:val="auto"/>
          <w:sz w:val="22"/>
          <w:lang w:eastAsia="en-US"/>
        </w:rPr>
        <w:t xml:space="preserve">Las Casas de Cantabria tienen como función esencial, por tanto, la del mantenimiento de los lazos </w:t>
      </w:r>
      <w:r w:rsidR="001B1CD7">
        <w:rPr>
          <w:rFonts w:ascii="Arial" w:eastAsiaTheme="minorHAnsi" w:hAnsi="Arial" w:cs="Arial"/>
          <w:color w:val="auto"/>
          <w:sz w:val="22"/>
          <w:lang w:eastAsia="en-US"/>
        </w:rPr>
        <w:t>con Cantabria</w:t>
      </w:r>
      <w:r w:rsidRPr="003316DD">
        <w:rPr>
          <w:rFonts w:ascii="Arial" w:eastAsiaTheme="minorHAnsi" w:hAnsi="Arial" w:cs="Arial"/>
          <w:color w:val="auto"/>
          <w:sz w:val="22"/>
          <w:lang w:eastAsia="en-US"/>
        </w:rPr>
        <w:t xml:space="preserve">. Tal es así que el artículo 4 de la Ley, relativo al reconocimiento de las Casas de Cantabria, establece en su apartado 4, lo siguiente: </w:t>
      </w:r>
    </w:p>
    <w:p w:rsidR="000C68AF" w:rsidRPr="003316DD" w:rsidRDefault="000C68AF" w:rsidP="00EE03AD">
      <w:pPr>
        <w:autoSpaceDE w:val="0"/>
        <w:autoSpaceDN w:val="0"/>
        <w:spacing w:after="0" w:line="240" w:lineRule="auto"/>
        <w:ind w:left="-142" w:right="-71" w:firstLine="0"/>
        <w:rPr>
          <w:rFonts w:ascii="Arial" w:eastAsiaTheme="minorHAnsi" w:hAnsi="Arial" w:cs="Arial"/>
          <w:i/>
          <w:color w:val="auto"/>
          <w:sz w:val="22"/>
          <w:lang w:eastAsia="en-US"/>
        </w:rPr>
      </w:pPr>
    </w:p>
    <w:p w:rsidR="000C68AF" w:rsidRPr="003316DD" w:rsidRDefault="000C68AF" w:rsidP="00EE03AD">
      <w:pPr>
        <w:autoSpaceDE w:val="0"/>
        <w:autoSpaceDN w:val="0"/>
        <w:spacing w:after="0" w:line="240" w:lineRule="auto"/>
        <w:ind w:left="-142" w:right="-71" w:firstLine="142"/>
        <w:rPr>
          <w:rFonts w:ascii="Arial" w:eastAsia="Times New Roman" w:hAnsi="Arial" w:cs="Arial"/>
          <w:i/>
          <w:color w:val="auto"/>
          <w:sz w:val="22"/>
        </w:rPr>
      </w:pPr>
      <w:r w:rsidRPr="003316DD">
        <w:rPr>
          <w:rFonts w:ascii="Arial" w:eastAsiaTheme="minorHAnsi" w:hAnsi="Arial" w:cs="Arial"/>
          <w:i/>
          <w:color w:val="auto"/>
          <w:sz w:val="22"/>
          <w:lang w:eastAsia="en-US"/>
        </w:rPr>
        <w:t>“4. Los Estatutos de la entidad deberán recoger expresamente, dentro de sus objetivos básicos, el mantenimiento de lazos culturales, sociales y económicos con Cantabria, sus gentes, su historia, sus tradiciones y su cultura para su reconocimiento como Casa de Cantabria.”</w:t>
      </w:r>
    </w:p>
    <w:p w:rsidR="000C68AF" w:rsidRDefault="000C68AF" w:rsidP="00EE03AD">
      <w:pPr>
        <w:spacing w:after="0" w:line="240" w:lineRule="auto"/>
        <w:ind w:left="-142" w:firstLine="0"/>
        <w:rPr>
          <w:rFonts w:ascii="Arial" w:eastAsia="Times New Roman" w:hAnsi="Arial" w:cs="Arial"/>
          <w:b/>
          <w:sz w:val="22"/>
        </w:rPr>
      </w:pPr>
    </w:p>
    <w:p w:rsidR="00402A21" w:rsidRPr="003316DD" w:rsidRDefault="00402A21" w:rsidP="00EE03AD">
      <w:pPr>
        <w:autoSpaceDE w:val="0"/>
        <w:autoSpaceDN w:val="0"/>
        <w:spacing w:after="0" w:line="240" w:lineRule="auto"/>
        <w:ind w:left="-142" w:right="-71" w:firstLine="426"/>
        <w:rPr>
          <w:rFonts w:ascii="Arial" w:eastAsiaTheme="minorHAnsi" w:hAnsi="Arial" w:cs="Arial"/>
          <w:i/>
          <w:color w:val="auto"/>
          <w:sz w:val="22"/>
          <w:lang w:eastAsia="en-US"/>
        </w:rPr>
      </w:pPr>
      <w:r w:rsidRPr="003316DD">
        <w:rPr>
          <w:rFonts w:ascii="Arial" w:eastAsia="Times New Roman" w:hAnsi="Arial" w:cs="Arial"/>
          <w:color w:val="auto"/>
          <w:sz w:val="22"/>
        </w:rPr>
        <w:t xml:space="preserve">Debe destacarse, por tanto, el ejercicio del derecho a, entre otros, colaborar en el impulso de las actividades culturales y espectáculos orientados a preservar y fomentar el disfrute de la cultura y tradiciones cántabras, recogido en el apartado e) del artículo citado. </w:t>
      </w:r>
      <w:r w:rsidRPr="003316DD">
        <w:rPr>
          <w:rFonts w:ascii="Arial" w:eastAsiaTheme="minorHAnsi" w:hAnsi="Arial" w:cs="Arial"/>
          <w:color w:val="auto"/>
          <w:sz w:val="22"/>
          <w:lang w:eastAsia="en-US"/>
        </w:rPr>
        <w:t xml:space="preserve">Asimismo, y de conformidad con lo dispuesto en el artículo 9 de la Ley, relativo a </w:t>
      </w:r>
      <w:r w:rsidRPr="003316DD">
        <w:rPr>
          <w:rFonts w:ascii="Arial" w:eastAsiaTheme="minorHAnsi" w:hAnsi="Arial" w:cs="Arial"/>
          <w:i/>
          <w:color w:val="auto"/>
          <w:sz w:val="22"/>
          <w:lang w:eastAsia="en-US"/>
        </w:rPr>
        <w:t>“otros derechos y deberes de las Casas de Cantabria”,</w:t>
      </w:r>
      <w:r w:rsidRPr="003316DD">
        <w:rPr>
          <w:rFonts w:ascii="Arial" w:eastAsiaTheme="minorHAnsi" w:hAnsi="Arial" w:cs="Arial"/>
          <w:color w:val="auto"/>
          <w:sz w:val="22"/>
          <w:lang w:eastAsia="en-US"/>
        </w:rPr>
        <w:t xml:space="preserve"> éstas tienen el derecho y el deber de colaborar con la Comunidad Autónoma de Cantabria en el </w:t>
      </w:r>
      <w:r w:rsidRPr="003316DD">
        <w:rPr>
          <w:rFonts w:ascii="Arial" w:eastAsiaTheme="minorHAnsi" w:hAnsi="Arial" w:cs="Arial"/>
          <w:i/>
          <w:color w:val="auto"/>
          <w:sz w:val="22"/>
          <w:lang w:eastAsia="en-US"/>
        </w:rPr>
        <w:t>“</w:t>
      </w:r>
      <w:r w:rsidRPr="00733E91">
        <w:rPr>
          <w:rFonts w:ascii="Arial" w:eastAsiaTheme="minorHAnsi" w:hAnsi="Arial" w:cs="Arial"/>
          <w:i/>
          <w:color w:val="auto"/>
          <w:sz w:val="22"/>
          <w:lang w:eastAsia="en-US"/>
        </w:rPr>
        <w:t>f</w:t>
      </w:r>
      <w:r w:rsidRPr="003316DD">
        <w:rPr>
          <w:rFonts w:ascii="Arial" w:eastAsiaTheme="minorHAnsi" w:hAnsi="Arial" w:cs="Arial"/>
          <w:i/>
          <w:color w:val="auto"/>
          <w:sz w:val="22"/>
          <w:lang w:eastAsia="en-US"/>
        </w:rPr>
        <w:t>omento de la cultura en Cantabria con especial atención a sus manifestaciones peculiares, la proyección de la actividad económica y cultural de Cantabria más allá del territorio de la Comunidad Autónoma, cooperando a la generalización del conocimiento de sus creaciones propias; la protección, asistencia y, en su caso, promoción de la integración en la asociación de las personas cántabras residentes fuera Cantabria, entendida como una prolongación del territorio regional, y la promoción y difusión, de acuerdo con las políticas y normativa de la Comunidad Autónoma de Cantabria, de las posibilidades turísticas de Cantabria y la actuación como agentes difusores de las mismas. (…)”.</w:t>
      </w:r>
    </w:p>
    <w:p w:rsidR="00402A21" w:rsidRPr="003316DD" w:rsidRDefault="00402A21" w:rsidP="00EE03AD">
      <w:pPr>
        <w:autoSpaceDE w:val="0"/>
        <w:autoSpaceDN w:val="0"/>
        <w:spacing w:after="0" w:line="240" w:lineRule="auto"/>
        <w:ind w:left="-142" w:right="-71" w:firstLine="426"/>
        <w:rPr>
          <w:rFonts w:ascii="Arial" w:eastAsiaTheme="minorHAnsi" w:hAnsi="Arial" w:cs="Arial"/>
          <w:color w:val="auto"/>
          <w:sz w:val="22"/>
          <w:lang w:eastAsia="en-US"/>
        </w:rPr>
      </w:pPr>
    </w:p>
    <w:p w:rsidR="00402A21" w:rsidRDefault="00402A21" w:rsidP="00EE03AD">
      <w:pPr>
        <w:spacing w:after="0" w:line="240" w:lineRule="auto"/>
        <w:ind w:left="-142" w:firstLine="426"/>
        <w:rPr>
          <w:rFonts w:ascii="Arial" w:eastAsia="Times New Roman" w:hAnsi="Arial" w:cs="Arial"/>
          <w:b/>
          <w:sz w:val="22"/>
        </w:rPr>
      </w:pPr>
      <w:r w:rsidRPr="003316DD">
        <w:rPr>
          <w:rFonts w:ascii="Arial" w:eastAsiaTheme="minorHAnsi" w:hAnsi="Arial" w:cs="Arial"/>
          <w:sz w:val="22"/>
          <w:lang w:eastAsia="en-US"/>
        </w:rPr>
        <w:t>Igualmente, el artículo 10 de la Ley, establece prestaciones a favor de las Casas de Cantabria, entre las que destaca la de instaurar con las Casas de Cantabria “</w:t>
      </w:r>
      <w:r w:rsidRPr="003316DD">
        <w:rPr>
          <w:rFonts w:ascii="Arial" w:eastAsiaTheme="minorHAnsi" w:hAnsi="Arial" w:cs="Arial"/>
          <w:i/>
          <w:sz w:val="22"/>
          <w:lang w:eastAsia="en-US"/>
        </w:rPr>
        <w:t>una vinculación permanente</w:t>
      </w:r>
      <w:r w:rsidRPr="00733E91">
        <w:rPr>
          <w:rFonts w:ascii="Arial" w:eastAsiaTheme="minorHAnsi" w:hAnsi="Arial" w:cs="Arial"/>
          <w:sz w:val="22"/>
          <w:lang w:eastAsia="en-US"/>
        </w:rPr>
        <w:t>”,</w:t>
      </w:r>
    </w:p>
    <w:p w:rsidR="00402A21" w:rsidRPr="00E11AE7" w:rsidRDefault="00402A21" w:rsidP="00EE03AD">
      <w:pPr>
        <w:spacing w:after="0" w:line="240" w:lineRule="auto"/>
        <w:ind w:left="-142" w:firstLine="426"/>
        <w:rPr>
          <w:rFonts w:ascii="Arial" w:eastAsia="Times New Roman" w:hAnsi="Arial" w:cs="Arial"/>
          <w:b/>
          <w:sz w:val="22"/>
        </w:rPr>
      </w:pPr>
    </w:p>
    <w:p w:rsidR="00E11AE7" w:rsidRPr="00E11AE7" w:rsidRDefault="00E11AE7" w:rsidP="00EE03AD">
      <w:pPr>
        <w:spacing w:after="0" w:line="240" w:lineRule="auto"/>
        <w:ind w:left="-142" w:firstLine="0"/>
        <w:rPr>
          <w:rFonts w:ascii="Arial" w:eastAsia="Times New Roman" w:hAnsi="Arial" w:cs="Arial"/>
          <w:sz w:val="22"/>
        </w:rPr>
      </w:pPr>
      <w:r w:rsidRPr="00E11AE7">
        <w:rPr>
          <w:rFonts w:ascii="Arial" w:eastAsia="Times New Roman" w:hAnsi="Arial" w:cs="Arial"/>
          <w:b/>
          <w:sz w:val="22"/>
        </w:rPr>
        <w:t>II.</w:t>
      </w:r>
      <w:r w:rsidRPr="00E11AE7">
        <w:rPr>
          <w:rFonts w:ascii="Arial" w:eastAsia="Times New Roman" w:hAnsi="Arial" w:cs="Arial"/>
          <w:sz w:val="22"/>
        </w:rPr>
        <w:t xml:space="preserve"> En estricto cumplimiento de los mandatos de la L</w:t>
      </w:r>
      <w:r w:rsidR="00CC1785">
        <w:rPr>
          <w:rFonts w:ascii="Arial" w:eastAsia="Times New Roman" w:hAnsi="Arial" w:cs="Arial"/>
          <w:sz w:val="22"/>
        </w:rPr>
        <w:t xml:space="preserve">ey de Casas de Cantabria, </w:t>
      </w:r>
      <w:r w:rsidRPr="00E11AE7">
        <w:rPr>
          <w:rFonts w:ascii="Arial" w:eastAsia="Times New Roman" w:hAnsi="Arial" w:cs="Arial"/>
          <w:sz w:val="22"/>
        </w:rPr>
        <w:t xml:space="preserve">el Gobierno de Cantabria </w:t>
      </w:r>
      <w:r w:rsidR="001B1CD7">
        <w:rPr>
          <w:rFonts w:ascii="Arial" w:eastAsia="Times New Roman" w:hAnsi="Arial" w:cs="Arial"/>
          <w:sz w:val="22"/>
        </w:rPr>
        <w:t xml:space="preserve">viene </w:t>
      </w:r>
      <w:r w:rsidRPr="00E11AE7">
        <w:rPr>
          <w:rFonts w:ascii="Arial" w:eastAsia="Times New Roman" w:hAnsi="Arial" w:cs="Arial"/>
          <w:sz w:val="22"/>
        </w:rPr>
        <w:t>impulsa</w:t>
      </w:r>
      <w:r w:rsidR="001B1CD7">
        <w:rPr>
          <w:rFonts w:ascii="Arial" w:eastAsia="Times New Roman" w:hAnsi="Arial" w:cs="Arial"/>
          <w:sz w:val="22"/>
        </w:rPr>
        <w:t xml:space="preserve">ndo el </w:t>
      </w:r>
      <w:r w:rsidRPr="00E11AE7">
        <w:rPr>
          <w:rFonts w:ascii="Arial" w:eastAsia="Times New Roman" w:hAnsi="Arial" w:cs="Arial"/>
          <w:sz w:val="22"/>
        </w:rPr>
        <w:t>conocimiento del folclore cántabro</w:t>
      </w:r>
      <w:r w:rsidR="00CC1785">
        <w:rPr>
          <w:rFonts w:ascii="Arial" w:eastAsia="Times New Roman" w:hAnsi="Arial" w:cs="Arial"/>
          <w:sz w:val="22"/>
        </w:rPr>
        <w:t xml:space="preserve"> entre las Casas de Cantabria</w:t>
      </w:r>
      <w:r w:rsidR="001B1CD7">
        <w:rPr>
          <w:rFonts w:ascii="Arial" w:eastAsia="Times New Roman" w:hAnsi="Arial" w:cs="Arial"/>
          <w:sz w:val="22"/>
        </w:rPr>
        <w:t xml:space="preserve"> desde el año 2023</w:t>
      </w:r>
      <w:r w:rsidRPr="00E11AE7">
        <w:rPr>
          <w:rFonts w:ascii="Arial" w:eastAsia="Times New Roman" w:hAnsi="Arial" w:cs="Arial"/>
          <w:sz w:val="22"/>
        </w:rPr>
        <w:t>.</w:t>
      </w:r>
    </w:p>
    <w:p w:rsidR="00E11AE7" w:rsidRPr="00E11AE7" w:rsidRDefault="00E11AE7" w:rsidP="00EE03AD">
      <w:pPr>
        <w:spacing w:after="0" w:line="240" w:lineRule="auto"/>
        <w:ind w:left="-142" w:firstLine="0"/>
        <w:rPr>
          <w:rFonts w:ascii="Arial" w:eastAsia="Times New Roman" w:hAnsi="Arial" w:cs="Arial"/>
          <w:sz w:val="22"/>
        </w:rPr>
      </w:pPr>
      <w:r w:rsidRPr="00E11AE7">
        <w:rPr>
          <w:rFonts w:ascii="Arial" w:eastAsia="Times New Roman" w:hAnsi="Arial" w:cs="Arial"/>
          <w:sz w:val="22"/>
        </w:rPr>
        <w:t xml:space="preserve"> </w:t>
      </w:r>
    </w:p>
    <w:p w:rsidR="00E11AE7" w:rsidRPr="00E11AE7" w:rsidRDefault="00E11AE7" w:rsidP="00EE03AD">
      <w:pPr>
        <w:widowControl w:val="0"/>
        <w:autoSpaceDE w:val="0"/>
        <w:autoSpaceDN w:val="0"/>
        <w:spacing w:after="0" w:line="240" w:lineRule="auto"/>
        <w:ind w:left="-142" w:firstLine="426"/>
        <w:rPr>
          <w:rFonts w:ascii="Arial" w:eastAsia="Times New Roman" w:hAnsi="Arial" w:cs="Arial"/>
          <w:sz w:val="22"/>
        </w:rPr>
      </w:pPr>
      <w:r w:rsidRPr="00E11AE7">
        <w:rPr>
          <w:rFonts w:ascii="Arial" w:eastAsia="Times New Roman" w:hAnsi="Arial" w:cs="Arial"/>
          <w:sz w:val="22"/>
        </w:rPr>
        <w:t>Con ello se busca garantizar el derecho y el deber de las Casas de Cantabria de colaborar en el fomento de la cultura, con especial atención a sus manifestaciones peculiares y la proyección de la actividad cultural de Cantabria más allá del territorio de la Comunidad Autónoma, cooperando a la generalización del conocimiento de sus creaciones propias y dado que, de acuerdo con lo previsto en el artículo 3.3 de la Ley se</w:t>
      </w:r>
      <w:r w:rsidRPr="00E11AE7">
        <w:rPr>
          <w:rFonts w:ascii="Arial" w:eastAsia="Times New Roman" w:hAnsi="Arial" w:cs="Arial"/>
          <w:color w:val="auto"/>
          <w:sz w:val="22"/>
          <w:lang w:eastAsia="en-US"/>
        </w:rPr>
        <w:t xml:space="preserve"> considera a las Casas de Cantabria como parte de Cantabria en cuanto unidad cultural y social, teniendo el derecho de participar en la </w:t>
      </w:r>
      <w:r w:rsidRPr="00E11AE7">
        <w:rPr>
          <w:rFonts w:ascii="Arial" w:eastAsia="Times New Roman" w:hAnsi="Arial" w:cs="Arial"/>
          <w:color w:val="auto"/>
          <w:sz w:val="22"/>
          <w:lang w:eastAsia="en-US"/>
        </w:rPr>
        <w:lastRenderedPageBreak/>
        <w:t>consecución de los ideales de la misma, en la forma que se establece en dicha norma.</w:t>
      </w:r>
    </w:p>
    <w:p w:rsidR="00E11AE7" w:rsidRPr="00E11AE7" w:rsidRDefault="00E11AE7" w:rsidP="00EE03AD">
      <w:pPr>
        <w:widowControl w:val="0"/>
        <w:autoSpaceDE w:val="0"/>
        <w:autoSpaceDN w:val="0"/>
        <w:spacing w:after="0" w:line="240" w:lineRule="auto"/>
        <w:ind w:left="-142" w:firstLine="0"/>
        <w:rPr>
          <w:rFonts w:ascii="Arial" w:eastAsia="Times New Roman" w:hAnsi="Arial" w:cs="Arial"/>
          <w:sz w:val="22"/>
        </w:rPr>
      </w:pPr>
    </w:p>
    <w:p w:rsidR="00E11AE7" w:rsidRPr="00E11AE7" w:rsidRDefault="00E11AE7" w:rsidP="00EE03AD">
      <w:pPr>
        <w:widowControl w:val="0"/>
        <w:autoSpaceDE w:val="0"/>
        <w:autoSpaceDN w:val="0"/>
        <w:spacing w:after="0" w:line="240" w:lineRule="auto"/>
        <w:ind w:left="-142" w:firstLine="426"/>
        <w:rPr>
          <w:rFonts w:ascii="Arial" w:eastAsia="Times New Roman" w:hAnsi="Arial" w:cs="Arial"/>
          <w:color w:val="auto"/>
          <w:sz w:val="22"/>
          <w:lang w:eastAsia="en-US"/>
        </w:rPr>
      </w:pPr>
      <w:r w:rsidRPr="00E11AE7">
        <w:rPr>
          <w:rFonts w:ascii="Arial" w:eastAsia="Times New Roman" w:hAnsi="Arial" w:cs="Arial"/>
          <w:color w:val="auto"/>
          <w:sz w:val="22"/>
          <w:lang w:eastAsia="en-US"/>
        </w:rPr>
        <w:t xml:space="preserve">En este sentido, la Federación Cántabra de </w:t>
      </w:r>
      <w:r w:rsidR="00C53056" w:rsidRPr="00C53056">
        <w:rPr>
          <w:rFonts w:ascii="Arial" w:eastAsiaTheme="minorHAnsi" w:hAnsi="Arial" w:cs="Arial"/>
          <w:color w:val="auto"/>
          <w:sz w:val="22"/>
          <w:lang w:eastAsia="en-US"/>
        </w:rPr>
        <w:t>Asociaciones</w:t>
      </w:r>
      <w:r w:rsidR="00C53056" w:rsidRPr="00E11AE7">
        <w:rPr>
          <w:rFonts w:ascii="Arial" w:eastAsia="Times New Roman" w:hAnsi="Arial" w:cs="Arial"/>
          <w:color w:val="auto"/>
          <w:sz w:val="22"/>
          <w:lang w:eastAsia="en-US"/>
        </w:rPr>
        <w:t xml:space="preserve"> </w:t>
      </w:r>
      <w:r w:rsidRPr="00E11AE7">
        <w:rPr>
          <w:rFonts w:ascii="Arial" w:eastAsia="Times New Roman" w:hAnsi="Arial" w:cs="Arial"/>
          <w:color w:val="auto"/>
          <w:sz w:val="22"/>
          <w:lang w:eastAsia="en-US"/>
        </w:rPr>
        <w:t xml:space="preserve">de Folklore constituye un interlocutor fundamental entre las Casas de Cantabria y las distintas agrupaciones de danzas de la Comunidad Autónoma, de acuerdo con sus Estatutos, estando deseosa la Federación de poder colaborar en la difusión de las expresiones folklóricas de la región entre los cántabros en el exterior, </w:t>
      </w:r>
      <w:r w:rsidR="00CC1785">
        <w:rPr>
          <w:rFonts w:ascii="Arial" w:eastAsia="Times New Roman" w:hAnsi="Arial" w:cs="Arial"/>
          <w:color w:val="auto"/>
          <w:sz w:val="22"/>
          <w:lang w:eastAsia="en-US"/>
        </w:rPr>
        <w:t>o</w:t>
      </w:r>
      <w:r w:rsidRPr="00E11AE7">
        <w:rPr>
          <w:rFonts w:ascii="Arial" w:eastAsia="Times New Roman" w:hAnsi="Arial" w:cs="Arial"/>
          <w:color w:val="auto"/>
          <w:sz w:val="22"/>
          <w:lang w:eastAsia="en-US"/>
        </w:rPr>
        <w:t>rganiza</w:t>
      </w:r>
      <w:r w:rsidR="00CC1785">
        <w:rPr>
          <w:rFonts w:ascii="Arial" w:eastAsia="Times New Roman" w:hAnsi="Arial" w:cs="Arial"/>
          <w:color w:val="auto"/>
          <w:sz w:val="22"/>
          <w:lang w:eastAsia="en-US"/>
        </w:rPr>
        <w:t xml:space="preserve">ndo </w:t>
      </w:r>
      <w:r w:rsidRPr="00E11AE7">
        <w:rPr>
          <w:rFonts w:ascii="Arial" w:eastAsia="Times New Roman" w:hAnsi="Arial" w:cs="Arial"/>
          <w:color w:val="auto"/>
          <w:sz w:val="22"/>
          <w:lang w:eastAsia="en-US"/>
        </w:rPr>
        <w:t>la</w:t>
      </w:r>
      <w:r w:rsidR="00CC1785">
        <w:rPr>
          <w:rFonts w:ascii="Arial" w:eastAsia="Times New Roman" w:hAnsi="Arial" w:cs="Arial"/>
          <w:color w:val="auto"/>
          <w:sz w:val="22"/>
          <w:lang w:eastAsia="en-US"/>
        </w:rPr>
        <w:t>s</w:t>
      </w:r>
      <w:r w:rsidRPr="00E11AE7">
        <w:rPr>
          <w:rFonts w:ascii="Arial" w:eastAsia="Times New Roman" w:hAnsi="Arial" w:cs="Arial"/>
          <w:color w:val="auto"/>
          <w:sz w:val="22"/>
          <w:lang w:eastAsia="en-US"/>
        </w:rPr>
        <w:t xml:space="preserve"> visita</w:t>
      </w:r>
      <w:r w:rsidR="00CC1785">
        <w:rPr>
          <w:rFonts w:ascii="Arial" w:eastAsia="Times New Roman" w:hAnsi="Arial" w:cs="Arial"/>
          <w:color w:val="auto"/>
          <w:sz w:val="22"/>
          <w:lang w:eastAsia="en-US"/>
        </w:rPr>
        <w:t>s</w:t>
      </w:r>
      <w:r w:rsidRPr="00E11AE7">
        <w:rPr>
          <w:rFonts w:ascii="Arial" w:eastAsia="Times New Roman" w:hAnsi="Arial" w:cs="Arial"/>
          <w:color w:val="auto"/>
          <w:sz w:val="22"/>
          <w:lang w:eastAsia="en-US"/>
        </w:rPr>
        <w:t xml:space="preserve"> de distintas agrupaciones de danzas a las Casas de Cantabria, realizando en ellas interpretaciones del folclore cántabro.</w:t>
      </w:r>
    </w:p>
    <w:p w:rsidR="00E11AE7" w:rsidRPr="00E11AE7" w:rsidRDefault="00E11AE7" w:rsidP="00EE03AD">
      <w:pPr>
        <w:widowControl w:val="0"/>
        <w:autoSpaceDE w:val="0"/>
        <w:autoSpaceDN w:val="0"/>
        <w:spacing w:after="0" w:line="240" w:lineRule="auto"/>
        <w:ind w:left="-142" w:firstLine="426"/>
        <w:rPr>
          <w:rFonts w:ascii="Arial" w:eastAsia="Times New Roman" w:hAnsi="Arial" w:cs="Arial"/>
          <w:color w:val="auto"/>
          <w:sz w:val="22"/>
          <w:lang w:eastAsia="en-US"/>
        </w:rPr>
      </w:pPr>
    </w:p>
    <w:p w:rsidR="006A2637" w:rsidRPr="00D500EA" w:rsidRDefault="003316DD" w:rsidP="00EE03AD">
      <w:pPr>
        <w:autoSpaceDE w:val="0"/>
        <w:autoSpaceDN w:val="0"/>
        <w:spacing w:after="0" w:line="240" w:lineRule="auto"/>
        <w:ind w:left="-142" w:right="-71" w:firstLine="426"/>
        <w:rPr>
          <w:rFonts w:ascii="Arial" w:eastAsiaTheme="minorHAnsi" w:hAnsi="Arial" w:cs="Arial"/>
          <w:color w:val="auto"/>
          <w:sz w:val="22"/>
          <w:lang w:eastAsia="en-US"/>
        </w:rPr>
      </w:pPr>
      <w:r w:rsidRPr="003316DD">
        <w:rPr>
          <w:rFonts w:ascii="Arial" w:eastAsia="Times New Roman" w:hAnsi="Arial" w:cs="Arial"/>
          <w:color w:val="auto"/>
          <w:sz w:val="22"/>
        </w:rPr>
        <w:t xml:space="preserve">Por todo ello, y con el fin de desarrollar lo dispuesto por el artículo 6 del Estatuto de Autonomía para Cantabria la Ley 2/2018, de 8 de mayo, de Casas de Cantabria, </w:t>
      </w:r>
      <w:r w:rsidR="003E5F2A">
        <w:rPr>
          <w:rFonts w:ascii="Arial" w:eastAsia="Times New Roman" w:hAnsi="Arial" w:cs="Arial"/>
          <w:color w:val="auto"/>
          <w:sz w:val="22"/>
        </w:rPr>
        <w:t xml:space="preserve">y el </w:t>
      </w:r>
      <w:r w:rsidR="003E5F2A" w:rsidRPr="00E11AE7">
        <w:rPr>
          <w:rFonts w:ascii="Arial" w:eastAsia="Times New Roman" w:hAnsi="Arial" w:cs="Arial"/>
          <w:sz w:val="22"/>
        </w:rPr>
        <w:t>Acuerdo de Consejo de Gobierno de 29 de octubre de 2015</w:t>
      </w:r>
      <w:r w:rsidR="003E5F2A">
        <w:rPr>
          <w:rFonts w:ascii="Arial" w:eastAsia="Times New Roman" w:hAnsi="Arial" w:cs="Arial"/>
          <w:sz w:val="22"/>
        </w:rPr>
        <w:t xml:space="preserve">, y al amparo del </w:t>
      </w:r>
      <w:r w:rsidR="006A2637" w:rsidRPr="00D500EA">
        <w:rPr>
          <w:rFonts w:ascii="Arial" w:eastAsiaTheme="minorHAnsi" w:hAnsi="Arial" w:cs="Arial"/>
          <w:color w:val="auto"/>
          <w:sz w:val="22"/>
          <w:lang w:eastAsia="en-US"/>
        </w:rPr>
        <w:t xml:space="preserve">artículo 22.3.c) de la Ley 10/2006, de 17 de julio, de Subvenciones de Cantabria, </w:t>
      </w:r>
      <w:r w:rsidR="003E5F2A">
        <w:rPr>
          <w:rFonts w:ascii="Arial" w:eastAsiaTheme="minorHAnsi" w:hAnsi="Arial" w:cs="Arial"/>
          <w:color w:val="auto"/>
          <w:sz w:val="22"/>
          <w:lang w:eastAsia="en-US"/>
        </w:rPr>
        <w:t xml:space="preserve">que </w:t>
      </w:r>
      <w:r w:rsidR="006A2637" w:rsidRPr="00D500EA">
        <w:rPr>
          <w:rFonts w:ascii="Arial" w:eastAsiaTheme="minorHAnsi" w:hAnsi="Arial" w:cs="Arial"/>
          <w:color w:val="auto"/>
          <w:sz w:val="22"/>
          <w:lang w:eastAsia="en-US"/>
        </w:rPr>
        <w:t>permite la concesión directa de subvenciones cuando concurran razones excepcionales de interés público, que impidan la convocatoria pública</w:t>
      </w:r>
      <w:r w:rsidR="003E5F2A">
        <w:rPr>
          <w:rFonts w:ascii="Arial" w:eastAsiaTheme="minorHAnsi" w:hAnsi="Arial" w:cs="Arial"/>
          <w:color w:val="auto"/>
          <w:sz w:val="22"/>
          <w:lang w:eastAsia="en-US"/>
        </w:rPr>
        <w:t xml:space="preserve">, se impulsa este decreto dado que, </w:t>
      </w:r>
      <w:r w:rsidR="006A2637" w:rsidRPr="00D500EA">
        <w:rPr>
          <w:rFonts w:ascii="Arial" w:eastAsiaTheme="minorHAnsi" w:hAnsi="Arial" w:cs="Arial"/>
          <w:color w:val="auto"/>
          <w:sz w:val="22"/>
          <w:lang w:eastAsia="en-US"/>
        </w:rPr>
        <w:t>conforme al artículo 29 de la misma Ley, el Consejo de Gobierno aprobará por decreto, a propuesta del Consejero competente, y previo informe de la Dirección General del Servicio Jurídico, la concesión de estas subvenciones.</w:t>
      </w:r>
    </w:p>
    <w:p w:rsidR="006A2637" w:rsidRPr="00D500EA" w:rsidRDefault="006A2637" w:rsidP="00EE03AD">
      <w:pPr>
        <w:widowControl w:val="0"/>
        <w:autoSpaceDE w:val="0"/>
        <w:autoSpaceDN w:val="0"/>
        <w:spacing w:after="0" w:line="240" w:lineRule="auto"/>
        <w:ind w:left="-142" w:right="-71" w:firstLine="426"/>
        <w:rPr>
          <w:rFonts w:ascii="Arial" w:eastAsiaTheme="minorHAnsi" w:hAnsi="Arial" w:cs="Arial"/>
          <w:color w:val="auto"/>
          <w:sz w:val="22"/>
          <w:lang w:eastAsia="en-US"/>
        </w:rPr>
      </w:pPr>
    </w:p>
    <w:p w:rsidR="006A2637" w:rsidRPr="00D500EA" w:rsidRDefault="006A2637" w:rsidP="00EE03AD">
      <w:pPr>
        <w:pStyle w:val="Default"/>
        <w:ind w:left="-142" w:right="-71" w:firstLine="426"/>
        <w:jc w:val="both"/>
        <w:rPr>
          <w:rFonts w:ascii="Arial" w:eastAsiaTheme="minorHAnsi" w:hAnsi="Arial" w:cs="Arial"/>
          <w:color w:val="auto"/>
          <w:sz w:val="22"/>
          <w:lang w:eastAsia="en-US"/>
        </w:rPr>
      </w:pPr>
      <w:r w:rsidRPr="00D500EA">
        <w:rPr>
          <w:rFonts w:ascii="Arial" w:eastAsiaTheme="minorHAnsi" w:hAnsi="Arial" w:cs="Arial"/>
          <w:color w:val="auto"/>
          <w:sz w:val="22"/>
          <w:lang w:eastAsia="en-US"/>
        </w:rPr>
        <w:t>La excepcionalidad de la concesión directa de subvención a</w:t>
      </w:r>
      <w:r>
        <w:rPr>
          <w:rFonts w:ascii="Arial" w:eastAsiaTheme="minorHAnsi" w:hAnsi="Arial" w:cs="Arial"/>
          <w:color w:val="auto"/>
          <w:sz w:val="22"/>
          <w:lang w:eastAsia="en-US"/>
        </w:rPr>
        <w:t xml:space="preserve"> </w:t>
      </w:r>
      <w:r w:rsidR="00813B9D" w:rsidRPr="00813B9D">
        <w:rPr>
          <w:rFonts w:ascii="Arial" w:eastAsiaTheme="minorHAnsi" w:hAnsi="Arial" w:cs="Arial"/>
          <w:color w:val="auto"/>
          <w:sz w:val="22"/>
          <w:lang w:eastAsia="en-US"/>
        </w:rPr>
        <w:t xml:space="preserve">la Federación Cántabra de </w:t>
      </w:r>
      <w:r w:rsidR="00C53056" w:rsidRPr="00C53056">
        <w:rPr>
          <w:rFonts w:ascii="Arial" w:eastAsiaTheme="minorHAnsi" w:hAnsi="Arial" w:cs="Arial"/>
          <w:color w:val="auto"/>
          <w:sz w:val="22"/>
          <w:lang w:eastAsia="en-US"/>
        </w:rPr>
        <w:t>Asociaciones</w:t>
      </w:r>
      <w:r w:rsidR="00C53056" w:rsidRPr="00813B9D">
        <w:rPr>
          <w:rFonts w:ascii="Arial" w:eastAsiaTheme="minorHAnsi" w:hAnsi="Arial" w:cs="Arial"/>
          <w:color w:val="auto"/>
          <w:sz w:val="22"/>
          <w:lang w:eastAsia="en-US"/>
        </w:rPr>
        <w:t xml:space="preserve"> </w:t>
      </w:r>
      <w:r w:rsidR="00813B9D" w:rsidRPr="00813B9D">
        <w:rPr>
          <w:rFonts w:ascii="Arial" w:eastAsiaTheme="minorHAnsi" w:hAnsi="Arial" w:cs="Arial"/>
          <w:color w:val="auto"/>
          <w:sz w:val="22"/>
          <w:lang w:eastAsia="en-US"/>
        </w:rPr>
        <w:t>de Fol</w:t>
      </w:r>
      <w:r w:rsidR="00282579">
        <w:rPr>
          <w:rFonts w:ascii="Arial" w:eastAsiaTheme="minorHAnsi" w:hAnsi="Arial" w:cs="Arial"/>
          <w:color w:val="auto"/>
          <w:sz w:val="22"/>
          <w:lang w:eastAsia="en-US"/>
        </w:rPr>
        <w:t>k</w:t>
      </w:r>
      <w:r w:rsidR="00813B9D" w:rsidRPr="00813B9D">
        <w:rPr>
          <w:rFonts w:ascii="Arial" w:eastAsiaTheme="minorHAnsi" w:hAnsi="Arial" w:cs="Arial"/>
          <w:color w:val="auto"/>
          <w:sz w:val="22"/>
          <w:lang w:eastAsia="en-US"/>
        </w:rPr>
        <w:t xml:space="preserve">lore </w:t>
      </w:r>
      <w:r w:rsidR="00813B9D" w:rsidRPr="00813B9D">
        <w:rPr>
          <w:rFonts w:ascii="Arial" w:eastAsia="Times New Roman" w:hAnsi="Arial" w:cs="Arial"/>
          <w:sz w:val="22"/>
        </w:rPr>
        <w:t>para financiar la difusión del Folclore Cántabro en las Casas de Cantabria</w:t>
      </w:r>
      <w:r w:rsidR="00813B9D">
        <w:rPr>
          <w:rFonts w:ascii="Arial" w:eastAsia="Times New Roman" w:hAnsi="Arial" w:cs="Arial"/>
          <w:sz w:val="22"/>
        </w:rPr>
        <w:t xml:space="preserve"> </w:t>
      </w:r>
      <w:r w:rsidRPr="00D500EA">
        <w:rPr>
          <w:rFonts w:ascii="Arial" w:eastAsiaTheme="minorHAnsi" w:hAnsi="Arial" w:cs="Arial"/>
          <w:color w:val="auto"/>
          <w:sz w:val="22"/>
          <w:lang w:eastAsia="en-US"/>
        </w:rPr>
        <w:t xml:space="preserve">conforme a lo establecido en el artículo 22.3.c) de la Ley 10/2006, de 17 de julio, de Subvenciones de Cantabria, y el artículo 67 del Reglamento de la </w:t>
      </w:r>
      <w:r w:rsidRPr="00D500EA">
        <w:rPr>
          <w:rFonts w:ascii="Arial" w:hAnsi="Arial" w:cs="Arial"/>
          <w:sz w:val="22"/>
        </w:rPr>
        <w:t>Ley 38/2003, de 17 de noviembre, General de Subvenciones aprobado por Real Decreto 887/2006, de 21 de julio,</w:t>
      </w:r>
      <w:r w:rsidRPr="00D500EA">
        <w:rPr>
          <w:rFonts w:ascii="Arial" w:eastAsiaTheme="minorHAnsi" w:hAnsi="Arial" w:cs="Arial"/>
          <w:color w:val="auto"/>
          <w:sz w:val="22"/>
          <w:lang w:eastAsia="en-US"/>
        </w:rPr>
        <w:t xml:space="preserve"> se fundamenta en la</w:t>
      </w:r>
      <w:r>
        <w:rPr>
          <w:rFonts w:ascii="Arial" w:eastAsiaTheme="minorHAnsi" w:hAnsi="Arial" w:cs="Arial"/>
          <w:color w:val="auto"/>
          <w:sz w:val="22"/>
          <w:lang w:eastAsia="en-US"/>
        </w:rPr>
        <w:t xml:space="preserve">s especiales condiciones singulares y excepcionales que se dan en las mismas, atendiendo a la normativa citada, </w:t>
      </w:r>
      <w:r w:rsidR="00402009" w:rsidRPr="003316DD">
        <w:rPr>
          <w:rFonts w:ascii="Arial" w:eastAsia="Times New Roman" w:hAnsi="Arial" w:cs="Arial"/>
          <w:bCs/>
          <w:sz w:val="22"/>
        </w:rPr>
        <w:t>artículo 6 del Estatuto de Autonomía de Cantabria</w:t>
      </w:r>
      <w:r w:rsidR="00402009">
        <w:rPr>
          <w:rFonts w:ascii="Arial" w:eastAsiaTheme="minorHAnsi" w:hAnsi="Arial" w:cs="Arial"/>
          <w:color w:val="auto"/>
          <w:sz w:val="22"/>
          <w:lang w:eastAsia="en-US"/>
        </w:rPr>
        <w:t xml:space="preserve"> y </w:t>
      </w:r>
      <w:r w:rsidR="00402009" w:rsidRPr="003316DD">
        <w:rPr>
          <w:rFonts w:ascii="Arial" w:eastAsia="Times New Roman" w:hAnsi="Arial" w:cs="Arial"/>
          <w:color w:val="auto"/>
          <w:sz w:val="22"/>
        </w:rPr>
        <w:t>la Ley 2/2018, de 8 de mayo, de Casas de Cantabria</w:t>
      </w:r>
      <w:r w:rsidR="00402009">
        <w:rPr>
          <w:rFonts w:ascii="Arial" w:eastAsia="Times New Roman" w:hAnsi="Arial" w:cs="Arial"/>
          <w:color w:val="auto"/>
          <w:sz w:val="22"/>
        </w:rPr>
        <w:t>,</w:t>
      </w:r>
      <w:r w:rsidR="00813B9D">
        <w:rPr>
          <w:rFonts w:ascii="Arial" w:eastAsia="Times New Roman" w:hAnsi="Arial" w:cs="Arial"/>
          <w:color w:val="auto"/>
          <w:sz w:val="22"/>
        </w:rPr>
        <w:t xml:space="preserve"> y a la labor desempeñada por la </w:t>
      </w:r>
      <w:r w:rsidR="00813B9D" w:rsidRPr="00813B9D">
        <w:rPr>
          <w:rFonts w:ascii="Arial" w:eastAsiaTheme="minorHAnsi" w:hAnsi="Arial" w:cs="Arial"/>
          <w:color w:val="auto"/>
          <w:sz w:val="22"/>
          <w:lang w:eastAsia="en-US"/>
        </w:rPr>
        <w:t xml:space="preserve">Federación Cántabra de </w:t>
      </w:r>
      <w:r w:rsidR="00C53056" w:rsidRPr="00C53056">
        <w:rPr>
          <w:rFonts w:ascii="Arial" w:eastAsiaTheme="minorHAnsi" w:hAnsi="Arial" w:cs="Arial"/>
          <w:color w:val="auto"/>
          <w:sz w:val="22"/>
          <w:lang w:eastAsia="en-US"/>
        </w:rPr>
        <w:t xml:space="preserve">Asociaciones </w:t>
      </w:r>
      <w:r w:rsidR="00C53056">
        <w:rPr>
          <w:rFonts w:ascii="Arial" w:eastAsiaTheme="minorHAnsi" w:hAnsi="Arial" w:cs="Arial"/>
          <w:color w:val="auto"/>
          <w:sz w:val="22"/>
          <w:lang w:eastAsia="en-US"/>
        </w:rPr>
        <w:t>de Folk</w:t>
      </w:r>
      <w:r w:rsidR="00813B9D" w:rsidRPr="00813B9D">
        <w:rPr>
          <w:rFonts w:ascii="Arial" w:eastAsiaTheme="minorHAnsi" w:hAnsi="Arial" w:cs="Arial"/>
          <w:color w:val="auto"/>
          <w:sz w:val="22"/>
          <w:lang w:eastAsia="en-US"/>
        </w:rPr>
        <w:t>lore</w:t>
      </w:r>
      <w:r w:rsidR="00813B9D">
        <w:rPr>
          <w:rFonts w:ascii="Arial" w:eastAsiaTheme="minorHAnsi" w:hAnsi="Arial" w:cs="Arial"/>
          <w:color w:val="auto"/>
          <w:sz w:val="22"/>
          <w:lang w:eastAsia="en-US"/>
        </w:rPr>
        <w:t xml:space="preserve"> en cumplimiento del referido </w:t>
      </w:r>
      <w:r w:rsidR="00813B9D" w:rsidRPr="00E11AE7">
        <w:rPr>
          <w:rFonts w:ascii="Arial" w:eastAsia="Times New Roman" w:hAnsi="Arial" w:cs="Arial"/>
          <w:sz w:val="22"/>
        </w:rPr>
        <w:t>Acuerdo de Consejo de Gobierno de 29 de octubre de 2015, publicado en el Boletín Oficial del Estado de 16 de noviembre de 2015, número 274</w:t>
      </w:r>
      <w:r w:rsidR="00391F04">
        <w:rPr>
          <w:rFonts w:ascii="Arial" w:eastAsiaTheme="minorHAnsi" w:hAnsi="Arial" w:cs="Arial"/>
          <w:color w:val="auto"/>
          <w:sz w:val="22"/>
          <w:lang w:eastAsia="en-US"/>
        </w:rPr>
        <w:t>.</w:t>
      </w:r>
      <w:r w:rsidR="00813B9D">
        <w:rPr>
          <w:rFonts w:ascii="Arial" w:eastAsiaTheme="minorHAnsi" w:hAnsi="Arial" w:cs="Arial"/>
          <w:color w:val="auto"/>
          <w:sz w:val="22"/>
          <w:lang w:eastAsia="en-US"/>
        </w:rPr>
        <w:t xml:space="preserve"> </w:t>
      </w:r>
      <w:r w:rsidRPr="00D500EA">
        <w:rPr>
          <w:rFonts w:ascii="Arial" w:eastAsiaTheme="minorHAnsi" w:hAnsi="Arial" w:cs="Arial"/>
          <w:color w:val="auto"/>
          <w:sz w:val="22"/>
          <w:lang w:eastAsia="en-US"/>
        </w:rPr>
        <w:t>Estos motivos de interés público justifica</w:t>
      </w:r>
      <w:r w:rsidR="00646FDF">
        <w:rPr>
          <w:rFonts w:ascii="Arial" w:eastAsiaTheme="minorHAnsi" w:hAnsi="Arial" w:cs="Arial"/>
          <w:color w:val="auto"/>
          <w:sz w:val="22"/>
          <w:lang w:eastAsia="en-US"/>
        </w:rPr>
        <w:t>n</w:t>
      </w:r>
      <w:r w:rsidRPr="00D500EA">
        <w:rPr>
          <w:rFonts w:ascii="Arial" w:eastAsiaTheme="minorHAnsi" w:hAnsi="Arial" w:cs="Arial"/>
          <w:color w:val="auto"/>
          <w:sz w:val="22"/>
          <w:lang w:eastAsia="en-US"/>
        </w:rPr>
        <w:t xml:space="preserve"> la aplicación de lo dispuesto en el artículo 29.2 de la Ley 10/2006, de 17 de julio</w:t>
      </w:r>
      <w:r w:rsidR="00813B9D">
        <w:rPr>
          <w:rFonts w:ascii="Arial" w:eastAsiaTheme="minorHAnsi" w:hAnsi="Arial" w:cs="Arial"/>
          <w:color w:val="auto"/>
          <w:sz w:val="22"/>
          <w:lang w:eastAsia="en-US"/>
        </w:rPr>
        <w:t>, de Subvenciones de Cantabria.</w:t>
      </w:r>
    </w:p>
    <w:p w:rsidR="006A2637" w:rsidRDefault="006A2637" w:rsidP="00EE03AD">
      <w:pPr>
        <w:spacing w:after="0" w:line="240" w:lineRule="auto"/>
        <w:ind w:left="-142" w:right="-71" w:firstLine="426"/>
        <w:rPr>
          <w:rFonts w:ascii="Arial" w:eastAsiaTheme="minorHAnsi" w:hAnsi="Arial" w:cs="Arial"/>
          <w:color w:val="auto"/>
          <w:sz w:val="22"/>
          <w:lang w:eastAsia="en-US"/>
        </w:rPr>
      </w:pPr>
    </w:p>
    <w:p w:rsidR="006A2637" w:rsidRPr="00D500EA" w:rsidRDefault="006A2637" w:rsidP="00EE03AD">
      <w:pPr>
        <w:spacing w:after="0" w:line="240" w:lineRule="auto"/>
        <w:ind w:left="-142" w:right="-71" w:firstLine="426"/>
        <w:rPr>
          <w:rFonts w:ascii="Arial" w:eastAsiaTheme="minorHAnsi" w:hAnsi="Arial" w:cs="Arial"/>
          <w:color w:val="auto"/>
          <w:sz w:val="22"/>
          <w:lang w:eastAsia="en-US"/>
        </w:rPr>
      </w:pPr>
      <w:r w:rsidRPr="00D500EA">
        <w:rPr>
          <w:rFonts w:ascii="Arial" w:eastAsiaTheme="minorHAnsi" w:hAnsi="Arial" w:cs="Arial"/>
          <w:color w:val="auto"/>
          <w:sz w:val="22"/>
          <w:lang w:eastAsia="en-US"/>
        </w:rPr>
        <w:t xml:space="preserve">A ello se añade que la paralización de </w:t>
      </w:r>
      <w:r w:rsidR="00813B9D">
        <w:rPr>
          <w:rFonts w:ascii="Arial" w:eastAsiaTheme="minorHAnsi" w:hAnsi="Arial" w:cs="Arial"/>
          <w:color w:val="auto"/>
          <w:sz w:val="22"/>
          <w:lang w:eastAsia="en-US"/>
        </w:rPr>
        <w:t xml:space="preserve">esta </w:t>
      </w:r>
      <w:r w:rsidRPr="00D500EA">
        <w:rPr>
          <w:rFonts w:ascii="Arial" w:eastAsiaTheme="minorHAnsi" w:hAnsi="Arial" w:cs="Arial"/>
          <w:color w:val="auto"/>
          <w:sz w:val="22"/>
          <w:lang w:eastAsia="en-US"/>
        </w:rPr>
        <w:t>actividad</w:t>
      </w:r>
      <w:r w:rsidR="00813B9D">
        <w:rPr>
          <w:rFonts w:ascii="Arial" w:eastAsiaTheme="minorHAnsi" w:hAnsi="Arial" w:cs="Arial"/>
          <w:color w:val="auto"/>
          <w:sz w:val="22"/>
          <w:lang w:eastAsia="en-US"/>
        </w:rPr>
        <w:t>,</w:t>
      </w:r>
      <w:r w:rsidRPr="00D500EA">
        <w:rPr>
          <w:rFonts w:ascii="Arial" w:eastAsiaTheme="minorHAnsi" w:hAnsi="Arial" w:cs="Arial"/>
          <w:color w:val="auto"/>
          <w:sz w:val="22"/>
          <w:lang w:eastAsia="en-US"/>
        </w:rPr>
        <w:t xml:space="preserve"> </w:t>
      </w:r>
      <w:r w:rsidR="00646FDF">
        <w:rPr>
          <w:rFonts w:ascii="Arial" w:eastAsiaTheme="minorHAnsi" w:hAnsi="Arial" w:cs="Arial"/>
          <w:color w:val="auto"/>
          <w:sz w:val="22"/>
          <w:lang w:eastAsia="en-US"/>
        </w:rPr>
        <w:t xml:space="preserve">atendiendo a </w:t>
      </w:r>
      <w:r>
        <w:rPr>
          <w:rFonts w:ascii="Arial" w:eastAsiaTheme="minorHAnsi" w:hAnsi="Arial" w:cs="Arial"/>
          <w:color w:val="auto"/>
          <w:sz w:val="22"/>
          <w:lang w:eastAsia="en-US"/>
        </w:rPr>
        <w:t>los fines perseguidos</w:t>
      </w:r>
      <w:r w:rsidR="00646FDF">
        <w:rPr>
          <w:rFonts w:ascii="Arial" w:eastAsiaTheme="minorHAnsi" w:hAnsi="Arial" w:cs="Arial"/>
          <w:color w:val="auto"/>
          <w:sz w:val="22"/>
          <w:lang w:eastAsia="en-US"/>
        </w:rPr>
        <w:t>,</w:t>
      </w:r>
      <w:r>
        <w:rPr>
          <w:rFonts w:ascii="Arial" w:eastAsiaTheme="minorHAnsi" w:hAnsi="Arial" w:cs="Arial"/>
          <w:color w:val="auto"/>
          <w:sz w:val="22"/>
          <w:lang w:eastAsia="en-US"/>
        </w:rPr>
        <w:t xml:space="preserve"> </w:t>
      </w:r>
      <w:r w:rsidRPr="00D500EA">
        <w:rPr>
          <w:rFonts w:ascii="Arial" w:eastAsiaTheme="minorHAnsi" w:hAnsi="Arial" w:cs="Arial"/>
          <w:color w:val="auto"/>
          <w:sz w:val="22"/>
          <w:lang w:eastAsia="en-US"/>
        </w:rPr>
        <w:t xml:space="preserve">implicaría una merma sustancial en la capacidad de la Comunidad Autónoma para cumplir con sus objetivos con el fin de </w:t>
      </w:r>
      <w:r w:rsidR="00646FDF">
        <w:rPr>
          <w:rFonts w:ascii="Arial" w:eastAsiaTheme="minorHAnsi" w:hAnsi="Arial" w:cs="Arial"/>
          <w:color w:val="auto"/>
          <w:sz w:val="22"/>
          <w:lang w:eastAsia="en-US"/>
        </w:rPr>
        <w:t>cumplir los mandatos estatutarios y legales</w:t>
      </w:r>
      <w:r w:rsidRPr="00D500EA">
        <w:rPr>
          <w:rFonts w:ascii="Arial" w:eastAsiaTheme="minorHAnsi" w:hAnsi="Arial" w:cs="Arial"/>
          <w:color w:val="auto"/>
          <w:sz w:val="22"/>
          <w:lang w:eastAsia="en-US"/>
        </w:rPr>
        <w:t>. Por ello, se considera justif</w:t>
      </w:r>
      <w:r w:rsidR="00813B9D">
        <w:rPr>
          <w:rFonts w:ascii="Arial" w:eastAsiaTheme="minorHAnsi" w:hAnsi="Arial" w:cs="Arial"/>
          <w:color w:val="auto"/>
          <w:sz w:val="22"/>
          <w:lang w:eastAsia="en-US"/>
        </w:rPr>
        <w:t xml:space="preserve">icada la concesión directa de </w:t>
      </w:r>
      <w:r w:rsidRPr="00D500EA">
        <w:rPr>
          <w:rFonts w:ascii="Arial" w:eastAsiaTheme="minorHAnsi" w:hAnsi="Arial" w:cs="Arial"/>
          <w:color w:val="auto"/>
          <w:sz w:val="22"/>
          <w:lang w:eastAsia="en-US"/>
        </w:rPr>
        <w:t>subvenci</w:t>
      </w:r>
      <w:r w:rsidR="00813B9D">
        <w:rPr>
          <w:rFonts w:ascii="Arial" w:eastAsiaTheme="minorHAnsi" w:hAnsi="Arial" w:cs="Arial"/>
          <w:color w:val="auto"/>
          <w:sz w:val="22"/>
          <w:lang w:eastAsia="en-US"/>
        </w:rPr>
        <w:t xml:space="preserve">ón </w:t>
      </w:r>
      <w:r w:rsidR="00813B9D" w:rsidRPr="00D500EA">
        <w:rPr>
          <w:rFonts w:ascii="Arial" w:eastAsiaTheme="minorHAnsi" w:hAnsi="Arial" w:cs="Arial"/>
          <w:color w:val="auto"/>
          <w:sz w:val="22"/>
          <w:lang w:eastAsia="en-US"/>
        </w:rPr>
        <w:t>a</w:t>
      </w:r>
      <w:r w:rsidR="00813B9D">
        <w:rPr>
          <w:rFonts w:ascii="Arial" w:eastAsiaTheme="minorHAnsi" w:hAnsi="Arial" w:cs="Arial"/>
          <w:color w:val="auto"/>
          <w:sz w:val="22"/>
          <w:lang w:eastAsia="en-US"/>
        </w:rPr>
        <w:t xml:space="preserve"> </w:t>
      </w:r>
      <w:r w:rsidR="00813B9D" w:rsidRPr="00813B9D">
        <w:rPr>
          <w:rFonts w:ascii="Arial" w:eastAsiaTheme="minorHAnsi" w:hAnsi="Arial" w:cs="Arial"/>
          <w:color w:val="auto"/>
          <w:sz w:val="22"/>
          <w:lang w:eastAsia="en-US"/>
        </w:rPr>
        <w:t xml:space="preserve">la Federación Cántabra de </w:t>
      </w:r>
      <w:r w:rsidR="00C53056" w:rsidRPr="00C53056">
        <w:rPr>
          <w:rFonts w:ascii="Arial" w:eastAsiaTheme="minorHAnsi" w:hAnsi="Arial" w:cs="Arial"/>
          <w:color w:val="auto"/>
          <w:sz w:val="22"/>
          <w:lang w:eastAsia="en-US"/>
        </w:rPr>
        <w:t xml:space="preserve">Asociaciones </w:t>
      </w:r>
      <w:r w:rsidR="00813B9D" w:rsidRPr="00813B9D">
        <w:rPr>
          <w:rFonts w:ascii="Arial" w:eastAsiaTheme="minorHAnsi" w:hAnsi="Arial" w:cs="Arial"/>
          <w:color w:val="auto"/>
          <w:sz w:val="22"/>
          <w:lang w:eastAsia="en-US"/>
        </w:rPr>
        <w:t>de Fol</w:t>
      </w:r>
      <w:r w:rsidR="00282579">
        <w:rPr>
          <w:rFonts w:ascii="Arial" w:eastAsiaTheme="minorHAnsi" w:hAnsi="Arial" w:cs="Arial"/>
          <w:color w:val="auto"/>
          <w:sz w:val="22"/>
          <w:lang w:eastAsia="en-US"/>
        </w:rPr>
        <w:t>k</w:t>
      </w:r>
      <w:r w:rsidR="00813B9D" w:rsidRPr="00813B9D">
        <w:rPr>
          <w:rFonts w:ascii="Arial" w:eastAsiaTheme="minorHAnsi" w:hAnsi="Arial" w:cs="Arial"/>
          <w:color w:val="auto"/>
          <w:sz w:val="22"/>
          <w:lang w:eastAsia="en-US"/>
        </w:rPr>
        <w:t>lore</w:t>
      </w:r>
      <w:r w:rsidRPr="00D500EA">
        <w:rPr>
          <w:rFonts w:ascii="Arial" w:eastAsiaTheme="minorHAnsi" w:hAnsi="Arial" w:cs="Arial"/>
          <w:color w:val="auto"/>
          <w:sz w:val="22"/>
          <w:lang w:eastAsia="en-US"/>
        </w:rPr>
        <w:t>, como única vía eficaz y proporcionada para asegurar la ejecución de las políticas públicas alineadas co</w:t>
      </w:r>
      <w:r>
        <w:rPr>
          <w:rFonts w:ascii="Arial" w:eastAsiaTheme="minorHAnsi" w:hAnsi="Arial" w:cs="Arial"/>
          <w:color w:val="auto"/>
          <w:sz w:val="22"/>
          <w:lang w:eastAsia="en-US"/>
        </w:rPr>
        <w:t>n</w:t>
      </w:r>
      <w:r w:rsidR="00646FDF">
        <w:rPr>
          <w:rFonts w:ascii="Arial" w:eastAsiaTheme="minorHAnsi" w:hAnsi="Arial" w:cs="Arial"/>
          <w:color w:val="auto"/>
          <w:sz w:val="22"/>
          <w:lang w:eastAsia="en-US"/>
        </w:rPr>
        <w:t xml:space="preserve"> </w:t>
      </w:r>
      <w:r w:rsidR="008B5C64">
        <w:rPr>
          <w:rFonts w:ascii="Arial" w:eastAsiaTheme="minorHAnsi" w:hAnsi="Arial" w:cs="Arial"/>
          <w:color w:val="auto"/>
          <w:sz w:val="22"/>
          <w:lang w:eastAsia="en-US"/>
        </w:rPr>
        <w:t xml:space="preserve">la difusión </w:t>
      </w:r>
      <w:r w:rsidR="008B5C64" w:rsidRPr="008B5C64">
        <w:rPr>
          <w:rFonts w:ascii="Arial" w:eastAsia="Times New Roman" w:hAnsi="Arial" w:cs="Arial"/>
          <w:sz w:val="22"/>
        </w:rPr>
        <w:t>del Folclore Cántabro en las Casas de Cantabria</w:t>
      </w:r>
      <w:r w:rsidR="008B5C64">
        <w:rPr>
          <w:rFonts w:ascii="Arial" w:eastAsiaTheme="minorHAnsi" w:hAnsi="Arial" w:cs="Arial"/>
          <w:color w:val="auto"/>
          <w:sz w:val="22"/>
          <w:lang w:eastAsia="en-US"/>
        </w:rPr>
        <w:t xml:space="preserve"> </w:t>
      </w:r>
      <w:r w:rsidR="00646FDF">
        <w:rPr>
          <w:rFonts w:ascii="Arial" w:eastAsiaTheme="minorHAnsi" w:hAnsi="Arial" w:cs="Arial"/>
          <w:color w:val="auto"/>
          <w:sz w:val="22"/>
          <w:lang w:eastAsia="en-US"/>
        </w:rPr>
        <w:t>y el apoyo a la función que desempeñan</w:t>
      </w:r>
      <w:r w:rsidRPr="00D500EA">
        <w:rPr>
          <w:rFonts w:ascii="Arial" w:eastAsiaTheme="minorHAnsi" w:hAnsi="Arial" w:cs="Arial"/>
          <w:color w:val="auto"/>
          <w:sz w:val="22"/>
          <w:lang w:eastAsia="en-US"/>
        </w:rPr>
        <w:t>. Ello permitirá que, a pesar de la situación de excepcionalidad que pued</w:t>
      </w:r>
      <w:r w:rsidR="00646FDF">
        <w:rPr>
          <w:rFonts w:ascii="Arial" w:eastAsiaTheme="minorHAnsi" w:hAnsi="Arial" w:cs="Arial"/>
          <w:color w:val="auto"/>
          <w:sz w:val="22"/>
          <w:lang w:eastAsia="en-US"/>
        </w:rPr>
        <w:t>e</w:t>
      </w:r>
      <w:r w:rsidRPr="00D500EA">
        <w:rPr>
          <w:rFonts w:ascii="Arial" w:eastAsiaTheme="minorHAnsi" w:hAnsi="Arial" w:cs="Arial"/>
          <w:color w:val="auto"/>
          <w:sz w:val="22"/>
          <w:lang w:eastAsia="en-US"/>
        </w:rPr>
        <w:t>n suponer unos presupuestos prorrogados, la actividad en esta materia pueda desarrollarse dentro de la normalidad.</w:t>
      </w:r>
    </w:p>
    <w:p w:rsidR="006A2637" w:rsidRDefault="006A2637" w:rsidP="00EE03AD">
      <w:pPr>
        <w:spacing w:after="0" w:line="240" w:lineRule="auto"/>
        <w:ind w:left="-142" w:right="-71" w:firstLine="426"/>
        <w:rPr>
          <w:rFonts w:ascii="Arial" w:hAnsi="Arial" w:cs="Arial"/>
          <w:sz w:val="22"/>
        </w:rPr>
      </w:pPr>
    </w:p>
    <w:p w:rsidR="006A2637" w:rsidRPr="00FE6C3E" w:rsidRDefault="006A2637" w:rsidP="00EE03AD">
      <w:pPr>
        <w:widowControl w:val="0"/>
        <w:autoSpaceDE w:val="0"/>
        <w:autoSpaceDN w:val="0"/>
        <w:spacing w:after="0" w:line="240" w:lineRule="auto"/>
        <w:ind w:left="-142" w:right="-71" w:firstLine="426"/>
        <w:rPr>
          <w:rFonts w:ascii="Arial" w:hAnsi="Arial" w:cs="Arial"/>
          <w:sz w:val="22"/>
        </w:rPr>
      </w:pPr>
      <w:r w:rsidRPr="00FE6C3E">
        <w:rPr>
          <w:rFonts w:ascii="Arial" w:hAnsi="Arial" w:cs="Arial"/>
          <w:sz w:val="22"/>
        </w:rPr>
        <w:t xml:space="preserve">Por ello, para la adecuada articulación del propósito de </w:t>
      </w:r>
      <w:r w:rsidR="00646FDF">
        <w:rPr>
          <w:rFonts w:ascii="Arial" w:hAnsi="Arial" w:cs="Arial"/>
          <w:sz w:val="22"/>
        </w:rPr>
        <w:t>mantener una vinculación permanente con las Casas</w:t>
      </w:r>
      <w:r w:rsidR="008B5C64">
        <w:rPr>
          <w:rFonts w:ascii="Arial" w:hAnsi="Arial" w:cs="Arial"/>
          <w:sz w:val="22"/>
        </w:rPr>
        <w:t xml:space="preserve"> y difundir en las mismas el Folclore Cántabro</w:t>
      </w:r>
      <w:r w:rsidRPr="00FE6C3E">
        <w:rPr>
          <w:rFonts w:ascii="Arial" w:hAnsi="Arial" w:cs="Arial"/>
          <w:sz w:val="22"/>
        </w:rPr>
        <w:t xml:space="preserve">, se considera necesaria la tramitación de este decreto de concesión directa de </w:t>
      </w:r>
      <w:r w:rsidR="00903F9A">
        <w:rPr>
          <w:rFonts w:ascii="Arial" w:hAnsi="Arial" w:cs="Arial"/>
          <w:sz w:val="22"/>
        </w:rPr>
        <w:t>s</w:t>
      </w:r>
      <w:r w:rsidRPr="00FE6C3E">
        <w:rPr>
          <w:rFonts w:ascii="Arial" w:hAnsi="Arial" w:cs="Arial"/>
          <w:sz w:val="22"/>
        </w:rPr>
        <w:t>ubvenci</w:t>
      </w:r>
      <w:r w:rsidR="008B5C64">
        <w:rPr>
          <w:rFonts w:ascii="Arial" w:hAnsi="Arial" w:cs="Arial"/>
          <w:sz w:val="22"/>
        </w:rPr>
        <w:t>ón</w:t>
      </w:r>
      <w:r w:rsidR="00903F9A">
        <w:rPr>
          <w:rFonts w:ascii="Arial" w:hAnsi="Arial" w:cs="Arial"/>
          <w:sz w:val="22"/>
        </w:rPr>
        <w:t xml:space="preserve"> a la</w:t>
      </w:r>
      <w:r w:rsidR="008B5C64" w:rsidRPr="008B5C64">
        <w:rPr>
          <w:rFonts w:ascii="Arial" w:eastAsiaTheme="minorHAnsi" w:hAnsi="Arial" w:cs="Arial"/>
          <w:b/>
          <w:color w:val="auto"/>
          <w:sz w:val="22"/>
          <w:lang w:eastAsia="en-US"/>
        </w:rPr>
        <w:t xml:space="preserve"> </w:t>
      </w:r>
      <w:r w:rsidR="008B5C64" w:rsidRPr="008B5C64">
        <w:rPr>
          <w:rFonts w:ascii="Arial" w:eastAsiaTheme="minorHAnsi" w:hAnsi="Arial" w:cs="Arial"/>
          <w:color w:val="auto"/>
          <w:sz w:val="22"/>
          <w:lang w:eastAsia="en-US"/>
        </w:rPr>
        <w:t xml:space="preserve">Federación Cántabra de </w:t>
      </w:r>
      <w:r w:rsidR="00C53056" w:rsidRPr="00C53056">
        <w:rPr>
          <w:rFonts w:ascii="Arial" w:eastAsiaTheme="minorHAnsi" w:hAnsi="Arial" w:cs="Arial"/>
          <w:color w:val="auto"/>
          <w:sz w:val="22"/>
          <w:lang w:eastAsia="en-US"/>
        </w:rPr>
        <w:t xml:space="preserve">Asociaciones </w:t>
      </w:r>
      <w:r w:rsidR="008B5C64" w:rsidRPr="008B5C64">
        <w:rPr>
          <w:rFonts w:ascii="Arial" w:eastAsiaTheme="minorHAnsi" w:hAnsi="Arial" w:cs="Arial"/>
          <w:color w:val="auto"/>
          <w:sz w:val="22"/>
          <w:lang w:eastAsia="en-US"/>
        </w:rPr>
        <w:t>de Fo</w:t>
      </w:r>
      <w:r w:rsidR="00282579">
        <w:rPr>
          <w:rFonts w:ascii="Arial" w:eastAsiaTheme="minorHAnsi" w:hAnsi="Arial" w:cs="Arial"/>
          <w:color w:val="auto"/>
          <w:sz w:val="22"/>
          <w:lang w:eastAsia="en-US"/>
        </w:rPr>
        <w:t>lkl</w:t>
      </w:r>
      <w:r w:rsidR="008B5C64" w:rsidRPr="008B5C64">
        <w:rPr>
          <w:rFonts w:ascii="Arial" w:eastAsiaTheme="minorHAnsi" w:hAnsi="Arial" w:cs="Arial"/>
          <w:color w:val="auto"/>
          <w:sz w:val="22"/>
          <w:lang w:eastAsia="en-US"/>
        </w:rPr>
        <w:t>ore</w:t>
      </w:r>
      <w:r w:rsidR="008B5C64">
        <w:rPr>
          <w:rFonts w:ascii="Arial" w:eastAsiaTheme="minorHAnsi" w:hAnsi="Arial" w:cs="Arial"/>
          <w:color w:val="auto"/>
          <w:sz w:val="22"/>
          <w:lang w:eastAsia="en-US"/>
        </w:rPr>
        <w:t xml:space="preserve"> por </w:t>
      </w:r>
      <w:r w:rsidR="00903F9A">
        <w:rPr>
          <w:rFonts w:ascii="Arial" w:hAnsi="Arial" w:cs="Arial"/>
          <w:sz w:val="22"/>
        </w:rPr>
        <w:t xml:space="preserve">un importe de </w:t>
      </w:r>
      <w:r w:rsidR="008B5C64">
        <w:rPr>
          <w:rFonts w:ascii="Arial" w:hAnsi="Arial" w:cs="Arial"/>
          <w:sz w:val="22"/>
        </w:rPr>
        <w:t>70.</w:t>
      </w:r>
      <w:r w:rsidR="008B5C64" w:rsidRPr="008B5C64">
        <w:rPr>
          <w:rFonts w:ascii="Arial" w:hAnsi="Arial" w:cs="Arial"/>
          <w:sz w:val="22"/>
        </w:rPr>
        <w:t>000</w:t>
      </w:r>
      <w:r w:rsidRPr="008B5C64">
        <w:rPr>
          <w:rFonts w:ascii="Arial" w:hAnsi="Arial" w:cs="Arial"/>
          <w:sz w:val="22"/>
        </w:rPr>
        <w:t xml:space="preserve"> €,</w:t>
      </w:r>
      <w:r w:rsidRPr="00FE6C3E">
        <w:rPr>
          <w:rFonts w:ascii="Arial" w:hAnsi="Arial" w:cs="Arial"/>
          <w:sz w:val="22"/>
        </w:rPr>
        <w:t xml:space="preserve"> teniendo en cuenta </w:t>
      </w:r>
      <w:r w:rsidRPr="00EE03AD">
        <w:rPr>
          <w:rFonts w:ascii="Arial" w:hAnsi="Arial" w:cs="Arial"/>
          <w:sz w:val="22"/>
        </w:rPr>
        <w:t>l</w:t>
      </w:r>
      <w:r w:rsidR="008B5C64" w:rsidRPr="00EE03AD">
        <w:rPr>
          <w:rFonts w:ascii="Arial" w:hAnsi="Arial" w:cs="Arial"/>
          <w:sz w:val="22"/>
        </w:rPr>
        <w:t>a</w:t>
      </w:r>
      <w:r w:rsidR="00391F04" w:rsidRPr="00EE03AD">
        <w:rPr>
          <w:rFonts w:ascii="Arial" w:hAnsi="Arial" w:cs="Arial"/>
          <w:sz w:val="22"/>
        </w:rPr>
        <w:t xml:space="preserve"> Memoria y solicitud </w:t>
      </w:r>
      <w:r w:rsidRPr="00EE03AD">
        <w:rPr>
          <w:rFonts w:ascii="Arial" w:hAnsi="Arial" w:cs="Arial"/>
          <w:sz w:val="22"/>
        </w:rPr>
        <w:t>presentad</w:t>
      </w:r>
      <w:r w:rsidR="00391F04" w:rsidRPr="00EE03AD">
        <w:rPr>
          <w:rFonts w:ascii="Arial" w:hAnsi="Arial" w:cs="Arial"/>
          <w:sz w:val="22"/>
        </w:rPr>
        <w:t>a</w:t>
      </w:r>
      <w:r w:rsidR="00903F9A" w:rsidRPr="00EE03AD">
        <w:rPr>
          <w:rFonts w:ascii="Arial" w:hAnsi="Arial" w:cs="Arial"/>
          <w:sz w:val="22"/>
        </w:rPr>
        <w:t>s</w:t>
      </w:r>
      <w:r w:rsidRPr="00FE6C3E">
        <w:rPr>
          <w:rFonts w:ascii="Arial" w:hAnsi="Arial" w:cs="Arial"/>
          <w:sz w:val="22"/>
        </w:rPr>
        <w:t>, que será financiada con cargo a la aplicaci</w:t>
      </w:r>
      <w:r w:rsidR="008B5C64">
        <w:rPr>
          <w:rFonts w:ascii="Arial" w:hAnsi="Arial" w:cs="Arial"/>
          <w:sz w:val="22"/>
        </w:rPr>
        <w:t>ón</w:t>
      </w:r>
      <w:r w:rsidRPr="00FE6C3E">
        <w:rPr>
          <w:rFonts w:ascii="Arial" w:hAnsi="Arial" w:cs="Arial"/>
          <w:sz w:val="22"/>
        </w:rPr>
        <w:t xml:space="preserve"> presupuestaria 02.12.496M.4</w:t>
      </w:r>
      <w:r w:rsidR="00903F9A">
        <w:rPr>
          <w:rFonts w:ascii="Arial" w:hAnsi="Arial" w:cs="Arial"/>
          <w:sz w:val="22"/>
        </w:rPr>
        <w:t>8</w:t>
      </w:r>
      <w:r w:rsidR="008B5C64">
        <w:rPr>
          <w:rFonts w:ascii="Arial" w:hAnsi="Arial" w:cs="Arial"/>
          <w:sz w:val="22"/>
        </w:rPr>
        <w:t>8.01</w:t>
      </w:r>
      <w:r w:rsidRPr="00FE6C3E">
        <w:rPr>
          <w:rFonts w:ascii="Arial" w:eastAsia="Times New Roman" w:hAnsi="Arial" w:cs="Arial"/>
          <w:sz w:val="22"/>
        </w:rPr>
        <w:t>, una vez justificado e</w:t>
      </w:r>
      <w:r w:rsidR="008B5C64">
        <w:rPr>
          <w:rFonts w:ascii="Arial" w:eastAsia="Times New Roman" w:hAnsi="Arial" w:cs="Arial"/>
          <w:sz w:val="22"/>
        </w:rPr>
        <w:t>l interés público</w:t>
      </w:r>
      <w:r w:rsidRPr="00FE6C3E">
        <w:rPr>
          <w:rFonts w:ascii="Arial" w:eastAsia="Times New Roman" w:hAnsi="Arial" w:cs="Arial"/>
          <w:sz w:val="22"/>
        </w:rPr>
        <w:t xml:space="preserve"> de su tramitación, que acredita, de forma excepcional, acceder a este procedimiento, de acuerdo con lo previsto en el artículo </w:t>
      </w:r>
      <w:r w:rsidRPr="00FE6C3E">
        <w:rPr>
          <w:rFonts w:ascii="Arial" w:hAnsi="Arial" w:cs="Arial"/>
          <w:sz w:val="22"/>
        </w:rPr>
        <w:t xml:space="preserve">29.2 de la Ley 10/2006, de 17 de julio, de </w:t>
      </w:r>
      <w:r w:rsidRPr="00FE6C3E">
        <w:rPr>
          <w:rFonts w:ascii="Arial" w:hAnsi="Arial" w:cs="Arial"/>
          <w:sz w:val="22"/>
        </w:rPr>
        <w:lastRenderedPageBreak/>
        <w:t xml:space="preserve">Subvenciones de Cantabria. </w:t>
      </w:r>
    </w:p>
    <w:p w:rsidR="006A2637" w:rsidRPr="00FE6C3E" w:rsidRDefault="006A2637" w:rsidP="00EE03AD">
      <w:pPr>
        <w:widowControl w:val="0"/>
        <w:autoSpaceDE w:val="0"/>
        <w:autoSpaceDN w:val="0"/>
        <w:spacing w:after="0" w:line="240" w:lineRule="auto"/>
        <w:ind w:left="-142" w:right="-71" w:firstLine="426"/>
        <w:rPr>
          <w:rFonts w:ascii="Arial" w:eastAsia="Times New Roman" w:hAnsi="Arial" w:cs="Arial"/>
          <w:sz w:val="22"/>
        </w:rPr>
      </w:pPr>
    </w:p>
    <w:p w:rsidR="006A2637" w:rsidRPr="00FE6C3E" w:rsidRDefault="006A2637" w:rsidP="00EE03AD">
      <w:pPr>
        <w:spacing w:after="0" w:line="240" w:lineRule="auto"/>
        <w:ind w:left="-142" w:right="-71" w:firstLine="426"/>
        <w:rPr>
          <w:rFonts w:ascii="Arial" w:eastAsiaTheme="minorHAnsi" w:hAnsi="Arial" w:cs="Arial"/>
          <w:color w:val="auto"/>
          <w:sz w:val="22"/>
          <w:lang w:eastAsia="en-US"/>
        </w:rPr>
      </w:pPr>
      <w:r w:rsidRPr="00FE6C3E">
        <w:rPr>
          <w:rFonts w:ascii="Arial" w:eastAsiaTheme="minorHAnsi" w:hAnsi="Arial" w:cs="Arial"/>
          <w:color w:val="auto"/>
          <w:sz w:val="22"/>
          <w:lang w:eastAsia="en-US"/>
        </w:rPr>
        <w:t>Además, esta subvención se integra plenamente en los ejes y objetivos definidos en el Plan Estratégico de Subvenciones 2025-2027 de la Consejería de Presidencia, Justicia, Seguridad y Simplificación Administrativa aprobado el 18 de septiembre de 2025, asegurando su coherencia con la planificación estratégica del Departamento, recogida en el apartado 4.4.2.2., en el marco de la</w:t>
      </w:r>
      <w:r w:rsidR="008B5C64">
        <w:rPr>
          <w:rFonts w:ascii="Arial" w:eastAsiaTheme="minorHAnsi" w:hAnsi="Arial" w:cs="Arial"/>
          <w:color w:val="auto"/>
          <w:sz w:val="22"/>
          <w:lang w:eastAsia="en-US"/>
        </w:rPr>
        <w:t>s</w:t>
      </w:r>
      <w:r w:rsidRPr="00FE6C3E">
        <w:rPr>
          <w:rFonts w:ascii="Arial" w:eastAsiaTheme="minorHAnsi" w:hAnsi="Arial" w:cs="Arial"/>
          <w:color w:val="auto"/>
          <w:sz w:val="22"/>
          <w:lang w:eastAsia="en-US"/>
        </w:rPr>
        <w:t xml:space="preserve"> líneas</w:t>
      </w:r>
      <w:r w:rsidR="008B5C64">
        <w:rPr>
          <w:rFonts w:ascii="Arial" w:eastAsiaTheme="minorHAnsi" w:hAnsi="Arial" w:cs="Arial"/>
          <w:color w:val="auto"/>
          <w:sz w:val="22"/>
          <w:lang w:eastAsia="en-US"/>
        </w:rPr>
        <w:t xml:space="preserve"> de subvenciones directas de la</w:t>
      </w:r>
      <w:r w:rsidRPr="00FE6C3E">
        <w:rPr>
          <w:rFonts w:ascii="Arial" w:eastAsiaTheme="minorHAnsi" w:hAnsi="Arial" w:cs="Arial"/>
          <w:color w:val="auto"/>
          <w:sz w:val="22"/>
          <w:lang w:eastAsia="en-US"/>
        </w:rPr>
        <w:t xml:space="preserve"> Dirección </w:t>
      </w:r>
      <w:r w:rsidR="008B5C64">
        <w:rPr>
          <w:rFonts w:ascii="Arial" w:eastAsiaTheme="minorHAnsi" w:hAnsi="Arial" w:cs="Arial"/>
          <w:color w:val="auto"/>
          <w:sz w:val="22"/>
          <w:lang w:eastAsia="en-US"/>
        </w:rPr>
        <w:t>G</w:t>
      </w:r>
      <w:r w:rsidRPr="00FE6C3E">
        <w:rPr>
          <w:rFonts w:ascii="Arial" w:eastAsiaTheme="minorHAnsi" w:hAnsi="Arial" w:cs="Arial"/>
          <w:color w:val="auto"/>
          <w:sz w:val="22"/>
          <w:lang w:eastAsia="en-US"/>
        </w:rPr>
        <w:t>eneral de Administración Local, Acción Exterior y Casas de Cantabria.</w:t>
      </w:r>
    </w:p>
    <w:p w:rsidR="006A2637" w:rsidRPr="00FE6C3E" w:rsidRDefault="006A2637" w:rsidP="00EE03AD">
      <w:pPr>
        <w:widowControl w:val="0"/>
        <w:autoSpaceDE w:val="0"/>
        <w:autoSpaceDN w:val="0"/>
        <w:spacing w:after="0" w:line="240" w:lineRule="auto"/>
        <w:ind w:left="-142" w:right="-71" w:firstLine="426"/>
        <w:rPr>
          <w:rFonts w:ascii="Arial" w:eastAsia="Times New Roman" w:hAnsi="Arial" w:cs="Arial"/>
          <w:sz w:val="22"/>
        </w:rPr>
      </w:pPr>
    </w:p>
    <w:p w:rsidR="006A2637" w:rsidRPr="00FE6C3E" w:rsidRDefault="006A2637" w:rsidP="00EE03AD">
      <w:pPr>
        <w:widowControl w:val="0"/>
        <w:autoSpaceDE w:val="0"/>
        <w:autoSpaceDN w:val="0"/>
        <w:spacing w:after="0" w:line="240" w:lineRule="auto"/>
        <w:ind w:left="-142" w:right="-71" w:firstLine="426"/>
        <w:rPr>
          <w:rFonts w:ascii="Arial" w:hAnsi="Arial" w:cs="Arial"/>
          <w:sz w:val="22"/>
        </w:rPr>
      </w:pPr>
      <w:r w:rsidRPr="00FE6C3E">
        <w:rPr>
          <w:rFonts w:ascii="Arial" w:hAnsi="Arial" w:cs="Arial"/>
          <w:sz w:val="22"/>
        </w:rPr>
        <w:t>El presente Decreto se regirá por lo dispuesto en la legislación vigente en materia de Subvenciones, resultando de aplicación la Ley 38/2003, de 17 de noviembre, General de Subvenciones, y su Reglamento, aprobado por Real Decreto 887/2006, de 21 de julio, en cuanto constituyen legislación básica, y en su defecto, con carácter supletorio, y la Ley de Cantabria 10/2006, de 17 de julio, de Subvenciones de Cantabria</w:t>
      </w:r>
      <w:r w:rsidR="00813B9D">
        <w:rPr>
          <w:rFonts w:ascii="Arial" w:hAnsi="Arial" w:cs="Arial"/>
          <w:sz w:val="22"/>
        </w:rPr>
        <w:t>,</w:t>
      </w:r>
      <w:r w:rsidR="00813B9D" w:rsidRPr="00813B9D">
        <w:rPr>
          <w:rFonts w:ascii="Arial" w:hAnsi="Arial" w:cs="Arial"/>
          <w:sz w:val="22"/>
        </w:rPr>
        <w:t xml:space="preserve"> </w:t>
      </w:r>
      <w:r w:rsidR="00813B9D" w:rsidRPr="00E11AE7">
        <w:rPr>
          <w:rFonts w:ascii="Arial" w:hAnsi="Arial" w:cs="Arial"/>
          <w:sz w:val="22"/>
        </w:rPr>
        <w:t>estando fuera del ámbito de aplicación de la Ley 9/2017, de 8 de noviembre, de Contratos del Sector Público, por la que se transponen al ordenamiento jurídico español las Directivas del Parlamento Europeo y del Consejo 2014/23/UE y 2014/24/UE, de 26 de febrero de 2014</w:t>
      </w:r>
      <w:r w:rsidRPr="00FE6C3E">
        <w:rPr>
          <w:rFonts w:ascii="Arial" w:hAnsi="Arial" w:cs="Arial"/>
          <w:sz w:val="22"/>
        </w:rPr>
        <w:t>.</w:t>
      </w:r>
    </w:p>
    <w:p w:rsidR="006A2637" w:rsidRPr="00FE6C3E" w:rsidRDefault="006A2637" w:rsidP="00EE03AD">
      <w:pPr>
        <w:spacing w:after="0" w:line="240" w:lineRule="auto"/>
        <w:ind w:left="-142" w:right="-71" w:firstLine="426"/>
        <w:rPr>
          <w:rFonts w:ascii="Arial" w:hAnsi="Arial" w:cs="Arial"/>
          <w:sz w:val="22"/>
        </w:rPr>
      </w:pPr>
    </w:p>
    <w:p w:rsidR="006A2637" w:rsidRDefault="006A2637" w:rsidP="00EE03AD">
      <w:pPr>
        <w:spacing w:after="0" w:line="240" w:lineRule="auto"/>
        <w:ind w:left="-142" w:right="-71" w:firstLine="426"/>
        <w:rPr>
          <w:rFonts w:ascii="Arial" w:eastAsiaTheme="minorHAnsi" w:hAnsi="Arial" w:cs="Arial"/>
          <w:color w:val="auto"/>
          <w:sz w:val="22"/>
          <w:lang w:eastAsia="en-US"/>
        </w:rPr>
      </w:pPr>
      <w:r w:rsidRPr="00FE6C3E">
        <w:rPr>
          <w:rFonts w:ascii="Arial" w:eastAsiaTheme="minorHAnsi" w:hAnsi="Arial" w:cs="Arial"/>
          <w:color w:val="auto"/>
          <w:sz w:val="22"/>
          <w:lang w:eastAsia="en-US"/>
        </w:rPr>
        <w:t>Esta propuesta de Decreto se ha elaborado conforme a los principios de buena regulación previstos en el artículo 129 de la Ley 39/2015, de 1 de octubre, del Procedimiento Administrativo Común d</w:t>
      </w:r>
      <w:r w:rsidR="00443A4B">
        <w:rPr>
          <w:rFonts w:ascii="Arial" w:eastAsiaTheme="minorHAnsi" w:hAnsi="Arial" w:cs="Arial"/>
          <w:color w:val="auto"/>
          <w:sz w:val="22"/>
          <w:lang w:eastAsia="en-US"/>
        </w:rPr>
        <w:t>e las Administraciones Públicas</w:t>
      </w:r>
      <w:r w:rsidRPr="00FE6C3E">
        <w:rPr>
          <w:rFonts w:ascii="Arial" w:eastAsiaTheme="minorHAnsi" w:hAnsi="Arial" w:cs="Arial"/>
          <w:color w:val="auto"/>
          <w:sz w:val="22"/>
          <w:lang w:eastAsia="en-US"/>
        </w:rPr>
        <w:t xml:space="preserve"> y 46 de la Ley 5/2018, de 22 de noviembre, de Régimen Jurídico del Gobierno, de la Administración y del Sector Público Institucional de la Comunidad Autónoma de Cantabria y cumple con los principios de necesidad, eficacia, proporcionalidad, seguridad jurídica, transparencia y eficiencia.</w:t>
      </w:r>
    </w:p>
    <w:p w:rsidR="00BD5998" w:rsidRPr="00FE6C3E" w:rsidRDefault="00BD5998" w:rsidP="00EE03AD">
      <w:pPr>
        <w:spacing w:after="0" w:line="240" w:lineRule="auto"/>
        <w:ind w:left="-142" w:right="-71" w:firstLine="426"/>
        <w:rPr>
          <w:rFonts w:ascii="Arial" w:eastAsiaTheme="minorHAnsi" w:hAnsi="Arial" w:cs="Arial"/>
          <w:color w:val="auto"/>
          <w:sz w:val="22"/>
          <w:lang w:eastAsia="en-US"/>
        </w:rPr>
      </w:pPr>
    </w:p>
    <w:p w:rsidR="004A3BBA" w:rsidRDefault="006A2637" w:rsidP="00EE03AD">
      <w:pPr>
        <w:spacing w:after="0" w:line="240" w:lineRule="auto"/>
        <w:ind w:left="-142" w:right="-71" w:firstLine="426"/>
        <w:rPr>
          <w:rFonts w:ascii="Arial" w:eastAsiaTheme="minorHAnsi" w:hAnsi="Arial" w:cs="Arial"/>
          <w:color w:val="auto"/>
          <w:sz w:val="22"/>
          <w:lang w:eastAsia="en-US"/>
        </w:rPr>
      </w:pPr>
      <w:r w:rsidRPr="00FE6C3E">
        <w:rPr>
          <w:rFonts w:ascii="Arial" w:eastAsiaTheme="minorHAnsi" w:hAnsi="Arial" w:cs="Arial"/>
          <w:color w:val="auto"/>
          <w:sz w:val="22"/>
          <w:lang w:eastAsia="en-US"/>
        </w:rPr>
        <w:t xml:space="preserve">En cuanto a los principios de necesidad y eficacia, este decreto responde a la exigencia de garantizar la continuidad de actuaciones estratégicas orientadas al interés general en materia de </w:t>
      </w:r>
      <w:r w:rsidR="002E17D8">
        <w:rPr>
          <w:rFonts w:ascii="Arial" w:eastAsiaTheme="minorHAnsi" w:hAnsi="Arial" w:cs="Arial"/>
          <w:color w:val="auto"/>
          <w:sz w:val="22"/>
          <w:lang w:eastAsia="en-US"/>
        </w:rPr>
        <w:t>promoción de</w:t>
      </w:r>
      <w:r w:rsidR="004A3BBA">
        <w:rPr>
          <w:rFonts w:ascii="Arial" w:eastAsiaTheme="minorHAnsi" w:hAnsi="Arial" w:cs="Arial"/>
          <w:color w:val="auto"/>
          <w:sz w:val="22"/>
          <w:lang w:eastAsia="en-US"/>
        </w:rPr>
        <w:t xml:space="preserve">l folclore en las </w:t>
      </w:r>
      <w:r w:rsidR="002E17D8">
        <w:rPr>
          <w:rFonts w:ascii="Arial" w:eastAsiaTheme="minorHAnsi" w:hAnsi="Arial" w:cs="Arial"/>
          <w:color w:val="auto"/>
          <w:sz w:val="22"/>
          <w:lang w:eastAsia="en-US"/>
        </w:rPr>
        <w:t xml:space="preserve">Casas de Cantabria, </w:t>
      </w:r>
      <w:r w:rsidRPr="00FE6C3E">
        <w:rPr>
          <w:rFonts w:ascii="Arial" w:eastAsiaTheme="minorHAnsi" w:hAnsi="Arial" w:cs="Arial"/>
          <w:color w:val="auto"/>
          <w:sz w:val="22"/>
          <w:lang w:eastAsia="en-US"/>
        </w:rPr>
        <w:t xml:space="preserve">mediante el apoyo a </w:t>
      </w:r>
      <w:r w:rsidR="004A3BBA">
        <w:rPr>
          <w:rFonts w:ascii="Arial" w:eastAsiaTheme="minorHAnsi" w:hAnsi="Arial" w:cs="Arial"/>
          <w:color w:val="auto"/>
          <w:sz w:val="22"/>
          <w:lang w:eastAsia="en-US"/>
        </w:rPr>
        <w:t xml:space="preserve">la función desempeñada por la </w:t>
      </w:r>
      <w:r w:rsidR="004A3BBA" w:rsidRPr="004A3BBA">
        <w:rPr>
          <w:rFonts w:ascii="Arial" w:eastAsiaTheme="minorHAnsi" w:hAnsi="Arial" w:cs="Arial"/>
          <w:color w:val="auto"/>
          <w:sz w:val="22"/>
          <w:lang w:eastAsia="en-US"/>
        </w:rPr>
        <w:t xml:space="preserve">Federación Cántabra de </w:t>
      </w:r>
      <w:r w:rsidR="00C53056" w:rsidRPr="00C53056">
        <w:rPr>
          <w:rFonts w:ascii="Arial" w:eastAsiaTheme="minorHAnsi" w:hAnsi="Arial" w:cs="Arial"/>
          <w:color w:val="auto"/>
          <w:sz w:val="22"/>
          <w:lang w:eastAsia="en-US"/>
        </w:rPr>
        <w:t xml:space="preserve">Asociaciones </w:t>
      </w:r>
      <w:r w:rsidR="004A3BBA" w:rsidRPr="004A3BBA">
        <w:rPr>
          <w:rFonts w:ascii="Arial" w:eastAsiaTheme="minorHAnsi" w:hAnsi="Arial" w:cs="Arial"/>
          <w:color w:val="auto"/>
          <w:sz w:val="22"/>
          <w:lang w:eastAsia="en-US"/>
        </w:rPr>
        <w:t>de Fol</w:t>
      </w:r>
      <w:r w:rsidR="00C53056">
        <w:rPr>
          <w:rFonts w:ascii="Arial" w:eastAsiaTheme="minorHAnsi" w:hAnsi="Arial" w:cs="Arial"/>
          <w:color w:val="auto"/>
          <w:sz w:val="22"/>
          <w:lang w:eastAsia="en-US"/>
        </w:rPr>
        <w:t>k</w:t>
      </w:r>
      <w:r w:rsidR="004A3BBA" w:rsidRPr="004A3BBA">
        <w:rPr>
          <w:rFonts w:ascii="Arial" w:eastAsiaTheme="minorHAnsi" w:hAnsi="Arial" w:cs="Arial"/>
          <w:color w:val="auto"/>
          <w:sz w:val="22"/>
          <w:lang w:eastAsia="en-US"/>
        </w:rPr>
        <w:t>lore</w:t>
      </w:r>
      <w:r w:rsidR="004A3BBA">
        <w:rPr>
          <w:rFonts w:ascii="Arial" w:eastAsiaTheme="minorHAnsi" w:hAnsi="Arial" w:cs="Arial"/>
          <w:color w:val="auto"/>
          <w:sz w:val="22"/>
          <w:lang w:eastAsia="en-US"/>
        </w:rPr>
        <w:t>.</w:t>
      </w:r>
    </w:p>
    <w:p w:rsidR="004A3BBA" w:rsidRDefault="004A3BBA" w:rsidP="00EE03AD">
      <w:pPr>
        <w:spacing w:after="0" w:line="240" w:lineRule="auto"/>
        <w:ind w:left="-142" w:right="-71" w:firstLine="426"/>
        <w:rPr>
          <w:rFonts w:ascii="Arial" w:eastAsiaTheme="minorHAnsi" w:hAnsi="Arial" w:cs="Arial"/>
          <w:color w:val="auto"/>
          <w:sz w:val="22"/>
          <w:lang w:eastAsia="en-US"/>
        </w:rPr>
      </w:pPr>
    </w:p>
    <w:p w:rsidR="006A2637" w:rsidRDefault="006A2637" w:rsidP="00EE03AD">
      <w:pPr>
        <w:spacing w:after="0" w:line="240" w:lineRule="auto"/>
        <w:ind w:left="-142" w:right="-71" w:firstLine="568"/>
        <w:rPr>
          <w:rFonts w:ascii="Arial" w:eastAsiaTheme="minorHAnsi" w:hAnsi="Arial" w:cs="Arial"/>
          <w:color w:val="auto"/>
          <w:sz w:val="22"/>
          <w:lang w:eastAsia="en-US"/>
        </w:rPr>
      </w:pPr>
      <w:r w:rsidRPr="00FE6C3E">
        <w:rPr>
          <w:rFonts w:ascii="Arial" w:eastAsiaTheme="minorHAnsi" w:hAnsi="Arial" w:cs="Arial"/>
          <w:color w:val="auto"/>
          <w:sz w:val="22"/>
          <w:lang w:eastAsia="en-US"/>
        </w:rPr>
        <w:t xml:space="preserve">Esta propuesta de decreto respeta también el principio de proporcionalidad, al contener únicamente la regulación imprescindible para alcanzar los objetivos descritos, evitando cargas innecesarias o desproporcionadas para </w:t>
      </w:r>
      <w:r>
        <w:rPr>
          <w:rFonts w:ascii="Arial" w:eastAsiaTheme="minorHAnsi" w:hAnsi="Arial" w:cs="Arial"/>
          <w:color w:val="auto"/>
          <w:sz w:val="22"/>
          <w:lang w:eastAsia="en-US"/>
        </w:rPr>
        <w:t>l</w:t>
      </w:r>
      <w:r w:rsidR="002E17D8">
        <w:rPr>
          <w:rFonts w:ascii="Arial" w:eastAsiaTheme="minorHAnsi" w:hAnsi="Arial" w:cs="Arial"/>
          <w:color w:val="auto"/>
          <w:sz w:val="22"/>
          <w:lang w:eastAsia="en-US"/>
        </w:rPr>
        <w:t>a</w:t>
      </w:r>
      <w:r w:rsidR="004A3BBA">
        <w:rPr>
          <w:rFonts w:ascii="Arial" w:eastAsiaTheme="minorHAnsi" w:hAnsi="Arial" w:cs="Arial"/>
          <w:color w:val="auto"/>
          <w:sz w:val="22"/>
          <w:lang w:eastAsia="en-US"/>
        </w:rPr>
        <w:t xml:space="preserve"> Federación y las </w:t>
      </w:r>
      <w:r w:rsidR="002E17D8">
        <w:rPr>
          <w:rFonts w:ascii="Arial" w:eastAsiaTheme="minorHAnsi" w:hAnsi="Arial" w:cs="Arial"/>
          <w:color w:val="auto"/>
          <w:sz w:val="22"/>
          <w:lang w:eastAsia="en-US"/>
        </w:rPr>
        <w:t xml:space="preserve">Casas </w:t>
      </w:r>
      <w:r w:rsidRPr="00FE6C3E">
        <w:rPr>
          <w:rFonts w:ascii="Arial" w:eastAsiaTheme="minorHAnsi" w:hAnsi="Arial" w:cs="Arial"/>
          <w:color w:val="auto"/>
          <w:sz w:val="22"/>
          <w:lang w:eastAsia="en-US"/>
        </w:rPr>
        <w:t>destinatari</w:t>
      </w:r>
      <w:r w:rsidR="002E17D8">
        <w:rPr>
          <w:rFonts w:ascii="Arial" w:eastAsiaTheme="minorHAnsi" w:hAnsi="Arial" w:cs="Arial"/>
          <w:color w:val="auto"/>
          <w:sz w:val="22"/>
          <w:lang w:eastAsia="en-US"/>
        </w:rPr>
        <w:t>as</w:t>
      </w:r>
      <w:r w:rsidRPr="00FE6C3E">
        <w:rPr>
          <w:rFonts w:ascii="Arial" w:eastAsiaTheme="minorHAnsi" w:hAnsi="Arial" w:cs="Arial"/>
          <w:color w:val="auto"/>
          <w:sz w:val="22"/>
          <w:lang w:eastAsia="en-US"/>
        </w:rPr>
        <w:t>.</w:t>
      </w:r>
    </w:p>
    <w:p w:rsidR="00BD5998" w:rsidRPr="00FE6C3E" w:rsidRDefault="00BD5998" w:rsidP="00EE03AD">
      <w:pPr>
        <w:spacing w:after="0" w:line="240" w:lineRule="auto"/>
        <w:ind w:left="-142" w:right="-71" w:firstLine="568"/>
        <w:rPr>
          <w:rFonts w:ascii="Arial" w:eastAsiaTheme="minorHAnsi" w:hAnsi="Arial" w:cs="Arial"/>
          <w:color w:val="auto"/>
          <w:sz w:val="22"/>
          <w:lang w:eastAsia="en-US"/>
        </w:rPr>
      </w:pPr>
    </w:p>
    <w:p w:rsidR="006A2637" w:rsidRDefault="006A2637" w:rsidP="00EE03AD">
      <w:pPr>
        <w:spacing w:after="0" w:line="240" w:lineRule="auto"/>
        <w:ind w:left="-142" w:right="-71" w:firstLine="568"/>
        <w:rPr>
          <w:rFonts w:ascii="Arial" w:eastAsiaTheme="minorHAnsi" w:hAnsi="Arial" w:cs="Arial"/>
          <w:color w:val="auto"/>
          <w:sz w:val="22"/>
          <w:lang w:eastAsia="en-US"/>
        </w:rPr>
      </w:pPr>
      <w:r w:rsidRPr="00FE6C3E">
        <w:rPr>
          <w:rFonts w:ascii="Arial" w:eastAsiaTheme="minorHAnsi" w:hAnsi="Arial" w:cs="Arial"/>
          <w:color w:val="auto"/>
          <w:sz w:val="22"/>
          <w:lang w:eastAsia="en-US"/>
        </w:rPr>
        <w:t xml:space="preserve">En relación con el principio de seguridad jurídica, la norma se dicta en coherencia con el ordenamiento vigente, especialmente con </w:t>
      </w:r>
      <w:r w:rsidR="002E17D8">
        <w:rPr>
          <w:rFonts w:ascii="Arial" w:eastAsiaTheme="minorHAnsi" w:hAnsi="Arial" w:cs="Arial"/>
          <w:color w:val="auto"/>
          <w:sz w:val="22"/>
          <w:lang w:eastAsia="en-US"/>
        </w:rPr>
        <w:t xml:space="preserve">el Estatuto de Autonomía, la Ley de Casas de Cantabria y </w:t>
      </w:r>
      <w:r w:rsidRPr="00FE6C3E">
        <w:rPr>
          <w:rFonts w:ascii="Arial" w:eastAsiaTheme="minorHAnsi" w:hAnsi="Arial" w:cs="Arial"/>
          <w:color w:val="auto"/>
          <w:sz w:val="22"/>
          <w:lang w:eastAsia="en-US"/>
        </w:rPr>
        <w:t>la Ley 10/2006, de 17 de julio, de Subvenciones de Cantabria, y el Reglamento de desarrollo de la Ley estatal. Asimismo, el principio de transparencia se cumple al delimitar con claridad los objetivos, destinatarios, cuantías y procedimientos aplicables.</w:t>
      </w:r>
    </w:p>
    <w:p w:rsidR="00BD5998" w:rsidRPr="00FE6C3E" w:rsidRDefault="00BD5998" w:rsidP="00EE03AD">
      <w:pPr>
        <w:spacing w:after="0" w:line="240" w:lineRule="auto"/>
        <w:ind w:left="-142" w:right="-71" w:firstLine="568"/>
        <w:rPr>
          <w:rFonts w:ascii="Arial" w:eastAsiaTheme="minorHAnsi" w:hAnsi="Arial" w:cs="Arial"/>
          <w:color w:val="auto"/>
          <w:sz w:val="22"/>
          <w:lang w:eastAsia="en-US"/>
        </w:rPr>
      </w:pPr>
    </w:p>
    <w:p w:rsidR="006A2637" w:rsidRDefault="006A2637" w:rsidP="00EE03AD">
      <w:pPr>
        <w:spacing w:after="0" w:line="240" w:lineRule="auto"/>
        <w:ind w:left="-142" w:right="-71" w:firstLine="568"/>
        <w:rPr>
          <w:rFonts w:ascii="Arial" w:eastAsiaTheme="minorHAnsi" w:hAnsi="Arial" w:cs="Arial"/>
          <w:color w:val="auto"/>
          <w:sz w:val="22"/>
          <w:lang w:eastAsia="en-US"/>
        </w:rPr>
      </w:pPr>
      <w:r w:rsidRPr="00FE6C3E">
        <w:rPr>
          <w:rFonts w:ascii="Arial" w:eastAsiaTheme="minorHAnsi" w:hAnsi="Arial" w:cs="Arial"/>
          <w:color w:val="auto"/>
          <w:sz w:val="22"/>
          <w:lang w:eastAsia="en-US"/>
        </w:rPr>
        <w:t>Por último, el principio de eficiencia se garantiza mediante la utilización racional de los recursos públicos, canalizados a través de esta medida, sin que se conozcan alternativas más eficaces o menos gravosas.</w:t>
      </w:r>
    </w:p>
    <w:p w:rsidR="00D87430" w:rsidRDefault="00D87430" w:rsidP="00EE03AD">
      <w:pPr>
        <w:spacing w:after="0" w:line="240" w:lineRule="auto"/>
        <w:ind w:left="-142" w:right="-71" w:firstLine="568"/>
        <w:rPr>
          <w:rFonts w:ascii="Arial" w:eastAsiaTheme="minorHAnsi" w:hAnsi="Arial" w:cs="Arial"/>
          <w:color w:val="auto"/>
          <w:sz w:val="22"/>
          <w:lang w:eastAsia="en-US"/>
        </w:rPr>
      </w:pPr>
    </w:p>
    <w:p w:rsidR="00D87430" w:rsidRPr="003316DD" w:rsidRDefault="00D87430" w:rsidP="00EE03AD">
      <w:pPr>
        <w:spacing w:after="0" w:line="240" w:lineRule="auto"/>
        <w:ind w:left="-142" w:right="-71" w:firstLine="568"/>
        <w:rPr>
          <w:rFonts w:ascii="Arial" w:hAnsi="Arial" w:cs="Arial"/>
          <w:sz w:val="22"/>
        </w:rPr>
      </w:pPr>
      <w:r w:rsidRPr="003316DD">
        <w:rPr>
          <w:rFonts w:ascii="Arial" w:hAnsi="Arial" w:cs="Arial"/>
          <w:sz w:val="22"/>
        </w:rPr>
        <w:t>Habiendo acreditado la</w:t>
      </w:r>
      <w:r w:rsidR="004A3BBA">
        <w:rPr>
          <w:rFonts w:ascii="Arial" w:hAnsi="Arial" w:cs="Arial"/>
          <w:sz w:val="22"/>
        </w:rPr>
        <w:t xml:space="preserve"> </w:t>
      </w:r>
      <w:r w:rsidR="004A3BBA" w:rsidRPr="008B5C64">
        <w:rPr>
          <w:rFonts w:ascii="Arial" w:eastAsiaTheme="minorHAnsi" w:hAnsi="Arial" w:cs="Arial"/>
          <w:color w:val="auto"/>
          <w:sz w:val="22"/>
          <w:lang w:eastAsia="en-US"/>
        </w:rPr>
        <w:t xml:space="preserve">Federación Cántabra de </w:t>
      </w:r>
      <w:r w:rsidR="00C53056" w:rsidRPr="00C53056">
        <w:rPr>
          <w:rFonts w:ascii="Arial" w:eastAsiaTheme="minorHAnsi" w:hAnsi="Arial" w:cs="Arial"/>
          <w:color w:val="auto"/>
          <w:sz w:val="22"/>
          <w:lang w:eastAsia="en-US"/>
        </w:rPr>
        <w:t>Asociaciones</w:t>
      </w:r>
      <w:r w:rsidR="00C53056" w:rsidRPr="008B5C64">
        <w:rPr>
          <w:rFonts w:ascii="Arial" w:eastAsiaTheme="minorHAnsi" w:hAnsi="Arial" w:cs="Arial"/>
          <w:color w:val="auto"/>
          <w:sz w:val="22"/>
          <w:lang w:eastAsia="en-US"/>
        </w:rPr>
        <w:t xml:space="preserve"> </w:t>
      </w:r>
      <w:r w:rsidR="004A3BBA" w:rsidRPr="008B5C64">
        <w:rPr>
          <w:rFonts w:ascii="Arial" w:eastAsiaTheme="minorHAnsi" w:hAnsi="Arial" w:cs="Arial"/>
          <w:color w:val="auto"/>
          <w:sz w:val="22"/>
          <w:lang w:eastAsia="en-US"/>
        </w:rPr>
        <w:t>de Fol</w:t>
      </w:r>
      <w:r w:rsidR="00C53056">
        <w:rPr>
          <w:rFonts w:ascii="Arial" w:eastAsiaTheme="minorHAnsi" w:hAnsi="Arial" w:cs="Arial"/>
          <w:color w:val="auto"/>
          <w:sz w:val="22"/>
          <w:lang w:eastAsia="en-US"/>
        </w:rPr>
        <w:t>k</w:t>
      </w:r>
      <w:r w:rsidR="004A3BBA" w:rsidRPr="008B5C64">
        <w:rPr>
          <w:rFonts w:ascii="Arial" w:eastAsiaTheme="minorHAnsi" w:hAnsi="Arial" w:cs="Arial"/>
          <w:color w:val="auto"/>
          <w:sz w:val="22"/>
          <w:lang w:eastAsia="en-US"/>
        </w:rPr>
        <w:t>lore</w:t>
      </w:r>
      <w:r w:rsidR="004A3BBA">
        <w:rPr>
          <w:rFonts w:ascii="Arial" w:eastAsiaTheme="minorHAnsi" w:hAnsi="Arial" w:cs="Arial"/>
          <w:color w:val="auto"/>
          <w:sz w:val="22"/>
          <w:lang w:eastAsia="en-US"/>
        </w:rPr>
        <w:t xml:space="preserve"> </w:t>
      </w:r>
      <w:r w:rsidRPr="003316DD">
        <w:rPr>
          <w:rFonts w:ascii="Arial" w:hAnsi="Arial" w:cs="Arial"/>
          <w:sz w:val="22"/>
        </w:rPr>
        <w:t>que reúnen los requisitos para obte</w:t>
      </w:r>
      <w:r w:rsidR="004A3BBA">
        <w:rPr>
          <w:rFonts w:ascii="Arial" w:hAnsi="Arial" w:cs="Arial"/>
          <w:sz w:val="22"/>
        </w:rPr>
        <w:t>ner la condición de beneficiaria</w:t>
      </w:r>
      <w:r w:rsidRPr="003316DD">
        <w:rPr>
          <w:rFonts w:ascii="Arial" w:hAnsi="Arial" w:cs="Arial"/>
          <w:sz w:val="22"/>
        </w:rPr>
        <w:t>, para lo cual ha aportado una declaración responsable de no estar incursa en las prohibiciones previstas en el artículo 12 de la Ley 10/2006, de 17 de julio, de Subvenciones de Cantabria</w:t>
      </w:r>
      <w:r w:rsidR="006C71AC">
        <w:rPr>
          <w:rFonts w:ascii="Arial" w:hAnsi="Arial" w:cs="Arial"/>
          <w:sz w:val="22"/>
        </w:rPr>
        <w:t xml:space="preserve"> y h</w:t>
      </w:r>
      <w:r w:rsidRPr="003316DD">
        <w:rPr>
          <w:rFonts w:ascii="Arial" w:hAnsi="Arial" w:cs="Arial"/>
          <w:sz w:val="22"/>
        </w:rPr>
        <w:t>abiéndose comprobado que la</w:t>
      </w:r>
      <w:r w:rsidR="004A3BBA">
        <w:rPr>
          <w:rFonts w:ascii="Arial" w:hAnsi="Arial" w:cs="Arial"/>
          <w:sz w:val="22"/>
        </w:rPr>
        <w:t xml:space="preserve"> misma</w:t>
      </w:r>
      <w:r w:rsidRPr="003316DD">
        <w:rPr>
          <w:rFonts w:ascii="Arial" w:hAnsi="Arial" w:cs="Arial"/>
          <w:sz w:val="22"/>
        </w:rPr>
        <w:t xml:space="preserve">, a fecha </w:t>
      </w:r>
      <w:r w:rsidRPr="003316DD">
        <w:rPr>
          <w:rFonts w:ascii="Arial" w:hAnsi="Arial" w:cs="Arial"/>
          <w:sz w:val="22"/>
        </w:rPr>
        <w:lastRenderedPageBreak/>
        <w:t xml:space="preserve">actual, se encuentra al corriente en el cumplimiento de sus obligaciones tributarias, frente a la Seguridad Social y respecto a la Administración de la Comunidad Autónoma de Cantabria. </w:t>
      </w:r>
    </w:p>
    <w:p w:rsidR="006A2637" w:rsidRPr="00FE6C3E" w:rsidRDefault="006A2637" w:rsidP="00EE03AD">
      <w:pPr>
        <w:spacing w:after="0" w:line="240" w:lineRule="auto"/>
        <w:ind w:left="-142" w:right="-71" w:firstLine="568"/>
        <w:rPr>
          <w:rFonts w:ascii="Arial" w:eastAsiaTheme="minorHAnsi" w:hAnsi="Arial" w:cs="Arial"/>
          <w:color w:val="auto"/>
          <w:sz w:val="22"/>
          <w:lang w:eastAsia="en-US"/>
        </w:rPr>
      </w:pPr>
    </w:p>
    <w:p w:rsidR="006A2637" w:rsidRPr="0081176E" w:rsidRDefault="006A2637" w:rsidP="00EE03AD">
      <w:pPr>
        <w:widowControl w:val="0"/>
        <w:autoSpaceDE w:val="0"/>
        <w:autoSpaceDN w:val="0"/>
        <w:spacing w:after="0" w:line="240" w:lineRule="auto"/>
        <w:ind w:left="-142" w:right="-71" w:firstLine="568"/>
        <w:rPr>
          <w:rFonts w:ascii="Arial" w:hAnsi="Arial" w:cs="Arial"/>
          <w:sz w:val="22"/>
        </w:rPr>
      </w:pPr>
      <w:r w:rsidRPr="00FE6C3E">
        <w:rPr>
          <w:rFonts w:ascii="Arial" w:hAnsi="Arial" w:cs="Arial"/>
          <w:sz w:val="22"/>
        </w:rPr>
        <w:t xml:space="preserve">Por todo lo anteriormente expuesto, al amparo de lo previsto en </w:t>
      </w:r>
      <w:r w:rsidR="00F9012E">
        <w:rPr>
          <w:rFonts w:ascii="Arial" w:hAnsi="Arial" w:cs="Arial"/>
          <w:sz w:val="22"/>
        </w:rPr>
        <w:t>el artículo</w:t>
      </w:r>
      <w:r w:rsidRPr="00FE6C3E">
        <w:rPr>
          <w:rFonts w:ascii="Arial" w:hAnsi="Arial" w:cs="Arial"/>
          <w:sz w:val="22"/>
        </w:rPr>
        <w:t xml:space="preserve"> </w:t>
      </w:r>
      <w:r w:rsidR="00F9012E">
        <w:rPr>
          <w:rFonts w:ascii="Arial" w:hAnsi="Arial" w:cs="Arial"/>
          <w:sz w:val="22"/>
        </w:rPr>
        <w:t xml:space="preserve">6 </w:t>
      </w:r>
      <w:r w:rsidRPr="00FE6C3E">
        <w:rPr>
          <w:rFonts w:ascii="Arial" w:hAnsi="Arial" w:cs="Arial"/>
          <w:sz w:val="22"/>
        </w:rPr>
        <w:t xml:space="preserve">del Estatuto de Autonomía de Cantabria, </w:t>
      </w:r>
      <w:r w:rsidR="00F9012E">
        <w:rPr>
          <w:rFonts w:ascii="Arial" w:hAnsi="Arial" w:cs="Arial"/>
          <w:sz w:val="22"/>
        </w:rPr>
        <w:t xml:space="preserve">la Ley </w:t>
      </w:r>
      <w:r w:rsidR="00F9012E" w:rsidRPr="003316DD">
        <w:rPr>
          <w:rFonts w:ascii="Arial" w:eastAsia="Times New Roman" w:hAnsi="Arial" w:cs="Arial"/>
          <w:color w:val="auto"/>
          <w:sz w:val="22"/>
        </w:rPr>
        <w:t>2/2018, de 8 de mayo, de Casas de Cantabria</w:t>
      </w:r>
      <w:r w:rsidRPr="00FE6C3E">
        <w:rPr>
          <w:rFonts w:ascii="Arial" w:hAnsi="Arial" w:cs="Arial"/>
          <w:sz w:val="22"/>
        </w:rPr>
        <w:t xml:space="preserve">, el Decreto 54/2023 de 20 de julio, por el que se modifica parcialmente la Estructura Orgánica Básica de las Consejerías del Gobierno de Cantabria y el Decreto 64/2020, de 1 de octubre, por el que se establece la estructura Orgánica de la entonces Consejería de Presidencia, Interior, Justicia y Acción Exterior y se modifica parcialmente la relación de puestos de trabajo, en ejercicio de las competencias en materia de </w:t>
      </w:r>
      <w:r w:rsidR="00F9012E">
        <w:rPr>
          <w:rFonts w:ascii="Arial" w:hAnsi="Arial" w:cs="Arial"/>
          <w:sz w:val="22"/>
        </w:rPr>
        <w:t>Casas de Cantabria</w:t>
      </w:r>
      <w:r>
        <w:rPr>
          <w:rFonts w:ascii="Arial" w:hAnsi="Arial" w:cs="Arial"/>
          <w:sz w:val="22"/>
        </w:rPr>
        <w:t>,</w:t>
      </w:r>
      <w:r w:rsidRPr="00FE6C3E">
        <w:rPr>
          <w:rFonts w:ascii="Arial" w:hAnsi="Arial" w:cs="Arial"/>
          <w:sz w:val="22"/>
        </w:rPr>
        <w:t xml:space="preserve"> y los artículos </w:t>
      </w:r>
      <w:r w:rsidR="0081176E">
        <w:rPr>
          <w:rFonts w:ascii="Arial" w:hAnsi="Arial" w:cs="Arial"/>
          <w:sz w:val="22"/>
        </w:rPr>
        <w:t xml:space="preserve">9.2, </w:t>
      </w:r>
      <w:r w:rsidRPr="00FE6C3E">
        <w:rPr>
          <w:rFonts w:ascii="Arial" w:eastAsiaTheme="minorHAnsi" w:hAnsi="Arial" w:cs="Arial"/>
          <w:color w:val="auto"/>
          <w:sz w:val="22"/>
          <w:lang w:eastAsia="en-US"/>
        </w:rPr>
        <w:t xml:space="preserve">22.3.c) y </w:t>
      </w:r>
      <w:r w:rsidRPr="00FE6C3E">
        <w:rPr>
          <w:rFonts w:ascii="Arial" w:hAnsi="Arial" w:cs="Arial"/>
          <w:sz w:val="22"/>
        </w:rPr>
        <w:t>29.2 y 3 de la Ley de Cantabria 10/2006, de 17 de julio, de Subvenciones de Cantabria</w:t>
      </w:r>
      <w:r w:rsidR="00F9012E">
        <w:rPr>
          <w:rFonts w:ascii="Arial" w:hAnsi="Arial" w:cs="Arial"/>
          <w:sz w:val="22"/>
        </w:rPr>
        <w:t>,</w:t>
      </w:r>
      <w:r w:rsidR="0081176E">
        <w:rPr>
          <w:rFonts w:ascii="Arial" w:hAnsi="Arial" w:cs="Arial"/>
          <w:sz w:val="22"/>
        </w:rPr>
        <w:t xml:space="preserve"> a propuesta de la Consejería de Presidencia, Justicia, Seguridad y Simplificación </w:t>
      </w:r>
      <w:r w:rsidR="0081176E" w:rsidRPr="0081176E">
        <w:rPr>
          <w:rFonts w:ascii="Arial" w:hAnsi="Arial" w:cs="Arial"/>
          <w:sz w:val="22"/>
        </w:rPr>
        <w:t>Administrativa, previo informe de la Direcci</w:t>
      </w:r>
      <w:r w:rsidR="00586BBE">
        <w:rPr>
          <w:rFonts w:ascii="Arial" w:hAnsi="Arial" w:cs="Arial"/>
          <w:sz w:val="22"/>
        </w:rPr>
        <w:t>ón General de Servicio Jurídico</w:t>
      </w:r>
      <w:r w:rsidR="0081176E" w:rsidRPr="0081176E">
        <w:rPr>
          <w:rFonts w:ascii="Arial" w:hAnsi="Arial" w:cs="Arial"/>
          <w:sz w:val="22"/>
        </w:rPr>
        <w:t xml:space="preserve"> y de la Intervención General, y previa deliberación del Consejo de Gobierno, en su reunión del día </w:t>
      </w:r>
      <w:r w:rsidR="00417D4B">
        <w:rPr>
          <w:rFonts w:ascii="Arial" w:hAnsi="Arial" w:cs="Arial"/>
          <w:sz w:val="22"/>
        </w:rPr>
        <w:t xml:space="preserve">** </w:t>
      </w:r>
      <w:r w:rsidR="0081176E" w:rsidRPr="0081176E">
        <w:rPr>
          <w:rFonts w:ascii="Arial" w:hAnsi="Arial" w:cs="Arial"/>
          <w:sz w:val="22"/>
        </w:rPr>
        <w:t>de</w:t>
      </w:r>
      <w:r w:rsidR="00417D4B">
        <w:rPr>
          <w:rFonts w:ascii="Arial" w:hAnsi="Arial" w:cs="Arial"/>
          <w:sz w:val="22"/>
        </w:rPr>
        <w:t xml:space="preserve"> **</w:t>
      </w:r>
      <w:r w:rsidR="0081176E" w:rsidRPr="0081176E">
        <w:rPr>
          <w:rFonts w:ascii="Arial" w:hAnsi="Arial" w:cs="Arial"/>
          <w:sz w:val="22"/>
        </w:rPr>
        <w:t>,</w:t>
      </w:r>
    </w:p>
    <w:p w:rsidR="006A2637" w:rsidRPr="00FE6C3E" w:rsidRDefault="006A2637" w:rsidP="00EE03AD">
      <w:pPr>
        <w:widowControl w:val="0"/>
        <w:autoSpaceDE w:val="0"/>
        <w:autoSpaceDN w:val="0"/>
        <w:spacing w:after="0" w:line="240" w:lineRule="auto"/>
        <w:ind w:left="-142" w:right="-71" w:firstLine="0"/>
        <w:rPr>
          <w:rFonts w:ascii="Arial" w:hAnsi="Arial" w:cs="Arial"/>
          <w:sz w:val="22"/>
        </w:rPr>
      </w:pPr>
    </w:p>
    <w:p w:rsidR="006A2637" w:rsidRPr="00FE6C3E" w:rsidRDefault="006A2637" w:rsidP="00EE03AD">
      <w:pPr>
        <w:keepNext/>
        <w:keepLines/>
        <w:spacing w:after="0" w:line="240" w:lineRule="auto"/>
        <w:ind w:left="-142" w:right="-74"/>
        <w:jc w:val="center"/>
        <w:outlineLvl w:val="0"/>
        <w:rPr>
          <w:rFonts w:ascii="Arial" w:hAnsi="Arial" w:cs="Arial"/>
          <w:b/>
          <w:sz w:val="22"/>
        </w:rPr>
      </w:pPr>
      <w:r w:rsidRPr="00FE6C3E">
        <w:rPr>
          <w:rFonts w:ascii="Arial" w:hAnsi="Arial" w:cs="Arial"/>
          <w:b/>
          <w:sz w:val="22"/>
        </w:rPr>
        <w:t>DISPONGO</w:t>
      </w:r>
      <w:r w:rsidRPr="00FE6C3E">
        <w:rPr>
          <w:rFonts w:ascii="Arial" w:hAnsi="Arial" w:cs="Arial"/>
          <w:sz w:val="22"/>
        </w:rPr>
        <w:t xml:space="preserve"> </w:t>
      </w:r>
    </w:p>
    <w:p w:rsidR="006A2637" w:rsidRPr="00364F6F" w:rsidRDefault="006A2637" w:rsidP="00EE03AD">
      <w:pPr>
        <w:spacing w:after="0" w:line="240" w:lineRule="auto"/>
        <w:ind w:left="-142" w:right="-74" w:firstLine="0"/>
        <w:jc w:val="left"/>
        <w:rPr>
          <w:rFonts w:ascii="Arial" w:hAnsi="Arial" w:cs="Arial"/>
          <w:sz w:val="22"/>
        </w:rPr>
      </w:pPr>
    </w:p>
    <w:p w:rsidR="006A2637" w:rsidRPr="0047305D" w:rsidRDefault="006A2637" w:rsidP="00EE03AD">
      <w:pPr>
        <w:spacing w:after="0" w:line="240" w:lineRule="auto"/>
        <w:ind w:left="-142" w:right="-74"/>
        <w:rPr>
          <w:rFonts w:ascii="Arial" w:hAnsi="Arial" w:cs="Arial"/>
          <w:sz w:val="22"/>
        </w:rPr>
      </w:pPr>
      <w:r w:rsidRPr="0047305D">
        <w:rPr>
          <w:rFonts w:ascii="Arial" w:hAnsi="Arial" w:cs="Arial"/>
          <w:b/>
          <w:sz w:val="22"/>
        </w:rPr>
        <w:t xml:space="preserve">Artículo 1. </w:t>
      </w:r>
      <w:r w:rsidRPr="0047305D">
        <w:rPr>
          <w:rFonts w:ascii="Arial" w:hAnsi="Arial" w:cs="Arial"/>
          <w:i/>
          <w:sz w:val="22"/>
        </w:rPr>
        <w:t>Objeto</w:t>
      </w:r>
      <w:r w:rsidR="002467C2" w:rsidRPr="0047305D">
        <w:rPr>
          <w:rFonts w:ascii="Arial" w:hAnsi="Arial" w:cs="Arial"/>
          <w:i/>
          <w:sz w:val="22"/>
        </w:rPr>
        <w:t xml:space="preserve"> </w:t>
      </w:r>
      <w:r w:rsidRPr="0047305D">
        <w:rPr>
          <w:rFonts w:ascii="Arial" w:hAnsi="Arial" w:cs="Arial"/>
          <w:i/>
          <w:sz w:val="22"/>
        </w:rPr>
        <w:t>y régimen de concesión.</w:t>
      </w:r>
    </w:p>
    <w:p w:rsidR="006A2637" w:rsidRPr="0047305D" w:rsidRDefault="006A2637" w:rsidP="00EE03AD">
      <w:pPr>
        <w:spacing w:after="0" w:line="240" w:lineRule="auto"/>
        <w:ind w:left="-142" w:right="-74" w:firstLine="0"/>
        <w:jc w:val="left"/>
        <w:rPr>
          <w:rFonts w:ascii="Arial" w:hAnsi="Arial" w:cs="Arial"/>
          <w:sz w:val="22"/>
        </w:rPr>
      </w:pPr>
      <w:r w:rsidRPr="0047305D">
        <w:rPr>
          <w:rFonts w:ascii="Arial" w:hAnsi="Arial" w:cs="Arial"/>
          <w:b/>
          <w:sz w:val="22"/>
        </w:rPr>
        <w:t xml:space="preserve"> </w:t>
      </w:r>
      <w:r w:rsidRPr="0047305D">
        <w:rPr>
          <w:rFonts w:ascii="Arial" w:hAnsi="Arial" w:cs="Arial"/>
          <w:sz w:val="22"/>
        </w:rPr>
        <w:t xml:space="preserve"> </w:t>
      </w:r>
    </w:p>
    <w:p w:rsidR="00F9012E" w:rsidRPr="0047305D" w:rsidRDefault="00F9012E" w:rsidP="00EE03AD">
      <w:pPr>
        <w:widowControl w:val="0"/>
        <w:autoSpaceDE w:val="0"/>
        <w:autoSpaceDN w:val="0"/>
        <w:spacing w:after="0" w:line="240" w:lineRule="auto"/>
        <w:ind w:left="-142" w:right="-74" w:firstLine="0"/>
        <w:rPr>
          <w:rFonts w:ascii="Arial" w:eastAsia="Times New Roman" w:hAnsi="Arial" w:cs="Arial"/>
          <w:color w:val="auto"/>
          <w:sz w:val="22"/>
          <w:lang w:eastAsia="en-US"/>
        </w:rPr>
      </w:pPr>
      <w:r w:rsidRPr="0047305D">
        <w:rPr>
          <w:rFonts w:ascii="Arial" w:hAnsi="Arial" w:cs="Arial"/>
          <w:sz w:val="22"/>
        </w:rPr>
        <w:t xml:space="preserve">1. El presente Decreto tiene por objeto la concesión directa de </w:t>
      </w:r>
      <w:r w:rsidR="0047305D" w:rsidRPr="0047305D">
        <w:rPr>
          <w:rFonts w:ascii="Arial" w:hAnsi="Arial" w:cs="Arial"/>
          <w:sz w:val="22"/>
        </w:rPr>
        <w:t xml:space="preserve">una </w:t>
      </w:r>
      <w:r w:rsidRPr="0047305D">
        <w:rPr>
          <w:rFonts w:ascii="Arial" w:hAnsi="Arial" w:cs="Arial"/>
          <w:sz w:val="22"/>
        </w:rPr>
        <w:t>subvenci</w:t>
      </w:r>
      <w:r w:rsidR="0047305D" w:rsidRPr="0047305D">
        <w:rPr>
          <w:rFonts w:ascii="Arial" w:hAnsi="Arial" w:cs="Arial"/>
          <w:sz w:val="22"/>
        </w:rPr>
        <w:t>ón</w:t>
      </w:r>
      <w:r w:rsidRPr="0047305D">
        <w:rPr>
          <w:rFonts w:ascii="Arial" w:hAnsi="Arial" w:cs="Arial"/>
          <w:sz w:val="22"/>
        </w:rPr>
        <w:t xml:space="preserve"> </w:t>
      </w:r>
      <w:r w:rsidR="00353FDB" w:rsidRPr="0047305D">
        <w:rPr>
          <w:rFonts w:ascii="Arial" w:hAnsi="Arial" w:cs="Arial"/>
          <w:sz w:val="22"/>
        </w:rPr>
        <w:t xml:space="preserve">de interés público, </w:t>
      </w:r>
      <w:r w:rsidR="0047305D" w:rsidRPr="0047305D">
        <w:rPr>
          <w:rFonts w:ascii="Arial" w:hAnsi="Arial" w:cs="Arial"/>
          <w:sz w:val="22"/>
        </w:rPr>
        <w:t xml:space="preserve">a la </w:t>
      </w:r>
      <w:r w:rsidR="0047305D" w:rsidRPr="0047305D">
        <w:rPr>
          <w:rFonts w:ascii="Arial" w:eastAsiaTheme="minorHAnsi" w:hAnsi="Arial" w:cs="Arial"/>
          <w:color w:val="auto"/>
          <w:sz w:val="22"/>
          <w:lang w:eastAsia="en-US"/>
        </w:rPr>
        <w:t xml:space="preserve">Federación Cántabra de </w:t>
      </w:r>
      <w:r w:rsidR="00C53056" w:rsidRPr="00C53056">
        <w:rPr>
          <w:rFonts w:ascii="Arial" w:eastAsiaTheme="minorHAnsi" w:hAnsi="Arial" w:cs="Arial"/>
          <w:color w:val="auto"/>
          <w:sz w:val="22"/>
          <w:lang w:eastAsia="en-US"/>
        </w:rPr>
        <w:t xml:space="preserve">Asociaciones </w:t>
      </w:r>
      <w:r w:rsidR="0047305D" w:rsidRPr="0047305D">
        <w:rPr>
          <w:rFonts w:ascii="Arial" w:eastAsiaTheme="minorHAnsi" w:hAnsi="Arial" w:cs="Arial"/>
          <w:color w:val="auto"/>
          <w:sz w:val="22"/>
          <w:lang w:eastAsia="en-US"/>
        </w:rPr>
        <w:t>de Fol</w:t>
      </w:r>
      <w:r w:rsidR="00282579">
        <w:rPr>
          <w:rFonts w:ascii="Arial" w:eastAsiaTheme="minorHAnsi" w:hAnsi="Arial" w:cs="Arial"/>
          <w:color w:val="auto"/>
          <w:sz w:val="22"/>
          <w:lang w:eastAsia="en-US"/>
        </w:rPr>
        <w:t>k</w:t>
      </w:r>
      <w:r w:rsidR="0047305D" w:rsidRPr="0047305D">
        <w:rPr>
          <w:rFonts w:ascii="Arial" w:eastAsiaTheme="minorHAnsi" w:hAnsi="Arial" w:cs="Arial"/>
          <w:color w:val="auto"/>
          <w:sz w:val="22"/>
          <w:lang w:eastAsia="en-US"/>
        </w:rPr>
        <w:t>lore</w:t>
      </w:r>
      <w:r w:rsidR="0039163D">
        <w:rPr>
          <w:rFonts w:ascii="Arial" w:eastAsiaTheme="minorHAnsi" w:hAnsi="Arial" w:cs="Arial"/>
          <w:color w:val="auto"/>
          <w:sz w:val="22"/>
          <w:lang w:eastAsia="en-US"/>
        </w:rPr>
        <w:t xml:space="preserve">, con C.I.F. </w:t>
      </w:r>
      <w:r w:rsidR="0039163D" w:rsidRPr="0039163D">
        <w:rPr>
          <w:rFonts w:ascii="Arial" w:hAnsi="Arial" w:cs="Arial"/>
          <w:sz w:val="22"/>
        </w:rPr>
        <w:t>G39419247,</w:t>
      </w:r>
      <w:r w:rsidR="0039163D">
        <w:t xml:space="preserve"> </w:t>
      </w:r>
      <w:r w:rsidR="0047305D" w:rsidRPr="0047305D">
        <w:rPr>
          <w:rFonts w:ascii="Arial" w:hAnsi="Arial" w:cs="Arial"/>
          <w:sz w:val="22"/>
        </w:rPr>
        <w:t>con objeto de contribuir a la difusión de nuestro folclore entre los cántabros en el exterior participantes en la actividad de las Casas de Cantabria</w:t>
      </w:r>
      <w:r w:rsidR="0047305D" w:rsidRPr="0047305D">
        <w:rPr>
          <w:rFonts w:ascii="Arial" w:hAnsi="Arial" w:cs="Arial"/>
          <w:b/>
          <w:sz w:val="22"/>
        </w:rPr>
        <w:t xml:space="preserve"> </w:t>
      </w:r>
      <w:r w:rsidR="0047305D" w:rsidRPr="0047305D">
        <w:rPr>
          <w:rFonts w:ascii="Arial" w:hAnsi="Arial" w:cs="Arial"/>
          <w:sz w:val="22"/>
        </w:rPr>
        <w:t>y con el fin de incentivar la realización de interpretac</w:t>
      </w:r>
      <w:r w:rsidR="00282579">
        <w:rPr>
          <w:rFonts w:ascii="Arial" w:hAnsi="Arial" w:cs="Arial"/>
          <w:sz w:val="22"/>
        </w:rPr>
        <w:t>iones folclóricas en las mismas</w:t>
      </w:r>
      <w:r w:rsidR="00EE03AD">
        <w:rPr>
          <w:rFonts w:ascii="Arial" w:hAnsi="Arial" w:cs="Arial"/>
          <w:sz w:val="22"/>
        </w:rPr>
        <w:t>, de acuerdo al proyecto-propuesta presentado por parte de la Federación para visitar 8 Casas de Cantabria peninsulares, dos insulares y 1</w:t>
      </w:r>
      <w:r w:rsidR="00E1236C">
        <w:rPr>
          <w:rFonts w:ascii="Arial" w:hAnsi="Arial" w:cs="Arial"/>
          <w:sz w:val="22"/>
        </w:rPr>
        <w:t xml:space="preserve"> Casa de Cantabria en el exteri</w:t>
      </w:r>
      <w:bookmarkStart w:id="0" w:name="_GoBack"/>
      <w:bookmarkEnd w:id="0"/>
      <w:r w:rsidR="00EE03AD">
        <w:rPr>
          <w:rFonts w:ascii="Arial" w:hAnsi="Arial" w:cs="Arial"/>
          <w:sz w:val="22"/>
        </w:rPr>
        <w:t>or</w:t>
      </w:r>
      <w:r w:rsidRPr="0047305D">
        <w:rPr>
          <w:rFonts w:ascii="Arial" w:eastAsia="Times New Roman" w:hAnsi="Arial" w:cs="Arial"/>
          <w:color w:val="auto"/>
          <w:sz w:val="22"/>
          <w:lang w:eastAsia="en-US"/>
        </w:rPr>
        <w:t>.</w:t>
      </w:r>
      <w:r w:rsidR="00E06DC9" w:rsidRPr="00E06DC9">
        <w:rPr>
          <w:rFonts w:ascii="Arial" w:hAnsi="Arial" w:cs="Arial"/>
        </w:rPr>
        <w:t xml:space="preserve"> </w:t>
      </w:r>
    </w:p>
    <w:p w:rsidR="00F9012E" w:rsidRPr="0047305D" w:rsidRDefault="00F9012E" w:rsidP="00EE03AD">
      <w:pPr>
        <w:spacing w:after="0" w:line="240" w:lineRule="auto"/>
        <w:ind w:left="-142" w:right="-74" w:firstLine="0"/>
        <w:rPr>
          <w:rFonts w:ascii="Arial" w:hAnsi="Arial" w:cs="Arial"/>
          <w:sz w:val="22"/>
        </w:rPr>
      </w:pPr>
    </w:p>
    <w:p w:rsidR="002467C2" w:rsidRPr="0047305D" w:rsidRDefault="00F9012E" w:rsidP="00EE03AD">
      <w:pPr>
        <w:spacing w:after="0" w:line="240" w:lineRule="auto"/>
        <w:ind w:left="-142" w:right="-74" w:firstLine="0"/>
        <w:rPr>
          <w:rFonts w:ascii="Arial" w:eastAsia="Times New Roman" w:hAnsi="Arial" w:cs="Arial"/>
          <w:sz w:val="22"/>
        </w:rPr>
      </w:pPr>
      <w:r w:rsidRPr="0047305D">
        <w:rPr>
          <w:rFonts w:ascii="Arial" w:hAnsi="Arial" w:cs="Arial"/>
          <w:sz w:val="22"/>
        </w:rPr>
        <w:t xml:space="preserve">2. </w:t>
      </w:r>
      <w:r w:rsidR="002467C2" w:rsidRPr="0047305D">
        <w:rPr>
          <w:rFonts w:ascii="Arial" w:eastAsia="Times New Roman" w:hAnsi="Arial" w:cs="Arial"/>
          <w:sz w:val="22"/>
        </w:rPr>
        <w:t>La</w:t>
      </w:r>
      <w:r w:rsidR="0047305D" w:rsidRPr="0047305D">
        <w:rPr>
          <w:rFonts w:ascii="Arial" w:eastAsiaTheme="minorHAnsi" w:hAnsi="Arial" w:cs="Arial"/>
          <w:color w:val="auto"/>
          <w:sz w:val="22"/>
          <w:lang w:eastAsia="en-US"/>
        </w:rPr>
        <w:t xml:space="preserve"> Federación Cántabra de </w:t>
      </w:r>
      <w:r w:rsidR="00C53056" w:rsidRPr="00C53056">
        <w:rPr>
          <w:rFonts w:ascii="Arial" w:eastAsiaTheme="minorHAnsi" w:hAnsi="Arial" w:cs="Arial"/>
          <w:color w:val="auto"/>
          <w:sz w:val="22"/>
          <w:lang w:eastAsia="en-US"/>
        </w:rPr>
        <w:t>Asociaciones</w:t>
      </w:r>
      <w:r w:rsidR="00C53056" w:rsidRPr="0047305D">
        <w:rPr>
          <w:rFonts w:ascii="Arial" w:eastAsiaTheme="minorHAnsi" w:hAnsi="Arial" w:cs="Arial"/>
          <w:color w:val="auto"/>
          <w:sz w:val="22"/>
          <w:lang w:eastAsia="en-US"/>
        </w:rPr>
        <w:t xml:space="preserve"> </w:t>
      </w:r>
      <w:r w:rsidR="0047305D" w:rsidRPr="0047305D">
        <w:rPr>
          <w:rFonts w:ascii="Arial" w:eastAsiaTheme="minorHAnsi" w:hAnsi="Arial" w:cs="Arial"/>
          <w:color w:val="auto"/>
          <w:sz w:val="22"/>
          <w:lang w:eastAsia="en-US"/>
        </w:rPr>
        <w:t>de Fol</w:t>
      </w:r>
      <w:r w:rsidR="00282579">
        <w:rPr>
          <w:rFonts w:ascii="Arial" w:eastAsiaTheme="minorHAnsi" w:hAnsi="Arial" w:cs="Arial"/>
          <w:color w:val="auto"/>
          <w:sz w:val="22"/>
          <w:lang w:eastAsia="en-US"/>
        </w:rPr>
        <w:t>k</w:t>
      </w:r>
      <w:r w:rsidR="0047305D" w:rsidRPr="0047305D">
        <w:rPr>
          <w:rFonts w:ascii="Arial" w:eastAsiaTheme="minorHAnsi" w:hAnsi="Arial" w:cs="Arial"/>
          <w:color w:val="auto"/>
          <w:sz w:val="22"/>
          <w:lang w:eastAsia="en-US"/>
        </w:rPr>
        <w:t>lore</w:t>
      </w:r>
      <w:r w:rsidR="002467C2" w:rsidRPr="0047305D">
        <w:rPr>
          <w:rFonts w:ascii="Arial" w:eastAsia="Times New Roman" w:hAnsi="Arial" w:cs="Arial"/>
          <w:sz w:val="22"/>
        </w:rPr>
        <w:t xml:space="preserve"> ha acreditado que </w:t>
      </w:r>
      <w:r w:rsidR="002467C2" w:rsidRPr="0047305D">
        <w:rPr>
          <w:rFonts w:ascii="Arial" w:hAnsi="Arial" w:cs="Arial"/>
          <w:sz w:val="22"/>
        </w:rPr>
        <w:t>reúne los requisitos para obtener la condición de beneficiaria, aportando declaración responsable de no estar incursa en las prohibiciones previstas en el artículo 12 de la Ley de Cantabria 10/2006, de 17 de julio, de Subvenciones de Cantabria habiendo autorizado a la Administración a comprobar que se encuentran al corriente en el cumplimiento de sus obligaciones tributarias con la Agencia Estatal de Administración Tributaria, con las obligaciones de la Seguridad Social, y con la Agencia Cántabra de Administración Tributaria.</w:t>
      </w:r>
    </w:p>
    <w:p w:rsidR="002467C2" w:rsidRPr="0047305D" w:rsidRDefault="002467C2" w:rsidP="00EE03AD">
      <w:pPr>
        <w:spacing w:after="0" w:line="240" w:lineRule="auto"/>
        <w:ind w:left="-142" w:right="-71" w:firstLine="0"/>
        <w:contextualSpacing/>
        <w:rPr>
          <w:rFonts w:ascii="Arial" w:eastAsia="Times New Roman" w:hAnsi="Arial" w:cs="Arial"/>
          <w:sz w:val="22"/>
        </w:rPr>
      </w:pPr>
    </w:p>
    <w:p w:rsidR="001279BF" w:rsidRPr="0047305D" w:rsidRDefault="00942ACB" w:rsidP="00EE03AD">
      <w:pPr>
        <w:spacing w:after="0" w:line="240" w:lineRule="auto"/>
        <w:ind w:left="-142" w:right="-71" w:firstLine="0"/>
        <w:contextualSpacing/>
        <w:rPr>
          <w:rFonts w:ascii="Arial" w:eastAsia="SimSun" w:hAnsi="Arial" w:cs="Arial"/>
          <w:color w:val="auto"/>
          <w:sz w:val="22"/>
          <w:lang w:eastAsia="zh-CN"/>
        </w:rPr>
      </w:pPr>
      <w:r>
        <w:rPr>
          <w:rFonts w:ascii="Arial" w:eastAsia="Times New Roman" w:hAnsi="Arial" w:cs="Arial"/>
          <w:sz w:val="22"/>
        </w:rPr>
        <w:t>3</w:t>
      </w:r>
      <w:r w:rsidR="002467C2" w:rsidRPr="0047305D">
        <w:rPr>
          <w:rFonts w:ascii="Arial" w:eastAsia="Times New Roman" w:hAnsi="Arial" w:cs="Arial"/>
          <w:sz w:val="22"/>
        </w:rPr>
        <w:t>.</w:t>
      </w:r>
      <w:r w:rsidR="001279BF" w:rsidRPr="0047305D">
        <w:rPr>
          <w:rFonts w:ascii="Arial" w:eastAsia="Times New Roman" w:hAnsi="Arial" w:cs="Arial"/>
          <w:sz w:val="22"/>
        </w:rPr>
        <w:t xml:space="preserve"> </w:t>
      </w:r>
      <w:r w:rsidR="001279BF" w:rsidRPr="0047305D">
        <w:rPr>
          <w:rFonts w:ascii="Arial" w:eastAsia="SimSun" w:hAnsi="Arial" w:cs="Arial"/>
          <w:color w:val="auto"/>
          <w:sz w:val="22"/>
          <w:lang w:eastAsia="zh-CN"/>
        </w:rPr>
        <w:t>Esta subvenci</w:t>
      </w:r>
      <w:r>
        <w:rPr>
          <w:rFonts w:ascii="Arial" w:eastAsia="SimSun" w:hAnsi="Arial" w:cs="Arial"/>
          <w:color w:val="auto"/>
          <w:sz w:val="22"/>
          <w:lang w:eastAsia="zh-CN"/>
        </w:rPr>
        <w:t>ón</w:t>
      </w:r>
      <w:r w:rsidR="001279BF" w:rsidRPr="0047305D">
        <w:rPr>
          <w:rFonts w:ascii="Arial" w:eastAsia="SimSun" w:hAnsi="Arial" w:cs="Arial"/>
          <w:color w:val="auto"/>
          <w:sz w:val="22"/>
          <w:lang w:eastAsia="zh-CN"/>
        </w:rPr>
        <w:t xml:space="preserve"> se concede de forma directa conforme al artículo 22.2 c) de la Ley 10/2006, de 17 de julio, de Subvenciones de Cantabria, ya que tanto en la beneficiaria</w:t>
      </w:r>
      <w:r>
        <w:rPr>
          <w:rFonts w:ascii="Arial" w:eastAsia="SimSun" w:hAnsi="Arial" w:cs="Arial"/>
          <w:color w:val="auto"/>
          <w:sz w:val="22"/>
          <w:lang w:eastAsia="zh-CN"/>
        </w:rPr>
        <w:t xml:space="preserve"> como en la</w:t>
      </w:r>
      <w:r w:rsidR="001279BF" w:rsidRPr="0047305D">
        <w:rPr>
          <w:rFonts w:ascii="Arial" w:eastAsia="SimSun" w:hAnsi="Arial" w:cs="Arial"/>
          <w:color w:val="auto"/>
          <w:sz w:val="22"/>
          <w:lang w:eastAsia="zh-CN"/>
        </w:rPr>
        <w:t xml:space="preserve"> actividad subvencionada concurren características especiales que excluyen el acceso a otros interesados, haciendo inexistente la concurrencia competitiva, </w:t>
      </w:r>
      <w:r w:rsidR="001279BF" w:rsidRPr="00EE03AD">
        <w:rPr>
          <w:rFonts w:ascii="Arial" w:eastAsia="SimSun" w:hAnsi="Arial" w:cs="Arial"/>
          <w:color w:val="auto"/>
          <w:sz w:val="22"/>
          <w:lang w:eastAsia="zh-CN"/>
        </w:rPr>
        <w:t xml:space="preserve">iniciándose el procedimiento de concesión a instancia de la interesada, previa presentación de la </w:t>
      </w:r>
      <w:r w:rsidR="00E02BD2" w:rsidRPr="00EE03AD">
        <w:rPr>
          <w:rFonts w:ascii="Arial" w:eastAsia="SimSun" w:hAnsi="Arial" w:cs="Arial"/>
          <w:color w:val="auto"/>
          <w:sz w:val="22"/>
          <w:lang w:eastAsia="zh-CN"/>
        </w:rPr>
        <w:t>solicitud y la</w:t>
      </w:r>
      <w:r w:rsidRPr="00EE03AD">
        <w:rPr>
          <w:rFonts w:ascii="Arial" w:eastAsia="SimSun" w:hAnsi="Arial" w:cs="Arial"/>
          <w:color w:val="auto"/>
          <w:sz w:val="22"/>
          <w:lang w:eastAsia="zh-CN"/>
        </w:rPr>
        <w:t xml:space="preserve"> memoria</w:t>
      </w:r>
      <w:r w:rsidR="00E02BD2" w:rsidRPr="00EE03AD">
        <w:rPr>
          <w:rFonts w:ascii="Arial" w:eastAsia="SimSun" w:hAnsi="Arial" w:cs="Arial"/>
          <w:color w:val="auto"/>
          <w:sz w:val="22"/>
          <w:lang w:eastAsia="zh-CN"/>
        </w:rPr>
        <w:t xml:space="preserve"> de actuación</w:t>
      </w:r>
      <w:r w:rsidR="001279BF" w:rsidRPr="00EE03AD">
        <w:rPr>
          <w:rFonts w:ascii="Arial" w:eastAsia="SimSun" w:hAnsi="Arial" w:cs="Arial"/>
          <w:color w:val="auto"/>
          <w:sz w:val="22"/>
          <w:lang w:eastAsia="zh-CN"/>
        </w:rPr>
        <w:t>, teniendo</w:t>
      </w:r>
      <w:r w:rsidR="001279BF" w:rsidRPr="0047305D">
        <w:rPr>
          <w:rFonts w:ascii="Arial" w:eastAsia="SimSun" w:hAnsi="Arial" w:cs="Arial"/>
          <w:color w:val="auto"/>
          <w:sz w:val="22"/>
          <w:lang w:eastAsia="zh-CN"/>
        </w:rPr>
        <w:t xml:space="preserve"> presente lo previsto en el artículo 28 de la Ley 38/2003, de 17 de noviembre, General de Subvenciones y el artículo 29 de la Ley 10/2006, de 17 de julio, de Subvenciones de Cantabria.</w:t>
      </w:r>
    </w:p>
    <w:p w:rsidR="001279BF" w:rsidRDefault="001279BF" w:rsidP="00EE03AD">
      <w:pPr>
        <w:spacing w:after="0" w:line="240" w:lineRule="auto"/>
        <w:ind w:left="-142" w:right="-71" w:firstLine="0"/>
        <w:jc w:val="left"/>
        <w:rPr>
          <w:rFonts w:ascii="Arial" w:hAnsi="Arial" w:cs="Arial"/>
          <w:sz w:val="22"/>
        </w:rPr>
      </w:pPr>
    </w:p>
    <w:p w:rsidR="001279BF" w:rsidRPr="00364F6F" w:rsidRDefault="001279BF" w:rsidP="00EE03AD">
      <w:pPr>
        <w:spacing w:after="0" w:line="240" w:lineRule="auto"/>
        <w:ind w:left="-142" w:right="-71"/>
        <w:rPr>
          <w:rFonts w:ascii="Arial" w:hAnsi="Arial" w:cs="Arial"/>
          <w:sz w:val="22"/>
        </w:rPr>
      </w:pPr>
      <w:r>
        <w:rPr>
          <w:rFonts w:ascii="Arial" w:hAnsi="Arial" w:cs="Arial"/>
          <w:b/>
          <w:sz w:val="22"/>
        </w:rPr>
        <w:t>Artículo 2</w:t>
      </w:r>
      <w:r w:rsidRPr="00364F6F">
        <w:rPr>
          <w:rFonts w:ascii="Arial" w:hAnsi="Arial" w:cs="Arial"/>
          <w:b/>
          <w:sz w:val="22"/>
        </w:rPr>
        <w:t xml:space="preserve">. </w:t>
      </w:r>
      <w:r w:rsidRPr="00364F6F">
        <w:rPr>
          <w:rFonts w:ascii="Arial" w:hAnsi="Arial" w:cs="Arial"/>
          <w:i/>
          <w:sz w:val="22"/>
        </w:rPr>
        <w:t xml:space="preserve">Actuación subvencionable.  </w:t>
      </w:r>
    </w:p>
    <w:p w:rsidR="001279BF" w:rsidRDefault="001279BF" w:rsidP="00EE03AD">
      <w:pPr>
        <w:spacing w:after="0" w:line="240" w:lineRule="auto"/>
        <w:ind w:left="-142" w:right="-71" w:firstLine="0"/>
        <w:jc w:val="left"/>
        <w:rPr>
          <w:rFonts w:ascii="Arial" w:hAnsi="Arial" w:cs="Arial"/>
          <w:sz w:val="22"/>
        </w:rPr>
      </w:pPr>
      <w:r w:rsidRPr="00364F6F">
        <w:rPr>
          <w:rFonts w:ascii="Arial" w:hAnsi="Arial" w:cs="Arial"/>
          <w:b/>
          <w:sz w:val="22"/>
        </w:rPr>
        <w:t xml:space="preserve"> </w:t>
      </w:r>
      <w:r w:rsidRPr="00364F6F">
        <w:rPr>
          <w:rFonts w:ascii="Arial" w:hAnsi="Arial" w:cs="Arial"/>
          <w:sz w:val="22"/>
        </w:rPr>
        <w:t xml:space="preserve"> </w:t>
      </w:r>
    </w:p>
    <w:p w:rsidR="00942ACB" w:rsidRPr="00942ACB" w:rsidRDefault="00282579" w:rsidP="00EE03AD">
      <w:pPr>
        <w:widowControl w:val="0"/>
        <w:autoSpaceDE w:val="0"/>
        <w:autoSpaceDN w:val="0"/>
        <w:spacing w:after="0" w:line="240" w:lineRule="auto"/>
        <w:ind w:left="-142" w:firstLine="0"/>
        <w:rPr>
          <w:rFonts w:ascii="Arial" w:eastAsia="Times New Roman" w:hAnsi="Arial" w:cs="Arial"/>
          <w:color w:val="auto"/>
          <w:sz w:val="22"/>
          <w:lang w:eastAsia="en-US"/>
        </w:rPr>
      </w:pPr>
      <w:r>
        <w:rPr>
          <w:rFonts w:ascii="Arial" w:eastAsia="Times New Roman" w:hAnsi="Arial" w:cs="Arial"/>
          <w:color w:val="auto"/>
          <w:sz w:val="22"/>
          <w:lang w:eastAsia="en-US"/>
        </w:rPr>
        <w:t xml:space="preserve">1. </w:t>
      </w:r>
      <w:r w:rsidR="00942ACB" w:rsidRPr="00942ACB">
        <w:rPr>
          <w:rFonts w:ascii="Arial" w:eastAsia="Times New Roman" w:hAnsi="Arial" w:cs="Arial"/>
          <w:color w:val="auto"/>
          <w:sz w:val="22"/>
          <w:lang w:eastAsia="en-US"/>
        </w:rPr>
        <w:t>Tendrán la consideración de subvencionables todos los gastos derivados de la difusión del folclore cántabro que se generen en las actuaciones de grupos de baile regional en las Casas de Cantabria, que habiendo sido realizados desde la firma del Convenio se encuentren efectivamente pagados dentro del ejercicio presupuestario.</w:t>
      </w:r>
    </w:p>
    <w:p w:rsidR="00942ACB" w:rsidRPr="00942ACB" w:rsidRDefault="00942ACB" w:rsidP="00EE03AD">
      <w:pPr>
        <w:widowControl w:val="0"/>
        <w:autoSpaceDE w:val="0"/>
        <w:autoSpaceDN w:val="0"/>
        <w:spacing w:after="0" w:line="240" w:lineRule="auto"/>
        <w:ind w:left="-142" w:firstLine="0"/>
        <w:rPr>
          <w:rFonts w:ascii="Arial" w:eastAsia="Times New Roman" w:hAnsi="Arial" w:cs="Arial"/>
          <w:color w:val="auto"/>
          <w:sz w:val="22"/>
          <w:lang w:eastAsia="en-US"/>
        </w:rPr>
      </w:pPr>
    </w:p>
    <w:p w:rsidR="00942ACB" w:rsidRPr="00942ACB" w:rsidRDefault="00942ACB" w:rsidP="00EE03AD">
      <w:pPr>
        <w:spacing w:after="5" w:line="249" w:lineRule="auto"/>
        <w:ind w:left="-142"/>
        <w:rPr>
          <w:rFonts w:ascii="Arial" w:eastAsia="Times New Roman" w:hAnsi="Arial" w:cs="Arial"/>
          <w:sz w:val="22"/>
        </w:rPr>
      </w:pPr>
      <w:r w:rsidRPr="00942ACB">
        <w:rPr>
          <w:rFonts w:ascii="Arial" w:eastAsia="Times New Roman" w:hAnsi="Arial" w:cs="Arial"/>
          <w:sz w:val="22"/>
        </w:rPr>
        <w:t xml:space="preserve">Requisitos de las actuaciones subvencionadas: </w:t>
      </w:r>
    </w:p>
    <w:p w:rsidR="00942ACB" w:rsidRPr="00942ACB" w:rsidRDefault="00942ACB" w:rsidP="00EE03AD">
      <w:pPr>
        <w:spacing w:after="5" w:line="249" w:lineRule="auto"/>
        <w:ind w:left="-142"/>
        <w:rPr>
          <w:rFonts w:ascii="Arial" w:eastAsia="Times New Roman" w:hAnsi="Arial" w:cs="Arial"/>
          <w:sz w:val="22"/>
        </w:rPr>
      </w:pPr>
    </w:p>
    <w:p w:rsidR="00942ACB" w:rsidRPr="00942ACB" w:rsidRDefault="00942ACB" w:rsidP="00EE03AD">
      <w:pPr>
        <w:widowControl w:val="0"/>
        <w:numPr>
          <w:ilvl w:val="0"/>
          <w:numId w:val="15"/>
        </w:numPr>
        <w:autoSpaceDE w:val="0"/>
        <w:autoSpaceDN w:val="0"/>
        <w:spacing w:after="5" w:line="249" w:lineRule="auto"/>
        <w:ind w:left="-142" w:firstLine="284"/>
        <w:rPr>
          <w:rFonts w:ascii="Arial" w:eastAsia="Times New Roman" w:hAnsi="Arial" w:cs="Arial"/>
          <w:sz w:val="22"/>
        </w:rPr>
      </w:pPr>
      <w:r w:rsidRPr="00942ACB">
        <w:rPr>
          <w:rFonts w:ascii="Arial" w:eastAsia="Times New Roman" w:hAnsi="Arial" w:cs="Arial"/>
          <w:sz w:val="22"/>
        </w:rPr>
        <w:t xml:space="preserve">La actuación de las Agrupaciones seleccionadas deberá ser de mínimo 1 hora de duración. </w:t>
      </w:r>
    </w:p>
    <w:p w:rsidR="00942ACB" w:rsidRPr="00942ACB" w:rsidRDefault="00942ACB" w:rsidP="00EE03AD">
      <w:pPr>
        <w:widowControl w:val="0"/>
        <w:numPr>
          <w:ilvl w:val="0"/>
          <w:numId w:val="15"/>
        </w:numPr>
        <w:autoSpaceDE w:val="0"/>
        <w:autoSpaceDN w:val="0"/>
        <w:spacing w:after="5" w:line="249" w:lineRule="auto"/>
        <w:ind w:left="-142" w:firstLine="284"/>
        <w:rPr>
          <w:rFonts w:ascii="Arial" w:eastAsia="Times New Roman" w:hAnsi="Arial" w:cs="Arial"/>
          <w:sz w:val="22"/>
        </w:rPr>
      </w:pPr>
      <w:r w:rsidRPr="00942ACB">
        <w:rPr>
          <w:rFonts w:ascii="Arial" w:eastAsia="Times New Roman" w:hAnsi="Arial" w:cs="Arial"/>
          <w:sz w:val="22"/>
        </w:rPr>
        <w:t xml:space="preserve">Las Agrupaciones deberán participar de la misa y/o procesión que la Casa de Cantabria organice, en su caso. </w:t>
      </w:r>
    </w:p>
    <w:p w:rsidR="00942ACB" w:rsidRPr="00942ACB" w:rsidRDefault="00942ACB" w:rsidP="00EE03AD">
      <w:pPr>
        <w:widowControl w:val="0"/>
        <w:numPr>
          <w:ilvl w:val="0"/>
          <w:numId w:val="15"/>
        </w:numPr>
        <w:autoSpaceDE w:val="0"/>
        <w:autoSpaceDN w:val="0"/>
        <w:spacing w:after="5" w:line="249" w:lineRule="auto"/>
        <w:ind w:left="-142" w:firstLine="284"/>
        <w:rPr>
          <w:rFonts w:ascii="Arial" w:eastAsia="Times New Roman" w:hAnsi="Arial" w:cs="Arial"/>
          <w:sz w:val="22"/>
        </w:rPr>
      </w:pPr>
      <w:r w:rsidRPr="00942ACB">
        <w:rPr>
          <w:rFonts w:ascii="Arial" w:eastAsia="Times New Roman" w:hAnsi="Arial" w:cs="Arial"/>
          <w:sz w:val="22"/>
        </w:rPr>
        <w:t xml:space="preserve">Las Agrupaciones deberán contar con un mínimo de 25 componentes y un máximo de 35. </w:t>
      </w:r>
    </w:p>
    <w:p w:rsidR="00942ACB" w:rsidRPr="00942ACB" w:rsidRDefault="00942ACB" w:rsidP="00EE03AD">
      <w:pPr>
        <w:widowControl w:val="0"/>
        <w:numPr>
          <w:ilvl w:val="0"/>
          <w:numId w:val="15"/>
        </w:numPr>
        <w:autoSpaceDE w:val="0"/>
        <w:autoSpaceDN w:val="0"/>
        <w:spacing w:after="5" w:line="249" w:lineRule="auto"/>
        <w:ind w:left="-142" w:firstLine="284"/>
        <w:rPr>
          <w:rFonts w:ascii="Arial" w:eastAsia="Times New Roman" w:hAnsi="Arial" w:cs="Arial"/>
          <w:sz w:val="22"/>
        </w:rPr>
      </w:pPr>
      <w:r w:rsidRPr="00942ACB">
        <w:rPr>
          <w:rFonts w:ascii="Arial" w:eastAsia="Times New Roman" w:hAnsi="Arial" w:cs="Arial"/>
          <w:sz w:val="22"/>
        </w:rPr>
        <w:t xml:space="preserve">Las Agrupaciones deberá contar con un máximo de 4 componentes compartidos con otra Agrupación. </w:t>
      </w:r>
    </w:p>
    <w:p w:rsidR="00942ACB" w:rsidRPr="00942ACB" w:rsidRDefault="00942ACB" w:rsidP="00EE03AD">
      <w:pPr>
        <w:widowControl w:val="0"/>
        <w:numPr>
          <w:ilvl w:val="0"/>
          <w:numId w:val="15"/>
        </w:numPr>
        <w:autoSpaceDE w:val="0"/>
        <w:autoSpaceDN w:val="0"/>
        <w:spacing w:after="5" w:line="249" w:lineRule="auto"/>
        <w:ind w:left="-142" w:firstLine="284"/>
        <w:rPr>
          <w:rFonts w:ascii="Arial" w:eastAsia="Times New Roman" w:hAnsi="Arial" w:cs="Arial"/>
          <w:sz w:val="22"/>
        </w:rPr>
      </w:pPr>
      <w:r w:rsidRPr="00942ACB">
        <w:rPr>
          <w:rFonts w:ascii="Arial" w:eastAsia="Times New Roman" w:hAnsi="Arial" w:cs="Arial"/>
          <w:sz w:val="22"/>
        </w:rPr>
        <w:t xml:space="preserve">Una persona no podrá viajar con más de dos grupos de la Federación en los viajes de este proyecto. </w:t>
      </w:r>
    </w:p>
    <w:p w:rsidR="00942ACB" w:rsidRPr="00942ACB" w:rsidRDefault="00942ACB" w:rsidP="00EE03AD">
      <w:pPr>
        <w:widowControl w:val="0"/>
        <w:numPr>
          <w:ilvl w:val="0"/>
          <w:numId w:val="15"/>
        </w:numPr>
        <w:autoSpaceDE w:val="0"/>
        <w:autoSpaceDN w:val="0"/>
        <w:spacing w:after="5" w:line="249" w:lineRule="auto"/>
        <w:ind w:left="-142" w:firstLine="284"/>
        <w:rPr>
          <w:rFonts w:ascii="Arial" w:eastAsia="Times New Roman" w:hAnsi="Arial" w:cs="Arial"/>
          <w:sz w:val="22"/>
        </w:rPr>
      </w:pPr>
      <w:r w:rsidRPr="00942ACB">
        <w:rPr>
          <w:rFonts w:ascii="Arial" w:eastAsia="Times New Roman" w:hAnsi="Arial" w:cs="Arial"/>
          <w:sz w:val="22"/>
        </w:rPr>
        <w:t xml:space="preserve">Las Agrupaciones deberán contar con un minino de 6 parejas mixtas. </w:t>
      </w:r>
    </w:p>
    <w:p w:rsidR="00942ACB" w:rsidRPr="00942ACB" w:rsidRDefault="00942ACB" w:rsidP="00EE03AD">
      <w:pPr>
        <w:spacing w:after="0" w:line="259" w:lineRule="auto"/>
        <w:ind w:left="-142" w:firstLine="0"/>
        <w:rPr>
          <w:rFonts w:ascii="Arial" w:eastAsia="Times New Roman" w:hAnsi="Arial" w:cs="Arial"/>
          <w:sz w:val="22"/>
        </w:rPr>
      </w:pPr>
      <w:r w:rsidRPr="00942ACB">
        <w:rPr>
          <w:rFonts w:ascii="Arial" w:eastAsia="Times New Roman" w:hAnsi="Arial" w:cs="Arial"/>
          <w:sz w:val="22"/>
        </w:rPr>
        <w:t xml:space="preserve">  </w:t>
      </w:r>
    </w:p>
    <w:p w:rsidR="00942ACB" w:rsidRPr="00942ACB" w:rsidRDefault="00942ACB" w:rsidP="00EE03AD">
      <w:pPr>
        <w:spacing w:after="0" w:line="259" w:lineRule="auto"/>
        <w:ind w:left="-142"/>
        <w:rPr>
          <w:rFonts w:ascii="Arial" w:eastAsia="Times New Roman" w:hAnsi="Arial" w:cs="Arial"/>
          <w:sz w:val="22"/>
        </w:rPr>
      </w:pPr>
      <w:r w:rsidRPr="00942ACB">
        <w:rPr>
          <w:rFonts w:ascii="Arial" w:eastAsia="Times New Roman" w:hAnsi="Arial" w:cs="Arial"/>
          <w:sz w:val="22"/>
          <w:u w:val="single" w:color="000000"/>
        </w:rPr>
        <w:t>Gastos subvencionables:</w:t>
      </w:r>
      <w:r w:rsidRPr="00942ACB">
        <w:rPr>
          <w:rFonts w:ascii="Arial" w:eastAsia="Times New Roman" w:hAnsi="Arial" w:cs="Arial"/>
          <w:sz w:val="22"/>
        </w:rPr>
        <w:t xml:space="preserve"> </w:t>
      </w:r>
    </w:p>
    <w:p w:rsidR="00942ACB" w:rsidRPr="00942ACB" w:rsidRDefault="00942ACB" w:rsidP="00EE03AD">
      <w:pPr>
        <w:spacing w:after="0" w:line="259" w:lineRule="auto"/>
        <w:ind w:left="-142"/>
        <w:rPr>
          <w:rFonts w:ascii="Arial" w:eastAsia="Times New Roman" w:hAnsi="Arial" w:cs="Arial"/>
          <w:sz w:val="22"/>
        </w:rPr>
      </w:pPr>
    </w:p>
    <w:p w:rsidR="00942ACB" w:rsidRPr="00942ACB" w:rsidRDefault="00942ACB" w:rsidP="00EE03AD">
      <w:pPr>
        <w:widowControl w:val="0"/>
        <w:numPr>
          <w:ilvl w:val="0"/>
          <w:numId w:val="15"/>
        </w:numPr>
        <w:autoSpaceDE w:val="0"/>
        <w:autoSpaceDN w:val="0"/>
        <w:spacing w:after="33" w:line="249" w:lineRule="auto"/>
        <w:ind w:left="-142" w:firstLine="284"/>
        <w:rPr>
          <w:rFonts w:ascii="Arial" w:eastAsia="Times New Roman" w:hAnsi="Arial" w:cs="Arial"/>
          <w:sz w:val="22"/>
        </w:rPr>
      </w:pPr>
      <w:r w:rsidRPr="00942ACB">
        <w:rPr>
          <w:rFonts w:ascii="Arial" w:eastAsia="Times New Roman" w:hAnsi="Arial" w:cs="Arial"/>
          <w:sz w:val="22"/>
        </w:rPr>
        <w:t xml:space="preserve">Desplazamientos desde la sede de la Agrupación hasta la localidad de celebración del evento (metro, autobús urbano, incluyendo gastos generados por los traslados desde y/o hacia el aeropuerto o estación de llegada o partida; aviones, trenes, autocares de largo recorrido, taxi o vehículo compartido), abonándose conforme a las cuantías y condiciones establecidas en la normativa de indemnizaciones y compensaciones por razón del servicio del Gobierno de Cantabria). </w:t>
      </w:r>
    </w:p>
    <w:p w:rsidR="00942ACB" w:rsidRPr="00942ACB" w:rsidRDefault="00942ACB" w:rsidP="00EE03AD">
      <w:pPr>
        <w:widowControl w:val="0"/>
        <w:numPr>
          <w:ilvl w:val="0"/>
          <w:numId w:val="15"/>
        </w:numPr>
        <w:autoSpaceDE w:val="0"/>
        <w:autoSpaceDN w:val="0"/>
        <w:spacing w:after="58" w:line="249" w:lineRule="auto"/>
        <w:ind w:left="-142" w:firstLine="284"/>
        <w:rPr>
          <w:rFonts w:ascii="Arial" w:eastAsia="Times New Roman" w:hAnsi="Arial" w:cs="Arial"/>
          <w:sz w:val="22"/>
        </w:rPr>
      </w:pPr>
      <w:r w:rsidRPr="00942ACB">
        <w:rPr>
          <w:rFonts w:ascii="Arial" w:eastAsia="Times New Roman" w:hAnsi="Arial" w:cs="Arial"/>
          <w:sz w:val="22"/>
        </w:rPr>
        <w:t>Alojamiento: si se pernoctase, con un límite máximo de 80 € persona/día.</w:t>
      </w:r>
    </w:p>
    <w:p w:rsidR="00942ACB" w:rsidRPr="00942ACB" w:rsidRDefault="00942ACB" w:rsidP="00EE03AD">
      <w:pPr>
        <w:widowControl w:val="0"/>
        <w:numPr>
          <w:ilvl w:val="0"/>
          <w:numId w:val="16"/>
        </w:numPr>
        <w:autoSpaceDE w:val="0"/>
        <w:autoSpaceDN w:val="0"/>
        <w:spacing w:after="5" w:line="249" w:lineRule="auto"/>
        <w:ind w:left="-142" w:firstLine="284"/>
        <w:rPr>
          <w:rFonts w:ascii="Arial" w:eastAsia="Times New Roman" w:hAnsi="Arial" w:cs="Arial"/>
          <w:color w:val="auto"/>
          <w:sz w:val="22"/>
          <w:lang w:eastAsia="en-US"/>
        </w:rPr>
      </w:pPr>
      <w:r w:rsidRPr="00942ACB">
        <w:rPr>
          <w:rFonts w:ascii="Arial" w:eastAsia="Times New Roman" w:hAnsi="Arial" w:cs="Arial"/>
          <w:color w:val="auto"/>
          <w:sz w:val="22"/>
          <w:lang w:eastAsia="en-US"/>
        </w:rPr>
        <w:t xml:space="preserve">Publicaciones, registro sonoro, visual y streaming u otros gastos relacionados con la elaboración de contenido, diseño, maquetación, edición, etc. de productos que emanen de la actividad subvencionada como, por ejemplo, grabaciones de sonido o audiovisuales. No se aceptarán gastos relacionados con la impresión de programas, folletos, material informativo o publicitario ni tampoco gastos de difusión del evento apoyado. </w:t>
      </w:r>
    </w:p>
    <w:p w:rsidR="00942ACB" w:rsidRPr="00942ACB" w:rsidRDefault="00942ACB" w:rsidP="00EE03AD">
      <w:pPr>
        <w:widowControl w:val="0"/>
        <w:numPr>
          <w:ilvl w:val="0"/>
          <w:numId w:val="16"/>
        </w:numPr>
        <w:autoSpaceDE w:val="0"/>
        <w:autoSpaceDN w:val="0"/>
        <w:spacing w:after="5" w:line="249" w:lineRule="auto"/>
        <w:ind w:left="-142" w:firstLine="284"/>
        <w:rPr>
          <w:rFonts w:ascii="Arial" w:eastAsia="Times New Roman" w:hAnsi="Arial" w:cs="Arial"/>
          <w:color w:val="auto"/>
          <w:sz w:val="22"/>
          <w:lang w:eastAsia="en-US"/>
        </w:rPr>
      </w:pPr>
      <w:r w:rsidRPr="00942ACB">
        <w:rPr>
          <w:rFonts w:ascii="Arial" w:eastAsia="Times New Roman" w:hAnsi="Arial" w:cs="Arial"/>
          <w:color w:val="auto"/>
          <w:sz w:val="22"/>
          <w:lang w:eastAsia="en-US"/>
        </w:rPr>
        <w:t>Seguro de viaje: incluye gastos derivados de la contratación de una póliza de seguro para cubrir eventualidades durante el viaje.</w:t>
      </w:r>
    </w:p>
    <w:p w:rsidR="00942ACB" w:rsidRPr="00942ACB" w:rsidRDefault="00942ACB" w:rsidP="00EE03AD">
      <w:pPr>
        <w:widowControl w:val="0"/>
        <w:numPr>
          <w:ilvl w:val="0"/>
          <w:numId w:val="16"/>
        </w:numPr>
        <w:autoSpaceDE w:val="0"/>
        <w:autoSpaceDN w:val="0"/>
        <w:spacing w:after="5" w:line="249" w:lineRule="auto"/>
        <w:ind w:left="-142" w:firstLine="284"/>
        <w:rPr>
          <w:rFonts w:ascii="Arial" w:eastAsia="Times New Roman" w:hAnsi="Arial" w:cs="Arial"/>
          <w:color w:val="auto"/>
          <w:sz w:val="22"/>
          <w:lang w:eastAsia="en-US"/>
        </w:rPr>
      </w:pPr>
      <w:r w:rsidRPr="00942ACB">
        <w:rPr>
          <w:rFonts w:ascii="Arial" w:eastAsia="Times New Roman" w:hAnsi="Arial" w:cs="Arial"/>
          <w:color w:val="auto"/>
          <w:sz w:val="22"/>
          <w:lang w:eastAsia="en-US"/>
        </w:rPr>
        <w:t>Seguro médico: incluye gastos derivados de la contratación de una póliza de seguro para cubrir eventualidades sanitarias durante la estancia.</w:t>
      </w:r>
    </w:p>
    <w:p w:rsidR="00942ACB" w:rsidRPr="00942ACB" w:rsidRDefault="00942ACB" w:rsidP="00EE03AD">
      <w:pPr>
        <w:spacing w:after="5" w:line="249" w:lineRule="auto"/>
        <w:ind w:left="-142" w:firstLine="0"/>
        <w:rPr>
          <w:rFonts w:ascii="Arial" w:eastAsia="Times New Roman" w:hAnsi="Arial" w:cs="Arial"/>
          <w:color w:val="auto"/>
          <w:sz w:val="22"/>
          <w:lang w:eastAsia="en-US"/>
        </w:rPr>
      </w:pPr>
    </w:p>
    <w:p w:rsidR="00942ACB" w:rsidRPr="00942ACB" w:rsidRDefault="00942ACB" w:rsidP="00EE03AD">
      <w:pPr>
        <w:widowControl w:val="0"/>
        <w:autoSpaceDE w:val="0"/>
        <w:autoSpaceDN w:val="0"/>
        <w:spacing w:after="0" w:line="259" w:lineRule="auto"/>
        <w:ind w:left="-142" w:firstLine="0"/>
        <w:rPr>
          <w:rFonts w:ascii="Arial" w:eastAsia="Times New Roman" w:hAnsi="Arial" w:cs="Arial"/>
          <w:color w:val="auto"/>
          <w:sz w:val="22"/>
          <w:lang w:eastAsia="en-US"/>
        </w:rPr>
      </w:pPr>
      <w:r w:rsidRPr="00942ACB">
        <w:rPr>
          <w:rFonts w:ascii="Arial" w:eastAsia="Times New Roman" w:hAnsi="Arial" w:cs="Arial"/>
          <w:color w:val="auto"/>
          <w:sz w:val="22"/>
          <w:u w:val="single" w:color="000000"/>
          <w:lang w:eastAsia="en-US"/>
        </w:rPr>
        <w:t>Gastos excluidos:</w:t>
      </w:r>
      <w:r w:rsidRPr="00942ACB">
        <w:rPr>
          <w:rFonts w:ascii="Arial" w:eastAsia="Times New Roman" w:hAnsi="Arial" w:cs="Arial"/>
          <w:color w:val="auto"/>
          <w:sz w:val="22"/>
          <w:lang w:eastAsia="en-US"/>
        </w:rPr>
        <w:t xml:space="preserve"> </w:t>
      </w:r>
    </w:p>
    <w:p w:rsidR="00942ACB" w:rsidRPr="00942ACB" w:rsidRDefault="00942ACB" w:rsidP="00EE03AD">
      <w:pPr>
        <w:widowControl w:val="0"/>
        <w:autoSpaceDE w:val="0"/>
        <w:autoSpaceDN w:val="0"/>
        <w:spacing w:after="0" w:line="259" w:lineRule="auto"/>
        <w:ind w:left="-142" w:firstLine="0"/>
        <w:rPr>
          <w:rFonts w:ascii="Arial" w:eastAsia="Times New Roman" w:hAnsi="Arial" w:cs="Arial"/>
          <w:color w:val="auto"/>
          <w:sz w:val="22"/>
          <w:lang w:eastAsia="en-US"/>
        </w:rPr>
      </w:pPr>
    </w:p>
    <w:p w:rsidR="00942ACB" w:rsidRPr="00942ACB" w:rsidRDefault="00942ACB" w:rsidP="00EE03AD">
      <w:pPr>
        <w:widowControl w:val="0"/>
        <w:numPr>
          <w:ilvl w:val="0"/>
          <w:numId w:val="17"/>
        </w:numPr>
        <w:autoSpaceDE w:val="0"/>
        <w:autoSpaceDN w:val="0"/>
        <w:spacing w:after="5" w:line="249" w:lineRule="auto"/>
        <w:ind w:left="-142" w:firstLine="426"/>
        <w:rPr>
          <w:rFonts w:ascii="Arial" w:eastAsia="Times New Roman" w:hAnsi="Arial" w:cs="Arial"/>
          <w:color w:val="auto"/>
          <w:sz w:val="22"/>
          <w:lang w:eastAsia="en-US"/>
        </w:rPr>
      </w:pPr>
      <w:r w:rsidRPr="00942ACB">
        <w:rPr>
          <w:rFonts w:ascii="Arial" w:eastAsia="Times New Roman" w:hAnsi="Arial" w:cs="Arial"/>
          <w:color w:val="auto"/>
          <w:sz w:val="22"/>
          <w:lang w:eastAsia="en-US"/>
        </w:rPr>
        <w:t xml:space="preserve">Gastos de los acompañantes (en cualquier modalidad) y los de repatriación en caso de enfermedad y/o fallecimiento de componentes de la agrupación. </w:t>
      </w:r>
    </w:p>
    <w:p w:rsidR="00942ACB" w:rsidRPr="00942ACB" w:rsidRDefault="00942ACB" w:rsidP="00EE03AD">
      <w:pPr>
        <w:widowControl w:val="0"/>
        <w:numPr>
          <w:ilvl w:val="0"/>
          <w:numId w:val="17"/>
        </w:numPr>
        <w:autoSpaceDE w:val="0"/>
        <w:autoSpaceDN w:val="0"/>
        <w:spacing w:after="5" w:line="249" w:lineRule="auto"/>
        <w:ind w:left="-142" w:firstLine="426"/>
        <w:rPr>
          <w:rFonts w:ascii="Arial" w:eastAsia="Times New Roman" w:hAnsi="Arial" w:cs="Arial"/>
          <w:color w:val="auto"/>
          <w:sz w:val="22"/>
          <w:lang w:eastAsia="en-US"/>
        </w:rPr>
      </w:pPr>
      <w:r w:rsidRPr="00942ACB">
        <w:rPr>
          <w:rFonts w:ascii="Arial" w:eastAsia="Times New Roman" w:hAnsi="Arial" w:cs="Arial"/>
          <w:color w:val="auto"/>
          <w:sz w:val="22"/>
          <w:lang w:eastAsia="en-US"/>
        </w:rPr>
        <w:t xml:space="preserve">Gastos financieros, de asesoría jurídica o financiera, los gastos notariales y registrales, los gastos periciales y los gastos de garantía bancaria.  </w:t>
      </w:r>
    </w:p>
    <w:p w:rsidR="00942ACB" w:rsidRPr="00942ACB" w:rsidRDefault="00942ACB" w:rsidP="00EE03AD">
      <w:pPr>
        <w:widowControl w:val="0"/>
        <w:numPr>
          <w:ilvl w:val="0"/>
          <w:numId w:val="17"/>
        </w:numPr>
        <w:autoSpaceDE w:val="0"/>
        <w:autoSpaceDN w:val="0"/>
        <w:spacing w:after="5" w:line="249" w:lineRule="auto"/>
        <w:ind w:left="-142" w:firstLine="426"/>
        <w:rPr>
          <w:rFonts w:ascii="Arial" w:eastAsia="Times New Roman" w:hAnsi="Arial" w:cs="Arial"/>
          <w:color w:val="auto"/>
          <w:sz w:val="22"/>
          <w:lang w:eastAsia="en-US"/>
        </w:rPr>
      </w:pPr>
      <w:r w:rsidRPr="00942ACB">
        <w:rPr>
          <w:rFonts w:ascii="Arial" w:eastAsia="Times New Roman" w:hAnsi="Arial" w:cs="Arial"/>
          <w:sz w:val="22"/>
          <w:shd w:val="clear" w:color="auto" w:fill="FFFFFF"/>
          <w:lang w:eastAsia="en-US"/>
        </w:rPr>
        <w:t>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r w:rsidRPr="00942ACB">
        <w:rPr>
          <w:rFonts w:ascii="Arial" w:eastAsia="Times New Roman" w:hAnsi="Arial" w:cs="Arial"/>
          <w:color w:val="auto"/>
          <w:sz w:val="22"/>
          <w:lang w:eastAsia="en-US"/>
        </w:rPr>
        <w:t xml:space="preserve"> No se podrá incluir como gasto subvencionable el importe del IVA deducible cuando la entidad esté obligada a realizar declaración del mencionado impuesto. La exención total o parcial del pago de este impuesto deberá acreditarse mediante aportación del certificado de la Agencia Estatal de Administración Tributaria y una declaración responsable del representante legal respecto a su vigencia.</w:t>
      </w:r>
    </w:p>
    <w:p w:rsidR="00942ACB" w:rsidRDefault="00942ACB" w:rsidP="00EE03AD">
      <w:pPr>
        <w:spacing w:after="0" w:line="240" w:lineRule="auto"/>
        <w:ind w:left="-142" w:right="-71" w:firstLine="0"/>
        <w:jc w:val="left"/>
        <w:rPr>
          <w:rFonts w:ascii="Arial" w:hAnsi="Arial" w:cs="Arial"/>
          <w:sz w:val="22"/>
        </w:rPr>
      </w:pPr>
    </w:p>
    <w:p w:rsidR="0052377A" w:rsidRPr="003316DD" w:rsidRDefault="00282579" w:rsidP="00EE03AD">
      <w:pPr>
        <w:spacing w:after="0" w:line="240" w:lineRule="auto"/>
        <w:ind w:left="-142" w:right="-71"/>
        <w:rPr>
          <w:rFonts w:ascii="Arial" w:hAnsi="Arial" w:cs="Arial"/>
          <w:sz w:val="22"/>
        </w:rPr>
      </w:pPr>
      <w:r>
        <w:rPr>
          <w:rFonts w:ascii="Arial" w:hAnsi="Arial" w:cs="Arial"/>
          <w:sz w:val="22"/>
        </w:rPr>
        <w:t>2</w:t>
      </w:r>
      <w:r w:rsidR="001279BF">
        <w:rPr>
          <w:rFonts w:ascii="Arial" w:hAnsi="Arial" w:cs="Arial"/>
          <w:sz w:val="22"/>
        </w:rPr>
        <w:t xml:space="preserve">. </w:t>
      </w:r>
      <w:r w:rsidR="0052377A" w:rsidRPr="003316DD">
        <w:rPr>
          <w:rFonts w:ascii="Arial" w:hAnsi="Arial" w:cs="Arial"/>
          <w:sz w:val="22"/>
        </w:rPr>
        <w:t xml:space="preserve">Se considerarán subvencionables aquellos gastos que se </w:t>
      </w:r>
      <w:r w:rsidR="0052377A" w:rsidRPr="003316DD">
        <w:rPr>
          <w:rFonts w:ascii="Arial" w:eastAsia="Times New Roman" w:hAnsi="Arial" w:cs="Arial"/>
          <w:color w:val="auto"/>
          <w:sz w:val="22"/>
          <w:lang w:eastAsia="en-US"/>
        </w:rPr>
        <w:t xml:space="preserve">deriven de forma directa de la ejecución de las actividades subvencionadas incluidas en el programa de actividades </w:t>
      </w:r>
      <w:r w:rsidR="0052377A">
        <w:rPr>
          <w:rFonts w:ascii="Arial" w:eastAsia="Times New Roman" w:hAnsi="Arial" w:cs="Arial"/>
          <w:color w:val="auto"/>
          <w:sz w:val="22"/>
          <w:lang w:eastAsia="en-US"/>
        </w:rPr>
        <w:t xml:space="preserve">anual </w:t>
      </w:r>
      <w:r w:rsidR="0052377A" w:rsidRPr="003316DD">
        <w:rPr>
          <w:rFonts w:ascii="Arial" w:eastAsia="Times New Roman" w:hAnsi="Arial" w:cs="Arial"/>
          <w:color w:val="auto"/>
          <w:sz w:val="22"/>
          <w:lang w:eastAsia="en-US"/>
        </w:rPr>
        <w:t xml:space="preserve">presentado </w:t>
      </w:r>
      <w:r w:rsidR="0052377A" w:rsidRPr="003316DD">
        <w:rPr>
          <w:rFonts w:ascii="Arial" w:hAnsi="Arial" w:cs="Arial"/>
          <w:sz w:val="22"/>
        </w:rPr>
        <w:t xml:space="preserve">por </w:t>
      </w:r>
      <w:r>
        <w:rPr>
          <w:rFonts w:ascii="Arial" w:hAnsi="Arial" w:cs="Arial"/>
          <w:sz w:val="22"/>
        </w:rPr>
        <w:t xml:space="preserve">la Federación </w:t>
      </w:r>
      <w:r w:rsidRPr="0047305D">
        <w:rPr>
          <w:rFonts w:ascii="Arial" w:eastAsiaTheme="minorHAnsi" w:hAnsi="Arial" w:cs="Arial"/>
          <w:color w:val="auto"/>
          <w:sz w:val="22"/>
          <w:lang w:eastAsia="en-US"/>
        </w:rPr>
        <w:t xml:space="preserve">Cántabra de </w:t>
      </w:r>
      <w:r w:rsidR="00C53056" w:rsidRPr="00C53056">
        <w:rPr>
          <w:rFonts w:ascii="Arial" w:eastAsiaTheme="minorHAnsi" w:hAnsi="Arial" w:cs="Arial"/>
          <w:color w:val="auto"/>
          <w:sz w:val="22"/>
          <w:lang w:eastAsia="en-US"/>
        </w:rPr>
        <w:t xml:space="preserve">Asociaciones </w:t>
      </w:r>
      <w:r w:rsidRPr="0047305D">
        <w:rPr>
          <w:rFonts w:ascii="Arial" w:eastAsiaTheme="minorHAnsi" w:hAnsi="Arial" w:cs="Arial"/>
          <w:color w:val="auto"/>
          <w:sz w:val="22"/>
          <w:lang w:eastAsia="en-US"/>
        </w:rPr>
        <w:t>de Fol</w:t>
      </w:r>
      <w:r>
        <w:rPr>
          <w:rFonts w:ascii="Arial" w:eastAsiaTheme="minorHAnsi" w:hAnsi="Arial" w:cs="Arial"/>
          <w:color w:val="auto"/>
          <w:sz w:val="22"/>
          <w:lang w:eastAsia="en-US"/>
        </w:rPr>
        <w:t>k</w:t>
      </w:r>
      <w:r w:rsidRPr="0047305D">
        <w:rPr>
          <w:rFonts w:ascii="Arial" w:eastAsiaTheme="minorHAnsi" w:hAnsi="Arial" w:cs="Arial"/>
          <w:color w:val="auto"/>
          <w:sz w:val="22"/>
          <w:lang w:eastAsia="en-US"/>
        </w:rPr>
        <w:t xml:space="preserve">lore </w:t>
      </w:r>
      <w:r w:rsidR="0052377A">
        <w:rPr>
          <w:rFonts w:ascii="Arial" w:hAnsi="Arial" w:cs="Arial"/>
          <w:sz w:val="22"/>
        </w:rPr>
        <w:t xml:space="preserve">para el año </w:t>
      </w:r>
      <w:r w:rsidR="0052377A" w:rsidRPr="003316DD">
        <w:rPr>
          <w:rFonts w:ascii="Arial" w:hAnsi="Arial" w:cs="Arial"/>
          <w:sz w:val="22"/>
        </w:rPr>
        <w:t>2026</w:t>
      </w:r>
      <w:r w:rsidR="00E02BD2">
        <w:rPr>
          <w:rFonts w:ascii="Arial" w:hAnsi="Arial" w:cs="Arial"/>
          <w:sz w:val="22"/>
        </w:rPr>
        <w:t>, que cumplan con los requisitos indicados en este decreto</w:t>
      </w:r>
      <w:r w:rsidR="0052377A" w:rsidRPr="003316DD">
        <w:rPr>
          <w:rFonts w:ascii="Arial" w:hAnsi="Arial" w:cs="Arial"/>
          <w:sz w:val="22"/>
        </w:rPr>
        <w:t xml:space="preserve">, amparando actuaciones realizadas </w:t>
      </w:r>
      <w:r w:rsidR="0052377A">
        <w:rPr>
          <w:rFonts w:ascii="Arial" w:hAnsi="Arial" w:cs="Arial"/>
          <w:sz w:val="22"/>
        </w:rPr>
        <w:t xml:space="preserve">desde </w:t>
      </w:r>
      <w:r w:rsidR="0052377A" w:rsidRPr="003316DD">
        <w:rPr>
          <w:rFonts w:ascii="Arial" w:hAnsi="Arial" w:cs="Arial"/>
          <w:sz w:val="22"/>
        </w:rPr>
        <w:t xml:space="preserve">el 1 de </w:t>
      </w:r>
      <w:r w:rsidR="0052377A">
        <w:rPr>
          <w:rFonts w:ascii="Arial" w:hAnsi="Arial" w:cs="Arial"/>
          <w:sz w:val="22"/>
        </w:rPr>
        <w:t>enero al 31 de diciembre de 2026</w:t>
      </w:r>
      <w:r w:rsidR="0052377A" w:rsidRPr="003316DD">
        <w:rPr>
          <w:rFonts w:ascii="Arial" w:hAnsi="Arial" w:cs="Arial"/>
          <w:sz w:val="22"/>
        </w:rPr>
        <w:t xml:space="preserve">. </w:t>
      </w:r>
    </w:p>
    <w:p w:rsidR="0052377A" w:rsidRPr="003316DD" w:rsidRDefault="0052377A" w:rsidP="00EE03AD">
      <w:pPr>
        <w:spacing w:after="0" w:line="240" w:lineRule="auto"/>
        <w:ind w:left="-142" w:right="-71" w:firstLine="0"/>
        <w:rPr>
          <w:rFonts w:ascii="Arial" w:hAnsi="Arial" w:cs="Arial"/>
          <w:sz w:val="22"/>
        </w:rPr>
      </w:pPr>
    </w:p>
    <w:p w:rsidR="0052377A" w:rsidRPr="003316DD" w:rsidRDefault="0052377A" w:rsidP="00EE03AD">
      <w:pPr>
        <w:spacing w:after="0" w:line="240" w:lineRule="auto"/>
        <w:ind w:left="-142" w:right="-71" w:firstLine="0"/>
        <w:rPr>
          <w:rFonts w:ascii="Arial" w:hAnsi="Arial" w:cs="Arial"/>
          <w:sz w:val="22"/>
        </w:rPr>
      </w:pPr>
      <w:r w:rsidRPr="003316DD">
        <w:rPr>
          <w:rFonts w:ascii="Arial" w:hAnsi="Arial" w:cs="Arial"/>
          <w:sz w:val="22"/>
        </w:rPr>
        <w:t>Serán gastos subvencionables los que de manera indubitada respondan a la naturaleza de la actividad</w:t>
      </w:r>
      <w:r w:rsidR="00C80044">
        <w:rPr>
          <w:rFonts w:ascii="Arial" w:hAnsi="Arial" w:cs="Arial"/>
          <w:sz w:val="22"/>
        </w:rPr>
        <w:t xml:space="preserve">, sean estrictamente necesarios, se correspondan con los costes reales efectivamente pagados por la beneficiaria </w:t>
      </w:r>
      <w:r w:rsidRPr="003316DD">
        <w:rPr>
          <w:rFonts w:ascii="Arial" w:hAnsi="Arial" w:cs="Arial"/>
          <w:sz w:val="22"/>
        </w:rPr>
        <w:t xml:space="preserve">y se realicen y paguen con anterioridad a la finalización del plazo de justificación, de acuerdo con lo previsto en el artículo 32 de la Ley 10/2006, de 17 de julio, de Subvenciones de Cantabria. </w:t>
      </w:r>
    </w:p>
    <w:p w:rsidR="0052377A" w:rsidRPr="003316DD" w:rsidRDefault="0052377A" w:rsidP="00EE03AD">
      <w:pPr>
        <w:spacing w:after="0" w:line="240" w:lineRule="auto"/>
        <w:ind w:left="-142" w:right="-71" w:firstLine="0"/>
        <w:rPr>
          <w:rFonts w:ascii="Arial" w:hAnsi="Arial" w:cs="Arial"/>
          <w:sz w:val="22"/>
        </w:rPr>
      </w:pPr>
    </w:p>
    <w:p w:rsidR="00FF6DD2" w:rsidRPr="002B0C83" w:rsidRDefault="00FF6DD2" w:rsidP="00EE03AD">
      <w:pPr>
        <w:spacing w:after="0" w:line="240" w:lineRule="auto"/>
        <w:ind w:left="-142" w:right="-71" w:firstLine="0"/>
        <w:rPr>
          <w:rFonts w:ascii="Arial" w:eastAsiaTheme="minorHAnsi" w:hAnsi="Arial" w:cs="Arial"/>
          <w:color w:val="auto"/>
          <w:sz w:val="22"/>
          <w:lang w:eastAsia="en-US"/>
        </w:rPr>
      </w:pPr>
      <w:r w:rsidRPr="002B0C83">
        <w:rPr>
          <w:rFonts w:ascii="Arial" w:eastAsiaTheme="minorHAnsi" w:hAnsi="Arial" w:cs="Arial"/>
          <w:color w:val="auto"/>
          <w:sz w:val="22"/>
          <w:lang w:eastAsia="en-US"/>
        </w:rPr>
        <w:t xml:space="preserve">3. </w:t>
      </w:r>
      <w:r>
        <w:rPr>
          <w:rFonts w:ascii="Arial" w:eastAsiaTheme="minorHAnsi" w:hAnsi="Arial" w:cs="Arial"/>
          <w:color w:val="auto"/>
          <w:sz w:val="22"/>
          <w:lang w:eastAsia="en-US"/>
        </w:rPr>
        <w:t xml:space="preserve">La </w:t>
      </w:r>
      <w:r w:rsidRPr="002B0C83">
        <w:rPr>
          <w:rFonts w:ascii="Arial" w:eastAsiaTheme="minorHAnsi" w:hAnsi="Arial" w:cs="Arial"/>
          <w:color w:val="auto"/>
          <w:sz w:val="22"/>
          <w:lang w:eastAsia="en-US"/>
        </w:rPr>
        <w:t>beneficiari</w:t>
      </w:r>
      <w:r>
        <w:rPr>
          <w:rFonts w:ascii="Arial" w:eastAsiaTheme="minorHAnsi" w:hAnsi="Arial" w:cs="Arial"/>
          <w:color w:val="auto"/>
          <w:sz w:val="22"/>
          <w:lang w:eastAsia="en-US"/>
        </w:rPr>
        <w:t>a</w:t>
      </w:r>
      <w:r w:rsidRPr="002B0C83">
        <w:rPr>
          <w:rFonts w:ascii="Arial" w:eastAsiaTheme="minorHAnsi" w:hAnsi="Arial" w:cs="Arial"/>
          <w:color w:val="auto"/>
          <w:sz w:val="22"/>
          <w:lang w:eastAsia="en-US"/>
        </w:rPr>
        <w:t xml:space="preserve"> podrá, en todo caso, subcontratar totalmente la actividad subvencionada, de acuerdo con lo dispuesto en el artículo 30 de la Ley 10/2006, de 17 de julio, de Subvenciones de Cantabria.</w:t>
      </w:r>
    </w:p>
    <w:p w:rsidR="009D134A" w:rsidRDefault="009D134A" w:rsidP="00EE03AD">
      <w:pPr>
        <w:spacing w:after="0" w:line="240" w:lineRule="auto"/>
        <w:ind w:left="-142" w:right="-71" w:firstLine="0"/>
        <w:jc w:val="left"/>
        <w:rPr>
          <w:rFonts w:ascii="Arial" w:hAnsi="Arial" w:cs="Arial"/>
          <w:sz w:val="22"/>
        </w:rPr>
      </w:pPr>
    </w:p>
    <w:p w:rsidR="009D134A" w:rsidRDefault="009D134A" w:rsidP="00EE03AD">
      <w:pPr>
        <w:spacing w:after="0" w:line="240" w:lineRule="auto"/>
        <w:ind w:left="-142" w:right="-71"/>
        <w:rPr>
          <w:rFonts w:ascii="Arial" w:hAnsi="Arial" w:cs="Arial"/>
          <w:sz w:val="22"/>
        </w:rPr>
      </w:pPr>
      <w:r>
        <w:rPr>
          <w:rFonts w:ascii="Arial" w:hAnsi="Arial" w:cs="Arial"/>
          <w:b/>
          <w:sz w:val="22"/>
        </w:rPr>
        <w:t>Artículo 3</w:t>
      </w:r>
      <w:r w:rsidRPr="00364F6F">
        <w:rPr>
          <w:rFonts w:ascii="Arial" w:hAnsi="Arial" w:cs="Arial"/>
          <w:b/>
          <w:sz w:val="22"/>
        </w:rPr>
        <w:t>.</w:t>
      </w:r>
      <w:r>
        <w:rPr>
          <w:rFonts w:ascii="Arial" w:hAnsi="Arial" w:cs="Arial"/>
          <w:b/>
          <w:sz w:val="22"/>
        </w:rPr>
        <w:t xml:space="preserve"> </w:t>
      </w:r>
      <w:r w:rsidRPr="00364F6F">
        <w:rPr>
          <w:rFonts w:ascii="Arial" w:hAnsi="Arial" w:cs="Arial"/>
          <w:i/>
          <w:sz w:val="22"/>
        </w:rPr>
        <w:t>Financiación y pago.</w:t>
      </w:r>
    </w:p>
    <w:p w:rsidR="009D134A" w:rsidRPr="00364F6F" w:rsidRDefault="009D134A" w:rsidP="00EE03AD">
      <w:pPr>
        <w:spacing w:after="0" w:line="240" w:lineRule="auto"/>
        <w:ind w:left="-142" w:right="-71"/>
        <w:rPr>
          <w:rFonts w:ascii="Arial" w:hAnsi="Arial" w:cs="Arial"/>
          <w:sz w:val="22"/>
        </w:rPr>
      </w:pPr>
    </w:p>
    <w:p w:rsidR="009D134A" w:rsidRPr="006542E7" w:rsidRDefault="009D134A" w:rsidP="00EE03AD">
      <w:pPr>
        <w:spacing w:after="0" w:line="240" w:lineRule="auto"/>
        <w:ind w:left="-142" w:right="-71"/>
        <w:rPr>
          <w:rFonts w:ascii="Arial" w:eastAsia="Times New Roman" w:hAnsi="Arial" w:cs="Arial"/>
          <w:sz w:val="22"/>
        </w:rPr>
      </w:pPr>
      <w:r w:rsidRPr="006542E7">
        <w:rPr>
          <w:rFonts w:ascii="Arial" w:eastAsia="Times New Roman" w:hAnsi="Arial" w:cs="Arial"/>
          <w:sz w:val="22"/>
        </w:rPr>
        <w:t xml:space="preserve">1. </w:t>
      </w:r>
      <w:r w:rsidRPr="006542E7">
        <w:rPr>
          <w:rFonts w:ascii="Arial" w:eastAsia="Times New Roman" w:hAnsi="Arial" w:cs="Arial"/>
          <w:color w:val="auto"/>
          <w:sz w:val="22"/>
          <w:lang w:eastAsia="en-US"/>
        </w:rPr>
        <w:t>La financiación de esta subvenci</w:t>
      </w:r>
      <w:r w:rsidR="00282579">
        <w:rPr>
          <w:rFonts w:ascii="Arial" w:eastAsia="Times New Roman" w:hAnsi="Arial" w:cs="Arial"/>
          <w:color w:val="auto"/>
          <w:sz w:val="22"/>
          <w:lang w:eastAsia="en-US"/>
        </w:rPr>
        <w:t>ón</w:t>
      </w:r>
      <w:r w:rsidRPr="006542E7">
        <w:rPr>
          <w:rFonts w:ascii="Arial" w:eastAsia="Times New Roman" w:hAnsi="Arial" w:cs="Arial"/>
          <w:color w:val="auto"/>
          <w:sz w:val="22"/>
          <w:lang w:eastAsia="en-US"/>
        </w:rPr>
        <w:t xml:space="preserve"> </w:t>
      </w:r>
      <w:r w:rsidRPr="006542E7">
        <w:rPr>
          <w:rFonts w:ascii="Arial" w:eastAsia="Times New Roman" w:hAnsi="Arial" w:cs="Arial"/>
          <w:sz w:val="22"/>
        </w:rPr>
        <w:t>a</w:t>
      </w:r>
      <w:r>
        <w:rPr>
          <w:rFonts w:ascii="Arial" w:eastAsia="Times New Roman" w:hAnsi="Arial" w:cs="Arial"/>
          <w:sz w:val="22"/>
        </w:rPr>
        <w:t xml:space="preserve"> la</w:t>
      </w:r>
      <w:r w:rsidR="00282579">
        <w:rPr>
          <w:rFonts w:ascii="Arial" w:eastAsia="Times New Roman" w:hAnsi="Arial" w:cs="Arial"/>
          <w:sz w:val="22"/>
        </w:rPr>
        <w:t xml:space="preserve"> </w:t>
      </w:r>
      <w:r w:rsidR="00282579" w:rsidRPr="0047305D">
        <w:rPr>
          <w:rFonts w:ascii="Arial" w:eastAsiaTheme="minorHAnsi" w:hAnsi="Arial" w:cs="Arial"/>
          <w:color w:val="auto"/>
          <w:sz w:val="22"/>
          <w:lang w:eastAsia="en-US"/>
        </w:rPr>
        <w:t xml:space="preserve">Federación Cántabra de </w:t>
      </w:r>
      <w:r w:rsidR="00C53056" w:rsidRPr="00C53056">
        <w:rPr>
          <w:rFonts w:ascii="Arial" w:eastAsiaTheme="minorHAnsi" w:hAnsi="Arial" w:cs="Arial"/>
          <w:color w:val="auto"/>
          <w:sz w:val="22"/>
          <w:lang w:eastAsia="en-US"/>
        </w:rPr>
        <w:t>Asociaciones</w:t>
      </w:r>
      <w:r w:rsidR="00C53056" w:rsidRPr="0047305D">
        <w:rPr>
          <w:rFonts w:ascii="Arial" w:eastAsiaTheme="minorHAnsi" w:hAnsi="Arial" w:cs="Arial"/>
          <w:color w:val="auto"/>
          <w:sz w:val="22"/>
          <w:lang w:eastAsia="en-US"/>
        </w:rPr>
        <w:t xml:space="preserve"> </w:t>
      </w:r>
      <w:r w:rsidR="00282579" w:rsidRPr="0047305D">
        <w:rPr>
          <w:rFonts w:ascii="Arial" w:eastAsiaTheme="minorHAnsi" w:hAnsi="Arial" w:cs="Arial"/>
          <w:color w:val="auto"/>
          <w:sz w:val="22"/>
          <w:lang w:eastAsia="en-US"/>
        </w:rPr>
        <w:t>de Fol</w:t>
      </w:r>
      <w:r w:rsidR="00282579">
        <w:rPr>
          <w:rFonts w:ascii="Arial" w:eastAsiaTheme="minorHAnsi" w:hAnsi="Arial" w:cs="Arial"/>
          <w:color w:val="auto"/>
          <w:sz w:val="22"/>
          <w:lang w:eastAsia="en-US"/>
        </w:rPr>
        <w:t>k</w:t>
      </w:r>
      <w:r w:rsidR="00282579" w:rsidRPr="0047305D">
        <w:rPr>
          <w:rFonts w:ascii="Arial" w:eastAsiaTheme="minorHAnsi" w:hAnsi="Arial" w:cs="Arial"/>
          <w:color w:val="auto"/>
          <w:sz w:val="22"/>
          <w:lang w:eastAsia="en-US"/>
        </w:rPr>
        <w:t>lore</w:t>
      </w:r>
      <w:r w:rsidR="00282579">
        <w:rPr>
          <w:rFonts w:ascii="Arial" w:eastAsiaTheme="minorHAnsi" w:hAnsi="Arial" w:cs="Arial"/>
          <w:color w:val="auto"/>
          <w:sz w:val="22"/>
          <w:lang w:eastAsia="en-US"/>
        </w:rPr>
        <w:t xml:space="preserve"> </w:t>
      </w:r>
      <w:r w:rsidRPr="006542E7">
        <w:rPr>
          <w:rFonts w:ascii="Arial" w:eastAsia="Times New Roman" w:hAnsi="Arial" w:cs="Arial"/>
          <w:color w:val="auto"/>
          <w:sz w:val="22"/>
          <w:lang w:eastAsia="en-US"/>
        </w:rPr>
        <w:t>se llevará a cabo con cargo a la aplicaci</w:t>
      </w:r>
      <w:r w:rsidR="00282579">
        <w:rPr>
          <w:rFonts w:ascii="Arial" w:eastAsia="Times New Roman" w:hAnsi="Arial" w:cs="Arial"/>
          <w:color w:val="auto"/>
          <w:sz w:val="22"/>
          <w:lang w:eastAsia="en-US"/>
        </w:rPr>
        <w:t>ón</w:t>
      </w:r>
      <w:r w:rsidR="00CD08D0">
        <w:rPr>
          <w:rFonts w:ascii="Arial" w:eastAsia="Times New Roman" w:hAnsi="Arial" w:cs="Arial"/>
          <w:color w:val="auto"/>
          <w:sz w:val="22"/>
          <w:lang w:eastAsia="en-US"/>
        </w:rPr>
        <w:t xml:space="preserve"> </w:t>
      </w:r>
      <w:r w:rsidRPr="006542E7">
        <w:rPr>
          <w:rFonts w:ascii="Arial" w:eastAsia="Times New Roman" w:hAnsi="Arial" w:cs="Arial"/>
          <w:sz w:val="22"/>
        </w:rPr>
        <w:t>presupuestaria 02.12.496M.4</w:t>
      </w:r>
      <w:r w:rsidR="00D77C15">
        <w:rPr>
          <w:rFonts w:ascii="Arial" w:eastAsia="Times New Roman" w:hAnsi="Arial" w:cs="Arial"/>
          <w:sz w:val="22"/>
        </w:rPr>
        <w:t>88.</w:t>
      </w:r>
      <w:r w:rsidR="00CD08D0" w:rsidRPr="006542E7">
        <w:rPr>
          <w:rFonts w:ascii="Arial" w:eastAsia="Times New Roman" w:hAnsi="Arial" w:cs="Arial"/>
          <w:sz w:val="22"/>
        </w:rPr>
        <w:t>01</w:t>
      </w:r>
      <w:r w:rsidRPr="006542E7">
        <w:rPr>
          <w:rFonts w:ascii="Arial" w:eastAsia="Times New Roman" w:hAnsi="Arial" w:cs="Arial"/>
          <w:sz w:val="22"/>
        </w:rPr>
        <w:t xml:space="preserve"> </w:t>
      </w:r>
      <w:r w:rsidRPr="006542E7">
        <w:rPr>
          <w:rFonts w:ascii="Arial" w:eastAsia="Times New Roman" w:hAnsi="Arial" w:cs="Arial"/>
          <w:color w:val="auto"/>
          <w:sz w:val="22"/>
          <w:lang w:eastAsia="en-US"/>
        </w:rPr>
        <w:t xml:space="preserve">de los Presupuestos Generales de la Comunidad Autónoma de Cantabria para el año 2025, prorrogados a 2026, por un importe </w:t>
      </w:r>
      <w:r w:rsidR="00CD08D0">
        <w:rPr>
          <w:rFonts w:ascii="Arial" w:eastAsia="Times New Roman" w:hAnsi="Arial" w:cs="Arial"/>
          <w:color w:val="auto"/>
          <w:sz w:val="22"/>
          <w:lang w:eastAsia="en-US"/>
        </w:rPr>
        <w:t xml:space="preserve">total </w:t>
      </w:r>
      <w:r w:rsidRPr="006542E7">
        <w:rPr>
          <w:rFonts w:ascii="Arial" w:eastAsia="Times New Roman" w:hAnsi="Arial" w:cs="Arial"/>
          <w:color w:val="auto"/>
          <w:sz w:val="22"/>
          <w:lang w:eastAsia="en-US"/>
        </w:rPr>
        <w:t xml:space="preserve">de </w:t>
      </w:r>
      <w:r w:rsidR="00D77C15">
        <w:rPr>
          <w:rFonts w:ascii="Arial" w:eastAsia="Times New Roman" w:hAnsi="Arial" w:cs="Arial"/>
          <w:color w:val="auto"/>
          <w:sz w:val="22"/>
          <w:lang w:eastAsia="en-US"/>
        </w:rPr>
        <w:t xml:space="preserve">SETENTA </w:t>
      </w:r>
      <w:r w:rsidR="00D77C15" w:rsidRPr="00D77C15">
        <w:rPr>
          <w:rFonts w:ascii="Arial" w:eastAsia="Times New Roman" w:hAnsi="Arial" w:cs="Arial"/>
          <w:color w:val="auto"/>
          <w:sz w:val="22"/>
          <w:lang w:eastAsia="en-US"/>
        </w:rPr>
        <w:t xml:space="preserve">MIL </w:t>
      </w:r>
      <w:r w:rsidRPr="00D77C15">
        <w:rPr>
          <w:rFonts w:ascii="Arial" w:eastAsia="Times New Roman" w:hAnsi="Arial" w:cs="Arial"/>
          <w:sz w:val="22"/>
        </w:rPr>
        <w:t>EUROS (</w:t>
      </w:r>
      <w:r w:rsidR="00D77C15" w:rsidRPr="00D77C15">
        <w:rPr>
          <w:rFonts w:ascii="Arial" w:eastAsia="Times New Roman" w:hAnsi="Arial" w:cs="Arial"/>
          <w:sz w:val="22"/>
        </w:rPr>
        <w:t>70.0</w:t>
      </w:r>
      <w:r w:rsidR="00CD08D0" w:rsidRPr="00D77C15">
        <w:rPr>
          <w:rFonts w:ascii="Arial" w:hAnsi="Arial" w:cs="Arial"/>
          <w:sz w:val="22"/>
        </w:rPr>
        <w:t>00 €</w:t>
      </w:r>
      <w:r w:rsidRPr="00D77C15">
        <w:rPr>
          <w:rFonts w:ascii="Arial" w:eastAsia="Times New Roman" w:hAnsi="Arial" w:cs="Arial"/>
          <w:sz w:val="22"/>
        </w:rPr>
        <w:t>)</w:t>
      </w:r>
      <w:r w:rsidR="00E06DC9">
        <w:rPr>
          <w:rFonts w:ascii="Arial" w:eastAsia="Times New Roman" w:hAnsi="Arial" w:cs="Arial"/>
          <w:sz w:val="22"/>
        </w:rPr>
        <w:t>.</w:t>
      </w:r>
    </w:p>
    <w:p w:rsidR="009D134A" w:rsidRPr="006542E7" w:rsidRDefault="009D134A" w:rsidP="00EE03AD">
      <w:pPr>
        <w:spacing w:after="0" w:line="240" w:lineRule="auto"/>
        <w:ind w:left="-142" w:right="-71"/>
        <w:jc w:val="left"/>
        <w:rPr>
          <w:rFonts w:ascii="Arial" w:hAnsi="Arial" w:cs="Arial"/>
          <w:sz w:val="22"/>
        </w:rPr>
      </w:pPr>
    </w:p>
    <w:p w:rsidR="009D134A" w:rsidRDefault="009D134A" w:rsidP="00EE03AD">
      <w:pPr>
        <w:spacing w:after="0" w:line="240" w:lineRule="auto"/>
        <w:ind w:left="-142" w:right="-71"/>
        <w:rPr>
          <w:rFonts w:ascii="Arial" w:hAnsi="Arial" w:cs="Arial"/>
          <w:sz w:val="22"/>
        </w:rPr>
      </w:pPr>
      <w:r w:rsidRPr="00A01BCD">
        <w:rPr>
          <w:rFonts w:ascii="Arial" w:hAnsi="Arial" w:cs="Arial"/>
          <w:sz w:val="22"/>
        </w:rPr>
        <w:t xml:space="preserve">2. </w:t>
      </w:r>
      <w:r w:rsidR="007A4B23" w:rsidRPr="00A01BCD">
        <w:rPr>
          <w:rFonts w:ascii="Arial" w:hAnsi="Arial" w:cs="Arial"/>
          <w:sz w:val="22"/>
        </w:rPr>
        <w:t xml:space="preserve">La subvención se </w:t>
      </w:r>
      <w:r w:rsidRPr="006542E7">
        <w:rPr>
          <w:rFonts w:ascii="Arial" w:hAnsi="Arial" w:cs="Arial"/>
          <w:sz w:val="22"/>
        </w:rPr>
        <w:t>hará efectiva mediante un único pago anticipado</w:t>
      </w:r>
      <w:r w:rsidRPr="006542E7">
        <w:rPr>
          <w:rFonts w:ascii="Arial" w:eastAsia="Times New Roman" w:hAnsi="Arial" w:cs="Arial"/>
          <w:color w:val="auto"/>
          <w:sz w:val="22"/>
          <w:lang w:eastAsia="en-US"/>
        </w:rPr>
        <w:t xml:space="preserve"> del 100 % de la cuantía de la subvención</w:t>
      </w:r>
      <w:r w:rsidRPr="006542E7">
        <w:rPr>
          <w:rFonts w:ascii="Arial" w:hAnsi="Arial" w:cs="Arial"/>
          <w:sz w:val="22"/>
        </w:rPr>
        <w:t xml:space="preserve">, sin necesidad de que se requiera la prestación de ninguna garantía previa ni aval, tras la aprobación del Decreto, </w:t>
      </w:r>
      <w:r w:rsidR="009E3149" w:rsidRPr="003316DD">
        <w:rPr>
          <w:rFonts w:ascii="Arial" w:hAnsi="Arial" w:cs="Arial"/>
          <w:sz w:val="22"/>
        </w:rPr>
        <w:t>en la cuenta de la que es titular la entidad beneficiaria</w:t>
      </w:r>
      <w:r w:rsidR="00E06DC9">
        <w:rPr>
          <w:rFonts w:ascii="Arial" w:hAnsi="Arial" w:cs="Arial"/>
          <w:sz w:val="22"/>
        </w:rPr>
        <w:t>,</w:t>
      </w:r>
      <w:r w:rsidR="0085173F">
        <w:rPr>
          <w:rFonts w:ascii="Arial" w:hAnsi="Arial" w:cs="Arial"/>
          <w:sz w:val="22"/>
        </w:rPr>
        <w:t xml:space="preserve"> </w:t>
      </w:r>
      <w:r w:rsidRPr="006542E7">
        <w:rPr>
          <w:rFonts w:ascii="Arial" w:hAnsi="Arial" w:cs="Arial"/>
          <w:sz w:val="22"/>
        </w:rPr>
        <w:t xml:space="preserve">sujeta a la </w:t>
      </w:r>
      <w:r w:rsidR="009E3149">
        <w:rPr>
          <w:rFonts w:ascii="Arial" w:hAnsi="Arial" w:cs="Arial"/>
          <w:sz w:val="22"/>
        </w:rPr>
        <w:t xml:space="preserve">posterior </w:t>
      </w:r>
      <w:r w:rsidRPr="006542E7">
        <w:rPr>
          <w:rFonts w:ascii="Arial" w:hAnsi="Arial" w:cs="Arial"/>
          <w:sz w:val="22"/>
        </w:rPr>
        <w:t xml:space="preserve">justificación de la ayuda de conformidad con lo dispuesto en la cláusula séptima de este Decreto. </w:t>
      </w:r>
    </w:p>
    <w:p w:rsidR="00CD08D0" w:rsidRDefault="00CD08D0" w:rsidP="00EE03AD">
      <w:pPr>
        <w:spacing w:after="0" w:line="240" w:lineRule="auto"/>
        <w:ind w:left="-142" w:right="-71"/>
        <w:rPr>
          <w:rFonts w:ascii="Arial" w:hAnsi="Arial" w:cs="Arial"/>
          <w:sz w:val="22"/>
        </w:rPr>
      </w:pPr>
    </w:p>
    <w:p w:rsidR="00CD08D0" w:rsidRPr="003316DD" w:rsidRDefault="00E06DC9" w:rsidP="00EE03AD">
      <w:pPr>
        <w:spacing w:after="0" w:line="240" w:lineRule="auto"/>
        <w:ind w:left="-142" w:right="-71" w:firstLine="0"/>
        <w:rPr>
          <w:rFonts w:ascii="Arial" w:hAnsi="Arial" w:cs="Arial"/>
          <w:sz w:val="22"/>
        </w:rPr>
      </w:pPr>
      <w:r>
        <w:rPr>
          <w:rFonts w:ascii="Arial" w:hAnsi="Arial" w:cs="Arial"/>
          <w:sz w:val="22"/>
        </w:rPr>
        <w:t>3</w:t>
      </w:r>
      <w:r w:rsidR="00CD08D0">
        <w:rPr>
          <w:rFonts w:ascii="Arial" w:hAnsi="Arial" w:cs="Arial"/>
          <w:sz w:val="22"/>
        </w:rPr>
        <w:t xml:space="preserve">. </w:t>
      </w:r>
      <w:r w:rsidR="00CD08D0" w:rsidRPr="003316DD">
        <w:rPr>
          <w:rFonts w:ascii="Arial" w:hAnsi="Arial" w:cs="Arial"/>
          <w:sz w:val="22"/>
        </w:rPr>
        <w:t xml:space="preserve">No podrá realizarse el pago de la subvención en tanto </w:t>
      </w:r>
      <w:r w:rsidR="00CD08D0">
        <w:rPr>
          <w:rFonts w:ascii="Arial" w:hAnsi="Arial" w:cs="Arial"/>
          <w:sz w:val="22"/>
        </w:rPr>
        <w:t>cada</w:t>
      </w:r>
      <w:r w:rsidR="00CD08D0" w:rsidRPr="003316DD">
        <w:rPr>
          <w:rFonts w:ascii="Arial" w:hAnsi="Arial" w:cs="Arial"/>
          <w:sz w:val="22"/>
        </w:rPr>
        <w:t xml:space="preserve">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rsidR="0085173F" w:rsidRPr="006542E7" w:rsidRDefault="0085173F" w:rsidP="00EE03AD">
      <w:pPr>
        <w:spacing w:after="0" w:line="240" w:lineRule="auto"/>
        <w:ind w:left="-142" w:right="-71"/>
        <w:rPr>
          <w:rFonts w:ascii="Arial" w:eastAsia="Times New Roman" w:hAnsi="Arial" w:cs="Arial"/>
          <w:sz w:val="22"/>
        </w:rPr>
      </w:pPr>
    </w:p>
    <w:p w:rsidR="009D134A" w:rsidRPr="00821B20" w:rsidRDefault="009D134A" w:rsidP="00EE03AD">
      <w:pPr>
        <w:pStyle w:val="Prrafodelista"/>
        <w:spacing w:after="0" w:line="240" w:lineRule="auto"/>
        <w:ind w:left="-142" w:right="-71"/>
        <w:rPr>
          <w:rFonts w:ascii="Arial" w:hAnsi="Arial" w:cs="Arial"/>
          <w:sz w:val="22"/>
        </w:rPr>
      </w:pPr>
      <w:r>
        <w:rPr>
          <w:rFonts w:ascii="Arial" w:hAnsi="Arial" w:cs="Arial"/>
          <w:b/>
          <w:sz w:val="22"/>
        </w:rPr>
        <w:t>Artículo 4</w:t>
      </w:r>
      <w:r w:rsidRPr="00364F6F">
        <w:rPr>
          <w:rFonts w:ascii="Arial" w:hAnsi="Arial" w:cs="Arial"/>
          <w:b/>
          <w:sz w:val="22"/>
        </w:rPr>
        <w:t>.</w:t>
      </w:r>
      <w:r w:rsidRPr="0079614A">
        <w:rPr>
          <w:rFonts w:ascii="Arial" w:hAnsi="Arial" w:cs="Arial"/>
          <w:b/>
          <w:sz w:val="22"/>
        </w:rPr>
        <w:t xml:space="preserve"> </w:t>
      </w:r>
      <w:r w:rsidRPr="0079614A">
        <w:rPr>
          <w:rFonts w:ascii="Arial" w:hAnsi="Arial" w:cs="Arial"/>
          <w:i/>
          <w:sz w:val="22"/>
        </w:rPr>
        <w:t>Compatibilidad de ayudas.</w:t>
      </w:r>
      <w:r w:rsidRPr="00821B20">
        <w:rPr>
          <w:rFonts w:ascii="Arial" w:hAnsi="Arial" w:cs="Arial"/>
          <w:i/>
          <w:sz w:val="22"/>
        </w:rPr>
        <w:t xml:space="preserve">  </w:t>
      </w:r>
    </w:p>
    <w:p w:rsidR="009D134A" w:rsidRPr="00821B20" w:rsidRDefault="009D134A" w:rsidP="00EE03AD">
      <w:pPr>
        <w:spacing w:after="0" w:line="240" w:lineRule="auto"/>
        <w:ind w:left="-142" w:right="-71"/>
        <w:jc w:val="left"/>
        <w:rPr>
          <w:rFonts w:ascii="Arial" w:hAnsi="Arial" w:cs="Arial"/>
          <w:sz w:val="22"/>
        </w:rPr>
      </w:pPr>
      <w:r w:rsidRPr="00821B20">
        <w:rPr>
          <w:rFonts w:ascii="Arial" w:hAnsi="Arial" w:cs="Arial"/>
          <w:b/>
          <w:sz w:val="22"/>
        </w:rPr>
        <w:t xml:space="preserve"> </w:t>
      </w:r>
      <w:r w:rsidRPr="00821B20">
        <w:rPr>
          <w:rFonts w:ascii="Arial" w:hAnsi="Arial" w:cs="Arial"/>
          <w:sz w:val="22"/>
        </w:rPr>
        <w:t xml:space="preserve"> </w:t>
      </w:r>
    </w:p>
    <w:p w:rsidR="009D134A" w:rsidRPr="006542E7" w:rsidRDefault="009D134A" w:rsidP="00EE03AD">
      <w:pPr>
        <w:widowControl w:val="0"/>
        <w:autoSpaceDE w:val="0"/>
        <w:autoSpaceDN w:val="0"/>
        <w:spacing w:after="0" w:line="240" w:lineRule="auto"/>
        <w:ind w:left="-142" w:right="-71"/>
        <w:rPr>
          <w:rFonts w:ascii="Arial" w:eastAsia="Times New Roman" w:hAnsi="Arial" w:cs="Arial"/>
          <w:sz w:val="22"/>
        </w:rPr>
      </w:pPr>
      <w:r w:rsidRPr="006542E7">
        <w:rPr>
          <w:rFonts w:ascii="Arial" w:eastAsia="Times New Roman" w:hAnsi="Arial" w:cs="Arial"/>
          <w:sz w:val="22"/>
        </w:rPr>
        <w:t xml:space="preserve">La subvención objeto del presente decreto es compatible con otras subvenciones, ayudas, ingresos o recursos para la misma finalidad, procedentes de cualesquiera Administraciones o entes públicos o privados, nacionales, de la Unión Europea o de los organismos internacionales.  </w:t>
      </w:r>
    </w:p>
    <w:p w:rsidR="009D134A" w:rsidRPr="006542E7" w:rsidRDefault="009D134A" w:rsidP="00EE03AD">
      <w:pPr>
        <w:spacing w:after="0" w:line="240" w:lineRule="auto"/>
        <w:ind w:left="-142" w:right="-71"/>
        <w:rPr>
          <w:rFonts w:ascii="Arial" w:eastAsia="Times New Roman" w:hAnsi="Arial" w:cs="Arial"/>
          <w:sz w:val="22"/>
        </w:rPr>
      </w:pPr>
      <w:r w:rsidRPr="006542E7">
        <w:rPr>
          <w:rFonts w:ascii="Arial" w:eastAsia="Times New Roman" w:hAnsi="Arial" w:cs="Arial"/>
          <w:sz w:val="22"/>
        </w:rPr>
        <w:t xml:space="preserve">  </w:t>
      </w:r>
    </w:p>
    <w:p w:rsidR="00E06DC9" w:rsidRPr="00E06DC9" w:rsidRDefault="00E06DC9" w:rsidP="00EE03AD">
      <w:pPr>
        <w:spacing w:after="5" w:line="249" w:lineRule="auto"/>
        <w:ind w:left="-142"/>
        <w:rPr>
          <w:rFonts w:ascii="Arial" w:eastAsia="Times New Roman" w:hAnsi="Arial" w:cs="Arial"/>
          <w:sz w:val="22"/>
        </w:rPr>
      </w:pPr>
      <w:r w:rsidRPr="00E06DC9">
        <w:rPr>
          <w:rFonts w:ascii="Arial" w:eastAsia="Times New Roman" w:hAnsi="Arial" w:cs="Arial"/>
          <w:sz w:val="22"/>
        </w:rPr>
        <w:t xml:space="preserve">No obstante, el importe total de las ayudas y subvenciones en ningún caso podrá ser de tal cuantía que, aislada o conjuntamente, se supere el coste del proyecto o actividad subvencionada, de acuerdo con lo dispuesto en el artículo 18 de la Ley de Cantabria 10/2006, de 17 de julio, de Subvenciones de Cantabria, en cuyo caso </w:t>
      </w:r>
      <w:r w:rsidRPr="00E06DC9">
        <w:rPr>
          <w:rFonts w:ascii="Arial" w:eastAsia="Times New Roman" w:hAnsi="Arial" w:cs="Arial"/>
          <w:color w:val="auto"/>
          <w:sz w:val="22"/>
          <w:lang w:eastAsia="en-US"/>
        </w:rPr>
        <w:t>la subvención objeto de este Convenio se reducirá en la cuantía del exceso percibido, debiendo reintegrarse la diferencia.</w:t>
      </w:r>
      <w:r w:rsidRPr="00E06DC9">
        <w:rPr>
          <w:rFonts w:ascii="Arial" w:eastAsia="Times New Roman" w:hAnsi="Arial" w:cs="Arial"/>
          <w:b/>
          <w:color w:val="auto"/>
          <w:sz w:val="22"/>
          <w:lang w:eastAsia="en-US"/>
        </w:rPr>
        <w:t xml:space="preserve">  </w:t>
      </w:r>
    </w:p>
    <w:p w:rsidR="009D134A" w:rsidRPr="006542E7" w:rsidRDefault="009D134A" w:rsidP="00EE03AD">
      <w:pPr>
        <w:spacing w:after="0" w:line="240" w:lineRule="auto"/>
        <w:ind w:left="-142" w:right="-71"/>
        <w:rPr>
          <w:rFonts w:ascii="Arial" w:eastAsia="Times New Roman" w:hAnsi="Arial" w:cs="Arial"/>
          <w:b/>
          <w:sz w:val="22"/>
        </w:rPr>
      </w:pPr>
    </w:p>
    <w:p w:rsidR="00BE45A3" w:rsidRPr="00BE45A3" w:rsidRDefault="009D134A" w:rsidP="00EE03AD">
      <w:pPr>
        <w:spacing w:after="5" w:line="249" w:lineRule="auto"/>
        <w:ind w:left="-142"/>
        <w:rPr>
          <w:rFonts w:ascii="Arial" w:eastAsia="Times New Roman" w:hAnsi="Arial" w:cs="Arial"/>
          <w:i/>
          <w:sz w:val="22"/>
        </w:rPr>
      </w:pPr>
      <w:r>
        <w:rPr>
          <w:rFonts w:ascii="Arial" w:hAnsi="Arial" w:cs="Arial"/>
          <w:b/>
          <w:sz w:val="22"/>
        </w:rPr>
        <w:t>Artículo 5</w:t>
      </w:r>
      <w:r w:rsidRPr="00364F6F">
        <w:rPr>
          <w:rFonts w:ascii="Arial" w:hAnsi="Arial" w:cs="Arial"/>
          <w:b/>
          <w:sz w:val="22"/>
        </w:rPr>
        <w:t>.</w:t>
      </w:r>
      <w:r>
        <w:rPr>
          <w:rFonts w:ascii="Arial" w:hAnsi="Arial" w:cs="Arial"/>
          <w:b/>
          <w:sz w:val="22"/>
        </w:rPr>
        <w:t xml:space="preserve"> </w:t>
      </w:r>
      <w:r w:rsidR="009E3149">
        <w:rPr>
          <w:rFonts w:ascii="Arial" w:hAnsi="Arial" w:cs="Arial"/>
          <w:i/>
          <w:sz w:val="22"/>
        </w:rPr>
        <w:t>Obligaciones de</w:t>
      </w:r>
      <w:r w:rsidR="00BE45A3" w:rsidRPr="00BE45A3">
        <w:rPr>
          <w:rFonts w:ascii="Arial" w:eastAsia="Times New Roman" w:hAnsi="Arial" w:cs="Arial"/>
          <w:i/>
          <w:sz w:val="22"/>
        </w:rPr>
        <w:t xml:space="preserve"> la Federación Cántabra de </w:t>
      </w:r>
      <w:r w:rsidR="00C53056" w:rsidRPr="00C53056">
        <w:rPr>
          <w:rFonts w:ascii="Arial" w:eastAsiaTheme="minorHAnsi" w:hAnsi="Arial" w:cs="Arial"/>
          <w:color w:val="auto"/>
          <w:sz w:val="22"/>
          <w:lang w:eastAsia="en-US"/>
        </w:rPr>
        <w:t>Asociaciones</w:t>
      </w:r>
      <w:r w:rsidR="00C53056" w:rsidRPr="00C53056">
        <w:rPr>
          <w:rFonts w:ascii="Arial" w:eastAsia="Times New Roman" w:hAnsi="Arial" w:cs="Arial"/>
          <w:i/>
          <w:sz w:val="22"/>
        </w:rPr>
        <w:t xml:space="preserve"> </w:t>
      </w:r>
      <w:r w:rsidR="00BE45A3" w:rsidRPr="00BE45A3">
        <w:rPr>
          <w:rFonts w:ascii="Arial" w:eastAsia="Times New Roman" w:hAnsi="Arial" w:cs="Arial"/>
          <w:i/>
          <w:sz w:val="22"/>
        </w:rPr>
        <w:t>de Folklore.</w:t>
      </w:r>
    </w:p>
    <w:p w:rsidR="00BE45A3" w:rsidRPr="00BE45A3" w:rsidRDefault="00BE45A3" w:rsidP="00EE03AD">
      <w:pPr>
        <w:spacing w:after="0" w:line="259" w:lineRule="auto"/>
        <w:ind w:left="-142" w:firstLine="0"/>
        <w:rPr>
          <w:rFonts w:ascii="Arial" w:eastAsia="Times New Roman" w:hAnsi="Arial" w:cs="Arial"/>
          <w:sz w:val="22"/>
        </w:rPr>
      </w:pPr>
      <w:r w:rsidRPr="00BE45A3">
        <w:rPr>
          <w:rFonts w:ascii="Arial" w:eastAsia="Times New Roman" w:hAnsi="Arial" w:cs="Arial"/>
          <w:i/>
          <w:sz w:val="22"/>
        </w:rPr>
        <w:t xml:space="preserve"> </w:t>
      </w:r>
    </w:p>
    <w:p w:rsidR="00BE45A3" w:rsidRPr="00BE45A3" w:rsidRDefault="00BE45A3" w:rsidP="00EE03AD">
      <w:pPr>
        <w:spacing w:after="5" w:line="249" w:lineRule="auto"/>
        <w:ind w:left="-142"/>
        <w:rPr>
          <w:rFonts w:ascii="Arial" w:eastAsia="Times New Roman" w:hAnsi="Arial" w:cs="Arial"/>
          <w:sz w:val="22"/>
        </w:rPr>
      </w:pPr>
      <w:r w:rsidRPr="00BE45A3">
        <w:rPr>
          <w:rFonts w:ascii="Arial" w:eastAsia="Times New Roman" w:hAnsi="Arial" w:cs="Arial"/>
          <w:sz w:val="22"/>
        </w:rPr>
        <w:t xml:space="preserve">Serán obligaciones de la Federación: </w:t>
      </w:r>
    </w:p>
    <w:p w:rsidR="00BE45A3" w:rsidRDefault="00BE45A3" w:rsidP="00EE03AD">
      <w:pPr>
        <w:spacing w:after="0" w:line="240" w:lineRule="auto"/>
        <w:ind w:left="-142" w:right="-71"/>
        <w:rPr>
          <w:rFonts w:ascii="Arial" w:hAnsi="Arial" w:cs="Arial"/>
          <w:i/>
          <w:sz w:val="22"/>
        </w:rPr>
      </w:pPr>
    </w:p>
    <w:p w:rsidR="009E3149" w:rsidRPr="006542E7" w:rsidRDefault="009E3149" w:rsidP="00EE03AD">
      <w:pPr>
        <w:spacing w:after="0" w:line="240" w:lineRule="auto"/>
        <w:ind w:left="-142" w:right="-71" w:firstLine="0"/>
        <w:rPr>
          <w:rFonts w:ascii="Arial" w:hAnsi="Arial" w:cs="Arial"/>
          <w:sz w:val="22"/>
        </w:rPr>
      </w:pPr>
      <w:r w:rsidRPr="006542E7">
        <w:rPr>
          <w:rFonts w:ascii="Arial" w:hAnsi="Arial" w:cs="Arial"/>
          <w:sz w:val="22"/>
        </w:rPr>
        <w:t xml:space="preserve">1) </w:t>
      </w:r>
      <w:r w:rsidRPr="003316DD">
        <w:rPr>
          <w:rFonts w:ascii="Arial" w:hAnsi="Arial" w:cs="Arial"/>
          <w:sz w:val="22"/>
        </w:rPr>
        <w:t>Aplicar los fondos recibidos en las actuaciones a las que va específicamente destinada</w:t>
      </w:r>
      <w:r w:rsidRPr="006542E7">
        <w:rPr>
          <w:rFonts w:ascii="Arial" w:hAnsi="Arial" w:cs="Arial"/>
          <w:sz w:val="22"/>
        </w:rPr>
        <w:t xml:space="preserve"> según lo previsto en este decreto, justificar su realización y el cumplimiento de los requisitos y condiciones establecidas ante la Dirección General de Administración Local, Acción Exterior y Casas de Cantabria de la Consejería de Presidencia, Justicia, Seguridad y Simplificación Administrativa, según lo previsto en la Ley 10/2006, de 17 de julio, de Subvenciones de Cantabria. A tal efecto, podrán solicitarse cuantos documentos justificativos sean necesarios para comprobar la utilización de la ayuda</w:t>
      </w:r>
      <w:r w:rsidR="00532DC7">
        <w:rPr>
          <w:rFonts w:ascii="Arial" w:hAnsi="Arial" w:cs="Arial"/>
          <w:sz w:val="22"/>
        </w:rPr>
        <w:t>, y deberán c</w:t>
      </w:r>
      <w:r w:rsidR="00532DC7" w:rsidRPr="003316DD">
        <w:rPr>
          <w:rFonts w:ascii="Arial" w:hAnsi="Arial" w:cs="Arial"/>
          <w:sz w:val="22"/>
        </w:rPr>
        <w:t>onservar los documentos justificativos de la aplicación de los fondos recibidos, incluidos los documentos electrónicos, en tanto puedan ser objeto de las actuac</w:t>
      </w:r>
      <w:r w:rsidR="00532DC7">
        <w:rPr>
          <w:rFonts w:ascii="Arial" w:hAnsi="Arial" w:cs="Arial"/>
          <w:sz w:val="22"/>
        </w:rPr>
        <w:t>iones de comprobación y control.</w:t>
      </w:r>
    </w:p>
    <w:p w:rsidR="009E3149" w:rsidRPr="006542E7" w:rsidRDefault="009E3149" w:rsidP="00EE03AD">
      <w:pPr>
        <w:spacing w:after="0" w:line="240" w:lineRule="auto"/>
        <w:ind w:left="-142" w:right="-71" w:firstLine="0"/>
        <w:jc w:val="left"/>
        <w:rPr>
          <w:rFonts w:ascii="Arial" w:hAnsi="Arial" w:cs="Arial"/>
          <w:sz w:val="22"/>
        </w:rPr>
      </w:pPr>
      <w:r w:rsidRPr="006542E7">
        <w:rPr>
          <w:rFonts w:ascii="Arial" w:hAnsi="Arial" w:cs="Arial"/>
          <w:sz w:val="22"/>
        </w:rPr>
        <w:t xml:space="preserve">  </w:t>
      </w:r>
    </w:p>
    <w:p w:rsidR="00263A79" w:rsidRPr="003316DD" w:rsidRDefault="009E3149" w:rsidP="00EE03AD">
      <w:pPr>
        <w:spacing w:after="0" w:line="240" w:lineRule="auto"/>
        <w:ind w:left="-142" w:right="-71" w:firstLine="0"/>
        <w:rPr>
          <w:rFonts w:ascii="Arial" w:hAnsi="Arial" w:cs="Arial"/>
          <w:sz w:val="22"/>
        </w:rPr>
      </w:pPr>
      <w:r w:rsidRPr="006542E7">
        <w:rPr>
          <w:rFonts w:ascii="Arial" w:hAnsi="Arial" w:cs="Arial"/>
          <w:sz w:val="22"/>
        </w:rPr>
        <w:t>2) Someterse a las actuaciones de comprobación a efectuar por la Dirección General de Administración Local, Acción Exterior y Casas de Cantabria, y a las de control financiero que correspondan a la Intervención General, así como las previstas en la leg</w:t>
      </w:r>
      <w:r w:rsidR="00263A79">
        <w:rPr>
          <w:rFonts w:ascii="Arial" w:hAnsi="Arial" w:cs="Arial"/>
          <w:sz w:val="22"/>
        </w:rPr>
        <w:t xml:space="preserve">islación del Tribunal de Cuentas o </w:t>
      </w:r>
      <w:r w:rsidR="00263A79" w:rsidRPr="003316DD">
        <w:rPr>
          <w:rFonts w:ascii="Arial" w:hAnsi="Arial" w:cs="Arial"/>
          <w:sz w:val="22"/>
        </w:rPr>
        <w:t xml:space="preserve">cualesquiera otras de comprobación y control financiero que puedan realizar los órganos de control competentes, tanto nacionales como comunitarios, aportando cuanta información le sea requerida en el ejercicio de las actuaciones anteriores. </w:t>
      </w:r>
    </w:p>
    <w:p w:rsidR="009E3149" w:rsidRPr="006542E7" w:rsidRDefault="009E3149" w:rsidP="00EE03AD">
      <w:pPr>
        <w:spacing w:after="0" w:line="240" w:lineRule="auto"/>
        <w:ind w:left="-142" w:right="-71" w:firstLine="0"/>
        <w:rPr>
          <w:rFonts w:ascii="Arial" w:hAnsi="Arial" w:cs="Arial"/>
          <w:sz w:val="22"/>
        </w:rPr>
      </w:pPr>
      <w:r w:rsidRPr="006542E7">
        <w:rPr>
          <w:rFonts w:ascii="Arial" w:hAnsi="Arial" w:cs="Arial"/>
          <w:sz w:val="22"/>
        </w:rPr>
        <w:t xml:space="preserve">  </w:t>
      </w:r>
    </w:p>
    <w:p w:rsidR="009E3149" w:rsidRPr="006542E7" w:rsidRDefault="009E3149" w:rsidP="00EE03AD">
      <w:pPr>
        <w:spacing w:after="0" w:line="240" w:lineRule="auto"/>
        <w:ind w:left="-142" w:right="-71" w:firstLine="0"/>
        <w:contextualSpacing/>
        <w:rPr>
          <w:rFonts w:ascii="Arial" w:hAnsi="Arial" w:cs="Arial"/>
          <w:sz w:val="22"/>
        </w:rPr>
      </w:pPr>
      <w:r w:rsidRPr="006542E7">
        <w:rPr>
          <w:rFonts w:ascii="Arial" w:hAnsi="Arial" w:cs="Arial"/>
          <w:sz w:val="22"/>
        </w:rPr>
        <w:t xml:space="preserve">3) Dar la adecuada publicidad del carácter público de la financiación de la actividad en todas las </w:t>
      </w:r>
      <w:r w:rsidR="00BE45A3" w:rsidRPr="006542E7">
        <w:rPr>
          <w:rFonts w:ascii="Arial" w:hAnsi="Arial" w:cs="Arial"/>
          <w:sz w:val="22"/>
        </w:rPr>
        <w:t xml:space="preserve">actuaciones </w:t>
      </w:r>
      <w:r w:rsidR="00BE45A3">
        <w:rPr>
          <w:rFonts w:ascii="Arial" w:hAnsi="Arial" w:cs="Arial"/>
          <w:sz w:val="22"/>
        </w:rPr>
        <w:t xml:space="preserve">y en las </w:t>
      </w:r>
      <w:r w:rsidR="00BE45A3" w:rsidRPr="006542E7">
        <w:rPr>
          <w:rFonts w:ascii="Arial" w:hAnsi="Arial" w:cs="Arial"/>
          <w:sz w:val="22"/>
        </w:rPr>
        <w:t xml:space="preserve">de comunicación </w:t>
      </w:r>
      <w:r w:rsidRPr="006542E7">
        <w:rPr>
          <w:rFonts w:ascii="Arial" w:hAnsi="Arial" w:cs="Arial"/>
          <w:sz w:val="22"/>
        </w:rPr>
        <w:t>y difusión</w:t>
      </w:r>
      <w:r>
        <w:rPr>
          <w:rFonts w:ascii="Arial" w:hAnsi="Arial" w:cs="Arial"/>
          <w:sz w:val="22"/>
        </w:rPr>
        <w:t xml:space="preserve"> que realicen</w:t>
      </w:r>
      <w:r w:rsidRPr="006542E7">
        <w:rPr>
          <w:rFonts w:ascii="Arial" w:hAnsi="Arial" w:cs="Arial"/>
          <w:sz w:val="22"/>
        </w:rPr>
        <w:t xml:space="preserve">, </w:t>
      </w:r>
      <w:r w:rsidR="00263A79" w:rsidRPr="003316DD">
        <w:rPr>
          <w:rFonts w:ascii="Arial" w:hAnsi="Arial" w:cs="Arial"/>
          <w:sz w:val="22"/>
        </w:rPr>
        <w:t>de acuerdo a lo previsto en el artículo 17.4 de la Ley de Subvenciones de Cantabria</w:t>
      </w:r>
      <w:r w:rsidR="00263A79" w:rsidRPr="003316DD">
        <w:rPr>
          <w:rFonts w:ascii="Verdana" w:hAnsi="Verdana"/>
          <w:shd w:val="clear" w:color="auto" w:fill="FFFFFF"/>
        </w:rPr>
        <w:t xml:space="preserve"> (</w:t>
      </w:r>
      <w:r w:rsidR="00263A79" w:rsidRPr="003316DD">
        <w:rPr>
          <w:rFonts w:ascii="Arial" w:hAnsi="Arial" w:cs="Arial"/>
          <w:shd w:val="clear" w:color="auto" w:fill="FFFFFF"/>
        </w:rPr>
        <w:t xml:space="preserve">Las personas beneficiarias deberán dar la adecuada publicidad del carácter público de la financiación de programas, actividades, inversiones o actuaciones de cualquier tipo que sean objeto de subvención), </w:t>
      </w:r>
      <w:r w:rsidRPr="006542E7">
        <w:rPr>
          <w:rFonts w:ascii="Arial" w:hAnsi="Arial" w:cs="Arial"/>
          <w:sz w:val="22"/>
        </w:rPr>
        <w:t>indicando que es una actividad o actuación subvencionada por el Gobierno de Cantabria. A tal fin, deberá publicitarse en la</w:t>
      </w:r>
      <w:r>
        <w:rPr>
          <w:rFonts w:ascii="Arial" w:hAnsi="Arial" w:cs="Arial"/>
          <w:sz w:val="22"/>
        </w:rPr>
        <w:t xml:space="preserve">s </w:t>
      </w:r>
      <w:r w:rsidR="00BE45A3">
        <w:rPr>
          <w:rFonts w:ascii="Arial" w:hAnsi="Arial" w:cs="Arial"/>
          <w:sz w:val="22"/>
        </w:rPr>
        <w:t xml:space="preserve">actuaciones y en las redes </w:t>
      </w:r>
      <w:r>
        <w:rPr>
          <w:rFonts w:ascii="Arial" w:hAnsi="Arial" w:cs="Arial"/>
          <w:sz w:val="22"/>
        </w:rPr>
        <w:t xml:space="preserve">sociales que utilicen, </w:t>
      </w:r>
      <w:r w:rsidRPr="006542E7">
        <w:rPr>
          <w:rFonts w:ascii="Arial" w:hAnsi="Arial" w:cs="Arial"/>
          <w:sz w:val="22"/>
        </w:rPr>
        <w:t xml:space="preserve">con la imagen institucional del Gobierno de Cantabria, y a través de medios electrónicos o audiovisuales, y/o bien en menciones realizadas en medios de comunicación, actividades de formación, </w:t>
      </w:r>
      <w:r w:rsidR="00BE45A3" w:rsidRPr="00D93C43">
        <w:rPr>
          <w:rFonts w:ascii="Arial" w:hAnsi="Arial" w:cs="Arial"/>
        </w:rPr>
        <w:t>inserciones de prensa</w:t>
      </w:r>
      <w:r w:rsidR="00BE45A3">
        <w:rPr>
          <w:rFonts w:ascii="Arial" w:hAnsi="Arial" w:cs="Arial"/>
        </w:rPr>
        <w:t>,</w:t>
      </w:r>
      <w:r w:rsidR="00BE45A3">
        <w:rPr>
          <w:rFonts w:ascii="Arial" w:hAnsi="Arial" w:cs="Arial"/>
          <w:sz w:val="22"/>
        </w:rPr>
        <w:t xml:space="preserve"> </w:t>
      </w:r>
      <w:r w:rsidR="007A4455">
        <w:rPr>
          <w:rFonts w:ascii="Arial" w:hAnsi="Arial" w:cs="Arial"/>
          <w:sz w:val="22"/>
        </w:rPr>
        <w:t xml:space="preserve">folletos, </w:t>
      </w:r>
      <w:r w:rsidR="00BE45A3" w:rsidRPr="00D93C43">
        <w:rPr>
          <w:rFonts w:ascii="Arial" w:hAnsi="Arial" w:cs="Arial"/>
        </w:rPr>
        <w:t xml:space="preserve">página web, </w:t>
      </w:r>
      <w:r w:rsidRPr="006542E7">
        <w:rPr>
          <w:rFonts w:ascii="Arial" w:hAnsi="Arial" w:cs="Arial"/>
          <w:sz w:val="22"/>
        </w:rPr>
        <w:t>etc. que se realicen:</w:t>
      </w:r>
    </w:p>
    <w:p w:rsidR="009E3149" w:rsidRPr="006542E7" w:rsidRDefault="009E3149" w:rsidP="00EE03AD">
      <w:pPr>
        <w:spacing w:after="0" w:line="240" w:lineRule="auto"/>
        <w:ind w:left="-142" w:right="-71" w:firstLine="0"/>
        <w:rPr>
          <w:rFonts w:ascii="Arial" w:eastAsiaTheme="minorHAnsi" w:hAnsi="Arial" w:cs="Arial"/>
          <w:color w:val="auto"/>
          <w:sz w:val="20"/>
          <w:szCs w:val="20"/>
          <w:lang w:eastAsia="en-US"/>
        </w:rPr>
      </w:pPr>
    </w:p>
    <w:p w:rsidR="009E3149" w:rsidRPr="006542E7" w:rsidRDefault="009E3149" w:rsidP="00EE03AD">
      <w:pPr>
        <w:spacing w:after="0" w:line="240" w:lineRule="auto"/>
        <w:ind w:left="-142" w:right="-71"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Consiste en la disposición del logo del Gobierno de Cantabria, Consejería de Presidencia, Justicia, Seguridad y Simplificación Administrativa</w:t>
      </w:r>
    </w:p>
    <w:p w:rsidR="007C0BCE" w:rsidRDefault="007C0BCE" w:rsidP="00EE03AD">
      <w:pPr>
        <w:spacing w:after="0" w:line="240" w:lineRule="auto"/>
        <w:ind w:left="-142" w:right="-71" w:firstLine="0"/>
        <w:rPr>
          <w:rFonts w:ascii="Arial" w:eastAsiaTheme="minorHAnsi" w:hAnsi="Arial" w:cs="Arial"/>
          <w:i/>
          <w:color w:val="auto"/>
          <w:sz w:val="20"/>
          <w:szCs w:val="20"/>
          <w:lang w:eastAsia="en-US"/>
        </w:rPr>
      </w:pPr>
    </w:p>
    <w:p w:rsidR="009E3149" w:rsidRPr="006542E7" w:rsidRDefault="009E3149" w:rsidP="00EE03AD">
      <w:pPr>
        <w:spacing w:after="0" w:line="240" w:lineRule="auto"/>
        <w:ind w:left="-142" w:right="-71" w:firstLine="0"/>
        <w:rPr>
          <w:rFonts w:ascii="Arial" w:eastAsiaTheme="minorHAnsi" w:hAnsi="Arial" w:cs="Arial"/>
          <w:i/>
          <w:color w:val="auto"/>
          <w:sz w:val="20"/>
          <w:szCs w:val="20"/>
          <w:lang w:eastAsia="en-US"/>
        </w:rPr>
      </w:pPr>
      <w:r w:rsidRPr="006542E7">
        <w:rPr>
          <w:rFonts w:ascii="Arial" w:eastAsiaTheme="minorHAnsi" w:hAnsi="Arial" w:cs="Arial"/>
          <w:i/>
          <w:color w:val="auto"/>
          <w:sz w:val="20"/>
          <w:szCs w:val="20"/>
          <w:lang w:eastAsia="en-US"/>
        </w:rPr>
        <w:t xml:space="preserve">“Programa subvencionado por:” </w:t>
      </w:r>
    </w:p>
    <w:p w:rsidR="009E3149" w:rsidRPr="006542E7" w:rsidRDefault="009E3149" w:rsidP="00EE03AD">
      <w:pPr>
        <w:spacing w:after="0" w:line="240" w:lineRule="auto"/>
        <w:ind w:left="-142" w:right="-71" w:firstLine="0"/>
        <w:rPr>
          <w:rFonts w:ascii="Arial" w:eastAsiaTheme="minorHAnsi" w:hAnsi="Arial" w:cs="Arial"/>
          <w:color w:val="auto"/>
          <w:sz w:val="20"/>
          <w:szCs w:val="20"/>
          <w:lang w:eastAsia="en-US"/>
        </w:rPr>
      </w:pPr>
      <w:r w:rsidRPr="006542E7">
        <w:rPr>
          <w:rFonts w:eastAsiaTheme="minorHAnsi"/>
          <w:noProof/>
          <w:color w:val="auto"/>
          <w:sz w:val="22"/>
        </w:rPr>
        <w:drawing>
          <wp:anchor distT="0" distB="0" distL="114300" distR="114300" simplePos="0" relativeHeight="251661312" behindDoc="0" locked="0" layoutInCell="1" allowOverlap="1" wp14:anchorId="3152685E" wp14:editId="417AAACD">
            <wp:simplePos x="0" y="0"/>
            <wp:positionH relativeFrom="margin">
              <wp:posOffset>762000</wp:posOffset>
            </wp:positionH>
            <wp:positionV relativeFrom="paragraph">
              <wp:posOffset>12065</wp:posOffset>
            </wp:positionV>
            <wp:extent cx="1104900" cy="576580"/>
            <wp:effectExtent l="0" t="0" r="0" b="0"/>
            <wp:wrapNone/>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rsidR="009E3149" w:rsidRPr="006542E7" w:rsidRDefault="009E3149" w:rsidP="00EE03AD">
      <w:pPr>
        <w:spacing w:after="0" w:line="240" w:lineRule="auto"/>
        <w:ind w:left="-142" w:right="-71"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 xml:space="preserve"> </w:t>
      </w:r>
    </w:p>
    <w:p w:rsidR="009E3149" w:rsidRPr="006542E7" w:rsidRDefault="009E3149" w:rsidP="00EE03AD">
      <w:pPr>
        <w:spacing w:after="0" w:line="240" w:lineRule="auto"/>
        <w:ind w:left="-142" w:right="-71" w:firstLine="0"/>
        <w:rPr>
          <w:rFonts w:eastAsiaTheme="minorHAnsi"/>
          <w:color w:val="auto"/>
          <w:sz w:val="22"/>
          <w:lang w:eastAsia="en-US"/>
        </w:rPr>
      </w:pP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r w:rsidRPr="006542E7">
        <w:rPr>
          <w:rFonts w:asciiTheme="minorHAnsi" w:eastAsiaTheme="minorHAnsi" w:hAnsiTheme="minorHAnsi" w:cstheme="minorBidi"/>
          <w:color w:val="auto"/>
          <w:sz w:val="22"/>
          <w:lang w:eastAsia="en-US"/>
        </w:rPr>
        <w:tab/>
      </w:r>
    </w:p>
    <w:p w:rsidR="009E3149" w:rsidRPr="006542E7" w:rsidRDefault="009E3149" w:rsidP="00EE03AD">
      <w:pPr>
        <w:spacing w:after="0" w:line="240" w:lineRule="auto"/>
        <w:ind w:left="-142" w:right="-71" w:firstLine="708"/>
        <w:rPr>
          <w:rFonts w:asciiTheme="minorHAnsi" w:eastAsiaTheme="minorHAnsi" w:hAnsiTheme="minorHAnsi" w:cstheme="minorBidi"/>
          <w:color w:val="auto"/>
          <w:sz w:val="12"/>
          <w:szCs w:val="12"/>
          <w:lang w:eastAsia="en-US"/>
        </w:rPr>
      </w:pPr>
      <w:r w:rsidRPr="006542E7">
        <w:rPr>
          <w:rFonts w:ascii="Arial" w:eastAsiaTheme="minorHAnsi" w:hAnsi="Arial" w:cs="Arial"/>
          <w:color w:val="auto"/>
          <w:sz w:val="12"/>
          <w:szCs w:val="12"/>
          <w:lang w:eastAsia="en-US"/>
        </w:rPr>
        <w:t xml:space="preserve">        </w:t>
      </w:r>
      <w:r w:rsidRPr="006542E7">
        <w:rPr>
          <w:rFonts w:asciiTheme="minorHAnsi" w:eastAsiaTheme="minorHAnsi" w:hAnsiTheme="minorHAnsi" w:cstheme="minorBidi"/>
          <w:color w:val="auto"/>
          <w:sz w:val="12"/>
          <w:szCs w:val="12"/>
          <w:lang w:eastAsia="en-US"/>
        </w:rPr>
        <w:t xml:space="preserve">CONSEJERÍA DE PRESIDENCIA, JUSTICIA, SEGURIDAD </w:t>
      </w:r>
    </w:p>
    <w:p w:rsidR="009E3149" w:rsidRPr="006542E7" w:rsidRDefault="009E3149" w:rsidP="00EE03AD">
      <w:pPr>
        <w:spacing w:after="0" w:line="240" w:lineRule="auto"/>
        <w:ind w:left="-142" w:right="-71" w:firstLine="708"/>
        <w:rPr>
          <w:rFonts w:asciiTheme="minorHAnsi" w:eastAsiaTheme="minorHAnsi" w:hAnsiTheme="minorHAnsi" w:cstheme="minorBidi"/>
          <w:color w:val="auto"/>
          <w:sz w:val="12"/>
          <w:szCs w:val="12"/>
          <w:lang w:eastAsia="en-US"/>
        </w:rPr>
      </w:pPr>
      <w:r w:rsidRPr="006542E7">
        <w:rPr>
          <w:rFonts w:asciiTheme="minorHAnsi" w:eastAsiaTheme="minorHAnsi" w:hAnsiTheme="minorHAnsi" w:cstheme="minorBidi"/>
          <w:color w:val="auto"/>
          <w:sz w:val="12"/>
          <w:szCs w:val="12"/>
          <w:lang w:eastAsia="en-US"/>
        </w:rPr>
        <w:t xml:space="preserve">      Y SIMPLIFICACION ADMINISTRATIVA</w:t>
      </w:r>
    </w:p>
    <w:p w:rsidR="009E3149" w:rsidRPr="006542E7" w:rsidRDefault="009E3149" w:rsidP="00EE03AD">
      <w:pPr>
        <w:spacing w:after="0" w:line="240" w:lineRule="auto"/>
        <w:ind w:left="-142" w:right="-71" w:firstLine="0"/>
        <w:rPr>
          <w:rFonts w:asciiTheme="minorHAnsi" w:eastAsiaTheme="minorHAnsi" w:hAnsiTheme="minorHAnsi" w:cstheme="minorBidi"/>
          <w:color w:val="auto"/>
          <w:sz w:val="22"/>
          <w:lang w:eastAsia="en-US"/>
        </w:rPr>
      </w:pPr>
      <w:r w:rsidRPr="006542E7">
        <w:rPr>
          <w:rFonts w:asciiTheme="minorHAnsi" w:eastAsiaTheme="minorHAnsi" w:hAnsiTheme="minorHAnsi" w:cstheme="minorBidi"/>
          <w:color w:val="auto"/>
          <w:sz w:val="22"/>
          <w:lang w:eastAsia="en-US"/>
        </w:rPr>
        <w:t xml:space="preserve"> </w:t>
      </w:r>
    </w:p>
    <w:p w:rsidR="009E3149" w:rsidRPr="006542E7" w:rsidRDefault="009E3149" w:rsidP="00EE03AD">
      <w:pPr>
        <w:spacing w:after="0" w:line="240" w:lineRule="auto"/>
        <w:ind w:left="-142" w:right="-71"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 xml:space="preserve">Utilización: </w:t>
      </w:r>
    </w:p>
    <w:p w:rsidR="009E3149" w:rsidRPr="006542E7" w:rsidRDefault="009E3149" w:rsidP="00EE03AD">
      <w:pPr>
        <w:spacing w:after="0" w:line="240" w:lineRule="auto"/>
        <w:ind w:left="-142" w:right="-71"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rsidR="009E3149" w:rsidRPr="006542E7" w:rsidRDefault="009E3149" w:rsidP="00EE03AD">
      <w:pPr>
        <w:spacing w:after="0" w:line="240" w:lineRule="auto"/>
        <w:ind w:left="-142" w:right="-71" w:firstLine="0"/>
        <w:rPr>
          <w:rFonts w:ascii="Arial" w:eastAsiaTheme="minorHAnsi" w:hAnsi="Arial" w:cs="Arial"/>
          <w:color w:val="auto"/>
          <w:sz w:val="20"/>
          <w:szCs w:val="20"/>
          <w:lang w:eastAsia="en-US"/>
        </w:rPr>
      </w:pPr>
      <w:r w:rsidRPr="006542E7">
        <w:rPr>
          <w:rFonts w:ascii="Arial" w:eastAsiaTheme="minorHAnsi" w:hAnsi="Arial" w:cs="Arial"/>
          <w:color w:val="auto"/>
          <w:sz w:val="20"/>
          <w:szCs w:val="20"/>
          <w:lang w:eastAsia="en-US"/>
        </w:rPr>
        <w:t xml:space="preserve">El color en los logos se utilizará siempre que sea posible, debiendo figurar en color en los sitios web y medios de comunicación. </w:t>
      </w:r>
    </w:p>
    <w:p w:rsidR="009E3149" w:rsidRPr="006542E7" w:rsidRDefault="009E3149" w:rsidP="00EE03AD">
      <w:pPr>
        <w:spacing w:after="0" w:line="240" w:lineRule="auto"/>
        <w:ind w:left="-142" w:right="-71" w:firstLine="0"/>
        <w:contextualSpacing/>
        <w:rPr>
          <w:rFonts w:ascii="Arial" w:hAnsi="Arial" w:cs="Arial"/>
          <w:sz w:val="22"/>
        </w:rPr>
      </w:pPr>
    </w:p>
    <w:p w:rsidR="009E3149" w:rsidRPr="006542E7" w:rsidRDefault="009E3149" w:rsidP="00EE03AD">
      <w:pPr>
        <w:spacing w:after="0" w:line="240" w:lineRule="auto"/>
        <w:ind w:left="-142" w:right="-71" w:firstLine="0"/>
        <w:contextualSpacing/>
        <w:rPr>
          <w:rFonts w:ascii="Arial" w:hAnsi="Arial" w:cs="Arial"/>
          <w:sz w:val="22"/>
        </w:rPr>
      </w:pPr>
      <w:r w:rsidRPr="006542E7">
        <w:rPr>
          <w:rFonts w:ascii="Arial" w:hAnsi="Arial" w:cs="Arial"/>
          <w:sz w:val="22"/>
        </w:rPr>
        <w:t xml:space="preserve">4) Acreditar, previamente a la concesión y al cobro, que se halla al corriente de sus obligaciones tributarias con la Agencia Estatal de la Administración Tributaria, hallarse al corriente de sus obligaciones con la Seguridad Social y con la Administración de la Comunidad Autónoma de Cantabria o autorizar a la Dirección General de Administración Local, Acción Exterior y Casas de Cantabria a comprobar el cumplimiento de estos extremos.  </w:t>
      </w:r>
    </w:p>
    <w:p w:rsidR="009E3149" w:rsidRPr="006542E7" w:rsidRDefault="009E3149" w:rsidP="00EE03AD">
      <w:pPr>
        <w:spacing w:after="0" w:line="240" w:lineRule="auto"/>
        <w:ind w:left="-142" w:right="-71" w:firstLine="0"/>
        <w:rPr>
          <w:rFonts w:ascii="Arial" w:hAnsi="Arial" w:cs="Arial"/>
          <w:sz w:val="22"/>
        </w:rPr>
      </w:pPr>
    </w:p>
    <w:p w:rsidR="009E3149" w:rsidRPr="006542E7" w:rsidRDefault="009E3149" w:rsidP="00EE03AD">
      <w:pPr>
        <w:widowControl w:val="0"/>
        <w:autoSpaceDE w:val="0"/>
        <w:autoSpaceDN w:val="0"/>
        <w:spacing w:after="0" w:line="240" w:lineRule="auto"/>
        <w:ind w:left="-142" w:right="-71" w:firstLine="0"/>
        <w:rPr>
          <w:rFonts w:ascii="Arial" w:eastAsiaTheme="minorHAnsi" w:hAnsi="Arial" w:cs="Arial"/>
          <w:color w:val="auto"/>
          <w:sz w:val="22"/>
          <w:lang w:eastAsia="en-US"/>
        </w:rPr>
      </w:pPr>
      <w:r w:rsidRPr="006542E7">
        <w:rPr>
          <w:rFonts w:ascii="Arial" w:hAnsi="Arial" w:cs="Arial"/>
          <w:sz w:val="22"/>
        </w:rPr>
        <w:t xml:space="preserve">5) </w:t>
      </w:r>
      <w:r w:rsidRPr="006542E7">
        <w:rPr>
          <w:rFonts w:ascii="Arial" w:eastAsiaTheme="minorHAnsi" w:hAnsi="Arial" w:cs="Arial"/>
          <w:color w:val="auto"/>
          <w:sz w:val="22"/>
          <w:lang w:eastAsia="en-US"/>
        </w:rPr>
        <w:t>No estar incursa en las circunstancias del artículo 12.2 de la Ley de Cantabria 10/2006, de 17 de julio. La acreditación de este requisito se realiza mediante la presentación de la declaración responsable a que se refiere el artículo 12.7 de la Ley de Cantabria 10/2006, de 17 de julio.</w:t>
      </w:r>
    </w:p>
    <w:p w:rsidR="009E3149" w:rsidRPr="006542E7" w:rsidRDefault="009E3149" w:rsidP="00EE03AD">
      <w:pPr>
        <w:spacing w:after="0" w:line="240" w:lineRule="auto"/>
        <w:ind w:left="-142" w:right="-71" w:firstLine="0"/>
        <w:contextualSpacing/>
        <w:rPr>
          <w:rFonts w:ascii="Arial" w:hAnsi="Arial" w:cs="Arial"/>
          <w:sz w:val="22"/>
        </w:rPr>
      </w:pPr>
    </w:p>
    <w:p w:rsidR="00532DC7" w:rsidRPr="003316DD" w:rsidRDefault="009E3149" w:rsidP="00EE03AD">
      <w:pPr>
        <w:spacing w:after="0" w:line="240" w:lineRule="auto"/>
        <w:ind w:left="-142" w:right="-71" w:firstLine="0"/>
        <w:contextualSpacing/>
        <w:rPr>
          <w:rFonts w:ascii="Arial" w:hAnsi="Arial" w:cs="Arial"/>
          <w:sz w:val="22"/>
        </w:rPr>
      </w:pPr>
      <w:r w:rsidRPr="006542E7">
        <w:rPr>
          <w:rFonts w:ascii="Arial" w:hAnsi="Arial" w:cs="Arial"/>
          <w:sz w:val="22"/>
        </w:rPr>
        <w:t xml:space="preserve">6) Comunicar a la Dirección General de Administración Local, Acción Exterior y Casas de Cantabria la obtención de otras subvenciones, ayudas, ingresos o recursos que financien las actividades subvencionadas </w:t>
      </w:r>
      <w:r w:rsidRPr="006542E7">
        <w:rPr>
          <w:rFonts w:ascii="Arial" w:eastAsia="Times New Roman" w:hAnsi="Arial" w:cs="Arial"/>
          <w:color w:val="auto"/>
          <w:sz w:val="22"/>
          <w:lang w:eastAsia="en-US"/>
        </w:rPr>
        <w:t>procedentes de cualquiera otra administración o ente público o privado, nacional o internacional.</w:t>
      </w:r>
      <w:r w:rsidR="00532DC7" w:rsidRPr="003316DD">
        <w:rPr>
          <w:rFonts w:ascii="Arial" w:hAnsi="Arial" w:cs="Arial"/>
          <w:sz w:val="22"/>
        </w:rPr>
        <w:t xml:space="preserve"> Esta comunicación deberá efectuarse tan pronto como se conozca y, en todo caso, con la justificación de la aplicación dada a los fondos percibidos. </w:t>
      </w:r>
    </w:p>
    <w:p w:rsidR="00532DC7" w:rsidRDefault="00532DC7" w:rsidP="00EE03AD">
      <w:pPr>
        <w:spacing w:after="0" w:line="240" w:lineRule="auto"/>
        <w:ind w:left="-142" w:right="-71" w:firstLine="0"/>
        <w:rPr>
          <w:rFonts w:ascii="Arial" w:hAnsi="Arial" w:cs="Arial"/>
          <w:sz w:val="22"/>
        </w:rPr>
      </w:pPr>
    </w:p>
    <w:p w:rsidR="00532DC7" w:rsidRPr="003316DD" w:rsidRDefault="00532DC7" w:rsidP="00EE03AD">
      <w:pPr>
        <w:spacing w:after="0" w:line="240" w:lineRule="auto"/>
        <w:ind w:left="-142" w:right="-71" w:firstLine="0"/>
        <w:rPr>
          <w:rFonts w:ascii="Arial" w:hAnsi="Arial" w:cs="Arial"/>
          <w:sz w:val="22"/>
        </w:rPr>
      </w:pPr>
      <w:r>
        <w:rPr>
          <w:rFonts w:ascii="Arial" w:hAnsi="Arial" w:cs="Arial"/>
          <w:sz w:val="22"/>
        </w:rPr>
        <w:t>7</w:t>
      </w:r>
      <w:r w:rsidRPr="003316DD">
        <w:rPr>
          <w:rFonts w:ascii="Arial" w:hAnsi="Arial" w:cs="Arial"/>
          <w:sz w:val="22"/>
        </w:rPr>
        <w:t>) Disponer de los libros contables, registros diligenciados y demás documentos debidamente auditados en los términos exigidos por la legislación aplicable al beneficiario en cada caso, así como cuantos estados contables y registros específicos sean exigidos por la normativa de aplicación, con la finalidad de garantizar el adecuado ejercicio de las facultades de comprobación y control</w:t>
      </w:r>
      <w:r w:rsidR="007A4455">
        <w:rPr>
          <w:rFonts w:ascii="Arial" w:hAnsi="Arial" w:cs="Arial"/>
          <w:sz w:val="22"/>
        </w:rPr>
        <w:t>.</w:t>
      </w:r>
    </w:p>
    <w:p w:rsidR="009E3149" w:rsidRPr="006542E7" w:rsidRDefault="009E3149" w:rsidP="00EE03AD">
      <w:pPr>
        <w:spacing w:after="0" w:line="240" w:lineRule="auto"/>
        <w:ind w:left="-142" w:right="-71" w:firstLine="0"/>
        <w:rPr>
          <w:rFonts w:ascii="Arial" w:hAnsi="Arial" w:cs="Arial"/>
          <w:sz w:val="22"/>
        </w:rPr>
      </w:pPr>
    </w:p>
    <w:p w:rsidR="009E3149" w:rsidRPr="006542E7" w:rsidRDefault="00532DC7" w:rsidP="00EE03AD">
      <w:pPr>
        <w:spacing w:after="0" w:line="240" w:lineRule="auto"/>
        <w:ind w:left="-142" w:right="-71" w:firstLine="0"/>
        <w:contextualSpacing/>
        <w:rPr>
          <w:rFonts w:ascii="Arial" w:hAnsi="Arial" w:cs="Arial"/>
          <w:sz w:val="22"/>
        </w:rPr>
      </w:pPr>
      <w:r>
        <w:rPr>
          <w:rFonts w:ascii="Arial" w:hAnsi="Arial" w:cs="Arial"/>
          <w:sz w:val="22"/>
        </w:rPr>
        <w:t>8</w:t>
      </w:r>
      <w:r w:rsidR="009E3149" w:rsidRPr="006542E7">
        <w:rPr>
          <w:rFonts w:ascii="Arial" w:hAnsi="Arial" w:cs="Arial"/>
          <w:sz w:val="22"/>
        </w:rPr>
        <w:t xml:space="preserve">) Reintegrar los fondos percibidos en los supuestos contemplados en el artículo 38 de la Ley 10/2006, de 17 de julio, de Subvenciones de Cantabria. </w:t>
      </w:r>
    </w:p>
    <w:p w:rsidR="009E3149" w:rsidRPr="006542E7" w:rsidRDefault="009E3149" w:rsidP="00EE03AD">
      <w:pPr>
        <w:spacing w:after="0" w:line="240" w:lineRule="auto"/>
        <w:ind w:left="-142" w:right="-71" w:firstLine="0"/>
        <w:rPr>
          <w:rFonts w:ascii="Arial" w:hAnsi="Arial" w:cs="Arial"/>
          <w:sz w:val="22"/>
        </w:rPr>
      </w:pPr>
      <w:r w:rsidRPr="006542E7">
        <w:rPr>
          <w:rFonts w:ascii="Arial" w:hAnsi="Arial" w:cs="Arial"/>
          <w:sz w:val="22"/>
        </w:rPr>
        <w:t xml:space="preserve"> </w:t>
      </w:r>
    </w:p>
    <w:p w:rsidR="009E3149" w:rsidRPr="006542E7" w:rsidRDefault="00532DC7" w:rsidP="00EE03AD">
      <w:pPr>
        <w:spacing w:after="0" w:line="240" w:lineRule="auto"/>
        <w:ind w:left="-142" w:right="-71" w:firstLine="0"/>
        <w:contextualSpacing/>
        <w:rPr>
          <w:rFonts w:ascii="Arial" w:hAnsi="Arial" w:cs="Arial"/>
          <w:b/>
          <w:sz w:val="22"/>
        </w:rPr>
      </w:pPr>
      <w:r>
        <w:rPr>
          <w:rFonts w:ascii="Arial" w:hAnsi="Arial" w:cs="Arial"/>
          <w:sz w:val="22"/>
        </w:rPr>
        <w:t>9</w:t>
      </w:r>
      <w:r w:rsidR="009E3149" w:rsidRPr="006542E7">
        <w:rPr>
          <w:rFonts w:ascii="Arial" w:hAnsi="Arial" w:cs="Arial"/>
          <w:sz w:val="22"/>
        </w:rPr>
        <w:t>) Someterse a las demás obligaciones previstas en la Ley 10/2006, de 17 de julio, de Subvenciones de Cantabria.</w:t>
      </w:r>
      <w:r w:rsidR="009E3149" w:rsidRPr="006542E7">
        <w:rPr>
          <w:rFonts w:ascii="Arial" w:hAnsi="Arial" w:cs="Arial"/>
          <w:b/>
          <w:sz w:val="22"/>
        </w:rPr>
        <w:t xml:space="preserve"> </w:t>
      </w:r>
    </w:p>
    <w:p w:rsidR="009E3149" w:rsidRPr="006542E7" w:rsidRDefault="009E3149" w:rsidP="00EE03AD">
      <w:pPr>
        <w:spacing w:after="0" w:line="240" w:lineRule="auto"/>
        <w:ind w:left="-142" w:right="-71" w:firstLine="0"/>
        <w:contextualSpacing/>
        <w:rPr>
          <w:rFonts w:ascii="Arial" w:hAnsi="Arial" w:cs="Arial"/>
          <w:sz w:val="22"/>
        </w:rPr>
      </w:pPr>
    </w:p>
    <w:p w:rsidR="009E3149" w:rsidRPr="006542E7" w:rsidRDefault="00532DC7" w:rsidP="00EE03AD">
      <w:pPr>
        <w:spacing w:after="0" w:line="240" w:lineRule="auto"/>
        <w:ind w:left="-142" w:right="-71" w:firstLine="0"/>
        <w:contextualSpacing/>
        <w:rPr>
          <w:rFonts w:ascii="Arial" w:hAnsi="Arial" w:cs="Arial"/>
          <w:sz w:val="22"/>
        </w:rPr>
      </w:pPr>
      <w:r>
        <w:rPr>
          <w:rFonts w:ascii="Arial" w:hAnsi="Arial" w:cs="Arial"/>
          <w:sz w:val="22"/>
        </w:rPr>
        <w:t>10</w:t>
      </w:r>
      <w:r w:rsidR="009E3149" w:rsidRPr="006542E7">
        <w:rPr>
          <w:rFonts w:ascii="Arial" w:hAnsi="Arial" w:cs="Arial"/>
          <w:sz w:val="22"/>
        </w:rPr>
        <w:t xml:space="preserve">) Comunicar a la Dirección General de Administración Local, Acción Exterior y Casas de Cantabria la información establecida en el artículo 28.6 de la Ley de Cantabria 1/2018, de 21 de marzo, de Transparencia de la Actividad Pública. </w:t>
      </w:r>
    </w:p>
    <w:p w:rsidR="009E3149" w:rsidRPr="006542E7" w:rsidRDefault="009E3149" w:rsidP="00EE03AD">
      <w:pPr>
        <w:spacing w:after="0" w:line="240" w:lineRule="auto"/>
        <w:ind w:left="-142" w:right="-71" w:firstLine="0"/>
        <w:contextualSpacing/>
        <w:rPr>
          <w:rFonts w:ascii="Arial" w:hAnsi="Arial" w:cs="Arial"/>
          <w:sz w:val="22"/>
        </w:rPr>
      </w:pPr>
    </w:p>
    <w:p w:rsidR="006F0C24" w:rsidRPr="006F0C24" w:rsidRDefault="006F0C24" w:rsidP="00EE03AD">
      <w:pPr>
        <w:spacing w:after="0" w:line="240" w:lineRule="auto"/>
        <w:ind w:left="-142" w:right="-71" w:firstLine="0"/>
        <w:contextualSpacing/>
        <w:rPr>
          <w:rFonts w:ascii="Arial" w:hAnsi="Arial" w:cs="Arial"/>
          <w:i/>
          <w:sz w:val="22"/>
        </w:rPr>
      </w:pPr>
      <w:r w:rsidRPr="006F0C24">
        <w:rPr>
          <w:rFonts w:ascii="Arial" w:hAnsi="Arial" w:cs="Arial"/>
          <w:b/>
          <w:sz w:val="22"/>
        </w:rPr>
        <w:t xml:space="preserve">Artículo 6. </w:t>
      </w:r>
      <w:r w:rsidRPr="006F0C24">
        <w:rPr>
          <w:rFonts w:ascii="Arial" w:hAnsi="Arial" w:cs="Arial"/>
          <w:i/>
          <w:sz w:val="22"/>
        </w:rPr>
        <w:t>Régimen jurídico aplicable.</w:t>
      </w:r>
    </w:p>
    <w:p w:rsidR="006F0C24" w:rsidRPr="006F0C24" w:rsidRDefault="006F0C24" w:rsidP="00EE03AD">
      <w:pPr>
        <w:spacing w:after="0" w:line="240" w:lineRule="auto"/>
        <w:ind w:left="-142" w:right="-71"/>
        <w:jc w:val="left"/>
        <w:rPr>
          <w:rFonts w:ascii="Arial" w:hAnsi="Arial" w:cs="Arial"/>
          <w:b/>
          <w:sz w:val="22"/>
        </w:rPr>
      </w:pPr>
    </w:p>
    <w:p w:rsidR="006F0C24" w:rsidRPr="00147C2E" w:rsidRDefault="006F0C24" w:rsidP="00EE03AD">
      <w:pPr>
        <w:spacing w:after="0" w:line="240" w:lineRule="auto"/>
        <w:ind w:left="-142" w:right="-71" w:firstLine="0"/>
        <w:rPr>
          <w:rFonts w:ascii="Arial" w:hAnsi="Arial" w:cs="Arial"/>
          <w:sz w:val="22"/>
        </w:rPr>
      </w:pPr>
      <w:r w:rsidRPr="006F0C24">
        <w:rPr>
          <w:rFonts w:ascii="Arial" w:hAnsi="Arial" w:cs="Arial"/>
          <w:sz w:val="22"/>
        </w:rPr>
        <w:t xml:space="preserve">La subvención otorgada a través de este Decreto se regirá por lo dispuesto en la legislación vigente en materia de subvenciones, resultando de aplicación la Ley 38/2003, de 17 de noviembre, General de Subvenciones, la Ley de Cantabria 10/2006, de 17 de julio, de Subvenciones de Cantabria y el </w:t>
      </w:r>
      <w:r w:rsidRPr="00147C2E">
        <w:rPr>
          <w:rFonts w:ascii="Arial" w:hAnsi="Arial" w:cs="Arial"/>
          <w:sz w:val="22"/>
        </w:rPr>
        <w:t>Reglamento de la Ley 38/2003, de 17 de noviembre, General de Subvenciones, aprobado por Real Decreto 887/2006, de 21 de julio, en cuanto constituya normativa básica o, en caso contrario, con carácter supletorio, estando fuera del ámbito de aplicación de la Ley 9/2017, de 8 de noviembre, de Contratos del Sector Público, por la que se transponen al ordenamiento jurídico español las Directivas del Parlamento Europeo y del Consejo 2014/23/UE y 2014/24/UE, de 26 de febrero de 2014.</w:t>
      </w:r>
      <w:r w:rsidR="000951D1" w:rsidRPr="00147C2E">
        <w:rPr>
          <w:rFonts w:ascii="Arial" w:hAnsi="Arial" w:cs="Arial"/>
          <w:sz w:val="22"/>
        </w:rPr>
        <w:t xml:space="preserve"> Asimismo, habrá</w:t>
      </w:r>
      <w:r w:rsidR="00147C2E">
        <w:rPr>
          <w:rFonts w:ascii="Arial" w:hAnsi="Arial" w:cs="Arial"/>
          <w:sz w:val="22"/>
        </w:rPr>
        <w:t>n</w:t>
      </w:r>
      <w:r w:rsidR="000951D1" w:rsidRPr="00147C2E">
        <w:rPr>
          <w:rFonts w:ascii="Arial" w:hAnsi="Arial" w:cs="Arial"/>
          <w:sz w:val="22"/>
        </w:rPr>
        <w:t xml:space="preserve"> de tenerse en cuenta la Ley 14/2006, de 24 de octubre, de Finanzas de Cantabria y Ley de Cantabria 1/2018, de 21 de marzo, de Transparencia de la Actividad Pública.</w:t>
      </w:r>
    </w:p>
    <w:p w:rsidR="006F0C24" w:rsidRPr="00147C2E" w:rsidRDefault="006F0C24" w:rsidP="00EE03AD">
      <w:pPr>
        <w:spacing w:after="0" w:line="240" w:lineRule="auto"/>
        <w:ind w:left="-142" w:right="-71"/>
        <w:rPr>
          <w:rFonts w:ascii="Arial" w:hAnsi="Arial" w:cs="Arial"/>
          <w:sz w:val="22"/>
        </w:rPr>
      </w:pPr>
    </w:p>
    <w:p w:rsidR="006F0C24" w:rsidRPr="006F0C24" w:rsidRDefault="006F0C24" w:rsidP="00EE03AD">
      <w:pPr>
        <w:spacing w:after="0" w:line="240" w:lineRule="auto"/>
        <w:ind w:left="-142" w:right="-71" w:firstLine="0"/>
        <w:rPr>
          <w:rFonts w:ascii="Arial" w:hAnsi="Arial" w:cs="Arial"/>
          <w:i/>
          <w:sz w:val="22"/>
        </w:rPr>
      </w:pPr>
      <w:r w:rsidRPr="006F0C24">
        <w:rPr>
          <w:rFonts w:ascii="Arial" w:hAnsi="Arial" w:cs="Arial"/>
          <w:b/>
          <w:sz w:val="22"/>
        </w:rPr>
        <w:t xml:space="preserve">Artículo 7. </w:t>
      </w:r>
      <w:r w:rsidRPr="006F0C24">
        <w:rPr>
          <w:rFonts w:ascii="Arial" w:hAnsi="Arial" w:cs="Arial"/>
          <w:i/>
          <w:sz w:val="22"/>
        </w:rPr>
        <w:t xml:space="preserve">Justificación. </w:t>
      </w:r>
    </w:p>
    <w:p w:rsidR="006F0C24" w:rsidRDefault="006F0C24" w:rsidP="00EE03AD">
      <w:pPr>
        <w:spacing w:after="0" w:line="240" w:lineRule="auto"/>
        <w:ind w:left="-142" w:right="-71" w:firstLine="0"/>
        <w:jc w:val="left"/>
        <w:rPr>
          <w:rFonts w:ascii="Arial" w:hAnsi="Arial" w:cs="Arial"/>
          <w:sz w:val="22"/>
        </w:rPr>
      </w:pPr>
    </w:p>
    <w:p w:rsidR="00256EAB" w:rsidRDefault="006F0C24" w:rsidP="00EE03AD">
      <w:pPr>
        <w:spacing w:after="0" w:line="240" w:lineRule="auto"/>
        <w:ind w:left="-142" w:right="-71" w:firstLine="0"/>
        <w:rPr>
          <w:rFonts w:ascii="Arial" w:eastAsia="Times New Roman" w:hAnsi="Arial" w:cs="Arial"/>
          <w:color w:val="auto"/>
          <w:sz w:val="22"/>
          <w:lang w:eastAsia="en-US"/>
        </w:rPr>
      </w:pPr>
      <w:r w:rsidRPr="006F0C24">
        <w:rPr>
          <w:rFonts w:ascii="Arial" w:hAnsi="Arial" w:cs="Arial"/>
          <w:sz w:val="22"/>
        </w:rPr>
        <w:t>1. La justificación de la actividad subvencionada</w:t>
      </w:r>
      <w:r w:rsidR="00AD5186">
        <w:rPr>
          <w:rFonts w:ascii="Arial" w:hAnsi="Arial" w:cs="Arial"/>
          <w:sz w:val="22"/>
        </w:rPr>
        <w:t>,</w:t>
      </w:r>
      <w:r w:rsidRPr="006F0C24">
        <w:rPr>
          <w:rFonts w:ascii="Arial" w:hAnsi="Arial" w:cs="Arial"/>
          <w:sz w:val="22"/>
        </w:rPr>
        <w:t xml:space="preserve"> </w:t>
      </w:r>
      <w:r w:rsidR="00AD5186">
        <w:rPr>
          <w:rFonts w:ascii="Arial" w:hAnsi="Arial" w:cs="Arial"/>
        </w:rPr>
        <w:t>a</w:t>
      </w:r>
      <w:r w:rsidR="00AD5186" w:rsidRPr="00BC4F9E">
        <w:rPr>
          <w:rFonts w:ascii="Arial" w:hAnsi="Arial" w:cs="Arial"/>
        </w:rPr>
        <w:t xml:space="preserve"> fin de acreditar el cumplimiento de los objetivos previstos</w:t>
      </w:r>
      <w:r w:rsidR="00AD5186">
        <w:rPr>
          <w:rFonts w:ascii="Arial" w:hAnsi="Arial" w:cs="Arial"/>
        </w:rPr>
        <w:t>,</w:t>
      </w:r>
      <w:r w:rsidR="00AD5186" w:rsidRPr="00305043">
        <w:rPr>
          <w:rFonts w:ascii="Arial" w:hAnsi="Arial" w:cs="Arial"/>
        </w:rPr>
        <w:t xml:space="preserve"> </w:t>
      </w:r>
      <w:r w:rsidRPr="006F0C24">
        <w:rPr>
          <w:rFonts w:ascii="Arial" w:hAnsi="Arial" w:cs="Arial"/>
          <w:sz w:val="22"/>
        </w:rPr>
        <w:t>se realizará hasta el 1</w:t>
      </w:r>
      <w:r w:rsidR="00AD5186">
        <w:rPr>
          <w:rFonts w:ascii="Arial" w:hAnsi="Arial" w:cs="Arial"/>
          <w:sz w:val="22"/>
        </w:rPr>
        <w:t>5</w:t>
      </w:r>
      <w:r w:rsidRPr="006F0C24">
        <w:rPr>
          <w:rFonts w:ascii="Arial" w:hAnsi="Arial" w:cs="Arial"/>
          <w:sz w:val="22"/>
        </w:rPr>
        <w:t xml:space="preserve"> de </w:t>
      </w:r>
      <w:r w:rsidR="00AD5186">
        <w:rPr>
          <w:rFonts w:ascii="Arial" w:hAnsi="Arial" w:cs="Arial"/>
          <w:sz w:val="22"/>
        </w:rPr>
        <w:t xml:space="preserve">febrero </w:t>
      </w:r>
      <w:r w:rsidRPr="006F0C24">
        <w:rPr>
          <w:rFonts w:ascii="Arial" w:hAnsi="Arial" w:cs="Arial"/>
          <w:sz w:val="22"/>
        </w:rPr>
        <w:t>de 2027 ante la Dirección General de Administración Local, Acción Exterior y Casas de Cantabria.</w:t>
      </w:r>
      <w:r>
        <w:rPr>
          <w:rFonts w:ascii="Arial" w:hAnsi="Arial" w:cs="Arial"/>
          <w:sz w:val="22"/>
        </w:rPr>
        <w:t xml:space="preserve">, </w:t>
      </w:r>
      <w:r w:rsidR="00256EAB" w:rsidRPr="003316DD">
        <w:rPr>
          <w:rFonts w:ascii="Arial" w:eastAsia="Times New Roman" w:hAnsi="Arial" w:cs="Arial"/>
          <w:color w:val="auto"/>
          <w:sz w:val="22"/>
          <w:lang w:eastAsia="en-US"/>
        </w:rPr>
        <w:t>pudiendo presentarse la justificación con anterioridad, una vez que se haya cobrado la subv</w:t>
      </w:r>
      <w:r w:rsidR="00256EAB">
        <w:rPr>
          <w:rFonts w:ascii="Arial" w:eastAsia="Times New Roman" w:hAnsi="Arial" w:cs="Arial"/>
          <w:color w:val="auto"/>
          <w:sz w:val="22"/>
          <w:lang w:eastAsia="en-US"/>
        </w:rPr>
        <w:t>ención y realizado la actividad.</w:t>
      </w:r>
    </w:p>
    <w:p w:rsidR="00256EAB" w:rsidRDefault="00256EAB" w:rsidP="00EE03AD">
      <w:pPr>
        <w:spacing w:after="0" w:line="240" w:lineRule="auto"/>
        <w:ind w:left="-142" w:right="-71" w:firstLine="0"/>
        <w:rPr>
          <w:rFonts w:ascii="Arial" w:eastAsia="Times New Roman" w:hAnsi="Arial" w:cs="Arial"/>
          <w:color w:val="auto"/>
          <w:sz w:val="22"/>
          <w:lang w:eastAsia="en-US"/>
        </w:rPr>
      </w:pPr>
    </w:p>
    <w:p w:rsidR="006F0C24" w:rsidRDefault="00256EAB" w:rsidP="00EE03AD">
      <w:pPr>
        <w:spacing w:after="0" w:line="240" w:lineRule="auto"/>
        <w:ind w:left="-142" w:right="-71" w:firstLine="0"/>
        <w:rPr>
          <w:rFonts w:ascii="Arial" w:hAnsi="Arial" w:cs="Arial"/>
          <w:sz w:val="22"/>
        </w:rPr>
      </w:pPr>
      <w:r>
        <w:rPr>
          <w:rFonts w:ascii="Arial" w:hAnsi="Arial" w:cs="Arial"/>
          <w:sz w:val="22"/>
        </w:rPr>
        <w:t>2. L</w:t>
      </w:r>
      <w:r w:rsidR="006F0C24" w:rsidRPr="003316DD">
        <w:rPr>
          <w:rFonts w:ascii="Arial" w:hAnsi="Arial" w:cs="Arial"/>
          <w:sz w:val="22"/>
        </w:rPr>
        <w:t xml:space="preserve">a </w:t>
      </w:r>
      <w:r w:rsidR="00C80044" w:rsidRPr="00BC4F9E">
        <w:rPr>
          <w:rFonts w:ascii="Arial" w:hAnsi="Arial" w:cs="Arial"/>
        </w:rPr>
        <w:t xml:space="preserve">Federación Cántabra de </w:t>
      </w:r>
      <w:r w:rsidR="00C53056" w:rsidRPr="00C53056">
        <w:rPr>
          <w:rFonts w:ascii="Arial" w:eastAsiaTheme="minorHAnsi" w:hAnsi="Arial" w:cs="Arial"/>
          <w:color w:val="auto"/>
          <w:sz w:val="22"/>
          <w:lang w:eastAsia="en-US"/>
        </w:rPr>
        <w:t>Asociaciones</w:t>
      </w:r>
      <w:r w:rsidR="00C53056" w:rsidRPr="00C53056">
        <w:rPr>
          <w:rFonts w:ascii="Arial" w:hAnsi="Arial" w:cs="Arial"/>
        </w:rPr>
        <w:t xml:space="preserve"> </w:t>
      </w:r>
      <w:r w:rsidR="00C80044" w:rsidRPr="00BC4F9E">
        <w:rPr>
          <w:rFonts w:ascii="Arial" w:hAnsi="Arial" w:cs="Arial"/>
        </w:rPr>
        <w:t xml:space="preserve">de Folklore </w:t>
      </w:r>
      <w:r w:rsidR="006F0C24" w:rsidRPr="003316DD">
        <w:rPr>
          <w:rFonts w:ascii="Arial" w:hAnsi="Arial" w:cs="Arial"/>
          <w:sz w:val="22"/>
        </w:rPr>
        <w:t>deberá remitir a la Dirección General de Administración Local, Acción Exterior y Casas de Cantabria, a través del registro electrónico común (sede electrónica de la Administración de la Comunidad Autónoma de Cantabria con dirección electrónica "sede.cantabria.es”</w:t>
      </w:r>
      <w:r w:rsidR="006F0C24" w:rsidRPr="003316DD">
        <w:rPr>
          <w:rFonts w:ascii="Arial" w:eastAsia="Times New Roman" w:hAnsi="Arial" w:cs="Arial"/>
          <w:color w:val="auto"/>
          <w:sz w:val="22"/>
          <w:lang w:val="en-US"/>
        </w:rPr>
        <w:t xml:space="preserve"> o cualquier otro registro electrónico dirigido a la Dirección General de Administración Local, Acción Exterior y Casas de Cantabria del Gobierno de Cantabria</w:t>
      </w:r>
      <w:r w:rsidR="006F0C24" w:rsidRPr="003316DD">
        <w:rPr>
          <w:rFonts w:ascii="Arial" w:hAnsi="Arial" w:cs="Arial"/>
          <w:sz w:val="22"/>
        </w:rPr>
        <w:t xml:space="preserve">, cuenta justificativa simplificada </w:t>
      </w:r>
      <w:r w:rsidR="006F0C24" w:rsidRPr="003316DD">
        <w:rPr>
          <w:rFonts w:ascii="Arial" w:eastAsia="Times New Roman" w:hAnsi="Arial" w:cs="Arial"/>
          <w:color w:val="auto"/>
          <w:sz w:val="22"/>
          <w:lang w:val="en-US"/>
        </w:rPr>
        <w:t xml:space="preserve">firmada por el/la Presidente/a de la </w:t>
      </w:r>
      <w:r w:rsidR="00C80044" w:rsidRPr="00BC4F9E">
        <w:rPr>
          <w:rFonts w:ascii="Arial" w:hAnsi="Arial" w:cs="Arial"/>
        </w:rPr>
        <w:t>Federación</w:t>
      </w:r>
      <w:r w:rsidR="00C80044" w:rsidRPr="003316DD">
        <w:rPr>
          <w:rFonts w:ascii="Arial" w:eastAsia="Times New Roman" w:hAnsi="Arial" w:cs="Arial"/>
          <w:color w:val="auto"/>
          <w:sz w:val="22"/>
          <w:lang w:val="en-US"/>
        </w:rPr>
        <w:t xml:space="preserve"> </w:t>
      </w:r>
      <w:r w:rsidR="006F0C24" w:rsidRPr="003316DD">
        <w:rPr>
          <w:rFonts w:ascii="Arial" w:eastAsia="Times New Roman" w:hAnsi="Arial" w:cs="Arial"/>
          <w:color w:val="auto"/>
          <w:sz w:val="22"/>
          <w:lang w:val="en-US"/>
        </w:rPr>
        <w:t xml:space="preserve">con certificado electrónico de persona física representante de persona jurídica, </w:t>
      </w:r>
      <w:r w:rsidR="006F0C24" w:rsidRPr="003316DD">
        <w:rPr>
          <w:rFonts w:ascii="Arial" w:hAnsi="Arial" w:cs="Arial"/>
          <w:sz w:val="22"/>
        </w:rPr>
        <w:t xml:space="preserve">de acuerdo a lo dispuesto en el artículo 75 del Reglamento de la Ley 38/2003, de 17 de noviembre, General de Subvenciones, aprobado por Real Decreto 887/2006, de 21 de julio, debiendo contener la misma la siguiente información: </w:t>
      </w:r>
    </w:p>
    <w:p w:rsidR="006F0C24" w:rsidRPr="003316DD" w:rsidRDefault="006F0C24" w:rsidP="00EE03AD">
      <w:pPr>
        <w:spacing w:after="0" w:line="240" w:lineRule="auto"/>
        <w:ind w:left="-142" w:right="-71" w:firstLine="0"/>
        <w:rPr>
          <w:rFonts w:ascii="Arial" w:hAnsi="Arial" w:cs="Arial"/>
          <w:sz w:val="22"/>
        </w:rPr>
      </w:pPr>
    </w:p>
    <w:p w:rsidR="006F0C24" w:rsidRDefault="006F0C24" w:rsidP="00EE03AD">
      <w:pPr>
        <w:spacing w:after="0" w:line="240" w:lineRule="auto"/>
        <w:ind w:left="-142" w:right="-71" w:firstLine="0"/>
        <w:rPr>
          <w:rFonts w:ascii="Arial" w:hAnsi="Arial" w:cs="Arial"/>
          <w:sz w:val="22"/>
        </w:rPr>
      </w:pPr>
      <w:r w:rsidRPr="003316DD">
        <w:rPr>
          <w:rFonts w:ascii="Arial" w:hAnsi="Arial" w:cs="Arial"/>
          <w:sz w:val="22"/>
        </w:rPr>
        <w:t>a) Una memoria de actuación justificativa del cumplimiento de las condiciones impuestas en la concesión de la subvención, con indicación de las actividades realizadas y de los resultados obtenidos</w:t>
      </w:r>
      <w:r w:rsidR="00C80044" w:rsidRPr="00C80044">
        <w:rPr>
          <w:rFonts w:ascii="Arial" w:hAnsi="Arial" w:cs="Arial"/>
        </w:rPr>
        <w:t xml:space="preserve"> </w:t>
      </w:r>
      <w:r w:rsidR="00C80044">
        <w:rPr>
          <w:rFonts w:ascii="Arial" w:hAnsi="Arial" w:cs="Arial"/>
        </w:rPr>
        <w:t xml:space="preserve">y del destino de </w:t>
      </w:r>
      <w:r w:rsidR="00C80044" w:rsidRPr="00305043">
        <w:rPr>
          <w:rFonts w:ascii="Arial" w:hAnsi="Arial" w:cs="Arial"/>
        </w:rPr>
        <w:t>la subvención percibida al cumplimiento de la finalidad subvencionada</w:t>
      </w:r>
      <w:r w:rsidR="00C80044" w:rsidRPr="00D93C43">
        <w:rPr>
          <w:rFonts w:ascii="Arial" w:hAnsi="Arial" w:cs="Arial"/>
        </w:rPr>
        <w:t>.</w:t>
      </w:r>
      <w:r w:rsidR="00C80044">
        <w:rPr>
          <w:rFonts w:ascii="Arial" w:hAnsi="Arial" w:cs="Arial"/>
          <w:sz w:val="22"/>
        </w:rPr>
        <w:t xml:space="preserve"> </w:t>
      </w:r>
    </w:p>
    <w:p w:rsidR="007C0BCE" w:rsidRDefault="007C0BCE" w:rsidP="00EE03AD">
      <w:pPr>
        <w:spacing w:after="95" w:line="249" w:lineRule="auto"/>
        <w:ind w:left="-142" w:firstLine="0"/>
        <w:rPr>
          <w:rFonts w:ascii="Arial" w:eastAsia="Times New Roman" w:hAnsi="Arial" w:cs="Arial"/>
          <w:sz w:val="22"/>
        </w:rPr>
      </w:pPr>
    </w:p>
    <w:p w:rsidR="00C80044" w:rsidRPr="00C80044" w:rsidRDefault="00C80044" w:rsidP="00EE03AD">
      <w:pPr>
        <w:spacing w:after="95" w:line="249" w:lineRule="auto"/>
        <w:ind w:left="-142" w:firstLine="0"/>
        <w:rPr>
          <w:rFonts w:ascii="Arial" w:eastAsia="Times New Roman" w:hAnsi="Arial" w:cs="Arial"/>
          <w:sz w:val="22"/>
        </w:rPr>
      </w:pPr>
      <w:r w:rsidRPr="00C80044">
        <w:rPr>
          <w:rFonts w:ascii="Arial" w:eastAsia="Times New Roman" w:hAnsi="Arial" w:cs="Arial"/>
          <w:sz w:val="22"/>
        </w:rPr>
        <w:t xml:space="preserve">b) Una memoria económica, </w:t>
      </w:r>
      <w:r w:rsidRPr="00C80044">
        <w:rPr>
          <w:rFonts w:ascii="Arial" w:eastAsia="Times New Roman" w:hAnsi="Arial" w:cs="Arial"/>
          <w:color w:val="auto"/>
          <w:sz w:val="22"/>
        </w:rPr>
        <w:t xml:space="preserve">justificativa del coste de las actividades realizadas </w:t>
      </w:r>
      <w:r w:rsidRPr="00C80044">
        <w:rPr>
          <w:rFonts w:ascii="Arial" w:eastAsia="Times New Roman" w:hAnsi="Arial" w:cs="Arial"/>
          <w:sz w:val="22"/>
        </w:rPr>
        <w:t xml:space="preserve">representativa de los gastos incurridos debidamente agrupados, que deberá contener:  </w:t>
      </w:r>
    </w:p>
    <w:p w:rsidR="00C80044" w:rsidRPr="00C80044" w:rsidRDefault="00C80044" w:rsidP="00EE03AD">
      <w:pPr>
        <w:spacing w:after="0" w:line="259" w:lineRule="auto"/>
        <w:ind w:left="-142" w:firstLine="0"/>
        <w:rPr>
          <w:rFonts w:ascii="Arial" w:eastAsia="Times New Roman" w:hAnsi="Arial" w:cs="Arial"/>
          <w:sz w:val="22"/>
        </w:rPr>
      </w:pPr>
    </w:p>
    <w:p w:rsidR="00197EB7" w:rsidRPr="00197EB7" w:rsidRDefault="00C80044" w:rsidP="00EE03AD">
      <w:pPr>
        <w:widowControl w:val="0"/>
        <w:numPr>
          <w:ilvl w:val="2"/>
          <w:numId w:val="18"/>
        </w:numPr>
        <w:autoSpaceDE w:val="0"/>
        <w:autoSpaceDN w:val="0"/>
        <w:spacing w:after="0" w:line="240" w:lineRule="auto"/>
        <w:ind w:left="-142" w:right="-71" w:firstLine="0"/>
        <w:rPr>
          <w:rFonts w:ascii="Arial" w:hAnsi="Arial" w:cs="Arial"/>
          <w:sz w:val="22"/>
        </w:rPr>
      </w:pPr>
      <w:r w:rsidRPr="00C80044">
        <w:rPr>
          <w:rFonts w:ascii="Arial" w:eastAsia="Times New Roman" w:hAnsi="Arial" w:cs="Arial"/>
          <w:sz w:val="22"/>
        </w:rPr>
        <w:t xml:space="preserve">Una relación clasificada de los gastos realizados </w:t>
      </w:r>
      <w:r w:rsidR="00197EB7" w:rsidRPr="00197EB7">
        <w:rPr>
          <w:rFonts w:ascii="Arial" w:eastAsia="Times New Roman" w:hAnsi="Arial" w:cs="Arial"/>
          <w:sz w:val="22"/>
        </w:rPr>
        <w:t xml:space="preserve">en </w:t>
      </w:r>
      <w:r w:rsidR="00197EB7" w:rsidRPr="00197EB7">
        <w:rPr>
          <w:rFonts w:ascii="Arial" w:hAnsi="Arial" w:cs="Arial"/>
          <w:sz w:val="22"/>
        </w:rPr>
        <w:t>la actividad</w:t>
      </w:r>
      <w:r w:rsidR="00197EB7" w:rsidRPr="00197EB7">
        <w:rPr>
          <w:rFonts w:ascii="Arial" w:eastAsia="Times New Roman" w:hAnsi="Arial" w:cs="Arial"/>
          <w:sz w:val="22"/>
        </w:rPr>
        <w:t xml:space="preserve"> </w:t>
      </w:r>
      <w:r w:rsidRPr="00C80044">
        <w:rPr>
          <w:rFonts w:ascii="Arial" w:eastAsia="Times New Roman" w:hAnsi="Arial" w:cs="Arial"/>
          <w:sz w:val="22"/>
        </w:rPr>
        <w:t>con identificación del acreedor y número del documento, fecha de emisión, concepto, importe y fecha de pago. En caso de que la subvención se otorgue con arreglo a un presupuesto estimado, se indicarán las desviaciones acaecidas</w:t>
      </w:r>
      <w:r w:rsidR="00197EB7" w:rsidRPr="00197EB7">
        <w:rPr>
          <w:rFonts w:ascii="Arial" w:eastAsia="Times New Roman" w:hAnsi="Arial" w:cs="Arial"/>
          <w:sz w:val="22"/>
        </w:rPr>
        <w:t xml:space="preserve"> respecto al mismo</w:t>
      </w:r>
      <w:r w:rsidR="00197EB7">
        <w:rPr>
          <w:rFonts w:ascii="Arial" w:eastAsia="Times New Roman" w:hAnsi="Arial" w:cs="Arial"/>
          <w:sz w:val="22"/>
        </w:rPr>
        <w:t xml:space="preserve">. </w:t>
      </w:r>
      <w:r w:rsidR="00197EB7" w:rsidRPr="00197EB7">
        <w:rPr>
          <w:rFonts w:ascii="Arial" w:hAnsi="Arial" w:cs="Arial"/>
          <w:sz w:val="22"/>
        </w:rPr>
        <w:t xml:space="preserve">En el caso de visita a alguna de las Casas de Cantabria ubicadas en el extranjero, en países con moneda oficial distinta del euro, se expresarán todos los importes presentados en su moneda oficial y su conversión equivalente en euros. </w:t>
      </w:r>
    </w:p>
    <w:p w:rsidR="00C80044" w:rsidRPr="00C80044" w:rsidRDefault="00C80044" w:rsidP="00EE03AD">
      <w:pPr>
        <w:spacing w:after="0" w:line="259" w:lineRule="auto"/>
        <w:ind w:left="-142" w:firstLine="0"/>
        <w:rPr>
          <w:rFonts w:ascii="Arial" w:eastAsia="Times New Roman" w:hAnsi="Arial" w:cs="Arial"/>
          <w:sz w:val="22"/>
        </w:rPr>
      </w:pPr>
    </w:p>
    <w:p w:rsidR="00C80044" w:rsidRPr="00C80044" w:rsidRDefault="007C0BCE" w:rsidP="00EE03AD">
      <w:pPr>
        <w:widowControl w:val="0"/>
        <w:numPr>
          <w:ilvl w:val="2"/>
          <w:numId w:val="18"/>
        </w:numPr>
        <w:autoSpaceDE w:val="0"/>
        <w:autoSpaceDN w:val="0"/>
        <w:spacing w:after="5" w:line="249" w:lineRule="auto"/>
        <w:ind w:left="-142"/>
        <w:rPr>
          <w:rFonts w:ascii="Arial" w:eastAsia="Times New Roman" w:hAnsi="Arial" w:cs="Arial"/>
          <w:sz w:val="22"/>
        </w:rPr>
      </w:pPr>
      <w:r>
        <w:rPr>
          <w:rFonts w:ascii="Arial" w:eastAsia="Times New Roman" w:hAnsi="Arial" w:cs="Arial"/>
          <w:sz w:val="22"/>
        </w:rPr>
        <w:t>F</w:t>
      </w:r>
      <w:r w:rsidR="00C80044" w:rsidRPr="00C80044">
        <w:rPr>
          <w:rFonts w:ascii="Arial" w:eastAsia="Times New Roman" w:hAnsi="Arial" w:cs="Arial"/>
          <w:sz w:val="22"/>
        </w:rPr>
        <w:t xml:space="preserve">acturas u otros documentos de valor probatorio equivalente en el tráfico jurídico mercantil o con eficacia administrativa incorporados a la citada relación, acompañados de sus correspondientes justificantes de pago bancario. La acreditación de los gastos también podrá efectuarse mediante facturas electrónicas, siempre que cumplan los requisitos exigidos para su aceptación en el ámbito tributario. </w:t>
      </w:r>
    </w:p>
    <w:p w:rsidR="00C80044" w:rsidRPr="00C80044" w:rsidRDefault="00C80044" w:rsidP="00EE03AD">
      <w:pPr>
        <w:spacing w:after="0" w:line="259" w:lineRule="auto"/>
        <w:ind w:left="-142" w:firstLine="0"/>
        <w:rPr>
          <w:rFonts w:ascii="Arial" w:eastAsia="Times New Roman" w:hAnsi="Arial" w:cs="Arial"/>
          <w:sz w:val="22"/>
        </w:rPr>
      </w:pPr>
      <w:r w:rsidRPr="00C80044">
        <w:rPr>
          <w:rFonts w:ascii="Arial" w:eastAsia="Times New Roman" w:hAnsi="Arial" w:cs="Arial"/>
          <w:sz w:val="22"/>
        </w:rPr>
        <w:t xml:space="preserve"> </w:t>
      </w:r>
    </w:p>
    <w:p w:rsidR="00C80044" w:rsidRPr="00C80044" w:rsidRDefault="00C80044" w:rsidP="00EE03AD">
      <w:pPr>
        <w:widowControl w:val="0"/>
        <w:numPr>
          <w:ilvl w:val="2"/>
          <w:numId w:val="18"/>
        </w:numPr>
        <w:autoSpaceDE w:val="0"/>
        <w:autoSpaceDN w:val="0"/>
        <w:spacing w:after="5" w:line="249" w:lineRule="auto"/>
        <w:ind w:left="-142"/>
        <w:rPr>
          <w:rFonts w:ascii="Arial" w:eastAsia="Times New Roman" w:hAnsi="Arial" w:cs="Arial"/>
          <w:sz w:val="22"/>
        </w:rPr>
      </w:pPr>
      <w:r w:rsidRPr="00C80044">
        <w:rPr>
          <w:rFonts w:ascii="Arial" w:eastAsia="Times New Roman" w:hAnsi="Arial" w:cs="Arial"/>
          <w:sz w:val="22"/>
        </w:rPr>
        <w:t xml:space="preserve">Los tres presupuestos que, en su caso, y de conformidad con lo establecido en el artículo 32.3 de la Ley 10/2006, de 17 de julio, de Subvenciones de Cantabria, deba haber solicitado el beneficiario.  </w:t>
      </w:r>
    </w:p>
    <w:p w:rsidR="00C80044" w:rsidRPr="00C80044" w:rsidRDefault="00C80044" w:rsidP="00EE03AD">
      <w:pPr>
        <w:spacing w:after="95" w:line="249" w:lineRule="auto"/>
        <w:ind w:left="-142" w:firstLine="0"/>
        <w:rPr>
          <w:rFonts w:ascii="Arial" w:eastAsia="Times New Roman" w:hAnsi="Arial" w:cs="Arial"/>
          <w:sz w:val="22"/>
        </w:rPr>
      </w:pPr>
    </w:p>
    <w:p w:rsidR="00C80044" w:rsidRPr="00C80044" w:rsidRDefault="00C80044" w:rsidP="00EE03AD">
      <w:pPr>
        <w:spacing w:after="95" w:line="249" w:lineRule="auto"/>
        <w:ind w:left="-142" w:firstLine="0"/>
        <w:rPr>
          <w:rFonts w:ascii="Arial" w:eastAsia="Times New Roman" w:hAnsi="Arial" w:cs="Arial"/>
          <w:color w:val="auto"/>
          <w:sz w:val="22"/>
          <w:lang w:eastAsia="en-US"/>
        </w:rPr>
      </w:pPr>
      <w:r w:rsidRPr="00C80044">
        <w:rPr>
          <w:rFonts w:ascii="Arial" w:eastAsia="Times New Roman" w:hAnsi="Arial" w:cs="Arial"/>
          <w:sz w:val="22"/>
        </w:rPr>
        <w:t>c) En su caso, carta de pago de reintegro en el supuesto de remanentes no aplicados, así como de los intereses derivados de los mismos.</w:t>
      </w:r>
      <w:r w:rsidRPr="00C80044">
        <w:rPr>
          <w:rFonts w:ascii="Arial" w:eastAsia="Times New Roman" w:hAnsi="Arial" w:cs="Arial"/>
          <w:color w:val="auto"/>
          <w:sz w:val="22"/>
          <w:lang w:eastAsia="en-US"/>
        </w:rPr>
        <w:t xml:space="preserve"> </w:t>
      </w:r>
    </w:p>
    <w:p w:rsidR="00C80044" w:rsidRPr="00C80044" w:rsidRDefault="00C80044" w:rsidP="00EE03AD">
      <w:pPr>
        <w:spacing w:after="95" w:line="249" w:lineRule="auto"/>
        <w:ind w:left="-142" w:firstLine="0"/>
        <w:rPr>
          <w:rFonts w:ascii="Arial" w:eastAsia="Times New Roman" w:hAnsi="Arial" w:cs="Arial"/>
          <w:color w:val="auto"/>
          <w:sz w:val="22"/>
          <w:lang w:eastAsia="en-US"/>
        </w:rPr>
      </w:pPr>
    </w:p>
    <w:p w:rsidR="00C80044" w:rsidRDefault="00C80044" w:rsidP="00EE03AD">
      <w:pPr>
        <w:spacing w:after="95" w:line="249" w:lineRule="auto"/>
        <w:ind w:left="-142" w:firstLine="0"/>
        <w:rPr>
          <w:rFonts w:ascii="Arial" w:eastAsia="Times New Roman" w:hAnsi="Arial" w:cs="Arial"/>
          <w:color w:val="auto"/>
          <w:sz w:val="22"/>
          <w:lang w:eastAsia="en-US"/>
        </w:rPr>
      </w:pPr>
      <w:r w:rsidRPr="00C80044">
        <w:rPr>
          <w:rFonts w:ascii="Arial" w:eastAsia="Times New Roman" w:hAnsi="Arial" w:cs="Arial"/>
          <w:color w:val="auto"/>
          <w:sz w:val="22"/>
          <w:lang w:eastAsia="en-US"/>
        </w:rPr>
        <w:t xml:space="preserve">d) </w:t>
      </w:r>
      <w:r w:rsidR="00197EB7" w:rsidRPr="006F0C24">
        <w:rPr>
          <w:rFonts w:ascii="Arial" w:eastAsia="Times New Roman" w:hAnsi="Arial" w:cs="Arial"/>
          <w:color w:val="auto"/>
          <w:sz w:val="22"/>
          <w:lang w:eastAsia="en-US"/>
        </w:rPr>
        <w:t>Acreditación del cumplimiento de la obligación de publicidad de la subvención en los términos indicados en el artículo 5.3)</w:t>
      </w:r>
    </w:p>
    <w:p w:rsidR="00197EB7" w:rsidRPr="00C80044" w:rsidRDefault="00197EB7" w:rsidP="00EE03AD">
      <w:pPr>
        <w:spacing w:after="95" w:line="249" w:lineRule="auto"/>
        <w:ind w:left="-142" w:firstLine="0"/>
        <w:rPr>
          <w:rFonts w:ascii="Arial" w:eastAsia="Times New Roman" w:hAnsi="Arial" w:cs="Arial"/>
          <w:sz w:val="22"/>
        </w:rPr>
      </w:pPr>
      <w:r>
        <w:rPr>
          <w:rFonts w:ascii="Arial" w:eastAsia="Times New Roman" w:hAnsi="Arial" w:cs="Arial"/>
          <w:color w:val="auto"/>
          <w:sz w:val="22"/>
          <w:lang w:eastAsia="en-US"/>
        </w:rPr>
        <w:t xml:space="preserve">e) </w:t>
      </w:r>
      <w:r w:rsidRPr="003316DD">
        <w:rPr>
          <w:rFonts w:ascii="Arial" w:eastAsia="Times New Roman" w:hAnsi="Arial" w:cs="Arial"/>
          <w:color w:val="auto"/>
          <w:sz w:val="22"/>
          <w:lang w:val="en-US"/>
        </w:rPr>
        <w:t xml:space="preserve">Una declaración responsable sobre </w:t>
      </w:r>
      <w:r w:rsidRPr="003316DD">
        <w:rPr>
          <w:rFonts w:ascii="Arial" w:hAnsi="Arial" w:cs="Arial"/>
          <w:sz w:val="22"/>
        </w:rPr>
        <w:t xml:space="preserve">otros ingresos, ayudas o subvenciones solicitadas o percibidas </w:t>
      </w:r>
      <w:r w:rsidRPr="003316DD">
        <w:rPr>
          <w:rFonts w:ascii="Arial" w:eastAsia="Times New Roman" w:hAnsi="Arial" w:cs="Arial"/>
          <w:color w:val="auto"/>
          <w:sz w:val="22"/>
          <w:lang w:val="en-US"/>
        </w:rPr>
        <w:t xml:space="preserve">de cualquier Administración Pública para la misma finalidad, </w:t>
      </w:r>
      <w:r w:rsidRPr="003316DD">
        <w:rPr>
          <w:rFonts w:ascii="Arial" w:hAnsi="Arial" w:cs="Arial"/>
          <w:sz w:val="22"/>
        </w:rPr>
        <w:t>que hayan financiado la actividad subvencionada con indicación del importe, fecha de concesión y órgano concedente. En este caso deberá justificarse que en ningún caso el importe total de las ayudas recibidas supera el coste de la actividad subvencionada.</w:t>
      </w:r>
    </w:p>
    <w:p w:rsidR="00C80044" w:rsidRPr="003316DD" w:rsidRDefault="00C80044" w:rsidP="00EE03AD">
      <w:pPr>
        <w:spacing w:after="0" w:line="240" w:lineRule="auto"/>
        <w:ind w:left="-142" w:right="-71" w:firstLine="0"/>
        <w:rPr>
          <w:rFonts w:ascii="Arial" w:hAnsi="Arial" w:cs="Arial"/>
          <w:sz w:val="22"/>
        </w:rPr>
      </w:pPr>
    </w:p>
    <w:p w:rsidR="006F0C24" w:rsidRPr="006F0C24" w:rsidRDefault="006F0C24" w:rsidP="00EE03AD">
      <w:pPr>
        <w:spacing w:after="0" w:line="240" w:lineRule="auto"/>
        <w:ind w:left="-142" w:right="-71" w:firstLine="0"/>
        <w:rPr>
          <w:rFonts w:ascii="Arial" w:eastAsia="Times New Roman" w:hAnsi="Arial" w:cs="Arial"/>
          <w:sz w:val="22"/>
        </w:rPr>
      </w:pPr>
      <w:r>
        <w:rPr>
          <w:rFonts w:ascii="Arial" w:hAnsi="Arial" w:cs="Arial"/>
          <w:sz w:val="22"/>
        </w:rPr>
        <w:t xml:space="preserve">2. </w:t>
      </w:r>
      <w:r w:rsidRPr="006F0C24">
        <w:rPr>
          <w:rFonts w:ascii="Arial" w:eastAsia="Times New Roman" w:hAnsi="Arial" w:cs="Arial"/>
          <w:sz w:val="22"/>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rsidR="006F0C24" w:rsidRPr="006F0C24" w:rsidRDefault="006F0C24" w:rsidP="00EE03AD">
      <w:pPr>
        <w:spacing w:after="0" w:line="240" w:lineRule="auto"/>
        <w:ind w:left="-142" w:right="-71" w:firstLine="0"/>
        <w:rPr>
          <w:rFonts w:ascii="Arial" w:eastAsia="Times New Roman" w:hAnsi="Arial" w:cs="Arial"/>
          <w:sz w:val="22"/>
        </w:rPr>
      </w:pPr>
      <w:r w:rsidRPr="006F0C24">
        <w:rPr>
          <w:rFonts w:ascii="Arial" w:eastAsia="Times New Roman" w:hAnsi="Arial" w:cs="Arial"/>
          <w:sz w:val="22"/>
        </w:rPr>
        <w:t xml:space="preserve"> </w:t>
      </w:r>
    </w:p>
    <w:p w:rsidR="006F0C24" w:rsidRPr="006F0C24" w:rsidRDefault="006F0C24" w:rsidP="00EE03AD">
      <w:pPr>
        <w:spacing w:after="0" w:line="240" w:lineRule="auto"/>
        <w:ind w:left="-142" w:right="-71"/>
        <w:rPr>
          <w:rFonts w:ascii="Arial" w:eastAsia="Times New Roman" w:hAnsi="Arial" w:cs="Arial"/>
          <w:sz w:val="22"/>
        </w:rPr>
      </w:pPr>
      <w:r w:rsidRPr="006F0C24">
        <w:rPr>
          <w:rFonts w:ascii="Arial" w:eastAsia="Times New Roman" w:hAnsi="Arial" w:cs="Arial"/>
          <w:sz w:val="22"/>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6F0C24">
        <w:rPr>
          <w:rFonts w:ascii="Arial" w:hAnsi="Arial" w:cs="Arial"/>
          <w:sz w:val="22"/>
        </w:rPr>
        <w:t>En ningún caso podrá ser objeto de ampliación un plazo ya vencido.</w:t>
      </w:r>
    </w:p>
    <w:p w:rsidR="006F0C24" w:rsidRPr="006F0C24" w:rsidRDefault="006F0C24" w:rsidP="00EE03AD">
      <w:pPr>
        <w:spacing w:after="0" w:line="240" w:lineRule="auto"/>
        <w:ind w:left="-142" w:right="-71"/>
        <w:rPr>
          <w:rFonts w:ascii="Arial" w:eastAsia="Times New Roman" w:hAnsi="Arial" w:cs="Arial"/>
          <w:sz w:val="22"/>
        </w:rPr>
      </w:pPr>
    </w:p>
    <w:p w:rsidR="006F0C24" w:rsidRPr="006F0C24" w:rsidRDefault="006F0C24" w:rsidP="00EE03AD">
      <w:pPr>
        <w:spacing w:after="0" w:line="240" w:lineRule="auto"/>
        <w:ind w:left="-142" w:right="-71" w:firstLine="0"/>
        <w:rPr>
          <w:rFonts w:ascii="Arial" w:hAnsi="Arial" w:cs="Arial"/>
          <w:sz w:val="22"/>
        </w:rPr>
      </w:pPr>
      <w:r w:rsidRPr="006F0C24">
        <w:rPr>
          <w:rFonts w:ascii="Arial" w:eastAsia="Times New Roman" w:hAnsi="Arial" w:cs="Arial"/>
          <w:sz w:val="22"/>
        </w:rPr>
        <w:t>Los acuerdos sobre ampliación de plazos o sobre su denegación no serán susceptibles de recurso, sin perjuicio del procedente recurso contra la resolución que ponga fin al procedimiento</w:t>
      </w:r>
    </w:p>
    <w:p w:rsidR="006F0C24" w:rsidRDefault="006F0C24" w:rsidP="00EE03AD">
      <w:pPr>
        <w:spacing w:after="0" w:line="240" w:lineRule="auto"/>
        <w:ind w:left="-142" w:right="-71" w:firstLine="0"/>
        <w:rPr>
          <w:rFonts w:ascii="Arial" w:hAnsi="Arial" w:cs="Arial"/>
          <w:sz w:val="22"/>
        </w:rPr>
      </w:pPr>
    </w:p>
    <w:p w:rsidR="006F0C24" w:rsidRPr="006F0C24" w:rsidRDefault="006F0C24" w:rsidP="00EE03AD">
      <w:pPr>
        <w:spacing w:after="0" w:line="240" w:lineRule="auto"/>
        <w:ind w:left="-142" w:right="-71" w:firstLine="0"/>
        <w:rPr>
          <w:rFonts w:ascii="Arial" w:eastAsia="Times New Roman" w:hAnsi="Arial" w:cs="Arial"/>
          <w:color w:val="auto"/>
          <w:sz w:val="22"/>
          <w:lang w:eastAsia="en-US"/>
        </w:rPr>
      </w:pPr>
      <w:r>
        <w:rPr>
          <w:rFonts w:ascii="Arial" w:hAnsi="Arial" w:cs="Arial"/>
          <w:sz w:val="22"/>
        </w:rPr>
        <w:t xml:space="preserve">3. </w:t>
      </w:r>
      <w:r w:rsidRPr="006F0C24">
        <w:rPr>
          <w:rFonts w:ascii="Arial" w:eastAsia="Times New Roman" w:hAnsi="Arial" w:cs="Arial"/>
          <w:color w:val="auto"/>
          <w:sz w:val="22"/>
          <w:lang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rsidR="003316DD" w:rsidRDefault="003316DD" w:rsidP="00EE03AD">
      <w:pPr>
        <w:spacing w:after="0" w:line="240" w:lineRule="auto"/>
        <w:ind w:left="-142" w:right="-71" w:firstLine="0"/>
        <w:rPr>
          <w:rFonts w:ascii="Arial" w:hAnsi="Arial" w:cs="Arial"/>
          <w:sz w:val="22"/>
        </w:rPr>
      </w:pPr>
    </w:p>
    <w:p w:rsidR="006F0C24" w:rsidRPr="006F0C24" w:rsidRDefault="006F0C24" w:rsidP="00EE03AD">
      <w:pPr>
        <w:widowControl w:val="0"/>
        <w:autoSpaceDE w:val="0"/>
        <w:autoSpaceDN w:val="0"/>
        <w:spacing w:after="0" w:line="240" w:lineRule="auto"/>
        <w:ind w:left="-142" w:right="-71" w:firstLine="0"/>
        <w:rPr>
          <w:rFonts w:ascii="Arial" w:eastAsiaTheme="minorHAnsi" w:hAnsi="Arial" w:cs="Arial"/>
          <w:i/>
          <w:color w:val="auto"/>
          <w:sz w:val="22"/>
          <w:lang w:eastAsia="en-US"/>
        </w:rPr>
      </w:pPr>
      <w:r w:rsidRPr="006F0C24">
        <w:rPr>
          <w:rFonts w:ascii="Arial" w:eastAsia="Times New Roman" w:hAnsi="Arial" w:cs="Arial"/>
          <w:b/>
          <w:sz w:val="22"/>
        </w:rPr>
        <w:t xml:space="preserve">Artículo 8. </w:t>
      </w:r>
      <w:r w:rsidRPr="006F0C24">
        <w:rPr>
          <w:rFonts w:ascii="Arial" w:eastAsiaTheme="minorHAnsi" w:hAnsi="Arial" w:cs="Arial"/>
          <w:i/>
          <w:color w:val="auto"/>
          <w:sz w:val="22"/>
          <w:lang w:eastAsia="en-US"/>
        </w:rPr>
        <w:t xml:space="preserve">Modificaciones. </w:t>
      </w:r>
    </w:p>
    <w:p w:rsidR="006F0C24" w:rsidRPr="006F0C24" w:rsidRDefault="006F0C24" w:rsidP="00EE03AD">
      <w:pPr>
        <w:widowControl w:val="0"/>
        <w:autoSpaceDE w:val="0"/>
        <w:autoSpaceDN w:val="0"/>
        <w:spacing w:after="0" w:line="240" w:lineRule="auto"/>
        <w:ind w:left="-142" w:right="-71" w:firstLine="0"/>
        <w:rPr>
          <w:rFonts w:ascii="Arial" w:eastAsiaTheme="minorHAnsi" w:hAnsi="Arial" w:cs="Arial"/>
          <w:i/>
          <w:color w:val="auto"/>
          <w:sz w:val="22"/>
          <w:lang w:eastAsia="en-US"/>
        </w:rPr>
      </w:pPr>
    </w:p>
    <w:p w:rsidR="006F0C24" w:rsidRPr="006F0C24" w:rsidRDefault="006F0C24" w:rsidP="00EE03AD">
      <w:pPr>
        <w:spacing w:after="0" w:line="240" w:lineRule="auto"/>
        <w:ind w:left="-142" w:right="-71" w:firstLine="0"/>
        <w:rPr>
          <w:rFonts w:ascii="Arial" w:eastAsiaTheme="minorHAnsi" w:hAnsi="Arial" w:cs="Arial"/>
          <w:color w:val="auto"/>
          <w:sz w:val="22"/>
          <w:lang w:eastAsia="en-US"/>
        </w:rPr>
      </w:pPr>
      <w:r w:rsidRPr="006F0C24">
        <w:rPr>
          <w:rFonts w:ascii="Arial" w:eastAsia="Verdana" w:hAnsi="Arial" w:cs="Arial"/>
          <w:color w:val="231F20"/>
          <w:sz w:val="22"/>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w:t>
      </w:r>
      <w:r>
        <w:rPr>
          <w:rFonts w:ascii="Arial" w:eastAsia="Verdana" w:hAnsi="Arial" w:cs="Arial"/>
          <w:color w:val="231F20"/>
          <w:sz w:val="22"/>
        </w:rPr>
        <w:t xml:space="preserve">de Administración Local, Acción Exterior y Casas de Cantabria </w:t>
      </w:r>
      <w:r w:rsidRPr="006F0C24">
        <w:rPr>
          <w:rFonts w:ascii="Arial" w:eastAsia="Verdana" w:hAnsi="Arial" w:cs="Arial"/>
          <w:color w:val="231F20"/>
          <w:sz w:val="22"/>
        </w:rPr>
        <w:t xml:space="preserve">y podrá dar lugar a la modificación </w:t>
      </w:r>
      <w:r w:rsidRPr="006F0C24">
        <w:rPr>
          <w:rFonts w:ascii="Arial" w:eastAsiaTheme="minorHAnsi" w:hAnsi="Arial" w:cs="Arial"/>
          <w:color w:val="auto"/>
          <w:sz w:val="22"/>
          <w:lang w:eastAsia="en-US"/>
        </w:rPr>
        <w:t>del Decreto de concesión.</w:t>
      </w:r>
    </w:p>
    <w:p w:rsidR="00532DC7" w:rsidRPr="00532DC7" w:rsidRDefault="00532DC7" w:rsidP="00EE03AD">
      <w:pPr>
        <w:widowControl w:val="0"/>
        <w:autoSpaceDE w:val="0"/>
        <w:autoSpaceDN w:val="0"/>
        <w:spacing w:after="0" w:line="240" w:lineRule="auto"/>
        <w:ind w:left="-142" w:right="-71" w:firstLine="0"/>
        <w:rPr>
          <w:rFonts w:ascii="Arial" w:eastAsia="Times New Roman" w:hAnsi="Arial" w:cs="Arial"/>
          <w:b/>
          <w:sz w:val="22"/>
        </w:rPr>
      </w:pPr>
    </w:p>
    <w:p w:rsidR="00532DC7" w:rsidRPr="00532DC7" w:rsidRDefault="00532DC7" w:rsidP="00EE03AD">
      <w:pPr>
        <w:widowControl w:val="0"/>
        <w:autoSpaceDE w:val="0"/>
        <w:autoSpaceDN w:val="0"/>
        <w:spacing w:after="0" w:line="240" w:lineRule="auto"/>
        <w:ind w:left="-142" w:right="-71" w:firstLine="0"/>
        <w:rPr>
          <w:rFonts w:ascii="Arial" w:eastAsia="Times New Roman" w:hAnsi="Arial" w:cs="Arial"/>
          <w:color w:val="auto"/>
          <w:sz w:val="22"/>
          <w:lang w:eastAsia="en-US"/>
        </w:rPr>
      </w:pPr>
      <w:r w:rsidRPr="00532DC7">
        <w:rPr>
          <w:rFonts w:ascii="Arial" w:eastAsia="Times New Roman" w:hAnsi="Arial" w:cs="Arial"/>
          <w:b/>
          <w:sz w:val="22"/>
        </w:rPr>
        <w:t xml:space="preserve">Artículo 9. </w:t>
      </w:r>
      <w:r w:rsidRPr="00532DC7">
        <w:rPr>
          <w:rFonts w:ascii="Arial" w:eastAsia="Times New Roman" w:hAnsi="Arial" w:cs="Arial"/>
          <w:i/>
          <w:color w:val="auto"/>
          <w:sz w:val="22"/>
          <w:lang w:eastAsia="en-US"/>
        </w:rPr>
        <w:t>Revocación y reintegro.</w:t>
      </w:r>
      <w:r w:rsidRPr="00532DC7">
        <w:rPr>
          <w:rFonts w:ascii="Arial" w:eastAsia="Times New Roman" w:hAnsi="Arial" w:cs="Arial"/>
          <w:b/>
          <w:color w:val="auto"/>
          <w:sz w:val="22"/>
          <w:lang w:eastAsia="en-US"/>
        </w:rPr>
        <w:t xml:space="preserve"> </w:t>
      </w:r>
      <w:r w:rsidRPr="00532DC7">
        <w:rPr>
          <w:rFonts w:ascii="Arial" w:eastAsia="Times New Roman" w:hAnsi="Arial" w:cs="Arial"/>
          <w:color w:val="auto"/>
          <w:sz w:val="22"/>
          <w:lang w:eastAsia="en-US"/>
        </w:rPr>
        <w:t xml:space="preserve"> </w:t>
      </w:r>
    </w:p>
    <w:p w:rsidR="00532DC7" w:rsidRPr="00532DC7" w:rsidRDefault="00532DC7" w:rsidP="00EE03AD">
      <w:pPr>
        <w:widowControl w:val="0"/>
        <w:autoSpaceDE w:val="0"/>
        <w:autoSpaceDN w:val="0"/>
        <w:spacing w:after="0" w:line="240" w:lineRule="auto"/>
        <w:ind w:left="-142" w:right="-71" w:firstLine="0"/>
        <w:rPr>
          <w:rFonts w:ascii="Arial" w:eastAsia="Times New Roman" w:hAnsi="Arial" w:cs="Arial"/>
          <w:color w:val="auto"/>
          <w:sz w:val="22"/>
          <w:lang w:eastAsia="en-US"/>
        </w:rPr>
      </w:pPr>
      <w:r w:rsidRPr="00532DC7">
        <w:rPr>
          <w:rFonts w:ascii="Arial" w:eastAsia="Times New Roman" w:hAnsi="Arial" w:cs="Arial"/>
          <w:color w:val="auto"/>
          <w:sz w:val="22"/>
          <w:lang w:eastAsia="en-US"/>
        </w:rPr>
        <w:t xml:space="preserve">  </w:t>
      </w:r>
    </w:p>
    <w:p w:rsidR="00532DC7" w:rsidRPr="00532DC7" w:rsidRDefault="00532DC7" w:rsidP="00EE03AD">
      <w:pPr>
        <w:spacing w:after="0" w:line="240" w:lineRule="auto"/>
        <w:ind w:left="-142" w:right="-71" w:firstLine="0"/>
        <w:contextualSpacing/>
        <w:rPr>
          <w:rFonts w:ascii="Arial" w:eastAsiaTheme="minorHAnsi" w:hAnsi="Arial" w:cs="Arial"/>
          <w:color w:val="auto"/>
          <w:sz w:val="22"/>
          <w:lang w:eastAsia="en-US"/>
        </w:rPr>
      </w:pPr>
      <w:r w:rsidRPr="00532DC7">
        <w:rPr>
          <w:rFonts w:ascii="Arial" w:eastAsiaTheme="minorHAnsi" w:hAnsi="Arial" w:cs="Arial"/>
          <w:color w:val="auto"/>
          <w:sz w:val="22"/>
          <w:lang w:eastAsia="en-US"/>
        </w:rPr>
        <w:t>1. 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rsidR="00532DC7" w:rsidRPr="00532DC7" w:rsidRDefault="00532DC7" w:rsidP="00EE03AD">
      <w:pPr>
        <w:spacing w:after="0" w:line="240" w:lineRule="auto"/>
        <w:ind w:left="-142" w:right="-71" w:firstLine="0"/>
        <w:contextualSpacing/>
        <w:rPr>
          <w:rFonts w:ascii="Arial" w:eastAsiaTheme="minorHAnsi" w:hAnsi="Arial" w:cs="Arial"/>
          <w:color w:val="auto"/>
          <w:sz w:val="22"/>
          <w:lang w:eastAsia="en-US"/>
        </w:rPr>
      </w:pPr>
    </w:p>
    <w:p w:rsidR="00532DC7" w:rsidRPr="00532DC7" w:rsidRDefault="00532DC7" w:rsidP="00EE03AD">
      <w:pPr>
        <w:spacing w:after="0" w:line="240" w:lineRule="auto"/>
        <w:ind w:left="-142" w:right="-71" w:firstLine="0"/>
        <w:contextualSpacing/>
        <w:rPr>
          <w:rFonts w:ascii="Arial" w:eastAsiaTheme="minorHAnsi" w:hAnsi="Arial" w:cs="Arial"/>
          <w:color w:val="auto"/>
          <w:sz w:val="22"/>
          <w:lang w:eastAsia="en-US"/>
        </w:rPr>
      </w:pPr>
      <w:r w:rsidRPr="00532DC7">
        <w:rPr>
          <w:rFonts w:ascii="Arial" w:eastAsiaTheme="minorHAnsi" w:hAnsi="Arial" w:cs="Arial"/>
          <w:color w:val="auto"/>
          <w:sz w:val="22"/>
          <w:lang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rsidR="00532DC7" w:rsidRPr="00532DC7" w:rsidRDefault="00532DC7" w:rsidP="00EE03AD">
      <w:pPr>
        <w:spacing w:after="0" w:line="240" w:lineRule="auto"/>
        <w:ind w:left="-142" w:right="-71" w:firstLine="0"/>
        <w:contextualSpacing/>
        <w:rPr>
          <w:rFonts w:ascii="Arial" w:eastAsiaTheme="minorHAnsi" w:hAnsi="Arial" w:cs="Arial"/>
          <w:color w:val="auto"/>
          <w:sz w:val="22"/>
          <w:lang w:eastAsia="en-US"/>
        </w:rPr>
      </w:pPr>
    </w:p>
    <w:p w:rsidR="00532DC7" w:rsidRPr="00532DC7" w:rsidRDefault="00532DC7" w:rsidP="00EE03AD">
      <w:pPr>
        <w:widowControl w:val="0"/>
        <w:autoSpaceDE w:val="0"/>
        <w:autoSpaceDN w:val="0"/>
        <w:spacing w:after="0" w:line="240" w:lineRule="auto"/>
        <w:ind w:left="-142" w:right="-71" w:firstLine="0"/>
        <w:rPr>
          <w:rFonts w:ascii="Arial" w:hAnsi="Arial" w:cs="Arial"/>
          <w:sz w:val="22"/>
        </w:rPr>
      </w:pPr>
      <w:r w:rsidRPr="00532DC7">
        <w:rPr>
          <w:rFonts w:ascii="Arial" w:hAnsi="Arial" w:cs="Arial"/>
          <w:sz w:val="22"/>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00BB26EA">
        <w:rPr>
          <w:rFonts w:ascii="Arial" w:eastAsia="Times New Roman" w:hAnsi="Arial" w:cs="Arial"/>
          <w:color w:val="auto"/>
          <w:sz w:val="22"/>
          <w:lang w:eastAsia="en-US"/>
        </w:rPr>
        <w:t xml:space="preserve"> realizado al menos el 7</w:t>
      </w:r>
      <w:r w:rsidR="00597888">
        <w:rPr>
          <w:rFonts w:ascii="Arial" w:eastAsia="Times New Roman" w:hAnsi="Arial" w:cs="Arial"/>
          <w:color w:val="auto"/>
          <w:sz w:val="22"/>
          <w:lang w:eastAsia="en-US"/>
        </w:rPr>
        <w:t>5</w:t>
      </w:r>
      <w:r w:rsidRPr="00532DC7">
        <w:rPr>
          <w:rFonts w:ascii="Arial" w:eastAsia="Times New Roman" w:hAnsi="Arial" w:cs="Arial"/>
          <w:color w:val="auto"/>
          <w:sz w:val="22"/>
          <w:lang w:eastAsia="en-US"/>
        </w:rPr>
        <w:t xml:space="preserve"> % </w:t>
      </w:r>
      <w:r w:rsidR="00597888" w:rsidRPr="00D93C43">
        <w:rPr>
          <w:rFonts w:ascii="Arial" w:hAnsi="Arial" w:cs="Arial"/>
        </w:rPr>
        <w:t>del coste total de la actividad</w:t>
      </w:r>
      <w:r w:rsidRPr="00532DC7">
        <w:rPr>
          <w:rFonts w:ascii="Arial" w:hAnsi="Arial" w:cs="Arial"/>
          <w:sz w:val="22"/>
        </w:rPr>
        <w:t xml:space="preserve">. En caso contrario </w:t>
      </w:r>
      <w:r w:rsidRPr="00532DC7">
        <w:rPr>
          <w:rFonts w:ascii="Arial" w:eastAsia="Times New Roman" w:hAnsi="Arial" w:cs="Arial"/>
          <w:color w:val="auto"/>
          <w:sz w:val="22"/>
          <w:lang w:eastAsia="en-US"/>
        </w:rPr>
        <w:t>se procederá a la revocación total de la ayuda concedida y al reintegro de las cantidades percibidas</w:t>
      </w:r>
      <w:r w:rsidR="00BD5998">
        <w:rPr>
          <w:rFonts w:ascii="Arial" w:eastAsia="Times New Roman" w:hAnsi="Arial" w:cs="Arial"/>
          <w:color w:val="auto"/>
          <w:sz w:val="22"/>
          <w:lang w:eastAsia="en-US"/>
        </w:rPr>
        <w:t>.</w:t>
      </w:r>
    </w:p>
    <w:p w:rsidR="00532DC7" w:rsidRPr="00532DC7" w:rsidRDefault="00532DC7" w:rsidP="00EE03AD">
      <w:pPr>
        <w:widowControl w:val="0"/>
        <w:autoSpaceDE w:val="0"/>
        <w:autoSpaceDN w:val="0"/>
        <w:spacing w:after="0" w:line="240" w:lineRule="auto"/>
        <w:ind w:left="-142" w:right="-71" w:firstLine="0"/>
        <w:rPr>
          <w:rFonts w:ascii="Arial" w:eastAsia="Times New Roman" w:hAnsi="Arial" w:cs="Arial"/>
          <w:color w:val="auto"/>
          <w:sz w:val="22"/>
          <w:lang w:eastAsia="en-US"/>
        </w:rPr>
      </w:pPr>
    </w:p>
    <w:p w:rsidR="00532DC7" w:rsidRPr="00532DC7" w:rsidRDefault="00532DC7" w:rsidP="00EE03AD">
      <w:pPr>
        <w:spacing w:after="0" w:line="240" w:lineRule="auto"/>
        <w:ind w:left="-142" w:right="-71" w:firstLine="0"/>
        <w:contextualSpacing/>
        <w:rPr>
          <w:rFonts w:ascii="Arial" w:eastAsiaTheme="minorHAnsi" w:hAnsi="Arial" w:cs="Arial"/>
          <w:color w:val="auto"/>
          <w:sz w:val="22"/>
          <w:lang w:eastAsia="en-US"/>
        </w:rPr>
      </w:pPr>
      <w:r w:rsidRPr="00532DC7">
        <w:rPr>
          <w:rFonts w:ascii="Arial" w:eastAsiaTheme="minorHAnsi" w:hAnsi="Arial" w:cs="Arial"/>
          <w:color w:val="auto"/>
          <w:sz w:val="22"/>
          <w:lang w:eastAsia="en-US"/>
        </w:rPr>
        <w:t>4. El acuerdo relativo al procedimiento de reintegro pondrá fin a la vía administrativa. Contra el mismo podrá recurrirse directamente ante la Sala de lo Contencioso‒administrativo del Tribunal Superior de Justicia, en el plazo de dos meses a contar desde el siguiente al de la notificación del Acuerdo, de conformidad con lo dispuesto en el artículo 46 de la Ley 29/1998, de 13 de julio, reguladora de la Jurisdicción Contencioso Administrativa.</w:t>
      </w:r>
    </w:p>
    <w:p w:rsidR="00532DC7" w:rsidRPr="00532DC7" w:rsidRDefault="00532DC7" w:rsidP="00EE03AD">
      <w:pPr>
        <w:spacing w:after="0" w:line="240" w:lineRule="auto"/>
        <w:ind w:left="-142" w:right="-71" w:firstLine="0"/>
        <w:contextualSpacing/>
        <w:rPr>
          <w:rFonts w:ascii="Arial" w:eastAsiaTheme="minorHAnsi" w:hAnsi="Arial" w:cs="Arial"/>
          <w:color w:val="auto"/>
          <w:sz w:val="22"/>
          <w:lang w:eastAsia="en-US"/>
        </w:rPr>
      </w:pPr>
    </w:p>
    <w:p w:rsidR="00532DC7" w:rsidRPr="00532DC7" w:rsidRDefault="00532DC7" w:rsidP="00EE03AD">
      <w:pPr>
        <w:spacing w:after="0" w:line="240" w:lineRule="auto"/>
        <w:ind w:left="-142" w:right="-71" w:firstLine="0"/>
        <w:contextualSpacing/>
        <w:rPr>
          <w:rFonts w:ascii="Arial" w:eastAsiaTheme="minorHAnsi" w:hAnsi="Arial" w:cs="Arial"/>
          <w:color w:val="auto"/>
          <w:sz w:val="22"/>
          <w:lang w:eastAsia="en-US"/>
        </w:rPr>
      </w:pPr>
      <w:r w:rsidRPr="00532DC7">
        <w:rPr>
          <w:rFonts w:ascii="Arial" w:eastAsiaTheme="minorHAnsi" w:hAnsi="Arial" w:cs="Arial"/>
          <w:color w:val="auto"/>
          <w:sz w:val="22"/>
          <w:lang w:eastAsia="en-US"/>
        </w:rPr>
        <w:t xml:space="preserve">5. No procederá la apertura de un procedimiento de revocación y de reintegro en aquellos supuestos en los que alguna factura/certificación u otros documentos justificativos del gasto se haya emitido dentro del ámbito temporal subvencionable, pero su pago </w:t>
      </w:r>
      <w:r w:rsidR="00BD5998">
        <w:rPr>
          <w:rFonts w:ascii="Arial" w:eastAsiaTheme="minorHAnsi" w:hAnsi="Arial" w:cs="Arial"/>
          <w:color w:val="auto"/>
          <w:sz w:val="22"/>
          <w:lang w:eastAsia="en-US"/>
        </w:rPr>
        <w:t>efectivo se realice antes del 1</w:t>
      </w:r>
      <w:r w:rsidR="00BB26EA">
        <w:rPr>
          <w:rFonts w:ascii="Arial" w:eastAsiaTheme="minorHAnsi" w:hAnsi="Arial" w:cs="Arial"/>
          <w:color w:val="auto"/>
          <w:sz w:val="22"/>
          <w:lang w:eastAsia="en-US"/>
        </w:rPr>
        <w:t>5</w:t>
      </w:r>
      <w:r w:rsidRPr="00532DC7">
        <w:rPr>
          <w:rFonts w:ascii="Arial" w:eastAsiaTheme="minorHAnsi" w:hAnsi="Arial" w:cs="Arial"/>
          <w:color w:val="auto"/>
          <w:sz w:val="22"/>
          <w:lang w:eastAsia="en-US"/>
        </w:rPr>
        <w:t xml:space="preserve"> de </w:t>
      </w:r>
      <w:r w:rsidR="00BB26EA">
        <w:rPr>
          <w:rFonts w:ascii="Arial" w:eastAsiaTheme="minorHAnsi" w:hAnsi="Arial" w:cs="Arial"/>
          <w:color w:val="auto"/>
          <w:sz w:val="22"/>
          <w:lang w:eastAsia="en-US"/>
        </w:rPr>
        <w:t>febrero</w:t>
      </w:r>
      <w:r w:rsidRPr="00532DC7">
        <w:rPr>
          <w:rFonts w:ascii="Arial" w:eastAsiaTheme="minorHAnsi" w:hAnsi="Arial" w:cs="Arial"/>
          <w:color w:val="auto"/>
          <w:sz w:val="22"/>
          <w:lang w:eastAsia="en-US"/>
        </w:rPr>
        <w:t xml:space="preserve"> de 2027, siempre y cuando dicho retraso se deba a causas ajenas a la voluntad del beneficiario y así se acredite.</w:t>
      </w:r>
    </w:p>
    <w:p w:rsidR="00532DC7" w:rsidRPr="00532DC7" w:rsidRDefault="00532DC7" w:rsidP="00EE03AD">
      <w:pPr>
        <w:spacing w:after="0" w:line="240" w:lineRule="auto"/>
        <w:ind w:left="-142" w:right="-71" w:firstLine="0"/>
        <w:contextualSpacing/>
        <w:rPr>
          <w:rFonts w:ascii="Arial" w:eastAsiaTheme="minorHAnsi" w:hAnsi="Arial" w:cs="Arial"/>
          <w:color w:val="auto"/>
          <w:sz w:val="22"/>
          <w:lang w:eastAsia="en-US"/>
        </w:rPr>
      </w:pPr>
    </w:p>
    <w:p w:rsidR="00532DC7" w:rsidRPr="00532DC7" w:rsidRDefault="00532DC7" w:rsidP="00EE03AD">
      <w:pPr>
        <w:spacing w:after="0" w:line="240" w:lineRule="auto"/>
        <w:ind w:left="-142" w:right="-71" w:firstLine="0"/>
        <w:contextualSpacing/>
        <w:rPr>
          <w:rFonts w:ascii="Arial" w:eastAsiaTheme="minorHAnsi" w:hAnsi="Arial" w:cs="Arial"/>
          <w:i/>
          <w:color w:val="auto"/>
          <w:sz w:val="22"/>
          <w:lang w:eastAsia="en-US"/>
        </w:rPr>
      </w:pPr>
      <w:r w:rsidRPr="00532DC7">
        <w:rPr>
          <w:rFonts w:ascii="Arial" w:eastAsiaTheme="minorHAnsi" w:hAnsi="Arial" w:cs="Arial"/>
          <w:b/>
          <w:color w:val="auto"/>
          <w:sz w:val="22"/>
          <w:lang w:eastAsia="en-US"/>
        </w:rPr>
        <w:t>Artículo 10.</w:t>
      </w:r>
      <w:r w:rsidRPr="00532DC7">
        <w:rPr>
          <w:rFonts w:ascii="Arial" w:eastAsiaTheme="minorHAnsi" w:hAnsi="Arial" w:cs="Arial"/>
          <w:color w:val="auto"/>
          <w:sz w:val="22"/>
          <w:lang w:eastAsia="en-US"/>
        </w:rPr>
        <w:t xml:space="preserve"> </w:t>
      </w:r>
      <w:r w:rsidRPr="00532DC7">
        <w:rPr>
          <w:rFonts w:ascii="Arial" w:eastAsiaTheme="minorHAnsi" w:hAnsi="Arial" w:cs="Arial"/>
          <w:i/>
          <w:color w:val="auto"/>
          <w:sz w:val="22"/>
          <w:lang w:eastAsia="en-US"/>
        </w:rPr>
        <w:t>Régimen sancionador.</w:t>
      </w:r>
    </w:p>
    <w:p w:rsidR="00532DC7" w:rsidRPr="00532DC7" w:rsidRDefault="00532DC7" w:rsidP="00EE03AD">
      <w:pPr>
        <w:spacing w:after="0" w:line="240" w:lineRule="auto"/>
        <w:ind w:left="-142" w:right="-71" w:firstLine="0"/>
        <w:contextualSpacing/>
        <w:rPr>
          <w:rFonts w:ascii="Arial" w:eastAsiaTheme="minorHAnsi" w:hAnsi="Arial" w:cs="Arial"/>
          <w:color w:val="auto"/>
          <w:sz w:val="22"/>
          <w:lang w:eastAsia="en-US"/>
        </w:rPr>
      </w:pPr>
    </w:p>
    <w:p w:rsidR="00532DC7" w:rsidRPr="00532DC7" w:rsidRDefault="00532DC7" w:rsidP="00EE03AD">
      <w:pPr>
        <w:spacing w:after="0" w:line="240" w:lineRule="auto"/>
        <w:ind w:left="-142" w:right="-71" w:firstLine="0"/>
        <w:contextualSpacing/>
        <w:rPr>
          <w:rFonts w:ascii="Arial" w:eastAsiaTheme="minorHAnsi" w:hAnsi="Arial" w:cs="Arial"/>
          <w:color w:val="auto"/>
          <w:sz w:val="22"/>
          <w:lang w:eastAsia="en-US"/>
        </w:rPr>
      </w:pPr>
      <w:r w:rsidRPr="00532DC7">
        <w:rPr>
          <w:rFonts w:ascii="Arial" w:eastAsiaTheme="minorHAnsi" w:hAnsi="Arial" w:cs="Arial"/>
          <w:color w:val="auto"/>
          <w:sz w:val="22"/>
          <w:lang w:eastAsia="en-US"/>
        </w:rPr>
        <w:t>El régimen sancionador será el previsto en el Titulo IV de la Ley 10/2006, de 17 de julio, de Subvenciones de Cantabria.</w:t>
      </w:r>
    </w:p>
    <w:p w:rsidR="00532DC7" w:rsidRPr="00532DC7" w:rsidRDefault="00532DC7" w:rsidP="00EE03AD">
      <w:pPr>
        <w:spacing w:after="0" w:line="240" w:lineRule="auto"/>
        <w:ind w:left="-142" w:right="-71" w:firstLine="0"/>
        <w:contextualSpacing/>
        <w:rPr>
          <w:rFonts w:ascii="Arial" w:eastAsiaTheme="minorHAnsi" w:hAnsi="Arial" w:cs="Arial"/>
          <w:color w:val="auto"/>
          <w:sz w:val="22"/>
          <w:lang w:eastAsia="en-US"/>
        </w:rPr>
      </w:pPr>
    </w:p>
    <w:p w:rsidR="00532DC7" w:rsidRPr="00532DC7" w:rsidRDefault="00532DC7" w:rsidP="00EE03AD">
      <w:pPr>
        <w:spacing w:after="0" w:line="240" w:lineRule="auto"/>
        <w:ind w:left="-142" w:right="-71" w:firstLine="0"/>
        <w:contextualSpacing/>
        <w:rPr>
          <w:rFonts w:ascii="Arial" w:eastAsiaTheme="minorHAnsi" w:hAnsi="Arial" w:cs="Arial"/>
          <w:i/>
          <w:color w:val="auto"/>
          <w:sz w:val="22"/>
          <w:lang w:eastAsia="en-US"/>
        </w:rPr>
      </w:pPr>
      <w:r w:rsidRPr="00532DC7">
        <w:rPr>
          <w:rFonts w:ascii="Arial" w:eastAsiaTheme="minorHAnsi" w:hAnsi="Arial" w:cs="Arial"/>
          <w:b/>
          <w:color w:val="auto"/>
          <w:sz w:val="22"/>
          <w:lang w:eastAsia="en-US"/>
        </w:rPr>
        <w:t>Disposición final primera</w:t>
      </w:r>
      <w:r w:rsidRPr="00532DC7">
        <w:rPr>
          <w:rFonts w:ascii="Arial" w:eastAsiaTheme="minorHAnsi" w:hAnsi="Arial" w:cs="Arial"/>
          <w:color w:val="auto"/>
          <w:sz w:val="22"/>
          <w:lang w:eastAsia="en-US"/>
        </w:rPr>
        <w:t xml:space="preserve">. </w:t>
      </w:r>
      <w:r w:rsidRPr="00532DC7">
        <w:rPr>
          <w:rFonts w:ascii="Arial" w:eastAsiaTheme="minorHAnsi" w:hAnsi="Arial" w:cs="Arial"/>
          <w:i/>
          <w:color w:val="auto"/>
          <w:sz w:val="22"/>
          <w:lang w:eastAsia="en-US"/>
        </w:rPr>
        <w:t>Régimen supletorio.</w:t>
      </w:r>
    </w:p>
    <w:p w:rsidR="00532DC7" w:rsidRPr="00532DC7" w:rsidRDefault="00532DC7" w:rsidP="00EE03AD">
      <w:pPr>
        <w:spacing w:after="0" w:line="240" w:lineRule="auto"/>
        <w:ind w:left="-142" w:right="-71" w:firstLine="0"/>
        <w:rPr>
          <w:rFonts w:ascii="Arial" w:eastAsiaTheme="minorHAnsi" w:hAnsi="Arial" w:cs="Arial"/>
          <w:color w:val="auto"/>
          <w:sz w:val="22"/>
          <w:lang w:eastAsia="en-US"/>
        </w:rPr>
      </w:pPr>
    </w:p>
    <w:p w:rsidR="00532DC7" w:rsidRPr="00532DC7" w:rsidRDefault="00532DC7" w:rsidP="00EE03AD">
      <w:pPr>
        <w:spacing w:after="0" w:line="240" w:lineRule="auto"/>
        <w:ind w:left="-142" w:right="-71" w:firstLine="0"/>
        <w:rPr>
          <w:rFonts w:ascii="Arial" w:eastAsiaTheme="minorHAnsi" w:hAnsi="Arial" w:cs="Arial"/>
          <w:color w:val="auto"/>
          <w:sz w:val="22"/>
          <w:lang w:eastAsia="en-US"/>
        </w:rPr>
      </w:pPr>
      <w:r w:rsidRPr="00532DC7">
        <w:rPr>
          <w:rFonts w:ascii="Arial" w:eastAsia="Verdana" w:hAnsi="Arial" w:cs="Arial"/>
          <w:color w:val="231F20"/>
          <w:sz w:val="22"/>
          <w:lang w:eastAsia="en-US"/>
        </w:rPr>
        <w:t xml:space="preserve">En lo no previsto en la presente Orden se estará a lo dispuesto en la Ley de Cantabria 10/2006, de 17 de julio, de Subvenciones de Cantabria, en la Ley 38/2003, de 17 de noviembre, General de Subvenciones y su Reglamento de desarrollo, </w:t>
      </w:r>
      <w:r w:rsidRPr="00532DC7">
        <w:rPr>
          <w:rFonts w:ascii="Arial" w:eastAsiaTheme="minorHAnsi" w:hAnsi="Arial" w:cs="Arial"/>
          <w:color w:val="auto"/>
          <w:sz w:val="22"/>
          <w:lang w:eastAsia="en-US"/>
        </w:rPr>
        <w:t>aprobado por Real Decreto 887/2006, de 21 de julio,</w:t>
      </w:r>
      <w:r w:rsidRPr="00532DC7">
        <w:rPr>
          <w:rFonts w:ascii="Arial" w:eastAsia="Verdana" w:hAnsi="Arial" w:cs="Arial"/>
          <w:color w:val="231F20"/>
          <w:sz w:val="22"/>
          <w:lang w:eastAsia="en-US"/>
        </w:rPr>
        <w:t xml:space="preserve"> en cuanto constituyan normativa básica o supletoriamente, </w:t>
      </w:r>
      <w:r w:rsidRPr="00532DC7">
        <w:rPr>
          <w:rFonts w:ascii="Arial" w:eastAsiaTheme="minorHAnsi" w:hAnsi="Arial" w:cs="Arial"/>
          <w:color w:val="auto"/>
          <w:sz w:val="22"/>
          <w:lang w:eastAsia="en-US"/>
        </w:rPr>
        <w:t>la Ley de Cantabria 2/2024, de 23 de diciembre, de Presupuestos Generales de la Comunidad Autónoma de Cantabria para el año 2025, prorrogad</w:t>
      </w:r>
      <w:r w:rsidR="00BD5998">
        <w:rPr>
          <w:rFonts w:ascii="Arial" w:eastAsiaTheme="minorHAnsi" w:hAnsi="Arial" w:cs="Arial"/>
          <w:color w:val="auto"/>
          <w:sz w:val="22"/>
          <w:lang w:eastAsia="en-US"/>
        </w:rPr>
        <w:t>a</w:t>
      </w:r>
      <w:r w:rsidRPr="00532DC7">
        <w:rPr>
          <w:rFonts w:ascii="Arial" w:eastAsiaTheme="minorHAnsi" w:hAnsi="Arial" w:cs="Arial"/>
          <w:color w:val="auto"/>
          <w:sz w:val="22"/>
          <w:lang w:eastAsia="en-US"/>
        </w:rPr>
        <w:t>, y el resto de normativa que resulte de aplicación en la materia.</w:t>
      </w:r>
    </w:p>
    <w:p w:rsidR="00532DC7" w:rsidRDefault="00532DC7" w:rsidP="00EE03AD">
      <w:pPr>
        <w:spacing w:after="0" w:line="240" w:lineRule="auto"/>
        <w:ind w:left="-142" w:right="-71" w:firstLine="0"/>
        <w:contextualSpacing/>
        <w:rPr>
          <w:rFonts w:ascii="Arial" w:eastAsiaTheme="minorHAnsi" w:hAnsi="Arial" w:cs="Arial"/>
          <w:color w:val="auto"/>
          <w:sz w:val="22"/>
          <w:lang w:eastAsia="en-US"/>
        </w:rPr>
      </w:pPr>
    </w:p>
    <w:p w:rsidR="00EE03AD" w:rsidRDefault="00EE03AD" w:rsidP="00EE03AD">
      <w:pPr>
        <w:spacing w:after="0" w:line="240" w:lineRule="auto"/>
        <w:ind w:left="-142" w:right="-71" w:firstLine="0"/>
        <w:contextualSpacing/>
        <w:rPr>
          <w:rFonts w:ascii="Arial" w:eastAsiaTheme="minorHAnsi" w:hAnsi="Arial" w:cs="Arial"/>
          <w:color w:val="auto"/>
          <w:sz w:val="22"/>
          <w:lang w:eastAsia="en-US"/>
        </w:rPr>
      </w:pPr>
    </w:p>
    <w:p w:rsidR="00983841" w:rsidRDefault="00983841" w:rsidP="00EE03AD">
      <w:pPr>
        <w:spacing w:after="0" w:line="240" w:lineRule="auto"/>
        <w:ind w:left="-142" w:right="-71" w:firstLine="0"/>
        <w:contextualSpacing/>
        <w:rPr>
          <w:rFonts w:ascii="Arial" w:eastAsiaTheme="minorHAnsi" w:hAnsi="Arial" w:cs="Arial"/>
          <w:color w:val="auto"/>
          <w:sz w:val="22"/>
          <w:lang w:eastAsia="en-US"/>
        </w:rPr>
      </w:pPr>
    </w:p>
    <w:p w:rsidR="00983841" w:rsidRDefault="00983841" w:rsidP="00EE03AD">
      <w:pPr>
        <w:spacing w:after="0" w:line="240" w:lineRule="auto"/>
        <w:ind w:left="-142" w:right="-71" w:firstLine="0"/>
        <w:contextualSpacing/>
        <w:rPr>
          <w:rFonts w:ascii="Arial" w:eastAsiaTheme="minorHAnsi" w:hAnsi="Arial" w:cs="Arial"/>
          <w:color w:val="auto"/>
          <w:sz w:val="22"/>
          <w:lang w:eastAsia="en-US"/>
        </w:rPr>
      </w:pPr>
    </w:p>
    <w:p w:rsidR="00983841" w:rsidRDefault="00983841" w:rsidP="00EE03AD">
      <w:pPr>
        <w:spacing w:after="0" w:line="240" w:lineRule="auto"/>
        <w:ind w:left="-142" w:right="-71" w:firstLine="0"/>
        <w:contextualSpacing/>
        <w:rPr>
          <w:rFonts w:ascii="Arial" w:eastAsiaTheme="minorHAnsi" w:hAnsi="Arial" w:cs="Arial"/>
          <w:color w:val="auto"/>
          <w:sz w:val="22"/>
          <w:lang w:eastAsia="en-US"/>
        </w:rPr>
      </w:pPr>
    </w:p>
    <w:p w:rsidR="00983841" w:rsidRDefault="00983841" w:rsidP="00EE03AD">
      <w:pPr>
        <w:spacing w:after="0" w:line="240" w:lineRule="auto"/>
        <w:ind w:left="-142" w:right="-71" w:firstLine="0"/>
        <w:contextualSpacing/>
        <w:rPr>
          <w:rFonts w:ascii="Arial" w:eastAsiaTheme="minorHAnsi" w:hAnsi="Arial" w:cs="Arial"/>
          <w:color w:val="auto"/>
          <w:sz w:val="22"/>
          <w:lang w:eastAsia="en-US"/>
        </w:rPr>
      </w:pPr>
    </w:p>
    <w:p w:rsidR="00983841" w:rsidRDefault="00983841" w:rsidP="00EE03AD">
      <w:pPr>
        <w:spacing w:after="0" w:line="240" w:lineRule="auto"/>
        <w:ind w:left="-142" w:right="-71" w:firstLine="0"/>
        <w:contextualSpacing/>
        <w:rPr>
          <w:rFonts w:ascii="Arial" w:eastAsiaTheme="minorHAnsi" w:hAnsi="Arial" w:cs="Arial"/>
          <w:color w:val="auto"/>
          <w:sz w:val="22"/>
          <w:lang w:eastAsia="en-US"/>
        </w:rPr>
      </w:pPr>
    </w:p>
    <w:p w:rsidR="00983841" w:rsidRDefault="00983841" w:rsidP="00EE03AD">
      <w:pPr>
        <w:spacing w:after="0" w:line="240" w:lineRule="auto"/>
        <w:ind w:left="-142" w:right="-71" w:firstLine="0"/>
        <w:contextualSpacing/>
        <w:rPr>
          <w:rFonts w:ascii="Arial" w:eastAsiaTheme="minorHAnsi" w:hAnsi="Arial" w:cs="Arial"/>
          <w:color w:val="auto"/>
          <w:sz w:val="22"/>
          <w:lang w:eastAsia="en-US"/>
        </w:rPr>
      </w:pPr>
    </w:p>
    <w:p w:rsidR="00983841" w:rsidRDefault="00983841" w:rsidP="00EE03AD">
      <w:pPr>
        <w:spacing w:after="0" w:line="240" w:lineRule="auto"/>
        <w:ind w:left="-142" w:right="-71" w:firstLine="0"/>
        <w:contextualSpacing/>
        <w:rPr>
          <w:rFonts w:ascii="Arial" w:eastAsiaTheme="minorHAnsi" w:hAnsi="Arial" w:cs="Arial"/>
          <w:color w:val="auto"/>
          <w:sz w:val="22"/>
          <w:lang w:eastAsia="en-US"/>
        </w:rPr>
      </w:pPr>
    </w:p>
    <w:p w:rsidR="00983841" w:rsidRPr="00532DC7" w:rsidRDefault="00983841" w:rsidP="00EE03AD">
      <w:pPr>
        <w:spacing w:after="0" w:line="240" w:lineRule="auto"/>
        <w:ind w:left="-142" w:right="-71" w:firstLine="0"/>
        <w:contextualSpacing/>
        <w:rPr>
          <w:rFonts w:ascii="Arial" w:eastAsiaTheme="minorHAnsi" w:hAnsi="Arial" w:cs="Arial"/>
          <w:color w:val="auto"/>
          <w:sz w:val="22"/>
          <w:lang w:eastAsia="en-US"/>
        </w:rPr>
      </w:pPr>
    </w:p>
    <w:p w:rsidR="00532DC7" w:rsidRPr="00532DC7" w:rsidRDefault="00532DC7" w:rsidP="00EE03AD">
      <w:pPr>
        <w:spacing w:after="0" w:line="240" w:lineRule="auto"/>
        <w:ind w:left="-142" w:right="-71" w:firstLine="0"/>
        <w:contextualSpacing/>
        <w:rPr>
          <w:rFonts w:ascii="Arial" w:eastAsiaTheme="minorHAnsi" w:hAnsi="Arial" w:cs="Arial"/>
          <w:i/>
          <w:color w:val="auto"/>
          <w:sz w:val="22"/>
          <w:lang w:eastAsia="en-US"/>
        </w:rPr>
      </w:pPr>
      <w:r w:rsidRPr="00532DC7">
        <w:rPr>
          <w:rFonts w:ascii="Arial" w:eastAsiaTheme="minorHAnsi" w:hAnsi="Arial" w:cs="Arial"/>
          <w:b/>
          <w:color w:val="auto"/>
          <w:sz w:val="22"/>
          <w:lang w:eastAsia="en-US"/>
        </w:rPr>
        <w:t>Disposición final única.</w:t>
      </w:r>
      <w:r w:rsidRPr="00532DC7">
        <w:rPr>
          <w:rFonts w:ascii="Arial" w:eastAsiaTheme="minorHAnsi" w:hAnsi="Arial" w:cs="Arial"/>
          <w:color w:val="auto"/>
          <w:sz w:val="22"/>
          <w:lang w:eastAsia="en-US"/>
        </w:rPr>
        <w:t xml:space="preserve"> </w:t>
      </w:r>
      <w:r w:rsidRPr="00532DC7">
        <w:rPr>
          <w:rFonts w:ascii="Arial" w:eastAsiaTheme="minorHAnsi" w:hAnsi="Arial" w:cs="Arial"/>
          <w:i/>
          <w:color w:val="auto"/>
          <w:sz w:val="22"/>
          <w:lang w:eastAsia="en-US"/>
        </w:rPr>
        <w:t>Inicio de efectos.</w:t>
      </w:r>
    </w:p>
    <w:p w:rsidR="00532DC7" w:rsidRPr="00532DC7" w:rsidRDefault="00532DC7" w:rsidP="00EE03AD">
      <w:pPr>
        <w:spacing w:after="0" w:line="240" w:lineRule="auto"/>
        <w:ind w:left="-142" w:right="-71" w:firstLine="0"/>
        <w:rPr>
          <w:rFonts w:ascii="Arial" w:eastAsiaTheme="minorHAnsi" w:hAnsi="Arial" w:cs="Arial"/>
          <w:color w:val="auto"/>
          <w:sz w:val="22"/>
          <w:lang w:eastAsia="en-US"/>
        </w:rPr>
      </w:pPr>
    </w:p>
    <w:p w:rsidR="00532DC7" w:rsidRPr="00532DC7" w:rsidRDefault="00532DC7" w:rsidP="00EE03AD">
      <w:pPr>
        <w:spacing w:after="0" w:line="240" w:lineRule="auto"/>
        <w:ind w:left="-142" w:right="-71" w:firstLine="0"/>
        <w:rPr>
          <w:rFonts w:ascii="Arial" w:eastAsiaTheme="minorHAnsi" w:hAnsi="Arial" w:cs="Arial"/>
          <w:color w:val="auto"/>
          <w:sz w:val="22"/>
          <w:lang w:eastAsia="en-US"/>
        </w:rPr>
      </w:pPr>
      <w:r w:rsidRPr="00532DC7">
        <w:rPr>
          <w:rFonts w:ascii="Arial" w:eastAsiaTheme="minorHAnsi" w:hAnsi="Arial" w:cs="Arial"/>
          <w:color w:val="auto"/>
          <w:sz w:val="22"/>
          <w:lang w:eastAsia="en-US"/>
        </w:rPr>
        <w:t>El presente Decreto comenzará a producir efectos el día siguiente al de su publicación en el Boletín Oficial de Cantabria.</w:t>
      </w:r>
    </w:p>
    <w:p w:rsidR="00532DC7" w:rsidRDefault="00532DC7" w:rsidP="00EE03AD">
      <w:pPr>
        <w:spacing w:after="0" w:line="240" w:lineRule="auto"/>
        <w:ind w:left="-142" w:right="-71" w:firstLine="0"/>
        <w:rPr>
          <w:rFonts w:ascii="Arial" w:eastAsia="Times New Roman" w:hAnsi="Arial" w:cs="Arial"/>
          <w:color w:val="auto"/>
          <w:sz w:val="22"/>
        </w:rPr>
      </w:pPr>
      <w:r w:rsidRPr="00532DC7">
        <w:rPr>
          <w:rFonts w:ascii="Arial" w:eastAsia="Times New Roman" w:hAnsi="Arial" w:cs="Arial"/>
          <w:color w:val="auto"/>
          <w:sz w:val="22"/>
        </w:rPr>
        <w:tab/>
        <w:t xml:space="preserve">                       </w:t>
      </w:r>
    </w:p>
    <w:p w:rsidR="007E464B" w:rsidRPr="00532DC7" w:rsidRDefault="007E464B" w:rsidP="00EE03AD">
      <w:pPr>
        <w:spacing w:after="0" w:line="240" w:lineRule="auto"/>
        <w:ind w:left="-142" w:right="-71" w:firstLine="0"/>
        <w:rPr>
          <w:rFonts w:ascii="Arial" w:eastAsia="Times New Roman" w:hAnsi="Arial" w:cs="Arial"/>
          <w:color w:val="auto"/>
          <w:sz w:val="22"/>
        </w:rPr>
      </w:pPr>
    </w:p>
    <w:p w:rsidR="00532DC7" w:rsidRPr="00532DC7" w:rsidRDefault="00532DC7" w:rsidP="00EE03AD">
      <w:pPr>
        <w:spacing w:after="0" w:line="240" w:lineRule="auto"/>
        <w:ind w:left="-142" w:right="-71" w:firstLine="720"/>
        <w:jc w:val="center"/>
        <w:rPr>
          <w:rFonts w:ascii="Arial" w:eastAsia="Times New Roman" w:hAnsi="Arial" w:cs="Arial"/>
          <w:color w:val="auto"/>
          <w:sz w:val="22"/>
        </w:rPr>
      </w:pPr>
      <w:r w:rsidRPr="00532DC7">
        <w:rPr>
          <w:rFonts w:ascii="Arial" w:eastAsia="Times New Roman" w:hAnsi="Arial" w:cs="Arial"/>
          <w:color w:val="auto"/>
          <w:sz w:val="22"/>
        </w:rPr>
        <w:t>Santander, a la fecha de la firma electrónica</w:t>
      </w:r>
    </w:p>
    <w:p w:rsidR="00532DC7" w:rsidRPr="00532DC7" w:rsidRDefault="00532DC7" w:rsidP="00EE03AD">
      <w:pPr>
        <w:spacing w:after="0" w:line="240" w:lineRule="auto"/>
        <w:ind w:left="-142" w:right="-71" w:firstLine="720"/>
        <w:jc w:val="center"/>
        <w:rPr>
          <w:rFonts w:ascii="Arial" w:eastAsia="Times New Roman" w:hAnsi="Arial" w:cs="Arial"/>
          <w:color w:val="auto"/>
          <w:sz w:val="22"/>
        </w:rPr>
      </w:pPr>
      <w:r w:rsidRPr="00532DC7">
        <w:rPr>
          <w:rFonts w:ascii="Arial" w:eastAsia="Times New Roman" w:hAnsi="Arial" w:cs="Arial"/>
          <w:color w:val="auto"/>
          <w:sz w:val="22"/>
        </w:rPr>
        <w:t>La Presidenta del Gobierno de Cantabria</w:t>
      </w:r>
    </w:p>
    <w:p w:rsidR="00532DC7" w:rsidRPr="00532DC7" w:rsidRDefault="00532DC7" w:rsidP="00EE03AD">
      <w:pPr>
        <w:spacing w:after="0" w:line="240" w:lineRule="auto"/>
        <w:ind w:left="-142" w:right="-71" w:firstLine="720"/>
        <w:jc w:val="center"/>
        <w:rPr>
          <w:rFonts w:ascii="Arial" w:eastAsia="Times New Roman" w:hAnsi="Arial" w:cs="Arial"/>
          <w:color w:val="auto"/>
          <w:sz w:val="22"/>
        </w:rPr>
      </w:pPr>
      <w:r w:rsidRPr="00532DC7">
        <w:rPr>
          <w:rFonts w:ascii="Arial" w:eastAsia="Times New Roman" w:hAnsi="Arial" w:cs="Arial"/>
          <w:color w:val="auto"/>
          <w:sz w:val="22"/>
        </w:rPr>
        <w:t>Mª José Sáenz de Buruaga</w:t>
      </w:r>
    </w:p>
    <w:p w:rsidR="00532DC7" w:rsidRPr="00532DC7" w:rsidRDefault="00532DC7" w:rsidP="00EE03AD">
      <w:pPr>
        <w:spacing w:after="0" w:line="240" w:lineRule="auto"/>
        <w:ind w:left="-142" w:right="-71" w:firstLine="0"/>
        <w:rPr>
          <w:rFonts w:ascii="Arial" w:eastAsia="Times New Roman" w:hAnsi="Arial" w:cs="Arial"/>
          <w:color w:val="auto"/>
          <w:sz w:val="22"/>
        </w:rPr>
      </w:pPr>
    </w:p>
    <w:p w:rsidR="00532DC7" w:rsidRPr="00532DC7" w:rsidRDefault="00532DC7" w:rsidP="00EE03AD">
      <w:pPr>
        <w:spacing w:after="0" w:line="240" w:lineRule="auto"/>
        <w:ind w:left="-142" w:right="-71" w:firstLine="0"/>
        <w:jc w:val="center"/>
        <w:rPr>
          <w:rFonts w:ascii="Arial" w:eastAsia="Times New Roman" w:hAnsi="Arial" w:cs="Arial"/>
          <w:color w:val="auto"/>
          <w:sz w:val="22"/>
        </w:rPr>
      </w:pPr>
      <w:r w:rsidRPr="00532DC7">
        <w:rPr>
          <w:rFonts w:ascii="Arial" w:eastAsia="Times New Roman" w:hAnsi="Arial" w:cs="Arial"/>
          <w:color w:val="auto"/>
          <w:sz w:val="22"/>
        </w:rPr>
        <w:t>La Consejera de Presidencia, Justicia, Seguridad y Simplificación Administrativa</w:t>
      </w:r>
    </w:p>
    <w:p w:rsidR="00532DC7" w:rsidRPr="00532DC7" w:rsidRDefault="00532DC7" w:rsidP="00EE03AD">
      <w:pPr>
        <w:spacing w:after="0" w:line="240" w:lineRule="auto"/>
        <w:ind w:left="-142" w:right="-71" w:firstLine="0"/>
        <w:jc w:val="center"/>
        <w:rPr>
          <w:rFonts w:eastAsia="SimSun"/>
          <w:color w:val="auto"/>
          <w:sz w:val="22"/>
          <w:lang w:eastAsia="zh-CN"/>
        </w:rPr>
      </w:pPr>
      <w:r w:rsidRPr="00532DC7">
        <w:rPr>
          <w:rFonts w:ascii="Arial" w:eastAsia="Times New Roman" w:hAnsi="Arial" w:cs="Arial"/>
          <w:color w:val="auto"/>
          <w:sz w:val="22"/>
        </w:rPr>
        <w:t>Fdo.: Mª Isabel Urrutia de los Mozos</w:t>
      </w:r>
    </w:p>
    <w:sectPr w:rsidR="00532DC7" w:rsidRPr="00532DC7" w:rsidSect="00A81667">
      <w:headerReference w:type="default" r:id="rId8"/>
      <w:footerReference w:type="even" r:id="rId9"/>
      <w:footerReference w:type="default" r:id="rId10"/>
      <w:footerReference w:type="first" r:id="rId11"/>
      <w:type w:val="continuous"/>
      <w:pgSz w:w="11900" w:h="16840"/>
      <w:pgMar w:top="1440" w:right="1268" w:bottom="1440" w:left="1347" w:header="720" w:footer="720" w:gutter="0"/>
      <w:cols w:space="13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186" w:rsidRDefault="00AD5186">
      <w:pPr>
        <w:spacing w:after="0" w:line="240" w:lineRule="auto"/>
      </w:pPr>
      <w:r>
        <w:separator/>
      </w:r>
    </w:p>
  </w:endnote>
  <w:endnote w:type="continuationSeparator" w:id="0">
    <w:p w:rsidR="00AD5186" w:rsidRDefault="00AD5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Lato">
    <w:altName w:val="Lato"/>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186" w:rsidRDefault="00AD5186">
    <w:pPr>
      <w:spacing w:after="1894" w:line="259" w:lineRule="auto"/>
      <w:ind w:left="179" w:firstLine="0"/>
      <w:jc w:val="left"/>
    </w:pPr>
    <w:r>
      <w:rPr>
        <w:noProof/>
        <w:sz w:val="22"/>
      </w:rPr>
      <mc:AlternateContent>
        <mc:Choice Requires="wpg">
          <w:drawing>
            <wp:anchor distT="0" distB="0" distL="114300" distR="114300" simplePos="0" relativeHeight="251658240" behindDoc="0" locked="0" layoutInCell="1" allowOverlap="1">
              <wp:simplePos x="0" y="0"/>
              <wp:positionH relativeFrom="page">
                <wp:posOffset>152400</wp:posOffset>
              </wp:positionH>
              <wp:positionV relativeFrom="page">
                <wp:posOffset>9594850</wp:posOffset>
              </wp:positionV>
              <wp:extent cx="7239000" cy="717550"/>
              <wp:effectExtent l="0" t="0" r="0" b="0"/>
              <wp:wrapSquare wrapText="bothSides"/>
              <wp:docPr id="13592" name="Group 13592"/>
              <wp:cNvGraphicFramePr/>
              <a:graphic xmlns:a="http://schemas.openxmlformats.org/drawingml/2006/main">
                <a:graphicData uri="http://schemas.microsoft.com/office/word/2010/wordprocessingGroup">
                  <wpg:wgp>
                    <wpg:cNvGrpSpPr/>
                    <wpg:grpSpPr>
                      <a:xfrm>
                        <a:off x="0" y="0"/>
                        <a:ext cx="7239000" cy="717550"/>
                        <a:chOff x="0" y="0"/>
                        <a:chExt cx="7239000" cy="717550"/>
                      </a:xfrm>
                    </wpg:grpSpPr>
                    <wps:wsp>
                      <wps:cNvPr id="13593" name="Shape 13593"/>
                      <wps:cNvSpPr/>
                      <wps:spPr>
                        <a:xfrm>
                          <a:off x="330200" y="0"/>
                          <a:ext cx="6400800" cy="0"/>
                        </a:xfrm>
                        <a:custGeom>
                          <a:avLst/>
                          <a:gdLst/>
                          <a:ahLst/>
                          <a:cxnLst/>
                          <a:rect l="0" t="0" r="0" b="0"/>
                          <a:pathLst>
                            <a:path w="6400800">
                              <a:moveTo>
                                <a:pt x="0" y="0"/>
                              </a:moveTo>
                              <a:lnTo>
                                <a:pt x="64008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3596" name="Rectangle 13596"/>
                      <wps:cNvSpPr/>
                      <wps:spPr>
                        <a:xfrm>
                          <a:off x="330200" y="55172"/>
                          <a:ext cx="601995" cy="157297"/>
                        </a:xfrm>
                        <a:prstGeom prst="rect">
                          <a:avLst/>
                        </a:prstGeom>
                        <a:ln>
                          <a:noFill/>
                        </a:ln>
                      </wps:spPr>
                      <wps:txbx>
                        <w:txbxContent>
                          <w:p w:rsidR="00AD5186" w:rsidRDefault="00AD5186">
                            <w:pPr>
                              <w:spacing w:after="160" w:line="259" w:lineRule="auto"/>
                              <w:ind w:left="0" w:firstLine="0"/>
                              <w:jc w:val="left"/>
                            </w:pPr>
                            <w:r>
                              <w:rPr>
                                <w:sz w:val="16"/>
                              </w:rPr>
                              <w:t>Firma</w:t>
                            </w:r>
                            <w:r>
                              <w:rPr>
                                <w:spacing w:val="15"/>
                                <w:sz w:val="16"/>
                              </w:rPr>
                              <w:t xml:space="preserve"> </w:t>
                            </w:r>
                            <w:r>
                              <w:rPr>
                                <w:sz w:val="16"/>
                              </w:rPr>
                              <w:t>1:</w:t>
                            </w:r>
                            <w:r>
                              <w:rPr>
                                <w:spacing w:val="15"/>
                                <w:sz w:val="16"/>
                              </w:rPr>
                              <w:t xml:space="preserve"> </w:t>
                            </w:r>
                          </w:p>
                        </w:txbxContent>
                      </wps:txbx>
                      <wps:bodyPr horzOverflow="overflow" vert="horz" lIns="0" tIns="0" rIns="0" bIns="0" rtlCol="0">
                        <a:noAutofit/>
                      </wps:bodyPr>
                    </wps:wsp>
                    <wps:wsp>
                      <wps:cNvPr id="13597" name="Rectangle 13597"/>
                      <wps:cNvSpPr/>
                      <wps:spPr>
                        <a:xfrm>
                          <a:off x="782828" y="55172"/>
                          <a:ext cx="187828" cy="157297"/>
                        </a:xfrm>
                        <a:prstGeom prst="rect">
                          <a:avLst/>
                        </a:prstGeom>
                        <a:ln>
                          <a:noFill/>
                        </a:ln>
                      </wps:spPr>
                      <wps:txbx>
                        <w:txbxContent>
                          <w:p w:rsidR="00AD5186" w:rsidRDefault="00AD5186">
                            <w:pPr>
                              <w:spacing w:after="160" w:line="259" w:lineRule="auto"/>
                              <w:ind w:left="0" w:firstLine="0"/>
                              <w:jc w:val="left"/>
                            </w:pPr>
                            <w:r>
                              <w:rPr>
                                <w:b/>
                                <w:sz w:val="16"/>
                              </w:rPr>
                              <w:t>27</w:t>
                            </w:r>
                          </w:p>
                        </w:txbxContent>
                      </wps:txbx>
                      <wps:bodyPr horzOverflow="overflow" vert="horz" lIns="0" tIns="0" rIns="0" bIns="0" rtlCol="0">
                        <a:noAutofit/>
                      </wps:bodyPr>
                    </wps:wsp>
                    <wps:wsp>
                      <wps:cNvPr id="13598" name="Rectangle 13598"/>
                      <wps:cNvSpPr/>
                      <wps:spPr>
                        <a:xfrm>
                          <a:off x="924052" y="55172"/>
                          <a:ext cx="2807960" cy="157297"/>
                        </a:xfrm>
                        <a:prstGeom prst="rect">
                          <a:avLst/>
                        </a:prstGeom>
                        <a:ln>
                          <a:noFill/>
                        </a:ln>
                      </wps:spPr>
                      <wps:txbx>
                        <w:txbxContent>
                          <w:p w:rsidR="00AD5186" w:rsidRDefault="00AD5186">
                            <w:pPr>
                              <w:spacing w:after="160" w:line="259" w:lineRule="auto"/>
                              <w:ind w:left="0" w:firstLine="0"/>
                              <w:jc w:val="left"/>
                            </w:pPr>
                            <w:r>
                              <w:rPr>
                                <w:b/>
                                <w:sz w:val="16"/>
                              </w:rPr>
                              <w:t>/03/2023</w:t>
                            </w:r>
                            <w:r>
                              <w:rPr>
                                <w:b/>
                                <w:spacing w:val="20"/>
                                <w:sz w:val="16"/>
                              </w:rPr>
                              <w:t xml:space="preserve"> </w:t>
                            </w:r>
                            <w:r>
                              <w:rPr>
                                <w:b/>
                                <w:sz w:val="16"/>
                              </w:rPr>
                              <w:t>-</w:t>
                            </w:r>
                            <w:r>
                              <w:rPr>
                                <w:b/>
                                <w:spacing w:val="20"/>
                                <w:sz w:val="16"/>
                              </w:rPr>
                              <w:t xml:space="preserve"> </w:t>
                            </w:r>
                            <w:r>
                              <w:rPr>
                                <w:b/>
                                <w:sz w:val="16"/>
                              </w:rPr>
                              <w:t>PAULA</w:t>
                            </w:r>
                            <w:r>
                              <w:rPr>
                                <w:b/>
                                <w:spacing w:val="20"/>
                                <w:sz w:val="16"/>
                              </w:rPr>
                              <w:t xml:space="preserve"> </w:t>
                            </w:r>
                            <w:r>
                              <w:rPr>
                                <w:b/>
                                <w:sz w:val="16"/>
                              </w:rPr>
                              <w:t>FERNANDEZ</w:t>
                            </w:r>
                            <w:r>
                              <w:rPr>
                                <w:b/>
                                <w:spacing w:val="20"/>
                                <w:sz w:val="16"/>
                              </w:rPr>
                              <w:t xml:space="preserve"> </w:t>
                            </w:r>
                            <w:r>
                              <w:rPr>
                                <w:b/>
                                <w:sz w:val="16"/>
                              </w:rPr>
                              <w:t>VIAÑA</w:t>
                            </w:r>
                          </w:p>
                        </w:txbxContent>
                      </wps:txbx>
                      <wps:bodyPr horzOverflow="overflow" vert="horz" lIns="0" tIns="0" rIns="0" bIns="0" rtlCol="0">
                        <a:noAutofit/>
                      </wps:bodyPr>
                    </wps:wsp>
                    <wps:wsp>
                      <wps:cNvPr id="13599" name="Rectangle 13599"/>
                      <wps:cNvSpPr/>
                      <wps:spPr>
                        <a:xfrm>
                          <a:off x="330200" y="171503"/>
                          <a:ext cx="5624838" cy="157297"/>
                        </a:xfrm>
                        <a:prstGeom prst="rect">
                          <a:avLst/>
                        </a:prstGeom>
                        <a:ln>
                          <a:noFill/>
                        </a:ln>
                      </wps:spPr>
                      <wps:txbx>
                        <w:txbxContent>
                          <w:p w:rsidR="00AD5186" w:rsidRDefault="00AD5186">
                            <w:pPr>
                              <w:spacing w:after="160" w:line="259" w:lineRule="auto"/>
                              <w:ind w:left="0" w:firstLine="0"/>
                              <w:jc w:val="left"/>
                            </w:pPr>
                            <w:r>
                              <w:rPr>
                                <w:b/>
                                <w:sz w:val="16"/>
                              </w:rPr>
                              <w:t>CONSEJERA</w:t>
                            </w:r>
                            <w:r>
                              <w:rPr>
                                <w:b/>
                                <w:spacing w:val="20"/>
                                <w:sz w:val="16"/>
                              </w:rPr>
                              <w:t xml:space="preserve"> </w:t>
                            </w:r>
                            <w:r>
                              <w:rPr>
                                <w:b/>
                                <w:sz w:val="16"/>
                              </w:rPr>
                              <w:t>-</w:t>
                            </w:r>
                            <w:r>
                              <w:rPr>
                                <w:b/>
                                <w:spacing w:val="20"/>
                                <w:sz w:val="16"/>
                              </w:rPr>
                              <w:t xml:space="preserve"> </w:t>
                            </w:r>
                            <w:r>
                              <w:rPr>
                                <w:b/>
                                <w:sz w:val="16"/>
                              </w:rPr>
                              <w:t>C.</w:t>
                            </w:r>
                            <w:r>
                              <w:rPr>
                                <w:b/>
                                <w:spacing w:val="20"/>
                                <w:sz w:val="16"/>
                              </w:rPr>
                              <w:t xml:space="preserve"> </w:t>
                            </w:r>
                            <w:r>
                              <w:rPr>
                                <w:b/>
                                <w:sz w:val="16"/>
                              </w:rPr>
                              <w:t>DE</w:t>
                            </w:r>
                            <w:r>
                              <w:rPr>
                                <w:b/>
                                <w:spacing w:val="20"/>
                                <w:sz w:val="16"/>
                              </w:rPr>
                              <w:t xml:space="preserve"> </w:t>
                            </w:r>
                            <w:r>
                              <w:rPr>
                                <w:b/>
                                <w:sz w:val="16"/>
                              </w:rPr>
                              <w:t>PRESIDENCIA,</w:t>
                            </w:r>
                            <w:r>
                              <w:rPr>
                                <w:b/>
                                <w:spacing w:val="20"/>
                                <w:sz w:val="16"/>
                              </w:rPr>
                              <w:t xml:space="preserve"> </w:t>
                            </w:r>
                            <w:r>
                              <w:rPr>
                                <w:b/>
                                <w:sz w:val="16"/>
                              </w:rPr>
                              <w:t>INTERIOR,</w:t>
                            </w:r>
                            <w:r>
                              <w:rPr>
                                <w:b/>
                                <w:spacing w:val="20"/>
                                <w:sz w:val="16"/>
                              </w:rPr>
                              <w:t xml:space="preserve"> </w:t>
                            </w:r>
                            <w:r>
                              <w:rPr>
                                <w:b/>
                                <w:sz w:val="16"/>
                              </w:rPr>
                              <w:t>JUSTICIA</w:t>
                            </w:r>
                            <w:r>
                              <w:rPr>
                                <w:b/>
                                <w:spacing w:val="20"/>
                                <w:sz w:val="16"/>
                              </w:rPr>
                              <w:t xml:space="preserve"> </w:t>
                            </w:r>
                            <w:r>
                              <w:rPr>
                                <w:b/>
                                <w:sz w:val="16"/>
                              </w:rPr>
                              <w:t>Y</w:t>
                            </w:r>
                            <w:r>
                              <w:rPr>
                                <w:b/>
                                <w:spacing w:val="20"/>
                                <w:sz w:val="16"/>
                              </w:rPr>
                              <w:t xml:space="preserve"> </w:t>
                            </w:r>
                            <w:r>
                              <w:rPr>
                                <w:b/>
                                <w:sz w:val="16"/>
                              </w:rPr>
                              <w:t>ACCION</w:t>
                            </w:r>
                            <w:r>
                              <w:rPr>
                                <w:b/>
                                <w:spacing w:val="20"/>
                                <w:sz w:val="16"/>
                              </w:rPr>
                              <w:t xml:space="preserve"> </w:t>
                            </w:r>
                            <w:r>
                              <w:rPr>
                                <w:b/>
                                <w:sz w:val="16"/>
                              </w:rPr>
                              <w:t>EXTERIOR</w:t>
                            </w:r>
                          </w:p>
                        </w:txbxContent>
                      </wps:txbx>
                      <wps:bodyPr horzOverflow="overflow" vert="horz" lIns="0" tIns="0" rIns="0" bIns="0" rtlCol="0">
                        <a:noAutofit/>
                      </wps:bodyPr>
                    </wps:wsp>
                    <wps:wsp>
                      <wps:cNvPr id="13600" name="Rectangle 13600"/>
                      <wps:cNvSpPr/>
                      <wps:spPr>
                        <a:xfrm>
                          <a:off x="330200" y="297465"/>
                          <a:ext cx="2929677" cy="137635"/>
                        </a:xfrm>
                        <a:prstGeom prst="rect">
                          <a:avLst/>
                        </a:prstGeom>
                        <a:ln>
                          <a:noFill/>
                        </a:ln>
                      </wps:spPr>
                      <wps:txbx>
                        <w:txbxContent>
                          <w:p w:rsidR="00AD5186" w:rsidRDefault="00AD5186">
                            <w:pPr>
                              <w:spacing w:after="160" w:line="259" w:lineRule="auto"/>
                              <w:ind w:left="0" w:firstLine="0"/>
                              <w:jc w:val="left"/>
                            </w:pPr>
                            <w:r>
                              <w:rPr>
                                <w:sz w:val="14"/>
                              </w:rPr>
                              <w:t>CSV:</w:t>
                            </w:r>
                            <w:r>
                              <w:rPr>
                                <w:spacing w:val="13"/>
                                <w:sz w:val="14"/>
                              </w:rPr>
                              <w:t xml:space="preserve"> </w:t>
                            </w:r>
                            <w:r>
                              <w:rPr>
                                <w:sz w:val="14"/>
                              </w:rPr>
                              <w:t>A0600NBojrfgnS+nM35EanTRqdQjJLYdAU3n</w:t>
                            </w:r>
                          </w:p>
                        </w:txbxContent>
                      </wps:txbx>
                      <wps:bodyPr horzOverflow="overflow" vert="horz" lIns="0" tIns="0" rIns="0" bIns="0" rtlCol="0">
                        <a:noAutofit/>
                      </wps:bodyPr>
                    </wps:wsp>
                    <wps:wsp>
                      <wps:cNvPr id="13601" name="Rectangle 13601"/>
                      <wps:cNvSpPr/>
                      <wps:spPr>
                        <a:xfrm>
                          <a:off x="2532964" y="297465"/>
                          <a:ext cx="75199" cy="137635"/>
                        </a:xfrm>
                        <a:prstGeom prst="rect">
                          <a:avLst/>
                        </a:prstGeom>
                        <a:ln>
                          <a:noFill/>
                        </a:ln>
                      </wps:spPr>
                      <wps:txbx>
                        <w:txbxContent>
                          <w:p w:rsidR="00AD5186" w:rsidRDefault="00E1236C">
                            <w:pPr>
                              <w:spacing w:after="160" w:line="259" w:lineRule="auto"/>
                              <w:ind w:left="0" w:firstLine="0"/>
                              <w:jc w:val="left"/>
                            </w:pPr>
                            <w:r>
                              <w:fldChar w:fldCharType="begin"/>
                            </w:r>
                            <w:r>
                              <w:instrText xml:space="preserve"> NUMPAGES   \* MERGEFORMAT </w:instrText>
                            </w:r>
                            <w:r>
                              <w:fldChar w:fldCharType="separate"/>
                            </w:r>
                            <w:r w:rsidR="00AD5186" w:rsidRPr="00642C91">
                              <w:rPr>
                                <w:noProof/>
                                <w:sz w:val="14"/>
                              </w:rPr>
                              <w:t>7</w:t>
                            </w:r>
                            <w:r>
                              <w:rPr>
                                <w:noProof/>
                                <w:sz w:val="14"/>
                              </w:rPr>
                              <w:fldChar w:fldCharType="end"/>
                            </w:r>
                          </w:p>
                        </w:txbxContent>
                      </wps:txbx>
                      <wps:bodyPr horzOverflow="overflow" vert="horz" lIns="0" tIns="0" rIns="0" bIns="0" rtlCol="0">
                        <a:noAutofit/>
                      </wps:bodyPr>
                    </wps:wsp>
                    <wps:wsp>
                      <wps:cNvPr id="13602" name="Rectangle 13602"/>
                      <wps:cNvSpPr/>
                      <wps:spPr>
                        <a:xfrm>
                          <a:off x="2589505" y="297465"/>
                          <a:ext cx="32752" cy="137635"/>
                        </a:xfrm>
                        <a:prstGeom prst="rect">
                          <a:avLst/>
                        </a:prstGeom>
                        <a:ln>
                          <a:noFill/>
                        </a:ln>
                      </wps:spPr>
                      <wps:txbx>
                        <w:txbxContent>
                          <w:p w:rsidR="00AD5186" w:rsidRDefault="00AD5186">
                            <w:pPr>
                              <w:spacing w:after="160" w:line="259" w:lineRule="auto"/>
                              <w:ind w:left="0" w:firstLine="0"/>
                              <w:jc w:val="left"/>
                            </w:pPr>
                            <w:r>
                              <w:rPr>
                                <w:sz w:val="14"/>
                              </w:rPr>
                              <w:t>j</w:t>
                            </w:r>
                          </w:p>
                        </w:txbxContent>
                      </wps:txbx>
                      <wps:bodyPr horzOverflow="overflow" vert="horz" lIns="0" tIns="0" rIns="0" bIns="0" rtlCol="0">
                        <a:noAutofit/>
                      </wps:bodyPr>
                    </wps:wsp>
                    <pic:pic xmlns:pic="http://schemas.openxmlformats.org/drawingml/2006/picture">
                      <pic:nvPicPr>
                        <pic:cNvPr id="13594" name="Picture 13594"/>
                        <pic:cNvPicPr/>
                      </pic:nvPicPr>
                      <pic:blipFill>
                        <a:blip r:embed="rId1"/>
                        <a:stretch>
                          <a:fillRect/>
                        </a:stretch>
                      </pic:blipFill>
                      <pic:spPr>
                        <a:xfrm>
                          <a:off x="0" y="234950"/>
                          <a:ext cx="299720" cy="482600"/>
                        </a:xfrm>
                        <a:prstGeom prst="rect">
                          <a:avLst/>
                        </a:prstGeom>
                      </pic:spPr>
                    </pic:pic>
                    <pic:pic xmlns:pic="http://schemas.openxmlformats.org/drawingml/2006/picture">
                      <pic:nvPicPr>
                        <pic:cNvPr id="13595" name="Picture 13595"/>
                        <pic:cNvPicPr/>
                      </pic:nvPicPr>
                      <pic:blipFill>
                        <a:blip r:embed="rId2"/>
                        <a:stretch>
                          <a:fillRect/>
                        </a:stretch>
                      </pic:blipFill>
                      <pic:spPr>
                        <a:xfrm>
                          <a:off x="6731000" y="184150"/>
                          <a:ext cx="508000" cy="508000"/>
                        </a:xfrm>
                        <a:prstGeom prst="rect">
                          <a:avLst/>
                        </a:prstGeom>
                      </pic:spPr>
                    </pic:pic>
                  </wpg:wgp>
                </a:graphicData>
              </a:graphic>
            </wp:anchor>
          </w:drawing>
        </mc:Choice>
        <mc:Fallback>
          <w:pict>
            <v:group id="Group 13592" o:spid="_x0000_s1026" style="position:absolute;left:0;text-align:left;margin-left:12pt;margin-top:755.5pt;width:570pt;height:56.5pt;z-index:251658240;mso-position-horizontal-relative:page;mso-position-vertical-relative:page" coordsize="72390,717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">
              <v:shape id="Shape 13593" o:spid="_x0000_s1027" style="position:absolute;left:3302;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" path="m,l6400800,e" filled="f" strokeweight="1pt">
                <v:stroke miterlimit="83231f" joinstyle="miter"/>
                <v:path arrowok="t" textboxrect="0,0,6400800,0"/>
              </v:shape>
              <v:rect id="Rectangle 13596" o:spid="_x0000_s1028" style="position:absolute;left:3302;top:551;width:6019;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" filled="f" stroked="f">
                <v:textbox inset="0,0,0,0">
                  <w:txbxContent>
                    <w:p w:rsidR="00AD5186" w:rsidRDefault="00AD5186">
                      <w:pPr>
                        <w:spacing w:after="160" w:line="259" w:lineRule="auto"/>
                        <w:ind w:left="0" w:firstLine="0"/>
                        <w:jc w:val="left"/>
                      </w:pPr>
                      <w:r>
                        <w:rPr>
                          <w:sz w:val="16"/>
                        </w:rPr>
                        <w:t>Firma</w:t>
                      </w:r>
                      <w:r>
                        <w:rPr>
                          <w:spacing w:val="15"/>
                          <w:sz w:val="16"/>
                        </w:rPr>
                        <w:t xml:space="preserve"> </w:t>
                      </w:r>
                      <w:r>
                        <w:rPr>
                          <w:sz w:val="16"/>
                        </w:rPr>
                        <w:t>1:</w:t>
                      </w:r>
                      <w:r>
                        <w:rPr>
                          <w:spacing w:val="15"/>
                          <w:sz w:val="16"/>
                        </w:rPr>
                        <w:t xml:space="preserve"> </w:t>
                      </w:r>
                    </w:p>
                  </w:txbxContent>
                </v:textbox>
              </v:rect>
              <v:rect id="Rectangle 13597" o:spid="_x0000_s1029" style="position:absolute;left:7828;top:551;width:1878;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" filled="f" stroked="f">
                <v:textbox inset="0,0,0,0">
                  <w:txbxContent>
                    <w:p w:rsidR="00AD5186" w:rsidRDefault="00AD5186">
                      <w:pPr>
                        <w:spacing w:after="160" w:line="259" w:lineRule="auto"/>
                        <w:ind w:left="0" w:firstLine="0"/>
                        <w:jc w:val="left"/>
                      </w:pPr>
                      <w:r>
                        <w:rPr>
                          <w:b/>
                          <w:sz w:val="16"/>
                        </w:rPr>
                        <w:t>27</w:t>
                      </w:r>
                    </w:p>
                  </w:txbxContent>
                </v:textbox>
              </v:rect>
              <v:rect id="Rectangle 13598" o:spid="_x0000_s1030" style="position:absolute;left:9240;top:551;width:28080;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" filled="f" stroked="f">
                <v:textbox inset="0,0,0,0">
                  <w:txbxContent>
                    <w:p w:rsidR="00AD5186" w:rsidRDefault="00AD5186">
                      <w:pPr>
                        <w:spacing w:after="160" w:line="259" w:lineRule="auto"/>
                        <w:ind w:left="0" w:firstLine="0"/>
                        <w:jc w:val="left"/>
                      </w:pPr>
                      <w:r>
                        <w:rPr>
                          <w:b/>
                          <w:sz w:val="16"/>
                        </w:rPr>
                        <w:t>/03/2023</w:t>
                      </w:r>
                      <w:r>
                        <w:rPr>
                          <w:b/>
                          <w:spacing w:val="20"/>
                          <w:sz w:val="16"/>
                        </w:rPr>
                        <w:t xml:space="preserve"> </w:t>
                      </w:r>
                      <w:r>
                        <w:rPr>
                          <w:b/>
                          <w:sz w:val="16"/>
                        </w:rPr>
                        <w:t>-</w:t>
                      </w:r>
                      <w:r>
                        <w:rPr>
                          <w:b/>
                          <w:spacing w:val="20"/>
                          <w:sz w:val="16"/>
                        </w:rPr>
                        <w:t xml:space="preserve"> </w:t>
                      </w:r>
                      <w:r>
                        <w:rPr>
                          <w:b/>
                          <w:sz w:val="16"/>
                        </w:rPr>
                        <w:t>PAULA</w:t>
                      </w:r>
                      <w:r>
                        <w:rPr>
                          <w:b/>
                          <w:spacing w:val="20"/>
                          <w:sz w:val="16"/>
                        </w:rPr>
                        <w:t xml:space="preserve"> </w:t>
                      </w:r>
                      <w:r>
                        <w:rPr>
                          <w:b/>
                          <w:sz w:val="16"/>
                        </w:rPr>
                        <w:t>FERNANDEZ</w:t>
                      </w:r>
                      <w:r>
                        <w:rPr>
                          <w:b/>
                          <w:spacing w:val="20"/>
                          <w:sz w:val="16"/>
                        </w:rPr>
                        <w:t xml:space="preserve"> </w:t>
                      </w:r>
                      <w:r>
                        <w:rPr>
                          <w:b/>
                          <w:sz w:val="16"/>
                        </w:rPr>
                        <w:t>VIAÑA</w:t>
                      </w:r>
                    </w:p>
                  </w:txbxContent>
                </v:textbox>
              </v:rect>
              <v:rect id="Rectangle 13599" o:spid="_x0000_s1031" style="position:absolute;left:3302;top:1715;width:56248;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" filled="f" stroked="f">
                <v:textbox inset="0,0,0,0">
                  <w:txbxContent>
                    <w:p w:rsidR="00AD5186" w:rsidRDefault="00AD5186">
                      <w:pPr>
                        <w:spacing w:after="160" w:line="259" w:lineRule="auto"/>
                        <w:ind w:left="0" w:firstLine="0"/>
                        <w:jc w:val="left"/>
                      </w:pPr>
                      <w:r>
                        <w:rPr>
                          <w:b/>
                          <w:sz w:val="16"/>
                        </w:rPr>
                        <w:t>CONSEJERA</w:t>
                      </w:r>
                      <w:r>
                        <w:rPr>
                          <w:b/>
                          <w:spacing w:val="20"/>
                          <w:sz w:val="16"/>
                        </w:rPr>
                        <w:t xml:space="preserve"> </w:t>
                      </w:r>
                      <w:r>
                        <w:rPr>
                          <w:b/>
                          <w:sz w:val="16"/>
                        </w:rPr>
                        <w:t>-</w:t>
                      </w:r>
                      <w:r>
                        <w:rPr>
                          <w:b/>
                          <w:spacing w:val="20"/>
                          <w:sz w:val="16"/>
                        </w:rPr>
                        <w:t xml:space="preserve"> </w:t>
                      </w:r>
                      <w:r>
                        <w:rPr>
                          <w:b/>
                          <w:sz w:val="16"/>
                        </w:rPr>
                        <w:t>C.</w:t>
                      </w:r>
                      <w:r>
                        <w:rPr>
                          <w:b/>
                          <w:spacing w:val="20"/>
                          <w:sz w:val="16"/>
                        </w:rPr>
                        <w:t xml:space="preserve"> </w:t>
                      </w:r>
                      <w:r>
                        <w:rPr>
                          <w:b/>
                          <w:sz w:val="16"/>
                        </w:rPr>
                        <w:t>DE</w:t>
                      </w:r>
                      <w:r>
                        <w:rPr>
                          <w:b/>
                          <w:spacing w:val="20"/>
                          <w:sz w:val="16"/>
                        </w:rPr>
                        <w:t xml:space="preserve"> </w:t>
                      </w:r>
                      <w:r>
                        <w:rPr>
                          <w:b/>
                          <w:sz w:val="16"/>
                        </w:rPr>
                        <w:t>PRESIDENCIA,</w:t>
                      </w:r>
                      <w:r>
                        <w:rPr>
                          <w:b/>
                          <w:spacing w:val="20"/>
                          <w:sz w:val="16"/>
                        </w:rPr>
                        <w:t xml:space="preserve"> </w:t>
                      </w:r>
                      <w:r>
                        <w:rPr>
                          <w:b/>
                          <w:sz w:val="16"/>
                        </w:rPr>
                        <w:t>INTERIOR,</w:t>
                      </w:r>
                      <w:r>
                        <w:rPr>
                          <w:b/>
                          <w:spacing w:val="20"/>
                          <w:sz w:val="16"/>
                        </w:rPr>
                        <w:t xml:space="preserve"> </w:t>
                      </w:r>
                      <w:r>
                        <w:rPr>
                          <w:b/>
                          <w:sz w:val="16"/>
                        </w:rPr>
                        <w:t>JUSTICIA</w:t>
                      </w:r>
                      <w:r>
                        <w:rPr>
                          <w:b/>
                          <w:spacing w:val="20"/>
                          <w:sz w:val="16"/>
                        </w:rPr>
                        <w:t xml:space="preserve"> </w:t>
                      </w:r>
                      <w:r>
                        <w:rPr>
                          <w:b/>
                          <w:sz w:val="16"/>
                        </w:rPr>
                        <w:t>Y</w:t>
                      </w:r>
                      <w:r>
                        <w:rPr>
                          <w:b/>
                          <w:spacing w:val="20"/>
                          <w:sz w:val="16"/>
                        </w:rPr>
                        <w:t xml:space="preserve"> </w:t>
                      </w:r>
                      <w:r>
                        <w:rPr>
                          <w:b/>
                          <w:sz w:val="16"/>
                        </w:rPr>
                        <w:t>ACCION</w:t>
                      </w:r>
                      <w:r>
                        <w:rPr>
                          <w:b/>
                          <w:spacing w:val="20"/>
                          <w:sz w:val="16"/>
                        </w:rPr>
                        <w:t xml:space="preserve"> </w:t>
                      </w:r>
                      <w:r>
                        <w:rPr>
                          <w:b/>
                          <w:sz w:val="16"/>
                        </w:rPr>
                        <w:t>EXTERIOR</w:t>
                      </w:r>
                    </w:p>
                  </w:txbxContent>
                </v:textbox>
              </v:rect>
              <v:rect id="Rectangle 13600" o:spid="_x0000_s1032" style="position:absolute;left:3302;top:2974;width:29296;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" filled="f" stroked="f">
                <v:textbox inset="0,0,0,0">
                  <w:txbxContent>
                    <w:p w:rsidR="00AD5186" w:rsidRDefault="00AD5186">
                      <w:pPr>
                        <w:spacing w:after="160" w:line="259" w:lineRule="auto"/>
                        <w:ind w:left="0" w:firstLine="0"/>
                        <w:jc w:val="left"/>
                      </w:pPr>
                      <w:r>
                        <w:rPr>
                          <w:sz w:val="14"/>
                        </w:rPr>
                        <w:t>CSV:</w:t>
                      </w:r>
                      <w:r>
                        <w:rPr>
                          <w:spacing w:val="13"/>
                          <w:sz w:val="14"/>
                        </w:rPr>
                        <w:t xml:space="preserve"> </w:t>
                      </w:r>
                      <w:r>
                        <w:rPr>
                          <w:sz w:val="14"/>
                        </w:rPr>
                        <w:t>A0600NBojrfgnS+nM35EanTRqdQjJLYdAU3n</w:t>
                      </w:r>
                    </w:p>
                  </w:txbxContent>
                </v:textbox>
              </v:rect>
              <v:rect id="Rectangle 13601" o:spid="_x0000_s1033" style="position:absolute;left:25329;top:2974;width:752;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" filled="f" stroked="f">
                <v:textbox inset="0,0,0,0">
                  <w:txbxContent>
                    <w:p w:rsidR="00AD5186" w:rsidRDefault="00AD5186">
                      <w:pPr>
                        <w:spacing w:after="160" w:line="259" w:lineRule="auto"/>
                        <w:ind w:left="0" w:firstLine="0"/>
                        <w:jc w:val="left"/>
                      </w:pPr>
                      <w:fldSimple w:instr=" NUMPAGES   \* MERGEFORMAT ">
                        <w:r w:rsidRPr="00642C91">
                          <w:rPr>
                            <w:noProof/>
                            <w:sz w:val="14"/>
                          </w:rPr>
                          <w:t>7</w:t>
                        </w:r>
                      </w:fldSimple>
                    </w:p>
                  </w:txbxContent>
                </v:textbox>
              </v:rect>
              <v:rect id="Rectangle 13602" o:spid="_x0000_s1034" style="position:absolute;left:25895;top:2974;width:327;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" filled="f" stroked="f">
                <v:textbox inset="0,0,0,0">
                  <w:txbxContent>
                    <w:p w:rsidR="00AD5186" w:rsidRDefault="00AD5186">
                      <w:pPr>
                        <w:spacing w:after="160" w:line="259" w:lineRule="auto"/>
                        <w:ind w:left="0" w:firstLine="0"/>
                        <w:jc w:val="left"/>
                      </w:pPr>
                      <w:r>
                        <w:rPr>
                          <w:sz w:val="14"/>
                        </w:rPr>
                        <w:t>j</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594" o:spid="_x0000_s1035" type="#_x0000_t75" style="position:absolute;top:2349;width:2997;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">
                <v:imagedata r:id="rId3" o:title=""/>
              </v:shape>
              <v:shape id="Picture 13595" o:spid="_x0000_s1036" type="#_x0000_t75" style="position:absolute;left:67310;top:1841;width:5080;height:5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">
                <v:imagedata r:id="rId4" o:title=""/>
              </v:shape>
              <w10:wrap type="square" anchorx="page" anchory="page"/>
            </v:group>
          </w:pict>
        </mc:Fallback>
      </mc:AlternateContent>
    </w:r>
    <w:r>
      <w:rPr>
        <w:rFonts w:ascii="Times New Roman" w:eastAsia="Times New Roman" w:hAnsi="Times New Roman" w:cs="Times New Roman"/>
        <w:sz w:val="18"/>
      </w:rPr>
      <w:t xml:space="preserve"> </w:t>
    </w:r>
  </w:p>
  <w:p w:rsidR="00AD5186" w:rsidRDefault="00AD5186">
    <w:pPr>
      <w:spacing w:after="42" w:line="259" w:lineRule="auto"/>
      <w:ind w:left="0" w:right="-631" w:firstLine="0"/>
      <w:jc w:val="right"/>
    </w:pPr>
    <w:r>
      <w:rPr>
        <w:sz w:val="12"/>
      </w:rPr>
      <w:t xml:space="preserve">Pág </w:t>
    </w:r>
    <w:r>
      <w:fldChar w:fldCharType="begin"/>
    </w:r>
    <w:r>
      <w:instrText xml:space="preserve"> PAGE   \* MERGEFORMAT </w:instrText>
    </w:r>
    <w:r>
      <w:fldChar w:fldCharType="separate"/>
    </w:r>
    <w:r>
      <w:rPr>
        <w:sz w:val="12"/>
      </w:rPr>
      <w:t>1</w:t>
    </w:r>
    <w:r>
      <w:rPr>
        <w:sz w:val="12"/>
      </w:rPr>
      <w:fldChar w:fldCharType="end"/>
    </w:r>
    <w:r>
      <w:rPr>
        <w:sz w:val="12"/>
      </w:rPr>
      <w:t>/</w:t>
    </w:r>
    <w:r w:rsidR="00E1236C">
      <w:fldChar w:fldCharType="begin"/>
    </w:r>
    <w:r w:rsidR="00E1236C">
      <w:instrText xml:space="preserve"> NUMPAGES   \* MERGEFORMAT </w:instrText>
    </w:r>
    <w:r w:rsidR="00E1236C">
      <w:fldChar w:fldCharType="separate"/>
    </w:r>
    <w:r w:rsidRPr="00642C91">
      <w:rPr>
        <w:noProof/>
        <w:sz w:val="12"/>
      </w:rPr>
      <w:t>7</w:t>
    </w:r>
    <w:r w:rsidR="00E1236C">
      <w:rPr>
        <w:noProof/>
        <w:sz w:val="12"/>
      </w:rPr>
      <w:fldChar w:fldCharType="end"/>
    </w:r>
  </w:p>
  <w:p w:rsidR="00AD5186" w:rsidRDefault="00AD5186">
    <w:pPr>
      <w:spacing w:after="0" w:line="259" w:lineRule="auto"/>
      <w:ind w:left="-668" w:right="447" w:firstLine="0"/>
      <w:jc w:val="center"/>
    </w:pPr>
    <w:r>
      <w:rPr>
        <w:i/>
        <w:sz w:val="12"/>
      </w:rPr>
      <w:t xml:space="preserve">Este documento tiene carácter de copia electrónica auténtica con </w:t>
    </w:r>
    <w:r>
      <w:rPr>
        <w:b/>
        <w:i/>
        <w:sz w:val="12"/>
      </w:rPr>
      <w:t>validez y eficacia administrativa del documento ORIGINAL</w:t>
    </w:r>
    <w:r>
      <w:rPr>
        <w:i/>
        <w:sz w:val="12"/>
      </w:rPr>
      <w:t xml:space="preserve"> (art. 27 Ley 39/2015)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4353989"/>
      <w:docPartObj>
        <w:docPartGallery w:val="Page Numbers (Bottom of Page)"/>
        <w:docPartUnique/>
      </w:docPartObj>
    </w:sdtPr>
    <w:sdtEndPr/>
    <w:sdtContent>
      <w:p w:rsidR="00AD5186" w:rsidRDefault="00AD5186">
        <w:pPr>
          <w:pStyle w:val="Piedepgina"/>
          <w:jc w:val="right"/>
        </w:pPr>
        <w:r>
          <w:fldChar w:fldCharType="begin"/>
        </w:r>
        <w:r>
          <w:instrText>PAGE   \* MERGEFORMAT</w:instrText>
        </w:r>
        <w:r>
          <w:fldChar w:fldCharType="separate"/>
        </w:r>
        <w:r w:rsidR="00E1236C">
          <w:rPr>
            <w:noProof/>
          </w:rPr>
          <w:t>8</w:t>
        </w:r>
        <w:r>
          <w:fldChar w:fldCharType="end"/>
        </w:r>
      </w:p>
    </w:sdtContent>
  </w:sdt>
  <w:p w:rsidR="00AD5186" w:rsidRDefault="00AD518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186" w:rsidRDefault="00AD5186">
    <w:pPr>
      <w:spacing w:after="1894" w:line="259" w:lineRule="auto"/>
      <w:ind w:left="179" w:firstLine="0"/>
      <w:jc w:val="left"/>
    </w:pPr>
    <w:r>
      <w:rPr>
        <w:noProof/>
        <w:sz w:val="22"/>
      </w:rPr>
      <mc:AlternateContent>
        <mc:Choice Requires="wpg">
          <w:drawing>
            <wp:anchor distT="0" distB="0" distL="114300" distR="114300" simplePos="0" relativeHeight="251660288" behindDoc="0" locked="0" layoutInCell="1" allowOverlap="1">
              <wp:simplePos x="0" y="0"/>
              <wp:positionH relativeFrom="page">
                <wp:posOffset>152400</wp:posOffset>
              </wp:positionH>
              <wp:positionV relativeFrom="page">
                <wp:posOffset>9594850</wp:posOffset>
              </wp:positionV>
              <wp:extent cx="7239000" cy="717550"/>
              <wp:effectExtent l="0" t="0" r="0" b="0"/>
              <wp:wrapSquare wrapText="bothSides"/>
              <wp:docPr id="13536" name="Group 13536"/>
              <wp:cNvGraphicFramePr/>
              <a:graphic xmlns:a="http://schemas.openxmlformats.org/drawingml/2006/main">
                <a:graphicData uri="http://schemas.microsoft.com/office/word/2010/wordprocessingGroup">
                  <wpg:wgp>
                    <wpg:cNvGrpSpPr/>
                    <wpg:grpSpPr>
                      <a:xfrm>
                        <a:off x="0" y="0"/>
                        <a:ext cx="7239000" cy="717550"/>
                        <a:chOff x="0" y="0"/>
                        <a:chExt cx="7239000" cy="717550"/>
                      </a:xfrm>
                    </wpg:grpSpPr>
                    <wps:wsp>
                      <wps:cNvPr id="13537" name="Shape 13537"/>
                      <wps:cNvSpPr/>
                      <wps:spPr>
                        <a:xfrm>
                          <a:off x="330200" y="0"/>
                          <a:ext cx="6400800" cy="0"/>
                        </a:xfrm>
                        <a:custGeom>
                          <a:avLst/>
                          <a:gdLst/>
                          <a:ahLst/>
                          <a:cxnLst/>
                          <a:rect l="0" t="0" r="0" b="0"/>
                          <a:pathLst>
                            <a:path w="6400800">
                              <a:moveTo>
                                <a:pt x="0" y="0"/>
                              </a:moveTo>
                              <a:lnTo>
                                <a:pt x="64008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3540" name="Rectangle 13540"/>
                      <wps:cNvSpPr/>
                      <wps:spPr>
                        <a:xfrm>
                          <a:off x="330200" y="55172"/>
                          <a:ext cx="601995" cy="157297"/>
                        </a:xfrm>
                        <a:prstGeom prst="rect">
                          <a:avLst/>
                        </a:prstGeom>
                        <a:ln>
                          <a:noFill/>
                        </a:ln>
                      </wps:spPr>
                      <wps:txbx>
                        <w:txbxContent>
                          <w:p w:rsidR="00AD5186" w:rsidRDefault="00AD5186">
                            <w:pPr>
                              <w:spacing w:after="160" w:line="259" w:lineRule="auto"/>
                              <w:ind w:left="0" w:firstLine="0"/>
                              <w:jc w:val="left"/>
                            </w:pPr>
                            <w:r>
                              <w:rPr>
                                <w:sz w:val="16"/>
                              </w:rPr>
                              <w:t>Firma</w:t>
                            </w:r>
                            <w:r>
                              <w:rPr>
                                <w:spacing w:val="15"/>
                                <w:sz w:val="16"/>
                              </w:rPr>
                              <w:t xml:space="preserve"> </w:t>
                            </w:r>
                            <w:r>
                              <w:rPr>
                                <w:sz w:val="16"/>
                              </w:rPr>
                              <w:t>1:</w:t>
                            </w:r>
                            <w:r>
                              <w:rPr>
                                <w:spacing w:val="15"/>
                                <w:sz w:val="16"/>
                              </w:rPr>
                              <w:t xml:space="preserve"> </w:t>
                            </w:r>
                          </w:p>
                        </w:txbxContent>
                      </wps:txbx>
                      <wps:bodyPr horzOverflow="overflow" vert="horz" lIns="0" tIns="0" rIns="0" bIns="0" rtlCol="0">
                        <a:noAutofit/>
                      </wps:bodyPr>
                    </wps:wsp>
                    <wps:wsp>
                      <wps:cNvPr id="13541" name="Rectangle 13541"/>
                      <wps:cNvSpPr/>
                      <wps:spPr>
                        <a:xfrm>
                          <a:off x="782828" y="55172"/>
                          <a:ext cx="187828" cy="157297"/>
                        </a:xfrm>
                        <a:prstGeom prst="rect">
                          <a:avLst/>
                        </a:prstGeom>
                        <a:ln>
                          <a:noFill/>
                        </a:ln>
                      </wps:spPr>
                      <wps:txbx>
                        <w:txbxContent>
                          <w:p w:rsidR="00AD5186" w:rsidRDefault="00AD5186">
                            <w:pPr>
                              <w:spacing w:after="160" w:line="259" w:lineRule="auto"/>
                              <w:ind w:left="0" w:firstLine="0"/>
                              <w:jc w:val="left"/>
                            </w:pPr>
                            <w:r>
                              <w:rPr>
                                <w:b/>
                                <w:sz w:val="16"/>
                              </w:rPr>
                              <w:t>27</w:t>
                            </w:r>
                          </w:p>
                        </w:txbxContent>
                      </wps:txbx>
                      <wps:bodyPr horzOverflow="overflow" vert="horz" lIns="0" tIns="0" rIns="0" bIns="0" rtlCol="0">
                        <a:noAutofit/>
                      </wps:bodyPr>
                    </wps:wsp>
                    <wps:wsp>
                      <wps:cNvPr id="13542" name="Rectangle 13542"/>
                      <wps:cNvSpPr/>
                      <wps:spPr>
                        <a:xfrm>
                          <a:off x="924052" y="55172"/>
                          <a:ext cx="2807960" cy="157297"/>
                        </a:xfrm>
                        <a:prstGeom prst="rect">
                          <a:avLst/>
                        </a:prstGeom>
                        <a:ln>
                          <a:noFill/>
                        </a:ln>
                      </wps:spPr>
                      <wps:txbx>
                        <w:txbxContent>
                          <w:p w:rsidR="00AD5186" w:rsidRDefault="00AD5186">
                            <w:pPr>
                              <w:spacing w:after="160" w:line="259" w:lineRule="auto"/>
                              <w:ind w:left="0" w:firstLine="0"/>
                              <w:jc w:val="left"/>
                            </w:pPr>
                            <w:r>
                              <w:rPr>
                                <w:b/>
                                <w:sz w:val="16"/>
                              </w:rPr>
                              <w:t>/03/2023</w:t>
                            </w:r>
                            <w:r>
                              <w:rPr>
                                <w:b/>
                                <w:spacing w:val="20"/>
                                <w:sz w:val="16"/>
                              </w:rPr>
                              <w:t xml:space="preserve"> </w:t>
                            </w:r>
                            <w:r>
                              <w:rPr>
                                <w:b/>
                                <w:sz w:val="16"/>
                              </w:rPr>
                              <w:t>-</w:t>
                            </w:r>
                            <w:r>
                              <w:rPr>
                                <w:b/>
                                <w:spacing w:val="20"/>
                                <w:sz w:val="16"/>
                              </w:rPr>
                              <w:t xml:space="preserve"> </w:t>
                            </w:r>
                            <w:r>
                              <w:rPr>
                                <w:b/>
                                <w:sz w:val="16"/>
                              </w:rPr>
                              <w:t>PAULA</w:t>
                            </w:r>
                            <w:r>
                              <w:rPr>
                                <w:b/>
                                <w:spacing w:val="20"/>
                                <w:sz w:val="16"/>
                              </w:rPr>
                              <w:t xml:space="preserve"> </w:t>
                            </w:r>
                            <w:r>
                              <w:rPr>
                                <w:b/>
                                <w:sz w:val="16"/>
                              </w:rPr>
                              <w:t>FERNANDEZ</w:t>
                            </w:r>
                            <w:r>
                              <w:rPr>
                                <w:b/>
                                <w:spacing w:val="20"/>
                                <w:sz w:val="16"/>
                              </w:rPr>
                              <w:t xml:space="preserve"> </w:t>
                            </w:r>
                            <w:r>
                              <w:rPr>
                                <w:b/>
                                <w:sz w:val="16"/>
                              </w:rPr>
                              <w:t>VIAÑA</w:t>
                            </w:r>
                          </w:p>
                        </w:txbxContent>
                      </wps:txbx>
                      <wps:bodyPr horzOverflow="overflow" vert="horz" lIns="0" tIns="0" rIns="0" bIns="0" rtlCol="0">
                        <a:noAutofit/>
                      </wps:bodyPr>
                    </wps:wsp>
                    <wps:wsp>
                      <wps:cNvPr id="13543" name="Rectangle 13543"/>
                      <wps:cNvSpPr/>
                      <wps:spPr>
                        <a:xfrm>
                          <a:off x="330200" y="171503"/>
                          <a:ext cx="5624838" cy="157297"/>
                        </a:xfrm>
                        <a:prstGeom prst="rect">
                          <a:avLst/>
                        </a:prstGeom>
                        <a:ln>
                          <a:noFill/>
                        </a:ln>
                      </wps:spPr>
                      <wps:txbx>
                        <w:txbxContent>
                          <w:p w:rsidR="00AD5186" w:rsidRDefault="00AD5186">
                            <w:pPr>
                              <w:spacing w:after="160" w:line="259" w:lineRule="auto"/>
                              <w:ind w:left="0" w:firstLine="0"/>
                              <w:jc w:val="left"/>
                            </w:pPr>
                            <w:r>
                              <w:rPr>
                                <w:b/>
                                <w:sz w:val="16"/>
                              </w:rPr>
                              <w:t>CONSEJERA</w:t>
                            </w:r>
                            <w:r>
                              <w:rPr>
                                <w:b/>
                                <w:spacing w:val="20"/>
                                <w:sz w:val="16"/>
                              </w:rPr>
                              <w:t xml:space="preserve"> </w:t>
                            </w:r>
                            <w:r>
                              <w:rPr>
                                <w:b/>
                                <w:sz w:val="16"/>
                              </w:rPr>
                              <w:t>-</w:t>
                            </w:r>
                            <w:r>
                              <w:rPr>
                                <w:b/>
                                <w:spacing w:val="20"/>
                                <w:sz w:val="16"/>
                              </w:rPr>
                              <w:t xml:space="preserve"> </w:t>
                            </w:r>
                            <w:r>
                              <w:rPr>
                                <w:b/>
                                <w:sz w:val="16"/>
                              </w:rPr>
                              <w:t>C.</w:t>
                            </w:r>
                            <w:r>
                              <w:rPr>
                                <w:b/>
                                <w:spacing w:val="20"/>
                                <w:sz w:val="16"/>
                              </w:rPr>
                              <w:t xml:space="preserve"> </w:t>
                            </w:r>
                            <w:r>
                              <w:rPr>
                                <w:b/>
                                <w:sz w:val="16"/>
                              </w:rPr>
                              <w:t>DE</w:t>
                            </w:r>
                            <w:r>
                              <w:rPr>
                                <w:b/>
                                <w:spacing w:val="20"/>
                                <w:sz w:val="16"/>
                              </w:rPr>
                              <w:t xml:space="preserve"> </w:t>
                            </w:r>
                            <w:r>
                              <w:rPr>
                                <w:b/>
                                <w:sz w:val="16"/>
                              </w:rPr>
                              <w:t>PRESIDENCIA,</w:t>
                            </w:r>
                            <w:r>
                              <w:rPr>
                                <w:b/>
                                <w:spacing w:val="20"/>
                                <w:sz w:val="16"/>
                              </w:rPr>
                              <w:t xml:space="preserve"> </w:t>
                            </w:r>
                            <w:r>
                              <w:rPr>
                                <w:b/>
                                <w:sz w:val="16"/>
                              </w:rPr>
                              <w:t>INTERIOR,</w:t>
                            </w:r>
                            <w:r>
                              <w:rPr>
                                <w:b/>
                                <w:spacing w:val="20"/>
                                <w:sz w:val="16"/>
                              </w:rPr>
                              <w:t xml:space="preserve"> </w:t>
                            </w:r>
                            <w:r>
                              <w:rPr>
                                <w:b/>
                                <w:sz w:val="16"/>
                              </w:rPr>
                              <w:t>JUSTICIA</w:t>
                            </w:r>
                            <w:r>
                              <w:rPr>
                                <w:b/>
                                <w:spacing w:val="20"/>
                                <w:sz w:val="16"/>
                              </w:rPr>
                              <w:t xml:space="preserve"> </w:t>
                            </w:r>
                            <w:r>
                              <w:rPr>
                                <w:b/>
                                <w:sz w:val="16"/>
                              </w:rPr>
                              <w:t>Y</w:t>
                            </w:r>
                            <w:r>
                              <w:rPr>
                                <w:b/>
                                <w:spacing w:val="20"/>
                                <w:sz w:val="16"/>
                              </w:rPr>
                              <w:t xml:space="preserve"> </w:t>
                            </w:r>
                            <w:r>
                              <w:rPr>
                                <w:b/>
                                <w:sz w:val="16"/>
                              </w:rPr>
                              <w:t>ACCION</w:t>
                            </w:r>
                            <w:r>
                              <w:rPr>
                                <w:b/>
                                <w:spacing w:val="20"/>
                                <w:sz w:val="16"/>
                              </w:rPr>
                              <w:t xml:space="preserve"> </w:t>
                            </w:r>
                            <w:r>
                              <w:rPr>
                                <w:b/>
                                <w:sz w:val="16"/>
                              </w:rPr>
                              <w:t>EXTERIOR</w:t>
                            </w:r>
                          </w:p>
                        </w:txbxContent>
                      </wps:txbx>
                      <wps:bodyPr horzOverflow="overflow" vert="horz" lIns="0" tIns="0" rIns="0" bIns="0" rtlCol="0">
                        <a:noAutofit/>
                      </wps:bodyPr>
                    </wps:wsp>
                    <wps:wsp>
                      <wps:cNvPr id="13544" name="Rectangle 13544"/>
                      <wps:cNvSpPr/>
                      <wps:spPr>
                        <a:xfrm>
                          <a:off x="330200" y="297465"/>
                          <a:ext cx="2929677" cy="137635"/>
                        </a:xfrm>
                        <a:prstGeom prst="rect">
                          <a:avLst/>
                        </a:prstGeom>
                        <a:ln>
                          <a:noFill/>
                        </a:ln>
                      </wps:spPr>
                      <wps:txbx>
                        <w:txbxContent>
                          <w:p w:rsidR="00AD5186" w:rsidRDefault="00AD5186">
                            <w:pPr>
                              <w:spacing w:after="160" w:line="259" w:lineRule="auto"/>
                              <w:ind w:left="0" w:firstLine="0"/>
                              <w:jc w:val="left"/>
                            </w:pPr>
                            <w:r>
                              <w:rPr>
                                <w:sz w:val="14"/>
                              </w:rPr>
                              <w:t>CSV:</w:t>
                            </w:r>
                            <w:r>
                              <w:rPr>
                                <w:spacing w:val="13"/>
                                <w:sz w:val="14"/>
                              </w:rPr>
                              <w:t xml:space="preserve"> </w:t>
                            </w:r>
                            <w:r>
                              <w:rPr>
                                <w:sz w:val="14"/>
                              </w:rPr>
                              <w:t>A0600NBojrfgnS+nM35EanTRqdQjJLYdAU3n</w:t>
                            </w:r>
                          </w:p>
                        </w:txbxContent>
                      </wps:txbx>
                      <wps:bodyPr horzOverflow="overflow" vert="horz" lIns="0" tIns="0" rIns="0" bIns="0" rtlCol="0">
                        <a:noAutofit/>
                      </wps:bodyPr>
                    </wps:wsp>
                    <wps:wsp>
                      <wps:cNvPr id="13545" name="Rectangle 13545"/>
                      <wps:cNvSpPr/>
                      <wps:spPr>
                        <a:xfrm>
                          <a:off x="2532964" y="297465"/>
                          <a:ext cx="75199" cy="137635"/>
                        </a:xfrm>
                        <a:prstGeom prst="rect">
                          <a:avLst/>
                        </a:prstGeom>
                        <a:ln>
                          <a:noFill/>
                        </a:ln>
                      </wps:spPr>
                      <wps:txbx>
                        <w:txbxContent>
                          <w:p w:rsidR="00AD5186" w:rsidRDefault="00E1236C">
                            <w:pPr>
                              <w:spacing w:after="160" w:line="259" w:lineRule="auto"/>
                              <w:ind w:left="0" w:firstLine="0"/>
                              <w:jc w:val="left"/>
                            </w:pPr>
                            <w:r>
                              <w:fldChar w:fldCharType="begin"/>
                            </w:r>
                            <w:r>
                              <w:instrText xml:space="preserve"> NUMPAGES   \* MERGEFORMAT </w:instrText>
                            </w:r>
                            <w:r>
                              <w:fldChar w:fldCharType="separate"/>
                            </w:r>
                            <w:r w:rsidR="00AD5186" w:rsidRPr="00642C91">
                              <w:rPr>
                                <w:noProof/>
                                <w:sz w:val="14"/>
                              </w:rPr>
                              <w:t>7</w:t>
                            </w:r>
                            <w:r>
                              <w:rPr>
                                <w:noProof/>
                                <w:sz w:val="14"/>
                              </w:rPr>
                              <w:fldChar w:fldCharType="end"/>
                            </w:r>
                          </w:p>
                        </w:txbxContent>
                      </wps:txbx>
                      <wps:bodyPr horzOverflow="overflow" vert="horz" lIns="0" tIns="0" rIns="0" bIns="0" rtlCol="0">
                        <a:noAutofit/>
                      </wps:bodyPr>
                    </wps:wsp>
                    <wps:wsp>
                      <wps:cNvPr id="13546" name="Rectangle 13546"/>
                      <wps:cNvSpPr/>
                      <wps:spPr>
                        <a:xfrm>
                          <a:off x="2589505" y="297465"/>
                          <a:ext cx="32752" cy="137635"/>
                        </a:xfrm>
                        <a:prstGeom prst="rect">
                          <a:avLst/>
                        </a:prstGeom>
                        <a:ln>
                          <a:noFill/>
                        </a:ln>
                      </wps:spPr>
                      <wps:txbx>
                        <w:txbxContent>
                          <w:p w:rsidR="00AD5186" w:rsidRDefault="00AD5186">
                            <w:pPr>
                              <w:spacing w:after="160" w:line="259" w:lineRule="auto"/>
                              <w:ind w:left="0" w:firstLine="0"/>
                              <w:jc w:val="left"/>
                            </w:pPr>
                            <w:r>
                              <w:rPr>
                                <w:sz w:val="14"/>
                              </w:rPr>
                              <w:t>j</w:t>
                            </w:r>
                          </w:p>
                        </w:txbxContent>
                      </wps:txbx>
                      <wps:bodyPr horzOverflow="overflow" vert="horz" lIns="0" tIns="0" rIns="0" bIns="0" rtlCol="0">
                        <a:noAutofit/>
                      </wps:bodyPr>
                    </wps:wsp>
                    <pic:pic xmlns:pic="http://schemas.openxmlformats.org/drawingml/2006/picture">
                      <pic:nvPicPr>
                        <pic:cNvPr id="13538" name="Picture 13538"/>
                        <pic:cNvPicPr/>
                      </pic:nvPicPr>
                      <pic:blipFill>
                        <a:blip r:embed="rId1"/>
                        <a:stretch>
                          <a:fillRect/>
                        </a:stretch>
                      </pic:blipFill>
                      <pic:spPr>
                        <a:xfrm>
                          <a:off x="0" y="234950"/>
                          <a:ext cx="299720" cy="482600"/>
                        </a:xfrm>
                        <a:prstGeom prst="rect">
                          <a:avLst/>
                        </a:prstGeom>
                      </pic:spPr>
                    </pic:pic>
                    <pic:pic xmlns:pic="http://schemas.openxmlformats.org/drawingml/2006/picture">
                      <pic:nvPicPr>
                        <pic:cNvPr id="13539" name="Picture 13539"/>
                        <pic:cNvPicPr/>
                      </pic:nvPicPr>
                      <pic:blipFill>
                        <a:blip r:embed="rId2"/>
                        <a:stretch>
                          <a:fillRect/>
                        </a:stretch>
                      </pic:blipFill>
                      <pic:spPr>
                        <a:xfrm>
                          <a:off x="6731000" y="184150"/>
                          <a:ext cx="508000" cy="508000"/>
                        </a:xfrm>
                        <a:prstGeom prst="rect">
                          <a:avLst/>
                        </a:prstGeom>
                      </pic:spPr>
                    </pic:pic>
                  </wpg:wgp>
                </a:graphicData>
              </a:graphic>
            </wp:anchor>
          </w:drawing>
        </mc:Choice>
        <mc:Fallback>
          <w:pict>
            <v:group id="Group 13536" o:spid="_x0000_s1037" style="position:absolute;left:0;text-align:left;margin-left:12pt;margin-top:755.5pt;width:570pt;height:56.5pt;z-index:251660288;mso-position-horizontal-relative:page;mso-position-vertical-relative:page" coordsize="72390,717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">
              <v:shape id="Shape 13537" o:spid="_x0000_s1038" style="position:absolute;left:3302;width:64008;height:0;visibility:visible;mso-wrap-style:square;v-text-anchor:top" coordsize="640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" path="m,l6400800,e" filled="f" strokeweight="1pt">
                <v:stroke miterlimit="83231f" joinstyle="miter"/>
                <v:path arrowok="t" textboxrect="0,0,6400800,0"/>
              </v:shape>
              <v:rect id="Rectangle 13540" o:spid="_x0000_s1039" style="position:absolute;left:3302;top:551;width:6019;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" filled="f" stroked="f">
                <v:textbox inset="0,0,0,0">
                  <w:txbxContent>
                    <w:p w:rsidR="00AD5186" w:rsidRDefault="00AD5186">
                      <w:pPr>
                        <w:spacing w:after="160" w:line="259" w:lineRule="auto"/>
                        <w:ind w:left="0" w:firstLine="0"/>
                        <w:jc w:val="left"/>
                      </w:pPr>
                      <w:r>
                        <w:rPr>
                          <w:sz w:val="16"/>
                        </w:rPr>
                        <w:t>Firma</w:t>
                      </w:r>
                      <w:r>
                        <w:rPr>
                          <w:spacing w:val="15"/>
                          <w:sz w:val="16"/>
                        </w:rPr>
                        <w:t xml:space="preserve"> </w:t>
                      </w:r>
                      <w:r>
                        <w:rPr>
                          <w:sz w:val="16"/>
                        </w:rPr>
                        <w:t>1:</w:t>
                      </w:r>
                      <w:r>
                        <w:rPr>
                          <w:spacing w:val="15"/>
                          <w:sz w:val="16"/>
                        </w:rPr>
                        <w:t xml:space="preserve"> </w:t>
                      </w:r>
                    </w:p>
                  </w:txbxContent>
                </v:textbox>
              </v:rect>
              <v:rect id="Rectangle 13541" o:spid="_x0000_s1040" style="position:absolute;left:7828;top:551;width:1878;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" filled="f" stroked="f">
                <v:textbox inset="0,0,0,0">
                  <w:txbxContent>
                    <w:p w:rsidR="00AD5186" w:rsidRDefault="00AD5186">
                      <w:pPr>
                        <w:spacing w:after="160" w:line="259" w:lineRule="auto"/>
                        <w:ind w:left="0" w:firstLine="0"/>
                        <w:jc w:val="left"/>
                      </w:pPr>
                      <w:r>
                        <w:rPr>
                          <w:b/>
                          <w:sz w:val="16"/>
                        </w:rPr>
                        <w:t>27</w:t>
                      </w:r>
                    </w:p>
                  </w:txbxContent>
                </v:textbox>
              </v:rect>
              <v:rect id="Rectangle 13542" o:spid="_x0000_s1041" style="position:absolute;left:9240;top:551;width:28080;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" filled="f" stroked="f">
                <v:textbox inset="0,0,0,0">
                  <w:txbxContent>
                    <w:p w:rsidR="00AD5186" w:rsidRDefault="00AD5186">
                      <w:pPr>
                        <w:spacing w:after="160" w:line="259" w:lineRule="auto"/>
                        <w:ind w:left="0" w:firstLine="0"/>
                        <w:jc w:val="left"/>
                      </w:pPr>
                      <w:r>
                        <w:rPr>
                          <w:b/>
                          <w:sz w:val="16"/>
                        </w:rPr>
                        <w:t>/03/2023</w:t>
                      </w:r>
                      <w:r>
                        <w:rPr>
                          <w:b/>
                          <w:spacing w:val="20"/>
                          <w:sz w:val="16"/>
                        </w:rPr>
                        <w:t xml:space="preserve"> </w:t>
                      </w:r>
                      <w:r>
                        <w:rPr>
                          <w:b/>
                          <w:sz w:val="16"/>
                        </w:rPr>
                        <w:t>-</w:t>
                      </w:r>
                      <w:r>
                        <w:rPr>
                          <w:b/>
                          <w:spacing w:val="20"/>
                          <w:sz w:val="16"/>
                        </w:rPr>
                        <w:t xml:space="preserve"> </w:t>
                      </w:r>
                      <w:r>
                        <w:rPr>
                          <w:b/>
                          <w:sz w:val="16"/>
                        </w:rPr>
                        <w:t>PAULA</w:t>
                      </w:r>
                      <w:r>
                        <w:rPr>
                          <w:b/>
                          <w:spacing w:val="20"/>
                          <w:sz w:val="16"/>
                        </w:rPr>
                        <w:t xml:space="preserve"> </w:t>
                      </w:r>
                      <w:r>
                        <w:rPr>
                          <w:b/>
                          <w:sz w:val="16"/>
                        </w:rPr>
                        <w:t>FERNANDEZ</w:t>
                      </w:r>
                      <w:r>
                        <w:rPr>
                          <w:b/>
                          <w:spacing w:val="20"/>
                          <w:sz w:val="16"/>
                        </w:rPr>
                        <w:t xml:space="preserve"> </w:t>
                      </w:r>
                      <w:r>
                        <w:rPr>
                          <w:b/>
                          <w:sz w:val="16"/>
                        </w:rPr>
                        <w:t>VIAÑA</w:t>
                      </w:r>
                    </w:p>
                  </w:txbxContent>
                </v:textbox>
              </v:rect>
              <v:rect id="Rectangle 13543" o:spid="_x0000_s1042" style="position:absolute;left:3302;top:1715;width:56248;height:1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" filled="f" stroked="f">
                <v:textbox inset="0,0,0,0">
                  <w:txbxContent>
                    <w:p w:rsidR="00AD5186" w:rsidRDefault="00AD5186">
                      <w:pPr>
                        <w:spacing w:after="160" w:line="259" w:lineRule="auto"/>
                        <w:ind w:left="0" w:firstLine="0"/>
                        <w:jc w:val="left"/>
                      </w:pPr>
                      <w:r>
                        <w:rPr>
                          <w:b/>
                          <w:sz w:val="16"/>
                        </w:rPr>
                        <w:t>CONSEJERA</w:t>
                      </w:r>
                      <w:r>
                        <w:rPr>
                          <w:b/>
                          <w:spacing w:val="20"/>
                          <w:sz w:val="16"/>
                        </w:rPr>
                        <w:t xml:space="preserve"> </w:t>
                      </w:r>
                      <w:r>
                        <w:rPr>
                          <w:b/>
                          <w:sz w:val="16"/>
                        </w:rPr>
                        <w:t>-</w:t>
                      </w:r>
                      <w:r>
                        <w:rPr>
                          <w:b/>
                          <w:spacing w:val="20"/>
                          <w:sz w:val="16"/>
                        </w:rPr>
                        <w:t xml:space="preserve"> </w:t>
                      </w:r>
                      <w:r>
                        <w:rPr>
                          <w:b/>
                          <w:sz w:val="16"/>
                        </w:rPr>
                        <w:t>C.</w:t>
                      </w:r>
                      <w:r>
                        <w:rPr>
                          <w:b/>
                          <w:spacing w:val="20"/>
                          <w:sz w:val="16"/>
                        </w:rPr>
                        <w:t xml:space="preserve"> </w:t>
                      </w:r>
                      <w:r>
                        <w:rPr>
                          <w:b/>
                          <w:sz w:val="16"/>
                        </w:rPr>
                        <w:t>DE</w:t>
                      </w:r>
                      <w:r>
                        <w:rPr>
                          <w:b/>
                          <w:spacing w:val="20"/>
                          <w:sz w:val="16"/>
                        </w:rPr>
                        <w:t xml:space="preserve"> </w:t>
                      </w:r>
                      <w:r>
                        <w:rPr>
                          <w:b/>
                          <w:sz w:val="16"/>
                        </w:rPr>
                        <w:t>PRESIDENCIA,</w:t>
                      </w:r>
                      <w:r>
                        <w:rPr>
                          <w:b/>
                          <w:spacing w:val="20"/>
                          <w:sz w:val="16"/>
                        </w:rPr>
                        <w:t xml:space="preserve"> </w:t>
                      </w:r>
                      <w:r>
                        <w:rPr>
                          <w:b/>
                          <w:sz w:val="16"/>
                        </w:rPr>
                        <w:t>INTERIOR,</w:t>
                      </w:r>
                      <w:r>
                        <w:rPr>
                          <w:b/>
                          <w:spacing w:val="20"/>
                          <w:sz w:val="16"/>
                        </w:rPr>
                        <w:t xml:space="preserve"> </w:t>
                      </w:r>
                      <w:r>
                        <w:rPr>
                          <w:b/>
                          <w:sz w:val="16"/>
                        </w:rPr>
                        <w:t>JUSTICIA</w:t>
                      </w:r>
                      <w:r>
                        <w:rPr>
                          <w:b/>
                          <w:spacing w:val="20"/>
                          <w:sz w:val="16"/>
                        </w:rPr>
                        <w:t xml:space="preserve"> </w:t>
                      </w:r>
                      <w:r>
                        <w:rPr>
                          <w:b/>
                          <w:sz w:val="16"/>
                        </w:rPr>
                        <w:t>Y</w:t>
                      </w:r>
                      <w:r>
                        <w:rPr>
                          <w:b/>
                          <w:spacing w:val="20"/>
                          <w:sz w:val="16"/>
                        </w:rPr>
                        <w:t xml:space="preserve"> </w:t>
                      </w:r>
                      <w:r>
                        <w:rPr>
                          <w:b/>
                          <w:sz w:val="16"/>
                        </w:rPr>
                        <w:t>ACCION</w:t>
                      </w:r>
                      <w:r>
                        <w:rPr>
                          <w:b/>
                          <w:spacing w:val="20"/>
                          <w:sz w:val="16"/>
                        </w:rPr>
                        <w:t xml:space="preserve"> </w:t>
                      </w:r>
                      <w:r>
                        <w:rPr>
                          <w:b/>
                          <w:sz w:val="16"/>
                        </w:rPr>
                        <w:t>EXTERIOR</w:t>
                      </w:r>
                    </w:p>
                  </w:txbxContent>
                </v:textbox>
              </v:rect>
              <v:rect id="Rectangle 13544" o:spid="_x0000_s1043" style="position:absolute;left:3302;top:2974;width:29296;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" filled="f" stroked="f">
                <v:textbox inset="0,0,0,0">
                  <w:txbxContent>
                    <w:p w:rsidR="00AD5186" w:rsidRDefault="00AD5186">
                      <w:pPr>
                        <w:spacing w:after="160" w:line="259" w:lineRule="auto"/>
                        <w:ind w:left="0" w:firstLine="0"/>
                        <w:jc w:val="left"/>
                      </w:pPr>
                      <w:r>
                        <w:rPr>
                          <w:sz w:val="14"/>
                        </w:rPr>
                        <w:t>CSV:</w:t>
                      </w:r>
                      <w:r>
                        <w:rPr>
                          <w:spacing w:val="13"/>
                          <w:sz w:val="14"/>
                        </w:rPr>
                        <w:t xml:space="preserve"> </w:t>
                      </w:r>
                      <w:r>
                        <w:rPr>
                          <w:sz w:val="14"/>
                        </w:rPr>
                        <w:t>A0600NBojrfgnS+nM35EanTRqdQjJLYdAU3n</w:t>
                      </w:r>
                    </w:p>
                  </w:txbxContent>
                </v:textbox>
              </v:rect>
              <v:rect id="Rectangle 13545" o:spid="_x0000_s1044" style="position:absolute;left:25329;top:2974;width:752;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" filled="f" stroked="f">
                <v:textbox inset="0,0,0,0">
                  <w:txbxContent>
                    <w:p w:rsidR="00AD5186" w:rsidRDefault="00AD5186">
                      <w:pPr>
                        <w:spacing w:after="160" w:line="259" w:lineRule="auto"/>
                        <w:ind w:left="0" w:firstLine="0"/>
                        <w:jc w:val="left"/>
                      </w:pPr>
                      <w:fldSimple w:instr=" NUMPAGES   \* MERGEFORMAT ">
                        <w:r w:rsidRPr="00642C91">
                          <w:rPr>
                            <w:noProof/>
                            <w:sz w:val="14"/>
                          </w:rPr>
                          <w:t>7</w:t>
                        </w:r>
                      </w:fldSimple>
                    </w:p>
                  </w:txbxContent>
                </v:textbox>
              </v:rect>
              <v:rect id="Rectangle 13546" o:spid="_x0000_s1045" style="position:absolute;left:25895;top:2974;width:327;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" filled="f" stroked="f">
                <v:textbox inset="0,0,0,0">
                  <w:txbxContent>
                    <w:p w:rsidR="00AD5186" w:rsidRDefault="00AD5186">
                      <w:pPr>
                        <w:spacing w:after="160" w:line="259" w:lineRule="auto"/>
                        <w:ind w:left="0" w:firstLine="0"/>
                        <w:jc w:val="left"/>
                      </w:pPr>
                      <w:r>
                        <w:rPr>
                          <w:sz w:val="14"/>
                        </w:rPr>
                        <w:t>j</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538" o:spid="_x0000_s1046" type="#_x0000_t75" style="position:absolute;top:2349;width:2997;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">
                <v:imagedata r:id="rId3" o:title=""/>
              </v:shape>
              <v:shape id="Picture 13539" o:spid="_x0000_s1047" type="#_x0000_t75" style="position:absolute;left:67310;top:1841;width:5080;height:5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">
                <v:imagedata r:id="rId4" o:title=""/>
              </v:shape>
              <w10:wrap type="square" anchorx="page" anchory="page"/>
            </v:group>
          </w:pict>
        </mc:Fallback>
      </mc:AlternateContent>
    </w:r>
    <w:r>
      <w:rPr>
        <w:rFonts w:ascii="Times New Roman" w:eastAsia="Times New Roman" w:hAnsi="Times New Roman" w:cs="Times New Roman"/>
        <w:sz w:val="18"/>
      </w:rPr>
      <w:t xml:space="preserve"> </w:t>
    </w:r>
  </w:p>
  <w:p w:rsidR="00AD5186" w:rsidRDefault="00AD5186">
    <w:pPr>
      <w:spacing w:after="42" w:line="259" w:lineRule="auto"/>
      <w:ind w:left="0" w:right="-631" w:firstLine="0"/>
      <w:jc w:val="right"/>
    </w:pPr>
    <w:r>
      <w:rPr>
        <w:sz w:val="12"/>
      </w:rPr>
      <w:t xml:space="preserve">Pág </w:t>
    </w:r>
    <w:r>
      <w:fldChar w:fldCharType="begin"/>
    </w:r>
    <w:r>
      <w:instrText xml:space="preserve"> PAGE   \* MERGEFORMAT </w:instrText>
    </w:r>
    <w:r>
      <w:fldChar w:fldCharType="separate"/>
    </w:r>
    <w:r>
      <w:rPr>
        <w:sz w:val="12"/>
      </w:rPr>
      <w:t>1</w:t>
    </w:r>
    <w:r>
      <w:rPr>
        <w:sz w:val="12"/>
      </w:rPr>
      <w:fldChar w:fldCharType="end"/>
    </w:r>
    <w:r>
      <w:rPr>
        <w:sz w:val="12"/>
      </w:rPr>
      <w:t>/</w:t>
    </w:r>
    <w:r w:rsidR="00E1236C">
      <w:fldChar w:fldCharType="begin"/>
    </w:r>
    <w:r w:rsidR="00E1236C">
      <w:instrText xml:space="preserve"> NUMPAGES   \* MERGEFORMAT </w:instrText>
    </w:r>
    <w:r w:rsidR="00E1236C">
      <w:fldChar w:fldCharType="separate"/>
    </w:r>
    <w:r w:rsidRPr="00642C91">
      <w:rPr>
        <w:noProof/>
        <w:sz w:val="12"/>
      </w:rPr>
      <w:t>7</w:t>
    </w:r>
    <w:r w:rsidR="00E1236C">
      <w:rPr>
        <w:noProof/>
        <w:sz w:val="12"/>
      </w:rPr>
      <w:fldChar w:fldCharType="end"/>
    </w:r>
  </w:p>
  <w:p w:rsidR="00AD5186" w:rsidRDefault="00AD5186">
    <w:pPr>
      <w:spacing w:after="0" w:line="259" w:lineRule="auto"/>
      <w:ind w:left="-668" w:right="447" w:firstLine="0"/>
      <w:jc w:val="center"/>
    </w:pPr>
    <w:r>
      <w:rPr>
        <w:i/>
        <w:sz w:val="12"/>
      </w:rPr>
      <w:t xml:space="preserve">Este documento tiene carácter de copia electrónica auténtica con </w:t>
    </w:r>
    <w:r>
      <w:rPr>
        <w:b/>
        <w:i/>
        <w:sz w:val="12"/>
      </w:rPr>
      <w:t>validez y eficacia administrativa del documento ORIGINAL</w:t>
    </w:r>
    <w:r>
      <w:rPr>
        <w:i/>
        <w:sz w:val="12"/>
      </w:rPr>
      <w:t xml:space="preserve"> (art. 27 Ley 39/2015)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186" w:rsidRDefault="00AD5186">
      <w:pPr>
        <w:spacing w:after="0" w:line="240" w:lineRule="auto"/>
      </w:pPr>
      <w:r>
        <w:separator/>
      </w:r>
    </w:p>
  </w:footnote>
  <w:footnote w:type="continuationSeparator" w:id="0">
    <w:p w:rsidR="00AD5186" w:rsidRDefault="00AD51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dxa"/>
      <w:tblInd w:w="-252" w:type="dxa"/>
      <w:tblLayout w:type="fixed"/>
      <w:tblLook w:val="01E0" w:firstRow="1" w:lastRow="1" w:firstColumn="1" w:lastColumn="1" w:noHBand="0" w:noVBand="0"/>
    </w:tblPr>
    <w:tblGrid>
      <w:gridCol w:w="2827"/>
      <w:gridCol w:w="2129"/>
      <w:gridCol w:w="3801"/>
      <w:gridCol w:w="486"/>
    </w:tblGrid>
    <w:tr w:rsidR="00AD5186" w:rsidTr="008E4322">
      <w:trPr>
        <w:gridAfter w:val="1"/>
        <w:wAfter w:w="486" w:type="dxa"/>
        <w:trHeight w:val="539"/>
      </w:trPr>
      <w:tc>
        <w:tcPr>
          <w:tcW w:w="2827" w:type="dxa"/>
          <w:hideMark/>
        </w:tcPr>
        <w:p w:rsidR="00AD5186" w:rsidRDefault="00AD5186" w:rsidP="008E4322">
          <w:pPr>
            <w:pStyle w:val="Encabezado"/>
            <w:spacing w:line="256" w:lineRule="auto"/>
            <w:ind w:left="-180"/>
            <w:jc w:val="center"/>
            <w:rPr>
              <w:rFonts w:asciiTheme="minorHAnsi" w:eastAsiaTheme="minorHAnsi" w:hAnsiTheme="minorHAnsi" w:cstheme="minorBidi"/>
              <w:color w:val="auto"/>
              <w:sz w:val="22"/>
            </w:rPr>
          </w:pPr>
          <w:r>
            <w:rPr>
              <w:noProof/>
            </w:rPr>
            <w:drawing>
              <wp:inline distT="0" distB="0" distL="0" distR="0">
                <wp:extent cx="1123950" cy="590550"/>
                <wp:effectExtent l="0" t="0" r="0" b="0"/>
                <wp:docPr id="11" name="Imagen 1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obcan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rsidR="00AD5186" w:rsidRDefault="00AD5186" w:rsidP="008E4322">
          <w:pPr>
            <w:pStyle w:val="Encabezado"/>
            <w:spacing w:line="256" w:lineRule="auto"/>
            <w:ind w:left="-145"/>
            <w:jc w:val="right"/>
            <w:rPr>
              <w:rFonts w:ascii="Arial" w:hAnsi="Arial" w:cs="Arial"/>
              <w:sz w:val="16"/>
              <w:szCs w:val="16"/>
            </w:rPr>
          </w:pPr>
        </w:p>
        <w:p w:rsidR="00AD5186" w:rsidRDefault="00AD5186" w:rsidP="008E4322">
          <w:pPr>
            <w:pStyle w:val="Encabezado"/>
            <w:spacing w:line="256" w:lineRule="auto"/>
            <w:ind w:left="-145"/>
            <w:jc w:val="right"/>
            <w:rPr>
              <w:rFonts w:asciiTheme="minorHAnsi" w:hAnsiTheme="minorHAnsi" w:cstheme="minorBidi"/>
              <w:sz w:val="22"/>
            </w:rPr>
          </w:pPr>
        </w:p>
        <w:p w:rsidR="00AD5186" w:rsidRDefault="00AD5186" w:rsidP="008E4322">
          <w:pPr>
            <w:pStyle w:val="Encabezado"/>
            <w:spacing w:line="256" w:lineRule="auto"/>
            <w:ind w:left="-145"/>
            <w:jc w:val="right"/>
          </w:pPr>
        </w:p>
      </w:tc>
      <w:tc>
        <w:tcPr>
          <w:tcW w:w="3801" w:type="dxa"/>
          <w:hideMark/>
        </w:tcPr>
        <w:p w:rsidR="00AD5186" w:rsidRDefault="00AD5186" w:rsidP="008E4322">
          <w:pPr>
            <w:pStyle w:val="Encabezado"/>
            <w:spacing w:line="256" w:lineRule="auto"/>
            <w:jc w:val="right"/>
          </w:pPr>
          <w:r>
            <w:rPr>
              <w:noProof/>
              <w:position w:val="5"/>
              <w:sz w:val="20"/>
            </w:rPr>
            <w:drawing>
              <wp:inline distT="0" distB="0" distL="0" distR="0">
                <wp:extent cx="590550" cy="5905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p>
      </w:tc>
    </w:tr>
    <w:tr w:rsidR="00AD5186" w:rsidTr="008E4322">
      <w:trPr>
        <w:trHeight w:val="52"/>
      </w:trPr>
      <w:tc>
        <w:tcPr>
          <w:tcW w:w="2827" w:type="dxa"/>
          <w:hideMark/>
        </w:tcPr>
        <w:p w:rsidR="00AD5186" w:rsidRDefault="00AD5186" w:rsidP="008E4322">
          <w:pPr>
            <w:pStyle w:val="Encabezado"/>
            <w:spacing w:line="256" w:lineRule="auto"/>
            <w:jc w:val="center"/>
            <w:rPr>
              <w:b/>
              <w:bCs/>
              <w:sz w:val="12"/>
              <w:szCs w:val="12"/>
            </w:rPr>
          </w:pPr>
          <w:r>
            <w:rPr>
              <w:b/>
              <w:bCs/>
              <w:sz w:val="12"/>
              <w:szCs w:val="12"/>
            </w:rPr>
            <w:t>CONSEJERIA DE PRESIDENCIA, JUSTICIA, SEGURIDAD Y SIMPLIFICACIÓN ADMINISTRATIVA</w:t>
          </w:r>
        </w:p>
        <w:p w:rsidR="00AD5186" w:rsidRDefault="00AD5186" w:rsidP="008E4322">
          <w:pPr>
            <w:pStyle w:val="Encabezado"/>
            <w:spacing w:line="256" w:lineRule="auto"/>
            <w:jc w:val="center"/>
            <w:rPr>
              <w:b/>
              <w:bCs/>
              <w:sz w:val="12"/>
              <w:szCs w:val="12"/>
            </w:rPr>
          </w:pPr>
          <w:r>
            <w:rPr>
              <w:b/>
              <w:bCs/>
              <w:sz w:val="12"/>
              <w:szCs w:val="12"/>
            </w:rPr>
            <w:t>--------------------</w:t>
          </w:r>
        </w:p>
        <w:p w:rsidR="00AD5186" w:rsidRPr="00B534FF" w:rsidRDefault="00AD5186" w:rsidP="008E4322">
          <w:pPr>
            <w:pStyle w:val="Encabezado"/>
            <w:spacing w:line="256" w:lineRule="auto"/>
            <w:jc w:val="center"/>
            <w:rPr>
              <w:b/>
              <w:bCs/>
              <w:sz w:val="12"/>
              <w:szCs w:val="12"/>
            </w:rPr>
          </w:pPr>
          <w:r w:rsidRPr="00B534FF">
            <w:rPr>
              <w:b/>
              <w:bCs/>
              <w:sz w:val="12"/>
              <w:szCs w:val="12"/>
            </w:rPr>
            <w:t>DIRECCIÓN GENERAL DE ADMINISTRACIÓN LOCAL, ACCIÓN EXTERIOR Y CASAS DE CANTABRIA</w:t>
          </w:r>
        </w:p>
      </w:tc>
      <w:tc>
        <w:tcPr>
          <w:tcW w:w="2129" w:type="dxa"/>
          <w:vMerge/>
          <w:vAlign w:val="center"/>
          <w:hideMark/>
        </w:tcPr>
        <w:p w:rsidR="00AD5186" w:rsidRDefault="00AD5186" w:rsidP="008E4322">
          <w:pPr>
            <w:spacing w:line="256" w:lineRule="auto"/>
            <w:rPr>
              <w:rFonts w:asciiTheme="minorHAnsi" w:eastAsiaTheme="minorHAnsi" w:hAnsiTheme="minorHAnsi" w:cstheme="minorBidi"/>
              <w:sz w:val="22"/>
              <w:lang w:eastAsia="en-US"/>
            </w:rPr>
          </w:pPr>
        </w:p>
      </w:tc>
      <w:tc>
        <w:tcPr>
          <w:tcW w:w="4287" w:type="dxa"/>
          <w:gridSpan w:val="2"/>
        </w:tcPr>
        <w:p w:rsidR="00AD5186" w:rsidRDefault="00AD5186" w:rsidP="008E4322">
          <w:pPr>
            <w:pStyle w:val="Encabezado"/>
            <w:spacing w:line="256" w:lineRule="auto"/>
            <w:jc w:val="right"/>
            <w:rPr>
              <w:rFonts w:asciiTheme="minorHAnsi" w:hAnsiTheme="minorHAnsi" w:cstheme="minorBidi"/>
              <w:sz w:val="22"/>
            </w:rPr>
          </w:pPr>
        </w:p>
      </w:tc>
    </w:tr>
  </w:tbl>
  <w:p w:rsidR="00AD5186" w:rsidRDefault="00AD5186" w:rsidP="008E4322">
    <w:pPr>
      <w:pStyle w:val="Encabezad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6EBC"/>
    <w:multiLevelType w:val="hybridMultilevel"/>
    <w:tmpl w:val="A2C6F26C"/>
    <w:lvl w:ilvl="0" w:tplc="684E09CE">
      <w:start w:val="2"/>
      <w:numFmt w:val="bullet"/>
      <w:lvlText w:val="-"/>
      <w:lvlJc w:val="left"/>
      <w:pPr>
        <w:ind w:left="539" w:hanging="360"/>
      </w:pPr>
      <w:rPr>
        <w:rFonts w:ascii="Calibri" w:eastAsia="Calibri" w:hAnsi="Calibri" w:cs="Calibri" w:hint="default"/>
        <w:color w:val="000000"/>
        <w:sz w:val="21"/>
      </w:rPr>
    </w:lvl>
    <w:lvl w:ilvl="1" w:tplc="0C0A0003" w:tentative="1">
      <w:start w:val="1"/>
      <w:numFmt w:val="bullet"/>
      <w:lvlText w:val="o"/>
      <w:lvlJc w:val="left"/>
      <w:pPr>
        <w:ind w:left="1259" w:hanging="360"/>
      </w:pPr>
      <w:rPr>
        <w:rFonts w:ascii="Courier New" w:hAnsi="Courier New" w:cs="Courier New" w:hint="default"/>
      </w:rPr>
    </w:lvl>
    <w:lvl w:ilvl="2" w:tplc="0C0A0005" w:tentative="1">
      <w:start w:val="1"/>
      <w:numFmt w:val="bullet"/>
      <w:lvlText w:val=""/>
      <w:lvlJc w:val="left"/>
      <w:pPr>
        <w:ind w:left="1979" w:hanging="360"/>
      </w:pPr>
      <w:rPr>
        <w:rFonts w:ascii="Wingdings" w:hAnsi="Wingdings" w:hint="default"/>
      </w:rPr>
    </w:lvl>
    <w:lvl w:ilvl="3" w:tplc="0C0A0001" w:tentative="1">
      <w:start w:val="1"/>
      <w:numFmt w:val="bullet"/>
      <w:lvlText w:val=""/>
      <w:lvlJc w:val="left"/>
      <w:pPr>
        <w:ind w:left="2699" w:hanging="360"/>
      </w:pPr>
      <w:rPr>
        <w:rFonts w:ascii="Symbol" w:hAnsi="Symbol" w:hint="default"/>
      </w:rPr>
    </w:lvl>
    <w:lvl w:ilvl="4" w:tplc="0C0A0003" w:tentative="1">
      <w:start w:val="1"/>
      <w:numFmt w:val="bullet"/>
      <w:lvlText w:val="o"/>
      <w:lvlJc w:val="left"/>
      <w:pPr>
        <w:ind w:left="3419" w:hanging="360"/>
      </w:pPr>
      <w:rPr>
        <w:rFonts w:ascii="Courier New" w:hAnsi="Courier New" w:cs="Courier New" w:hint="default"/>
      </w:rPr>
    </w:lvl>
    <w:lvl w:ilvl="5" w:tplc="0C0A0005" w:tentative="1">
      <w:start w:val="1"/>
      <w:numFmt w:val="bullet"/>
      <w:lvlText w:val=""/>
      <w:lvlJc w:val="left"/>
      <w:pPr>
        <w:ind w:left="4139" w:hanging="360"/>
      </w:pPr>
      <w:rPr>
        <w:rFonts w:ascii="Wingdings" w:hAnsi="Wingdings" w:hint="default"/>
      </w:rPr>
    </w:lvl>
    <w:lvl w:ilvl="6" w:tplc="0C0A0001" w:tentative="1">
      <w:start w:val="1"/>
      <w:numFmt w:val="bullet"/>
      <w:lvlText w:val=""/>
      <w:lvlJc w:val="left"/>
      <w:pPr>
        <w:ind w:left="4859" w:hanging="360"/>
      </w:pPr>
      <w:rPr>
        <w:rFonts w:ascii="Symbol" w:hAnsi="Symbol" w:hint="default"/>
      </w:rPr>
    </w:lvl>
    <w:lvl w:ilvl="7" w:tplc="0C0A0003" w:tentative="1">
      <w:start w:val="1"/>
      <w:numFmt w:val="bullet"/>
      <w:lvlText w:val="o"/>
      <w:lvlJc w:val="left"/>
      <w:pPr>
        <w:ind w:left="5579" w:hanging="360"/>
      </w:pPr>
      <w:rPr>
        <w:rFonts w:ascii="Courier New" w:hAnsi="Courier New" w:cs="Courier New" w:hint="default"/>
      </w:rPr>
    </w:lvl>
    <w:lvl w:ilvl="8" w:tplc="0C0A0005" w:tentative="1">
      <w:start w:val="1"/>
      <w:numFmt w:val="bullet"/>
      <w:lvlText w:val=""/>
      <w:lvlJc w:val="left"/>
      <w:pPr>
        <w:ind w:left="6299" w:hanging="360"/>
      </w:pPr>
      <w:rPr>
        <w:rFonts w:ascii="Wingdings" w:hAnsi="Wingdings" w:hint="default"/>
      </w:rPr>
    </w:lvl>
  </w:abstractNum>
  <w:abstractNum w:abstractNumId="1" w15:restartNumberingAfterBreak="0">
    <w:nsid w:val="087F267F"/>
    <w:multiLevelType w:val="hybridMultilevel"/>
    <w:tmpl w:val="3698F44E"/>
    <w:lvl w:ilvl="0" w:tplc="F46A442C">
      <w:start w:val="1"/>
      <w:numFmt w:val="decimal"/>
      <w:lvlText w:val="%1)"/>
      <w:lvlJc w:val="left"/>
      <w:pPr>
        <w:ind w:left="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DD269800">
      <w:start w:val="1"/>
      <w:numFmt w:val="lowerLetter"/>
      <w:lvlText w:val="%2"/>
      <w:lvlJc w:val="left"/>
      <w:pPr>
        <w:ind w:left="109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AEB615F6">
      <w:start w:val="1"/>
      <w:numFmt w:val="lowerRoman"/>
      <w:lvlText w:val="%3"/>
      <w:lvlJc w:val="left"/>
      <w:pPr>
        <w:ind w:left="181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F8929C5A">
      <w:start w:val="1"/>
      <w:numFmt w:val="decimal"/>
      <w:lvlText w:val="%4"/>
      <w:lvlJc w:val="left"/>
      <w:pPr>
        <w:ind w:left="253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A43640AC">
      <w:start w:val="1"/>
      <w:numFmt w:val="lowerLetter"/>
      <w:lvlText w:val="%5"/>
      <w:lvlJc w:val="left"/>
      <w:pPr>
        <w:ind w:left="325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89F27896">
      <w:start w:val="1"/>
      <w:numFmt w:val="lowerRoman"/>
      <w:lvlText w:val="%6"/>
      <w:lvlJc w:val="left"/>
      <w:pPr>
        <w:ind w:left="397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A96AC682">
      <w:start w:val="1"/>
      <w:numFmt w:val="decimal"/>
      <w:lvlText w:val="%7"/>
      <w:lvlJc w:val="left"/>
      <w:pPr>
        <w:ind w:left="469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FC608F06">
      <w:start w:val="1"/>
      <w:numFmt w:val="lowerLetter"/>
      <w:lvlText w:val="%8"/>
      <w:lvlJc w:val="left"/>
      <w:pPr>
        <w:ind w:left="541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5240FCAE">
      <w:start w:val="1"/>
      <w:numFmt w:val="lowerRoman"/>
      <w:lvlText w:val="%9"/>
      <w:lvlJc w:val="left"/>
      <w:pPr>
        <w:ind w:left="613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4E95081"/>
    <w:multiLevelType w:val="hybridMultilevel"/>
    <w:tmpl w:val="49E4224C"/>
    <w:lvl w:ilvl="0" w:tplc="28F819FA">
      <w:start w:val="2"/>
      <w:numFmt w:val="lowerLetter"/>
      <w:lvlText w:val="%1)"/>
      <w:lvlJc w:val="left"/>
      <w:pPr>
        <w:ind w:left="198"/>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0F3E2038">
      <w:start w:val="1"/>
      <w:numFmt w:val="lowerLetter"/>
      <w:lvlText w:val="%2"/>
      <w:lvlJc w:val="left"/>
      <w:pPr>
        <w:ind w:left="134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788281BE">
      <w:start w:val="1"/>
      <w:numFmt w:val="lowerRoman"/>
      <w:lvlText w:val="%3"/>
      <w:lvlJc w:val="left"/>
      <w:pPr>
        <w:ind w:left="206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E542B9F8">
      <w:start w:val="1"/>
      <w:numFmt w:val="decimal"/>
      <w:lvlText w:val="%4"/>
      <w:lvlJc w:val="left"/>
      <w:pPr>
        <w:ind w:left="278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EA8CC5E8">
      <w:start w:val="1"/>
      <w:numFmt w:val="lowerLetter"/>
      <w:lvlText w:val="%5"/>
      <w:lvlJc w:val="left"/>
      <w:pPr>
        <w:ind w:left="350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EFC02D92">
      <w:start w:val="1"/>
      <w:numFmt w:val="lowerRoman"/>
      <w:lvlText w:val="%6"/>
      <w:lvlJc w:val="left"/>
      <w:pPr>
        <w:ind w:left="422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9FB8E810">
      <w:start w:val="1"/>
      <w:numFmt w:val="decimal"/>
      <w:lvlText w:val="%7"/>
      <w:lvlJc w:val="left"/>
      <w:pPr>
        <w:ind w:left="494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6890BC12">
      <w:start w:val="1"/>
      <w:numFmt w:val="lowerLetter"/>
      <w:lvlText w:val="%8"/>
      <w:lvlJc w:val="left"/>
      <w:pPr>
        <w:ind w:left="566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94A63628">
      <w:start w:val="1"/>
      <w:numFmt w:val="lowerRoman"/>
      <w:lvlText w:val="%9"/>
      <w:lvlJc w:val="left"/>
      <w:pPr>
        <w:ind w:left="6381"/>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3" w15:restartNumberingAfterBreak="0">
    <w:nsid w:val="1AE62078"/>
    <w:multiLevelType w:val="hybridMultilevel"/>
    <w:tmpl w:val="C0BCA5A8"/>
    <w:lvl w:ilvl="0" w:tplc="C1C4FB1E">
      <w:start w:val="1"/>
      <w:numFmt w:val="decimal"/>
      <w:lvlText w:val="%1."/>
      <w:lvlJc w:val="left"/>
      <w:pPr>
        <w:ind w:left="809"/>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7A2C699A">
      <w:start w:val="1"/>
      <w:numFmt w:val="lowerLetter"/>
      <w:lvlText w:val="%2"/>
      <w:lvlJc w:val="left"/>
      <w:pPr>
        <w:ind w:left="1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959CE80E">
      <w:start w:val="1"/>
      <w:numFmt w:val="lowerRoman"/>
      <w:lvlText w:val="%3"/>
      <w:lvlJc w:val="left"/>
      <w:pPr>
        <w:ind w:left="2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EE8C0698">
      <w:start w:val="1"/>
      <w:numFmt w:val="decimal"/>
      <w:lvlText w:val="%4"/>
      <w:lvlJc w:val="left"/>
      <w:pPr>
        <w:ind w:left="28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3F086008">
      <w:start w:val="1"/>
      <w:numFmt w:val="lowerLetter"/>
      <w:lvlText w:val="%5"/>
      <w:lvlJc w:val="left"/>
      <w:pPr>
        <w:ind w:left="35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93E434A6">
      <w:start w:val="1"/>
      <w:numFmt w:val="lowerRoman"/>
      <w:lvlText w:val="%6"/>
      <w:lvlJc w:val="left"/>
      <w:pPr>
        <w:ind w:left="42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17547534">
      <w:start w:val="1"/>
      <w:numFmt w:val="decimal"/>
      <w:lvlText w:val="%7"/>
      <w:lvlJc w:val="left"/>
      <w:pPr>
        <w:ind w:left="50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C3CCEDB0">
      <w:start w:val="1"/>
      <w:numFmt w:val="lowerLetter"/>
      <w:lvlText w:val="%8"/>
      <w:lvlJc w:val="left"/>
      <w:pPr>
        <w:ind w:left="57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0854D988">
      <w:start w:val="1"/>
      <w:numFmt w:val="lowerRoman"/>
      <w:lvlText w:val="%9"/>
      <w:lvlJc w:val="left"/>
      <w:pPr>
        <w:ind w:left="64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D8D596B"/>
    <w:multiLevelType w:val="hybridMultilevel"/>
    <w:tmpl w:val="474ECCDC"/>
    <w:lvl w:ilvl="0" w:tplc="9D1E0120">
      <w:start w:val="1"/>
      <w:numFmt w:val="decimal"/>
      <w:lvlText w:val="%1."/>
      <w:lvlJc w:val="left"/>
      <w:pPr>
        <w:ind w:left="1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A50A1278">
      <w:start w:val="1"/>
      <w:numFmt w:val="lowerLetter"/>
      <w:lvlText w:val="%2"/>
      <w:lvlJc w:val="left"/>
      <w:pPr>
        <w:ind w:left="108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E0A0EE4E">
      <w:start w:val="1"/>
      <w:numFmt w:val="lowerRoman"/>
      <w:lvlText w:val="%3"/>
      <w:lvlJc w:val="left"/>
      <w:pPr>
        <w:ind w:left="180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D688C348">
      <w:start w:val="1"/>
      <w:numFmt w:val="decimal"/>
      <w:lvlText w:val="%4"/>
      <w:lvlJc w:val="left"/>
      <w:pPr>
        <w:ind w:left="252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13C82C1E">
      <w:start w:val="1"/>
      <w:numFmt w:val="lowerLetter"/>
      <w:lvlText w:val="%5"/>
      <w:lvlJc w:val="left"/>
      <w:pPr>
        <w:ind w:left="324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C9DC9CE2">
      <w:start w:val="1"/>
      <w:numFmt w:val="lowerRoman"/>
      <w:lvlText w:val="%6"/>
      <w:lvlJc w:val="left"/>
      <w:pPr>
        <w:ind w:left="396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28DE478C">
      <w:start w:val="1"/>
      <w:numFmt w:val="decimal"/>
      <w:lvlText w:val="%7"/>
      <w:lvlJc w:val="left"/>
      <w:pPr>
        <w:ind w:left="468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4176ACE6">
      <w:start w:val="1"/>
      <w:numFmt w:val="lowerLetter"/>
      <w:lvlText w:val="%8"/>
      <w:lvlJc w:val="left"/>
      <w:pPr>
        <w:ind w:left="540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71FA07EA">
      <w:start w:val="1"/>
      <w:numFmt w:val="lowerRoman"/>
      <w:lvlText w:val="%9"/>
      <w:lvlJc w:val="left"/>
      <w:pPr>
        <w:ind w:left="6129"/>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5" w15:restartNumberingAfterBreak="0">
    <w:nsid w:val="2DD174B2"/>
    <w:multiLevelType w:val="hybridMultilevel"/>
    <w:tmpl w:val="031A690A"/>
    <w:lvl w:ilvl="0" w:tplc="D660ADB2">
      <w:start w:val="2"/>
      <w:numFmt w:val="bullet"/>
      <w:lvlText w:val="-"/>
      <w:lvlJc w:val="left"/>
      <w:pPr>
        <w:ind w:left="927" w:hanging="360"/>
      </w:pPr>
      <w:rPr>
        <w:rFonts w:ascii="Arial" w:eastAsia="Calibri" w:hAnsi="Arial" w:cs="Arial" w:hint="default"/>
        <w:sz w:val="22"/>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6" w15:restartNumberingAfterBreak="0">
    <w:nsid w:val="3229192C"/>
    <w:multiLevelType w:val="hybridMultilevel"/>
    <w:tmpl w:val="DE84EC24"/>
    <w:lvl w:ilvl="0" w:tplc="DF229820">
      <w:start w:val="1"/>
      <w:numFmt w:val="bullet"/>
      <w:lvlText w:val="•"/>
      <w:lvlJc w:val="left"/>
      <w:pPr>
        <w:ind w:left="3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99D40AAE">
      <w:start w:val="1"/>
      <w:numFmt w:val="bullet"/>
      <w:lvlText w:val="o"/>
      <w:lvlJc w:val="left"/>
      <w:pPr>
        <w:ind w:left="108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0908B9E0">
      <w:start w:val="1"/>
      <w:numFmt w:val="bullet"/>
      <w:lvlRestart w:val="0"/>
      <w:lvlText w:val="-"/>
      <w:lvlJc w:val="left"/>
      <w:pPr>
        <w:ind w:left="1778"/>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689EE66E">
      <w:start w:val="1"/>
      <w:numFmt w:val="bullet"/>
      <w:lvlText w:val="•"/>
      <w:lvlJc w:val="left"/>
      <w:pPr>
        <w:ind w:left="252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B7BC1F9C">
      <w:start w:val="1"/>
      <w:numFmt w:val="bullet"/>
      <w:lvlText w:val="o"/>
      <w:lvlJc w:val="left"/>
      <w:pPr>
        <w:ind w:left="324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0612414C">
      <w:start w:val="1"/>
      <w:numFmt w:val="bullet"/>
      <w:lvlText w:val="▪"/>
      <w:lvlJc w:val="left"/>
      <w:pPr>
        <w:ind w:left="396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676889F6">
      <w:start w:val="1"/>
      <w:numFmt w:val="bullet"/>
      <w:lvlText w:val="•"/>
      <w:lvlJc w:val="left"/>
      <w:pPr>
        <w:ind w:left="468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1824922E">
      <w:start w:val="1"/>
      <w:numFmt w:val="bullet"/>
      <w:lvlText w:val="o"/>
      <w:lvlJc w:val="left"/>
      <w:pPr>
        <w:ind w:left="540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8B20F490">
      <w:start w:val="1"/>
      <w:numFmt w:val="bullet"/>
      <w:lvlText w:val="▪"/>
      <w:lvlJc w:val="left"/>
      <w:pPr>
        <w:ind w:left="612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32FF0B99"/>
    <w:multiLevelType w:val="hybridMultilevel"/>
    <w:tmpl w:val="6012FDA8"/>
    <w:lvl w:ilvl="0" w:tplc="BB6A5E50">
      <w:start w:val="1"/>
      <w:numFmt w:val="bullet"/>
      <w:lvlText w:val="•"/>
      <w:lvlJc w:val="left"/>
      <w:pPr>
        <w:ind w:left="16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BF9A1D3C">
      <w:start w:val="1"/>
      <w:numFmt w:val="bullet"/>
      <w:lvlText w:val="o"/>
      <w:lvlJc w:val="left"/>
      <w:pPr>
        <w:ind w:left="198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F3A2177A">
      <w:start w:val="1"/>
      <w:numFmt w:val="bullet"/>
      <w:lvlText w:val="▪"/>
      <w:lvlJc w:val="left"/>
      <w:pPr>
        <w:ind w:left="270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28E0991C">
      <w:start w:val="1"/>
      <w:numFmt w:val="bullet"/>
      <w:lvlText w:val="•"/>
      <w:lvlJc w:val="left"/>
      <w:pPr>
        <w:ind w:left="342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3D426CB4">
      <w:start w:val="1"/>
      <w:numFmt w:val="bullet"/>
      <w:lvlText w:val="o"/>
      <w:lvlJc w:val="left"/>
      <w:pPr>
        <w:ind w:left="414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A6EE6BC2">
      <w:start w:val="1"/>
      <w:numFmt w:val="bullet"/>
      <w:lvlText w:val="▪"/>
      <w:lvlJc w:val="left"/>
      <w:pPr>
        <w:ind w:left="486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56AA4A7A">
      <w:start w:val="1"/>
      <w:numFmt w:val="bullet"/>
      <w:lvlText w:val="•"/>
      <w:lvlJc w:val="left"/>
      <w:pPr>
        <w:ind w:left="558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835E453C">
      <w:start w:val="1"/>
      <w:numFmt w:val="bullet"/>
      <w:lvlText w:val="o"/>
      <w:lvlJc w:val="left"/>
      <w:pPr>
        <w:ind w:left="630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5A804238">
      <w:start w:val="1"/>
      <w:numFmt w:val="bullet"/>
      <w:lvlText w:val="▪"/>
      <w:lvlJc w:val="left"/>
      <w:pPr>
        <w:ind w:left="7027"/>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330324BD"/>
    <w:multiLevelType w:val="hybridMultilevel"/>
    <w:tmpl w:val="36A02942"/>
    <w:lvl w:ilvl="0" w:tplc="56AA251A">
      <w:start w:val="1"/>
      <w:numFmt w:val="bullet"/>
      <w:lvlText w:val="•"/>
      <w:lvlJc w:val="left"/>
      <w:pPr>
        <w:ind w:left="6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50E295A">
      <w:start w:val="1"/>
      <w:numFmt w:val="bullet"/>
      <w:lvlText w:val="o"/>
      <w:lvlJc w:val="left"/>
      <w:pPr>
        <w:ind w:left="140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EBA00E42">
      <w:start w:val="1"/>
      <w:numFmt w:val="bullet"/>
      <w:lvlText w:val="▪"/>
      <w:lvlJc w:val="left"/>
      <w:pPr>
        <w:ind w:left="212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6F6628DA">
      <w:start w:val="1"/>
      <w:numFmt w:val="bullet"/>
      <w:lvlText w:val="•"/>
      <w:lvlJc w:val="left"/>
      <w:pPr>
        <w:ind w:left="284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B3BE3802">
      <w:start w:val="1"/>
      <w:numFmt w:val="bullet"/>
      <w:lvlText w:val="o"/>
      <w:lvlJc w:val="left"/>
      <w:pPr>
        <w:ind w:left="356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224E5060">
      <w:start w:val="1"/>
      <w:numFmt w:val="bullet"/>
      <w:lvlText w:val="▪"/>
      <w:lvlJc w:val="left"/>
      <w:pPr>
        <w:ind w:left="428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FF2252D2">
      <w:start w:val="1"/>
      <w:numFmt w:val="bullet"/>
      <w:lvlText w:val="•"/>
      <w:lvlJc w:val="left"/>
      <w:pPr>
        <w:ind w:left="500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BD225FEC">
      <w:start w:val="1"/>
      <w:numFmt w:val="bullet"/>
      <w:lvlText w:val="o"/>
      <w:lvlJc w:val="left"/>
      <w:pPr>
        <w:ind w:left="572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4ED6C1CC">
      <w:start w:val="1"/>
      <w:numFmt w:val="bullet"/>
      <w:lvlText w:val="▪"/>
      <w:lvlJc w:val="left"/>
      <w:pPr>
        <w:ind w:left="6449"/>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352B7C2C"/>
    <w:multiLevelType w:val="hybridMultilevel"/>
    <w:tmpl w:val="FC26E6C8"/>
    <w:lvl w:ilvl="0" w:tplc="637C24CA">
      <w:start w:val="1"/>
      <w:numFmt w:val="decimal"/>
      <w:lvlText w:val="%1."/>
      <w:lvlJc w:val="left"/>
      <w:pPr>
        <w:ind w:left="1637" w:hanging="360"/>
      </w:pPr>
      <w:rPr>
        <w:rFonts w:hint="default"/>
      </w:rPr>
    </w:lvl>
    <w:lvl w:ilvl="1" w:tplc="0C0A0019" w:tentative="1">
      <w:start w:val="1"/>
      <w:numFmt w:val="lowerLetter"/>
      <w:lvlText w:val="%2."/>
      <w:lvlJc w:val="left"/>
      <w:pPr>
        <w:ind w:left="2357" w:hanging="360"/>
      </w:pPr>
    </w:lvl>
    <w:lvl w:ilvl="2" w:tplc="0C0A001B" w:tentative="1">
      <w:start w:val="1"/>
      <w:numFmt w:val="lowerRoman"/>
      <w:lvlText w:val="%3."/>
      <w:lvlJc w:val="right"/>
      <w:pPr>
        <w:ind w:left="3077" w:hanging="180"/>
      </w:pPr>
    </w:lvl>
    <w:lvl w:ilvl="3" w:tplc="0C0A000F" w:tentative="1">
      <w:start w:val="1"/>
      <w:numFmt w:val="decimal"/>
      <w:lvlText w:val="%4."/>
      <w:lvlJc w:val="left"/>
      <w:pPr>
        <w:ind w:left="3797" w:hanging="360"/>
      </w:pPr>
    </w:lvl>
    <w:lvl w:ilvl="4" w:tplc="0C0A0019" w:tentative="1">
      <w:start w:val="1"/>
      <w:numFmt w:val="lowerLetter"/>
      <w:lvlText w:val="%5."/>
      <w:lvlJc w:val="left"/>
      <w:pPr>
        <w:ind w:left="4517" w:hanging="360"/>
      </w:pPr>
    </w:lvl>
    <w:lvl w:ilvl="5" w:tplc="0C0A001B" w:tentative="1">
      <w:start w:val="1"/>
      <w:numFmt w:val="lowerRoman"/>
      <w:lvlText w:val="%6."/>
      <w:lvlJc w:val="right"/>
      <w:pPr>
        <w:ind w:left="5237" w:hanging="180"/>
      </w:pPr>
    </w:lvl>
    <w:lvl w:ilvl="6" w:tplc="0C0A000F" w:tentative="1">
      <w:start w:val="1"/>
      <w:numFmt w:val="decimal"/>
      <w:lvlText w:val="%7."/>
      <w:lvlJc w:val="left"/>
      <w:pPr>
        <w:ind w:left="5957" w:hanging="360"/>
      </w:pPr>
    </w:lvl>
    <w:lvl w:ilvl="7" w:tplc="0C0A0019" w:tentative="1">
      <w:start w:val="1"/>
      <w:numFmt w:val="lowerLetter"/>
      <w:lvlText w:val="%8."/>
      <w:lvlJc w:val="left"/>
      <w:pPr>
        <w:ind w:left="6677" w:hanging="360"/>
      </w:pPr>
    </w:lvl>
    <w:lvl w:ilvl="8" w:tplc="0C0A001B" w:tentative="1">
      <w:start w:val="1"/>
      <w:numFmt w:val="lowerRoman"/>
      <w:lvlText w:val="%9."/>
      <w:lvlJc w:val="right"/>
      <w:pPr>
        <w:ind w:left="7397" w:hanging="180"/>
      </w:pPr>
    </w:lvl>
  </w:abstractNum>
  <w:abstractNum w:abstractNumId="10" w15:restartNumberingAfterBreak="0">
    <w:nsid w:val="44606C13"/>
    <w:multiLevelType w:val="hybridMultilevel"/>
    <w:tmpl w:val="B4F6D9E8"/>
    <w:lvl w:ilvl="0" w:tplc="118C645C">
      <w:start w:val="1"/>
      <w:numFmt w:val="decimal"/>
      <w:lvlText w:val="%1."/>
      <w:lvlJc w:val="left"/>
      <w:pPr>
        <w:ind w:left="65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AAFC0C98">
      <w:start w:val="1"/>
      <w:numFmt w:val="lowerLetter"/>
      <w:lvlText w:val="%2)"/>
      <w:lvlJc w:val="left"/>
      <w:pPr>
        <w:ind w:left="8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9E50D47C">
      <w:start w:val="1"/>
      <w:numFmt w:val="bullet"/>
      <w:lvlText w:val="•"/>
      <w:lvlJc w:val="left"/>
      <w:pPr>
        <w:ind w:left="149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39B05CF8">
      <w:start w:val="1"/>
      <w:numFmt w:val="bullet"/>
      <w:lvlText w:val="•"/>
      <w:lvlJc w:val="left"/>
      <w:pPr>
        <w:ind w:left="224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1408B3BA">
      <w:start w:val="1"/>
      <w:numFmt w:val="bullet"/>
      <w:lvlText w:val="o"/>
      <w:lvlJc w:val="left"/>
      <w:pPr>
        <w:ind w:left="296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5ACA6F6A">
      <w:start w:val="1"/>
      <w:numFmt w:val="bullet"/>
      <w:lvlText w:val="▪"/>
      <w:lvlJc w:val="left"/>
      <w:pPr>
        <w:ind w:left="368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D4649C8E">
      <w:start w:val="1"/>
      <w:numFmt w:val="bullet"/>
      <w:lvlText w:val="•"/>
      <w:lvlJc w:val="left"/>
      <w:pPr>
        <w:ind w:left="440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5AE20338">
      <w:start w:val="1"/>
      <w:numFmt w:val="bullet"/>
      <w:lvlText w:val="o"/>
      <w:lvlJc w:val="left"/>
      <w:pPr>
        <w:ind w:left="512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CB8F878">
      <w:start w:val="1"/>
      <w:numFmt w:val="bullet"/>
      <w:lvlText w:val="▪"/>
      <w:lvlJc w:val="left"/>
      <w:pPr>
        <w:ind w:left="5846"/>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D94775E"/>
    <w:multiLevelType w:val="hybridMultilevel"/>
    <w:tmpl w:val="FC0CF512"/>
    <w:lvl w:ilvl="0" w:tplc="6916D46E">
      <w:start w:val="3"/>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12" w15:restartNumberingAfterBreak="0">
    <w:nsid w:val="5CCE074D"/>
    <w:multiLevelType w:val="hybridMultilevel"/>
    <w:tmpl w:val="64F8D506"/>
    <w:lvl w:ilvl="0" w:tplc="0352D758">
      <w:start w:val="1"/>
      <w:numFmt w:val="bullet"/>
      <w:lvlText w:val="•"/>
      <w:lvlJc w:val="left"/>
      <w:pPr>
        <w:ind w:left="8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1D2E622">
      <w:start w:val="1"/>
      <w:numFmt w:val="bullet"/>
      <w:lvlText w:val="-"/>
      <w:lvlJc w:val="left"/>
      <w:pPr>
        <w:ind w:left="114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2" w:tplc="231C652E">
      <w:start w:val="1"/>
      <w:numFmt w:val="bullet"/>
      <w:lvlText w:val="▪"/>
      <w:lvlJc w:val="left"/>
      <w:pPr>
        <w:ind w:left="172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3" w:tplc="FCD29E72">
      <w:start w:val="1"/>
      <w:numFmt w:val="bullet"/>
      <w:lvlText w:val="•"/>
      <w:lvlJc w:val="left"/>
      <w:pPr>
        <w:ind w:left="244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4" w:tplc="F04C204E">
      <w:start w:val="1"/>
      <w:numFmt w:val="bullet"/>
      <w:lvlText w:val="o"/>
      <w:lvlJc w:val="left"/>
      <w:pPr>
        <w:ind w:left="316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5" w:tplc="C512D19C">
      <w:start w:val="1"/>
      <w:numFmt w:val="bullet"/>
      <w:lvlText w:val="▪"/>
      <w:lvlJc w:val="left"/>
      <w:pPr>
        <w:ind w:left="388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6" w:tplc="E9C24C6C">
      <w:start w:val="1"/>
      <w:numFmt w:val="bullet"/>
      <w:lvlText w:val="•"/>
      <w:lvlJc w:val="left"/>
      <w:pPr>
        <w:ind w:left="460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7" w:tplc="54AEF5F4">
      <w:start w:val="1"/>
      <w:numFmt w:val="bullet"/>
      <w:lvlText w:val="o"/>
      <w:lvlJc w:val="left"/>
      <w:pPr>
        <w:ind w:left="532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8" w:tplc="29FAD6FC">
      <w:start w:val="1"/>
      <w:numFmt w:val="bullet"/>
      <w:lvlText w:val="▪"/>
      <w:lvlJc w:val="left"/>
      <w:pPr>
        <w:ind w:left="604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2413495"/>
    <w:multiLevelType w:val="hybridMultilevel"/>
    <w:tmpl w:val="DA72DEF2"/>
    <w:lvl w:ilvl="0" w:tplc="ACCEF54E">
      <w:start w:val="1"/>
      <w:numFmt w:val="bullet"/>
      <w:lvlText w:val="•"/>
      <w:lvlJc w:val="left"/>
      <w:pPr>
        <w:ind w:left="99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5630F2FC">
      <w:start w:val="1"/>
      <w:numFmt w:val="bullet"/>
      <w:lvlText w:val="o"/>
      <w:lvlJc w:val="left"/>
      <w:pPr>
        <w:ind w:left="174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597C5396">
      <w:start w:val="1"/>
      <w:numFmt w:val="bullet"/>
      <w:lvlText w:val="▪"/>
      <w:lvlJc w:val="left"/>
      <w:pPr>
        <w:ind w:left="246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F5D0ADD4">
      <w:start w:val="1"/>
      <w:numFmt w:val="bullet"/>
      <w:lvlText w:val="•"/>
      <w:lvlJc w:val="left"/>
      <w:pPr>
        <w:ind w:left="31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3F4A884E">
      <w:start w:val="1"/>
      <w:numFmt w:val="bullet"/>
      <w:lvlText w:val="o"/>
      <w:lvlJc w:val="left"/>
      <w:pPr>
        <w:ind w:left="390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820205C2">
      <w:start w:val="1"/>
      <w:numFmt w:val="bullet"/>
      <w:lvlText w:val="▪"/>
      <w:lvlJc w:val="left"/>
      <w:pPr>
        <w:ind w:left="462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4D86890E">
      <w:start w:val="1"/>
      <w:numFmt w:val="bullet"/>
      <w:lvlText w:val="•"/>
      <w:lvlJc w:val="left"/>
      <w:pPr>
        <w:ind w:left="534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6F21116">
      <w:start w:val="1"/>
      <w:numFmt w:val="bullet"/>
      <w:lvlText w:val="o"/>
      <w:lvlJc w:val="left"/>
      <w:pPr>
        <w:ind w:left="606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FD845D4A">
      <w:start w:val="1"/>
      <w:numFmt w:val="bullet"/>
      <w:lvlText w:val="▪"/>
      <w:lvlJc w:val="left"/>
      <w:pPr>
        <w:ind w:left="678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70136487"/>
    <w:multiLevelType w:val="hybridMultilevel"/>
    <w:tmpl w:val="AC72FD24"/>
    <w:lvl w:ilvl="0" w:tplc="1122BB84">
      <w:start w:val="1"/>
      <w:numFmt w:val="decimal"/>
      <w:lvlText w:val="%1)"/>
      <w:lvlJc w:val="left"/>
      <w:pPr>
        <w:ind w:left="809"/>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613CC456">
      <w:start w:val="1"/>
      <w:numFmt w:val="lowerLetter"/>
      <w:lvlText w:val="%2"/>
      <w:lvlJc w:val="left"/>
      <w:pPr>
        <w:ind w:left="1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B3B6041A">
      <w:start w:val="1"/>
      <w:numFmt w:val="lowerRoman"/>
      <w:lvlText w:val="%3"/>
      <w:lvlJc w:val="left"/>
      <w:pPr>
        <w:ind w:left="2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BF40A6DE">
      <w:start w:val="1"/>
      <w:numFmt w:val="decimal"/>
      <w:lvlText w:val="%4"/>
      <w:lvlJc w:val="left"/>
      <w:pPr>
        <w:ind w:left="28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33B87244">
      <w:start w:val="1"/>
      <w:numFmt w:val="lowerLetter"/>
      <w:lvlText w:val="%5"/>
      <w:lvlJc w:val="left"/>
      <w:pPr>
        <w:ind w:left="35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31B08A3C">
      <w:start w:val="1"/>
      <w:numFmt w:val="lowerRoman"/>
      <w:lvlText w:val="%6"/>
      <w:lvlJc w:val="left"/>
      <w:pPr>
        <w:ind w:left="42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AF20010E">
      <w:start w:val="1"/>
      <w:numFmt w:val="decimal"/>
      <w:lvlText w:val="%7"/>
      <w:lvlJc w:val="left"/>
      <w:pPr>
        <w:ind w:left="50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EC1EDC4A">
      <w:start w:val="1"/>
      <w:numFmt w:val="lowerLetter"/>
      <w:lvlText w:val="%8"/>
      <w:lvlJc w:val="left"/>
      <w:pPr>
        <w:ind w:left="57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A2D2C666">
      <w:start w:val="1"/>
      <w:numFmt w:val="lowerRoman"/>
      <w:lvlText w:val="%9"/>
      <w:lvlJc w:val="left"/>
      <w:pPr>
        <w:ind w:left="64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763C314E"/>
    <w:multiLevelType w:val="hybridMultilevel"/>
    <w:tmpl w:val="6D3CF1F4"/>
    <w:lvl w:ilvl="0" w:tplc="CAC2171C">
      <w:start w:val="1"/>
      <w:numFmt w:val="decimal"/>
      <w:lvlText w:val="%1."/>
      <w:lvlJc w:val="left"/>
      <w:pPr>
        <w:ind w:left="17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DED051CC">
      <w:start w:val="1"/>
      <w:numFmt w:val="lowerLetter"/>
      <w:lvlText w:val="%2)"/>
      <w:lvlJc w:val="left"/>
      <w:pPr>
        <w:ind w:left="101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7D1066E4">
      <w:start w:val="1"/>
      <w:numFmt w:val="lowerRoman"/>
      <w:lvlText w:val="%3"/>
      <w:lvlJc w:val="left"/>
      <w:pPr>
        <w:ind w:left="171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C9706342">
      <w:start w:val="1"/>
      <w:numFmt w:val="decimal"/>
      <w:lvlText w:val="%4"/>
      <w:lvlJc w:val="left"/>
      <w:pPr>
        <w:ind w:left="243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7588570E">
      <w:start w:val="1"/>
      <w:numFmt w:val="lowerLetter"/>
      <w:lvlText w:val="%5"/>
      <w:lvlJc w:val="left"/>
      <w:pPr>
        <w:ind w:left="315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18D6090C">
      <w:start w:val="1"/>
      <w:numFmt w:val="lowerRoman"/>
      <w:lvlText w:val="%6"/>
      <w:lvlJc w:val="left"/>
      <w:pPr>
        <w:ind w:left="387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6CE05D84">
      <w:start w:val="1"/>
      <w:numFmt w:val="decimal"/>
      <w:lvlText w:val="%7"/>
      <w:lvlJc w:val="left"/>
      <w:pPr>
        <w:ind w:left="459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F0EC0CB6">
      <w:start w:val="1"/>
      <w:numFmt w:val="lowerLetter"/>
      <w:lvlText w:val="%8"/>
      <w:lvlJc w:val="left"/>
      <w:pPr>
        <w:ind w:left="531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1A8CAF62">
      <w:start w:val="1"/>
      <w:numFmt w:val="lowerRoman"/>
      <w:lvlText w:val="%9"/>
      <w:lvlJc w:val="left"/>
      <w:pPr>
        <w:ind w:left="603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768D943C"/>
    <w:multiLevelType w:val="hybridMultilevel"/>
    <w:tmpl w:val="2EFCDB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789050A"/>
    <w:multiLevelType w:val="hybridMultilevel"/>
    <w:tmpl w:val="36525880"/>
    <w:lvl w:ilvl="0" w:tplc="51B63510">
      <w:start w:val="2"/>
      <w:numFmt w:val="bullet"/>
      <w:lvlText w:val="-"/>
      <w:lvlJc w:val="left"/>
      <w:pPr>
        <w:ind w:left="998" w:hanging="360"/>
      </w:pPr>
      <w:rPr>
        <w:rFonts w:ascii="Calibri" w:eastAsia="Calibri" w:hAnsi="Calibri" w:cs="Calibri" w:hint="default"/>
      </w:rPr>
    </w:lvl>
    <w:lvl w:ilvl="1" w:tplc="0C0A0003" w:tentative="1">
      <w:start w:val="1"/>
      <w:numFmt w:val="bullet"/>
      <w:lvlText w:val="o"/>
      <w:lvlJc w:val="left"/>
      <w:pPr>
        <w:ind w:left="1718" w:hanging="360"/>
      </w:pPr>
      <w:rPr>
        <w:rFonts w:ascii="Courier New" w:hAnsi="Courier New" w:cs="Courier New" w:hint="default"/>
      </w:rPr>
    </w:lvl>
    <w:lvl w:ilvl="2" w:tplc="0C0A0005" w:tentative="1">
      <w:start w:val="1"/>
      <w:numFmt w:val="bullet"/>
      <w:lvlText w:val=""/>
      <w:lvlJc w:val="left"/>
      <w:pPr>
        <w:ind w:left="2438" w:hanging="360"/>
      </w:pPr>
      <w:rPr>
        <w:rFonts w:ascii="Wingdings" w:hAnsi="Wingdings" w:hint="default"/>
      </w:rPr>
    </w:lvl>
    <w:lvl w:ilvl="3" w:tplc="0C0A0001" w:tentative="1">
      <w:start w:val="1"/>
      <w:numFmt w:val="bullet"/>
      <w:lvlText w:val=""/>
      <w:lvlJc w:val="left"/>
      <w:pPr>
        <w:ind w:left="3158" w:hanging="360"/>
      </w:pPr>
      <w:rPr>
        <w:rFonts w:ascii="Symbol" w:hAnsi="Symbol" w:hint="default"/>
      </w:rPr>
    </w:lvl>
    <w:lvl w:ilvl="4" w:tplc="0C0A0003" w:tentative="1">
      <w:start w:val="1"/>
      <w:numFmt w:val="bullet"/>
      <w:lvlText w:val="o"/>
      <w:lvlJc w:val="left"/>
      <w:pPr>
        <w:ind w:left="3878" w:hanging="360"/>
      </w:pPr>
      <w:rPr>
        <w:rFonts w:ascii="Courier New" w:hAnsi="Courier New" w:cs="Courier New" w:hint="default"/>
      </w:rPr>
    </w:lvl>
    <w:lvl w:ilvl="5" w:tplc="0C0A0005" w:tentative="1">
      <w:start w:val="1"/>
      <w:numFmt w:val="bullet"/>
      <w:lvlText w:val=""/>
      <w:lvlJc w:val="left"/>
      <w:pPr>
        <w:ind w:left="4598" w:hanging="360"/>
      </w:pPr>
      <w:rPr>
        <w:rFonts w:ascii="Wingdings" w:hAnsi="Wingdings" w:hint="default"/>
      </w:rPr>
    </w:lvl>
    <w:lvl w:ilvl="6" w:tplc="0C0A0001" w:tentative="1">
      <w:start w:val="1"/>
      <w:numFmt w:val="bullet"/>
      <w:lvlText w:val=""/>
      <w:lvlJc w:val="left"/>
      <w:pPr>
        <w:ind w:left="5318" w:hanging="360"/>
      </w:pPr>
      <w:rPr>
        <w:rFonts w:ascii="Symbol" w:hAnsi="Symbol" w:hint="default"/>
      </w:rPr>
    </w:lvl>
    <w:lvl w:ilvl="7" w:tplc="0C0A0003" w:tentative="1">
      <w:start w:val="1"/>
      <w:numFmt w:val="bullet"/>
      <w:lvlText w:val="o"/>
      <w:lvlJc w:val="left"/>
      <w:pPr>
        <w:ind w:left="6038" w:hanging="360"/>
      </w:pPr>
      <w:rPr>
        <w:rFonts w:ascii="Courier New" w:hAnsi="Courier New" w:cs="Courier New" w:hint="default"/>
      </w:rPr>
    </w:lvl>
    <w:lvl w:ilvl="8" w:tplc="0C0A0005" w:tentative="1">
      <w:start w:val="1"/>
      <w:numFmt w:val="bullet"/>
      <w:lvlText w:val=""/>
      <w:lvlJc w:val="left"/>
      <w:pPr>
        <w:ind w:left="6758" w:hanging="360"/>
      </w:pPr>
      <w:rPr>
        <w:rFonts w:ascii="Wingdings" w:hAnsi="Wingdings" w:hint="default"/>
      </w:rPr>
    </w:lvl>
  </w:abstractNum>
  <w:num w:numId="1">
    <w:abstractNumId w:val="12"/>
  </w:num>
  <w:num w:numId="2">
    <w:abstractNumId w:val="3"/>
  </w:num>
  <w:num w:numId="3">
    <w:abstractNumId w:val="14"/>
  </w:num>
  <w:num w:numId="4">
    <w:abstractNumId w:val="15"/>
  </w:num>
  <w:num w:numId="5">
    <w:abstractNumId w:val="8"/>
  </w:num>
  <w:num w:numId="6">
    <w:abstractNumId w:val="4"/>
  </w:num>
  <w:num w:numId="7">
    <w:abstractNumId w:val="1"/>
  </w:num>
  <w:num w:numId="8">
    <w:abstractNumId w:val="2"/>
  </w:num>
  <w:num w:numId="9">
    <w:abstractNumId w:val="5"/>
  </w:num>
  <w:num w:numId="10">
    <w:abstractNumId w:val="11"/>
  </w:num>
  <w:num w:numId="11">
    <w:abstractNumId w:val="0"/>
  </w:num>
  <w:num w:numId="12">
    <w:abstractNumId w:val="17"/>
  </w:num>
  <w:num w:numId="13">
    <w:abstractNumId w:val="16"/>
  </w:num>
  <w:num w:numId="14">
    <w:abstractNumId w:val="9"/>
  </w:num>
  <w:num w:numId="15">
    <w:abstractNumId w:val="7"/>
  </w:num>
  <w:num w:numId="16">
    <w:abstractNumId w:val="6"/>
  </w:num>
  <w:num w:numId="17">
    <w:abstractNumId w:val="13"/>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74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705"/>
    <w:rsid w:val="0001065C"/>
    <w:rsid w:val="000146AF"/>
    <w:rsid w:val="0003720C"/>
    <w:rsid w:val="00044082"/>
    <w:rsid w:val="0007346E"/>
    <w:rsid w:val="00087CEB"/>
    <w:rsid w:val="000951D1"/>
    <w:rsid w:val="000A6520"/>
    <w:rsid w:val="000B5475"/>
    <w:rsid w:val="000C68AF"/>
    <w:rsid w:val="000D5855"/>
    <w:rsid w:val="000E1F5F"/>
    <w:rsid w:val="000F41CA"/>
    <w:rsid w:val="00104811"/>
    <w:rsid w:val="001055DD"/>
    <w:rsid w:val="00110046"/>
    <w:rsid w:val="0011617C"/>
    <w:rsid w:val="001202D5"/>
    <w:rsid w:val="001273F2"/>
    <w:rsid w:val="001279BF"/>
    <w:rsid w:val="00136595"/>
    <w:rsid w:val="00142699"/>
    <w:rsid w:val="00147C2E"/>
    <w:rsid w:val="0016367E"/>
    <w:rsid w:val="00171FBD"/>
    <w:rsid w:val="0018286D"/>
    <w:rsid w:val="00186859"/>
    <w:rsid w:val="00196B0A"/>
    <w:rsid w:val="00197EB7"/>
    <w:rsid w:val="001A4784"/>
    <w:rsid w:val="001B1CD7"/>
    <w:rsid w:val="001B3801"/>
    <w:rsid w:val="001D29AB"/>
    <w:rsid w:val="001D6DB2"/>
    <w:rsid w:val="001E506D"/>
    <w:rsid w:val="002068B8"/>
    <w:rsid w:val="00210FD7"/>
    <w:rsid w:val="0021547E"/>
    <w:rsid w:val="00227BF0"/>
    <w:rsid w:val="002467C2"/>
    <w:rsid w:val="0025419A"/>
    <w:rsid w:val="00255BA9"/>
    <w:rsid w:val="00256EAB"/>
    <w:rsid w:val="00261A5B"/>
    <w:rsid w:val="00263A79"/>
    <w:rsid w:val="00263C9A"/>
    <w:rsid w:val="00263E58"/>
    <w:rsid w:val="00264D45"/>
    <w:rsid w:val="00273F76"/>
    <w:rsid w:val="00282579"/>
    <w:rsid w:val="002A7540"/>
    <w:rsid w:val="002B0C83"/>
    <w:rsid w:val="002B7828"/>
    <w:rsid w:val="002C2767"/>
    <w:rsid w:val="002C7149"/>
    <w:rsid w:val="002E17D8"/>
    <w:rsid w:val="002F7A02"/>
    <w:rsid w:val="00300526"/>
    <w:rsid w:val="00306A1D"/>
    <w:rsid w:val="003233A4"/>
    <w:rsid w:val="00324B7C"/>
    <w:rsid w:val="003316DD"/>
    <w:rsid w:val="00331E28"/>
    <w:rsid w:val="00333795"/>
    <w:rsid w:val="00340A7D"/>
    <w:rsid w:val="00342358"/>
    <w:rsid w:val="0034323E"/>
    <w:rsid w:val="00353FDB"/>
    <w:rsid w:val="00363A6E"/>
    <w:rsid w:val="00364F6F"/>
    <w:rsid w:val="00377430"/>
    <w:rsid w:val="00390C60"/>
    <w:rsid w:val="0039163D"/>
    <w:rsid w:val="00391F04"/>
    <w:rsid w:val="00396D43"/>
    <w:rsid w:val="003C626F"/>
    <w:rsid w:val="003C79E7"/>
    <w:rsid w:val="003D04F3"/>
    <w:rsid w:val="003E5F2A"/>
    <w:rsid w:val="00402009"/>
    <w:rsid w:val="00402A21"/>
    <w:rsid w:val="0041649F"/>
    <w:rsid w:val="00417D4B"/>
    <w:rsid w:val="00443A4B"/>
    <w:rsid w:val="00451F9A"/>
    <w:rsid w:val="00455229"/>
    <w:rsid w:val="00472D7B"/>
    <w:rsid w:val="0047305D"/>
    <w:rsid w:val="0047614B"/>
    <w:rsid w:val="00496A45"/>
    <w:rsid w:val="004A3BBA"/>
    <w:rsid w:val="004B11C7"/>
    <w:rsid w:val="004E1A94"/>
    <w:rsid w:val="004F71F5"/>
    <w:rsid w:val="004F75F5"/>
    <w:rsid w:val="00504224"/>
    <w:rsid w:val="0051036E"/>
    <w:rsid w:val="00513B03"/>
    <w:rsid w:val="0052377A"/>
    <w:rsid w:val="005315AA"/>
    <w:rsid w:val="00532DC7"/>
    <w:rsid w:val="00544502"/>
    <w:rsid w:val="0057200A"/>
    <w:rsid w:val="00581BAE"/>
    <w:rsid w:val="00582798"/>
    <w:rsid w:val="00586BBE"/>
    <w:rsid w:val="00596F8D"/>
    <w:rsid w:val="00597888"/>
    <w:rsid w:val="005A3744"/>
    <w:rsid w:val="005B46E4"/>
    <w:rsid w:val="005C01F1"/>
    <w:rsid w:val="005D7869"/>
    <w:rsid w:val="00614462"/>
    <w:rsid w:val="00622437"/>
    <w:rsid w:val="00623CD5"/>
    <w:rsid w:val="00642C91"/>
    <w:rsid w:val="00646FDF"/>
    <w:rsid w:val="00652CC7"/>
    <w:rsid w:val="006542E7"/>
    <w:rsid w:val="0065726C"/>
    <w:rsid w:val="006641D6"/>
    <w:rsid w:val="00697B7E"/>
    <w:rsid w:val="006A2637"/>
    <w:rsid w:val="006B131D"/>
    <w:rsid w:val="006C087E"/>
    <w:rsid w:val="006C71AC"/>
    <w:rsid w:val="006D004D"/>
    <w:rsid w:val="006D6AC2"/>
    <w:rsid w:val="006F0C24"/>
    <w:rsid w:val="006F4674"/>
    <w:rsid w:val="00716820"/>
    <w:rsid w:val="00716D99"/>
    <w:rsid w:val="00726A75"/>
    <w:rsid w:val="007271C8"/>
    <w:rsid w:val="007279A8"/>
    <w:rsid w:val="00733E91"/>
    <w:rsid w:val="0076001D"/>
    <w:rsid w:val="0079614A"/>
    <w:rsid w:val="007A3E1B"/>
    <w:rsid w:val="007A4455"/>
    <w:rsid w:val="007A4B23"/>
    <w:rsid w:val="007A5CB2"/>
    <w:rsid w:val="007C0BCE"/>
    <w:rsid w:val="007D4834"/>
    <w:rsid w:val="007D79A8"/>
    <w:rsid w:val="007E464B"/>
    <w:rsid w:val="00800104"/>
    <w:rsid w:val="00803364"/>
    <w:rsid w:val="0081176E"/>
    <w:rsid w:val="00813B9D"/>
    <w:rsid w:val="00821B20"/>
    <w:rsid w:val="00825736"/>
    <w:rsid w:val="00835376"/>
    <w:rsid w:val="008467C5"/>
    <w:rsid w:val="0085173F"/>
    <w:rsid w:val="00881E8C"/>
    <w:rsid w:val="00886FDD"/>
    <w:rsid w:val="008A2A2D"/>
    <w:rsid w:val="008B5C64"/>
    <w:rsid w:val="008C68FB"/>
    <w:rsid w:val="008E4322"/>
    <w:rsid w:val="008F2D23"/>
    <w:rsid w:val="008F3940"/>
    <w:rsid w:val="009020E4"/>
    <w:rsid w:val="00903F9A"/>
    <w:rsid w:val="00904FF0"/>
    <w:rsid w:val="00905E12"/>
    <w:rsid w:val="0092205E"/>
    <w:rsid w:val="009244D3"/>
    <w:rsid w:val="009326D4"/>
    <w:rsid w:val="00940058"/>
    <w:rsid w:val="00942ACB"/>
    <w:rsid w:val="00947382"/>
    <w:rsid w:val="00956BA8"/>
    <w:rsid w:val="00970B44"/>
    <w:rsid w:val="00972875"/>
    <w:rsid w:val="00983841"/>
    <w:rsid w:val="00985134"/>
    <w:rsid w:val="009939F3"/>
    <w:rsid w:val="009A1ED8"/>
    <w:rsid w:val="009C205C"/>
    <w:rsid w:val="009C4AB3"/>
    <w:rsid w:val="009D134A"/>
    <w:rsid w:val="009D29B7"/>
    <w:rsid w:val="009E3149"/>
    <w:rsid w:val="009E59DA"/>
    <w:rsid w:val="009F05D0"/>
    <w:rsid w:val="00A01BCD"/>
    <w:rsid w:val="00A064FD"/>
    <w:rsid w:val="00A47969"/>
    <w:rsid w:val="00A81667"/>
    <w:rsid w:val="00A9092D"/>
    <w:rsid w:val="00A90B72"/>
    <w:rsid w:val="00A91316"/>
    <w:rsid w:val="00A92CAC"/>
    <w:rsid w:val="00AA03CC"/>
    <w:rsid w:val="00AA3A7C"/>
    <w:rsid w:val="00AB2A9B"/>
    <w:rsid w:val="00AB46A6"/>
    <w:rsid w:val="00AC16F0"/>
    <w:rsid w:val="00AC5C68"/>
    <w:rsid w:val="00AC67E9"/>
    <w:rsid w:val="00AD0A4D"/>
    <w:rsid w:val="00AD5186"/>
    <w:rsid w:val="00AD579E"/>
    <w:rsid w:val="00AE1F21"/>
    <w:rsid w:val="00AE2CF1"/>
    <w:rsid w:val="00AF739F"/>
    <w:rsid w:val="00B00D6A"/>
    <w:rsid w:val="00B0707E"/>
    <w:rsid w:val="00B11223"/>
    <w:rsid w:val="00B4737A"/>
    <w:rsid w:val="00B50586"/>
    <w:rsid w:val="00B534FF"/>
    <w:rsid w:val="00B57334"/>
    <w:rsid w:val="00B62022"/>
    <w:rsid w:val="00B64CC1"/>
    <w:rsid w:val="00B86BD2"/>
    <w:rsid w:val="00BA0FBA"/>
    <w:rsid w:val="00BA79F2"/>
    <w:rsid w:val="00BB26EA"/>
    <w:rsid w:val="00BD5998"/>
    <w:rsid w:val="00BD7F36"/>
    <w:rsid w:val="00BE45A3"/>
    <w:rsid w:val="00BE6B5B"/>
    <w:rsid w:val="00BF08DC"/>
    <w:rsid w:val="00C049C5"/>
    <w:rsid w:val="00C30CA9"/>
    <w:rsid w:val="00C41F19"/>
    <w:rsid w:val="00C46EEE"/>
    <w:rsid w:val="00C53056"/>
    <w:rsid w:val="00C80044"/>
    <w:rsid w:val="00C84EC0"/>
    <w:rsid w:val="00C86C0B"/>
    <w:rsid w:val="00C87F47"/>
    <w:rsid w:val="00C93695"/>
    <w:rsid w:val="00C96A5A"/>
    <w:rsid w:val="00CA4640"/>
    <w:rsid w:val="00CC1785"/>
    <w:rsid w:val="00CD08D0"/>
    <w:rsid w:val="00CD6C8F"/>
    <w:rsid w:val="00CF0A2B"/>
    <w:rsid w:val="00CF7F31"/>
    <w:rsid w:val="00D069DF"/>
    <w:rsid w:val="00D13A13"/>
    <w:rsid w:val="00D14798"/>
    <w:rsid w:val="00D14EE6"/>
    <w:rsid w:val="00D1755F"/>
    <w:rsid w:val="00D25413"/>
    <w:rsid w:val="00D27DFD"/>
    <w:rsid w:val="00D317E0"/>
    <w:rsid w:val="00D3329E"/>
    <w:rsid w:val="00D361F8"/>
    <w:rsid w:val="00D43752"/>
    <w:rsid w:val="00D500EA"/>
    <w:rsid w:val="00D56D10"/>
    <w:rsid w:val="00D56E0D"/>
    <w:rsid w:val="00D63E3B"/>
    <w:rsid w:val="00D658D9"/>
    <w:rsid w:val="00D77C15"/>
    <w:rsid w:val="00D87430"/>
    <w:rsid w:val="00DC768C"/>
    <w:rsid w:val="00DF301F"/>
    <w:rsid w:val="00E02BD2"/>
    <w:rsid w:val="00E03CC3"/>
    <w:rsid w:val="00E06DC9"/>
    <w:rsid w:val="00E11AE7"/>
    <w:rsid w:val="00E1236C"/>
    <w:rsid w:val="00E14FF2"/>
    <w:rsid w:val="00E20934"/>
    <w:rsid w:val="00E427DD"/>
    <w:rsid w:val="00E67454"/>
    <w:rsid w:val="00E76A3C"/>
    <w:rsid w:val="00E83495"/>
    <w:rsid w:val="00E86E0D"/>
    <w:rsid w:val="00E93135"/>
    <w:rsid w:val="00E931B3"/>
    <w:rsid w:val="00EA11D3"/>
    <w:rsid w:val="00EE03AD"/>
    <w:rsid w:val="00EF5008"/>
    <w:rsid w:val="00F05C66"/>
    <w:rsid w:val="00F10D12"/>
    <w:rsid w:val="00F120F4"/>
    <w:rsid w:val="00F205FB"/>
    <w:rsid w:val="00F2429B"/>
    <w:rsid w:val="00F25353"/>
    <w:rsid w:val="00F3518D"/>
    <w:rsid w:val="00F37541"/>
    <w:rsid w:val="00F40C14"/>
    <w:rsid w:val="00F57B46"/>
    <w:rsid w:val="00F812A6"/>
    <w:rsid w:val="00F8164E"/>
    <w:rsid w:val="00F9012E"/>
    <w:rsid w:val="00FA3C67"/>
    <w:rsid w:val="00FA5A2C"/>
    <w:rsid w:val="00FB4EF6"/>
    <w:rsid w:val="00FC5C3A"/>
    <w:rsid w:val="00FE224C"/>
    <w:rsid w:val="00FE2705"/>
    <w:rsid w:val="00FE6C3E"/>
    <w:rsid w:val="00FF4BAF"/>
    <w:rsid w:val="00FF6D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2F3125A6"/>
  <w15:docId w15:val="{FB8B91C6-893E-4CC7-A846-9CA060BB3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0" w:lineRule="auto"/>
      <w:ind w:left="189" w:hanging="10"/>
      <w:jc w:val="both"/>
    </w:pPr>
    <w:rPr>
      <w:rFonts w:ascii="Calibri" w:eastAsia="Calibri" w:hAnsi="Calibri" w:cs="Calibri"/>
      <w:color w:val="000000"/>
      <w:sz w:val="21"/>
    </w:rPr>
  </w:style>
  <w:style w:type="paragraph" w:styleId="Ttulo1">
    <w:name w:val="heading 1"/>
    <w:next w:val="Normal"/>
    <w:link w:val="Ttulo1Car"/>
    <w:uiPriority w:val="9"/>
    <w:unhideWhenUsed/>
    <w:qFormat/>
    <w:pPr>
      <w:keepNext/>
      <w:keepLines/>
      <w:spacing w:after="0"/>
      <w:ind w:left="189" w:right="1145" w:hanging="10"/>
      <w:jc w:val="center"/>
      <w:outlineLvl w:val="0"/>
    </w:pPr>
    <w:rPr>
      <w:rFonts w:ascii="Calibri" w:eastAsia="Calibri" w:hAnsi="Calibri" w:cs="Calibri"/>
      <w:b/>
      <w:color w:val="000000"/>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21"/>
    </w:rPr>
  </w:style>
  <w:style w:type="paragraph" w:styleId="Encabezado">
    <w:name w:val="header"/>
    <w:basedOn w:val="Normal"/>
    <w:link w:val="EncabezadoCar"/>
    <w:uiPriority w:val="99"/>
    <w:unhideWhenUsed/>
    <w:rsid w:val="00D1755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755F"/>
    <w:rPr>
      <w:rFonts w:ascii="Calibri" w:eastAsia="Calibri" w:hAnsi="Calibri" w:cs="Calibri"/>
      <w:color w:val="000000"/>
      <w:sz w:val="21"/>
    </w:rPr>
  </w:style>
  <w:style w:type="paragraph" w:styleId="Piedepgina">
    <w:name w:val="footer"/>
    <w:basedOn w:val="Normal"/>
    <w:link w:val="PiedepginaCar"/>
    <w:uiPriority w:val="99"/>
    <w:unhideWhenUsed/>
    <w:rsid w:val="00D175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755F"/>
    <w:rPr>
      <w:rFonts w:ascii="Calibri" w:eastAsia="Calibri" w:hAnsi="Calibri" w:cs="Calibri"/>
      <w:color w:val="000000"/>
      <w:sz w:val="21"/>
    </w:rPr>
  </w:style>
  <w:style w:type="paragraph" w:styleId="Prrafodelista">
    <w:name w:val="List Paragraph"/>
    <w:basedOn w:val="Normal"/>
    <w:uiPriority w:val="34"/>
    <w:qFormat/>
    <w:rsid w:val="00652CC7"/>
    <w:pPr>
      <w:ind w:left="720"/>
      <w:contextualSpacing/>
    </w:pPr>
  </w:style>
  <w:style w:type="table" w:styleId="Tablaconcuadrcula">
    <w:name w:val="Table Grid"/>
    <w:basedOn w:val="Tablanormal"/>
    <w:uiPriority w:val="39"/>
    <w:rsid w:val="00340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Normal"/>
    <w:next w:val="Normal"/>
    <w:uiPriority w:val="99"/>
    <w:rsid w:val="00E931B3"/>
    <w:pPr>
      <w:autoSpaceDE w:val="0"/>
      <w:autoSpaceDN w:val="0"/>
      <w:adjustRightInd w:val="0"/>
      <w:spacing w:after="0" w:line="181" w:lineRule="atLeast"/>
      <w:ind w:left="0" w:firstLine="0"/>
      <w:jc w:val="left"/>
    </w:pPr>
    <w:rPr>
      <w:rFonts w:ascii="Verdana" w:eastAsiaTheme="minorEastAsia" w:hAnsi="Verdana" w:cstheme="minorBidi"/>
      <w:color w:val="auto"/>
      <w:sz w:val="24"/>
      <w:szCs w:val="24"/>
    </w:rPr>
  </w:style>
  <w:style w:type="paragraph" w:customStyle="1" w:styleId="parrafo">
    <w:name w:val="parrafo"/>
    <w:basedOn w:val="Normal"/>
    <w:rsid w:val="00FA3C6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parrafo2">
    <w:name w:val="parrafo_2"/>
    <w:basedOn w:val="Normal"/>
    <w:rsid w:val="00FA3C6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Hipervnculo">
    <w:name w:val="Hyperlink"/>
    <w:basedOn w:val="Fuentedeprrafopredeter"/>
    <w:uiPriority w:val="99"/>
    <w:semiHidden/>
    <w:unhideWhenUsed/>
    <w:rsid w:val="00C84EC0"/>
    <w:rPr>
      <w:color w:val="0000FF"/>
      <w:u w:val="single"/>
    </w:rPr>
  </w:style>
  <w:style w:type="paragraph" w:customStyle="1" w:styleId="Default">
    <w:name w:val="Default"/>
    <w:rsid w:val="00FE224C"/>
    <w:pPr>
      <w:autoSpaceDE w:val="0"/>
      <w:autoSpaceDN w:val="0"/>
      <w:adjustRightInd w:val="0"/>
      <w:spacing w:after="0" w:line="240" w:lineRule="auto"/>
    </w:pPr>
    <w:rPr>
      <w:rFonts w:ascii="Lato" w:hAnsi="Lato" w:cs="Lat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20346">
      <w:bodyDiv w:val="1"/>
      <w:marLeft w:val="0"/>
      <w:marRight w:val="0"/>
      <w:marTop w:val="0"/>
      <w:marBottom w:val="0"/>
      <w:divBdr>
        <w:top w:val="none" w:sz="0" w:space="0" w:color="auto"/>
        <w:left w:val="none" w:sz="0" w:space="0" w:color="auto"/>
        <w:bottom w:val="none" w:sz="0" w:space="0" w:color="auto"/>
        <w:right w:val="none" w:sz="0" w:space="0" w:color="auto"/>
      </w:divBdr>
    </w:div>
    <w:div w:id="90518172">
      <w:bodyDiv w:val="1"/>
      <w:marLeft w:val="0"/>
      <w:marRight w:val="0"/>
      <w:marTop w:val="0"/>
      <w:marBottom w:val="0"/>
      <w:divBdr>
        <w:top w:val="none" w:sz="0" w:space="0" w:color="auto"/>
        <w:left w:val="none" w:sz="0" w:space="0" w:color="auto"/>
        <w:bottom w:val="none" w:sz="0" w:space="0" w:color="auto"/>
        <w:right w:val="none" w:sz="0" w:space="0" w:color="auto"/>
      </w:divBdr>
    </w:div>
    <w:div w:id="789469722">
      <w:bodyDiv w:val="1"/>
      <w:marLeft w:val="0"/>
      <w:marRight w:val="0"/>
      <w:marTop w:val="0"/>
      <w:marBottom w:val="0"/>
      <w:divBdr>
        <w:top w:val="none" w:sz="0" w:space="0" w:color="auto"/>
        <w:left w:val="none" w:sz="0" w:space="0" w:color="auto"/>
        <w:bottom w:val="none" w:sz="0" w:space="0" w:color="auto"/>
        <w:right w:val="none" w:sz="0" w:space="0" w:color="auto"/>
      </w:divBdr>
    </w:div>
    <w:div w:id="1658070985">
      <w:bodyDiv w:val="1"/>
      <w:marLeft w:val="0"/>
      <w:marRight w:val="0"/>
      <w:marTop w:val="0"/>
      <w:marBottom w:val="0"/>
      <w:divBdr>
        <w:top w:val="none" w:sz="0" w:space="0" w:color="auto"/>
        <w:left w:val="none" w:sz="0" w:space="0" w:color="auto"/>
        <w:bottom w:val="none" w:sz="0" w:space="0" w:color="auto"/>
        <w:right w:val="none" w:sz="0" w:space="0" w:color="auto"/>
      </w:divBdr>
    </w:div>
    <w:div w:id="1845238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g"/><Relationship Id="rId1" Type="http://schemas.openxmlformats.org/officeDocument/2006/relationships/image" Target="media/image3.jpg"/><Relationship Id="rId4" Type="http://schemas.openxmlformats.org/officeDocument/2006/relationships/image" Target="media/image6.jpeg"/></Relationships>
</file>

<file path=word/_rels/footer3.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g"/><Relationship Id="rId1" Type="http://schemas.openxmlformats.org/officeDocument/2006/relationships/image" Target="media/image3.jp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13</Pages>
  <Words>6004</Words>
  <Characters>33028</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Versión Imprimible del documento</vt:lpstr>
    </vt:vector>
  </TitlesOfParts>
  <Company>Gobierno de Cantabria</Company>
  <LinksUpToDate>false</LinksUpToDate>
  <CharactersWithSpaces>38955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Versión Imprimible del documento</dc:title>
  <dc:subject/>
  <dc:creator>Gobierno de Cantabria</dc:creator>
  <cp:keywords/>
  <dc:description/>
  <cp:lastModifiedBy>de Pablo Varona María Luisa</cp:lastModifiedBy>
  <cp:revision>11</cp:revision>
  <cp:lastPrinted>2025-02-13T14:40:00Z</cp:lastPrinted>
  <dcterms:created xsi:type="dcterms:W3CDTF">2026-02-04T12:17:00Z</dcterms:created>
  <dcterms:modified xsi:type="dcterms:W3CDTF">2026-02-04T16:23:00Z</dcterms:modified>
</cp:coreProperties>
</file>