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E2705" w:rsidRPr="00A81667" w:rsidRDefault="00CD6C8F" w:rsidP="00A81667">
      <w:pPr>
        <w:spacing w:after="0" w:line="259" w:lineRule="auto"/>
        <w:ind w:left="-284" w:right="1099" w:firstLine="0"/>
        <w:jc w:val="right"/>
        <w:rPr>
          <w:rFonts w:ascii="Arial" w:hAnsi="Arial" w:cs="Arial"/>
          <w:sz w:val="22"/>
        </w:rPr>
      </w:pPr>
      <w:r w:rsidRPr="00A81667">
        <w:rPr>
          <w:rFonts w:ascii="Arial" w:hAnsi="Arial" w:cs="Arial"/>
          <w:b/>
          <w:sz w:val="22"/>
        </w:rPr>
        <w:t xml:space="preserve"> </w:t>
      </w:r>
    </w:p>
    <w:p w:rsidR="000F41CA" w:rsidRPr="000F41CA" w:rsidRDefault="00881E8C" w:rsidP="00881E8C">
      <w:pPr>
        <w:spacing w:after="160" w:line="259" w:lineRule="auto"/>
        <w:ind w:left="-284" w:right="-354" w:firstLine="0"/>
        <w:rPr>
          <w:rFonts w:ascii="Arial" w:hAnsi="Arial" w:cs="Arial"/>
          <w:sz w:val="22"/>
        </w:rPr>
      </w:pPr>
      <w:r>
        <w:rPr>
          <w:rFonts w:ascii="Arial" w:eastAsiaTheme="minorHAnsi" w:hAnsi="Arial" w:cs="Arial"/>
          <w:b/>
          <w:color w:val="auto"/>
          <w:sz w:val="22"/>
          <w:lang w:eastAsia="en-US"/>
        </w:rPr>
        <w:t>D</w:t>
      </w:r>
      <w:r w:rsidRPr="00881E8C">
        <w:rPr>
          <w:rFonts w:ascii="Arial" w:eastAsiaTheme="minorHAnsi" w:hAnsi="Arial" w:cs="Arial"/>
          <w:b/>
          <w:color w:val="auto"/>
          <w:sz w:val="22"/>
          <w:lang w:eastAsia="en-US"/>
        </w:rPr>
        <w:t xml:space="preserve">ecreto **/2026, de de concesión directa de subvención al </w:t>
      </w:r>
      <w:r>
        <w:rPr>
          <w:rFonts w:ascii="Arial" w:eastAsia="Times New Roman" w:hAnsi="Arial" w:cs="Arial"/>
          <w:b/>
          <w:sz w:val="22"/>
        </w:rPr>
        <w:t xml:space="preserve">municipio de Tresviso </w:t>
      </w:r>
      <w:r w:rsidRPr="00881E8C">
        <w:rPr>
          <w:rFonts w:ascii="Arial" w:eastAsia="Times New Roman" w:hAnsi="Arial" w:cs="Arial"/>
          <w:b/>
          <w:sz w:val="22"/>
        </w:rPr>
        <w:t xml:space="preserve">para </w:t>
      </w:r>
      <w:r w:rsidRPr="000F41CA">
        <w:rPr>
          <w:rFonts w:ascii="Arial" w:hAnsi="Arial" w:cs="Arial"/>
          <w:b/>
          <w:sz w:val="22"/>
        </w:rPr>
        <w:t>la realización de actividades de fomento destinadas a revertir la dispersión y los problemas por su condición de municipio de alta montaña.</w:t>
      </w:r>
      <w:r w:rsidRPr="000F41CA">
        <w:rPr>
          <w:rFonts w:ascii="Arial" w:hAnsi="Arial" w:cs="Arial"/>
          <w:sz w:val="22"/>
        </w:rPr>
        <w:t xml:space="preserve"> </w:t>
      </w:r>
    </w:p>
    <w:p w:rsidR="00FE2705" w:rsidRPr="00A81667" w:rsidRDefault="00FE2705" w:rsidP="001E506D">
      <w:pPr>
        <w:ind w:left="-284" w:right="-354" w:firstLine="0"/>
        <w:rPr>
          <w:rFonts w:ascii="Arial" w:hAnsi="Arial" w:cs="Arial"/>
          <w:sz w:val="22"/>
        </w:rPr>
      </w:pPr>
    </w:p>
    <w:p w:rsidR="001A4784" w:rsidRDefault="001A4784" w:rsidP="001A4784">
      <w:pPr>
        <w:spacing w:after="0" w:line="259" w:lineRule="auto"/>
        <w:ind w:left="-284" w:firstLine="0"/>
        <w:jc w:val="left"/>
        <w:rPr>
          <w:rFonts w:ascii="Arial" w:hAnsi="Arial" w:cs="Arial"/>
          <w:sz w:val="22"/>
        </w:rPr>
      </w:pPr>
    </w:p>
    <w:p w:rsidR="00A064FD" w:rsidRPr="00A064FD" w:rsidRDefault="00364F6F" w:rsidP="001E506D">
      <w:pPr>
        <w:spacing w:after="0" w:line="240" w:lineRule="auto"/>
        <w:ind w:left="-284" w:right="-354" w:firstLine="568"/>
        <w:rPr>
          <w:rFonts w:ascii="Arial" w:hAnsi="Arial" w:cs="Arial"/>
          <w:sz w:val="22"/>
        </w:rPr>
      </w:pPr>
      <w:r w:rsidRPr="00364F6F">
        <w:rPr>
          <w:rFonts w:ascii="Arial" w:hAnsi="Arial" w:cs="Arial"/>
          <w:sz w:val="22"/>
        </w:rPr>
        <w:t>El artículo 24</w:t>
      </w:r>
      <w:r w:rsidR="00A064FD" w:rsidRPr="00A064FD">
        <w:rPr>
          <w:rFonts w:ascii="Arial" w:hAnsi="Arial" w:cs="Arial"/>
          <w:sz w:val="22"/>
        </w:rPr>
        <w:t>.4</w:t>
      </w:r>
      <w:r w:rsidRPr="00364F6F">
        <w:rPr>
          <w:rFonts w:ascii="Arial" w:hAnsi="Arial" w:cs="Arial"/>
          <w:sz w:val="22"/>
        </w:rPr>
        <w:t xml:space="preserve"> del Estatuto de Autonomía para Cantabria, aprobado </w:t>
      </w:r>
      <w:r w:rsidR="00A064FD" w:rsidRPr="00A064FD">
        <w:rPr>
          <w:rFonts w:ascii="Arial" w:hAnsi="Arial" w:cs="Arial"/>
          <w:sz w:val="22"/>
        </w:rPr>
        <w:t>por Ley Orgánica 8</w:t>
      </w:r>
      <w:r w:rsidRPr="00364F6F">
        <w:rPr>
          <w:rFonts w:ascii="Arial" w:hAnsi="Arial" w:cs="Arial"/>
          <w:sz w:val="22"/>
        </w:rPr>
        <w:t xml:space="preserve">/1981, </w:t>
      </w:r>
      <w:r w:rsidR="00A064FD" w:rsidRPr="00A064FD">
        <w:rPr>
          <w:rFonts w:ascii="Arial" w:hAnsi="Arial" w:cs="Arial"/>
          <w:sz w:val="22"/>
        </w:rPr>
        <w:t xml:space="preserve">de 30 de diciembre, </w:t>
      </w:r>
      <w:r w:rsidRPr="00364F6F">
        <w:rPr>
          <w:rFonts w:ascii="Arial" w:hAnsi="Arial" w:cs="Arial"/>
          <w:sz w:val="22"/>
        </w:rPr>
        <w:t xml:space="preserve">establece que la Comunidad Autónoma de Cantabria tiene competencia exclusiva, entre otras, </w:t>
      </w:r>
      <w:r w:rsidR="00A064FD" w:rsidRPr="00A064FD">
        <w:rPr>
          <w:rFonts w:ascii="Arial" w:hAnsi="Arial" w:cs="Arial"/>
          <w:sz w:val="22"/>
        </w:rPr>
        <w:t xml:space="preserve">en </w:t>
      </w:r>
      <w:r w:rsidRPr="00364F6F">
        <w:rPr>
          <w:rFonts w:ascii="Arial" w:hAnsi="Arial" w:cs="Arial"/>
          <w:sz w:val="22"/>
        </w:rPr>
        <w:t>el tratamiento especial de las zonas de montaña.</w:t>
      </w:r>
    </w:p>
    <w:p w:rsidR="0034323E" w:rsidRDefault="00364F6F" w:rsidP="001E506D">
      <w:pPr>
        <w:spacing w:after="0" w:line="240" w:lineRule="auto"/>
        <w:ind w:left="-284" w:right="-354" w:firstLine="568"/>
        <w:rPr>
          <w:rFonts w:ascii="Arial" w:hAnsi="Arial" w:cs="Arial"/>
          <w:sz w:val="22"/>
        </w:rPr>
      </w:pPr>
      <w:r w:rsidRPr="00364F6F">
        <w:rPr>
          <w:rFonts w:ascii="Arial" w:hAnsi="Arial" w:cs="Arial"/>
          <w:sz w:val="22"/>
        </w:rPr>
        <w:t xml:space="preserve">  </w:t>
      </w:r>
    </w:p>
    <w:p w:rsidR="0034323E" w:rsidRPr="00A90B72" w:rsidRDefault="0034323E" w:rsidP="0034323E">
      <w:pPr>
        <w:spacing w:after="0" w:line="240" w:lineRule="auto"/>
        <w:ind w:left="-284" w:right="-71" w:firstLine="568"/>
        <w:rPr>
          <w:rFonts w:ascii="Arial" w:hAnsi="Arial" w:cs="Arial"/>
          <w:sz w:val="22"/>
        </w:rPr>
      </w:pPr>
      <w:r w:rsidRPr="00A90B72">
        <w:rPr>
          <w:rFonts w:ascii="Arial" w:hAnsi="Arial" w:cs="Arial"/>
          <w:sz w:val="22"/>
        </w:rPr>
        <w:t>Tresviso es un municipio del extremo occidental de Cantabria, dentro de la comarca de Liébana, enclavado en los Picos de Europa y cuya extensión es de algo más de 16 km2 y que se encuentra ubicado a 907 metros de altitud. El acceso rodado mediante vehículo es de gran dificultad y debe hacerse a través del Principado de Asturias, con el que linda al este, dado que es la única carretera que hay de</w:t>
      </w:r>
      <w:r w:rsidRPr="00A90B72">
        <w:rPr>
          <w:rFonts w:ascii="Arial" w:hAnsi="Arial" w:cs="Arial"/>
          <w:color w:val="202122"/>
          <w:sz w:val="22"/>
          <w:shd w:val="clear" w:color="auto" w:fill="FFFFFF"/>
        </w:rPr>
        <w:t xml:space="preserve">bido a la dificultad de acceso al municipio, enclavado en los Picos de Europa. </w:t>
      </w:r>
      <w:r>
        <w:rPr>
          <w:rFonts w:ascii="Arial" w:hAnsi="Arial" w:cs="Arial"/>
          <w:color w:val="202122"/>
          <w:sz w:val="22"/>
          <w:shd w:val="clear" w:color="auto" w:fill="FFFFFF"/>
        </w:rPr>
        <w:t xml:space="preserve">A pesar de pertenecer a </w:t>
      </w:r>
      <w:r w:rsidRPr="00A90B72">
        <w:rPr>
          <w:rFonts w:ascii="Arial" w:hAnsi="Arial" w:cs="Arial"/>
          <w:color w:val="202122"/>
          <w:sz w:val="22"/>
          <w:shd w:val="clear" w:color="auto" w:fill="FFFFFF"/>
        </w:rPr>
        <w:t xml:space="preserve">Cantabria, el municipio no tiene acceso directo a esta comunidad por carretera, </w:t>
      </w:r>
      <w:r>
        <w:rPr>
          <w:rFonts w:ascii="Arial" w:hAnsi="Arial" w:cs="Arial"/>
          <w:color w:val="202122"/>
          <w:sz w:val="22"/>
          <w:shd w:val="clear" w:color="auto" w:fill="FFFFFF"/>
        </w:rPr>
        <w:t>debiendo transitar por un</w:t>
      </w:r>
      <w:r w:rsidRPr="00A90B72">
        <w:rPr>
          <w:rFonts w:ascii="Arial" w:hAnsi="Arial" w:cs="Arial"/>
          <w:color w:val="202122"/>
          <w:sz w:val="22"/>
          <w:shd w:val="clear" w:color="auto" w:fill="FFFFFF"/>
        </w:rPr>
        <w:t>a carretera asturiana y recorrer cerca de 40 k</w:t>
      </w:r>
      <w:r>
        <w:rPr>
          <w:rFonts w:ascii="Arial" w:hAnsi="Arial" w:cs="Arial"/>
          <w:color w:val="202122"/>
          <w:sz w:val="22"/>
          <w:shd w:val="clear" w:color="auto" w:fill="FFFFFF"/>
        </w:rPr>
        <w:t xml:space="preserve">ilómetros para llegar a Cantabria, </w:t>
      </w:r>
      <w:r w:rsidRPr="00A90B72">
        <w:rPr>
          <w:rFonts w:ascii="Arial" w:hAnsi="Arial" w:cs="Arial"/>
          <w:color w:val="202122"/>
          <w:sz w:val="22"/>
          <w:shd w:val="clear" w:color="auto" w:fill="FFFFFF"/>
        </w:rPr>
        <w:t xml:space="preserve">debido a las dificultades orográficas, siendo, por ello, </w:t>
      </w:r>
      <w:r w:rsidRPr="00A90B72">
        <w:rPr>
          <w:rFonts w:ascii="Arial" w:hAnsi="Arial" w:cs="Arial"/>
          <w:sz w:val="22"/>
        </w:rPr>
        <w:t xml:space="preserve">el municipio más alejado de la misma mediante acceso rodado. </w:t>
      </w:r>
      <w:r>
        <w:rPr>
          <w:rFonts w:ascii="Arial" w:hAnsi="Arial" w:cs="Arial"/>
          <w:sz w:val="22"/>
        </w:rPr>
        <w:t>E</w:t>
      </w:r>
      <w:r w:rsidRPr="00A90B72">
        <w:rPr>
          <w:rFonts w:ascii="Arial" w:hAnsi="Arial" w:cs="Arial"/>
          <w:sz w:val="22"/>
        </w:rPr>
        <w:t xml:space="preserve">l único acceso desde Cantabria en la actualidad es un acceso peatonal, concretamente desde la localidad de La Hermida, de la que a pie solo la separan unos pocos kilómetros. Todo lo anterior pone de manifiesto el aislamiento de este municipio a lo que, además, se suma que es un </w:t>
      </w:r>
      <w:r>
        <w:rPr>
          <w:rFonts w:ascii="Arial" w:hAnsi="Arial" w:cs="Arial"/>
          <w:sz w:val="22"/>
        </w:rPr>
        <w:t>municipio de a</w:t>
      </w:r>
      <w:r w:rsidRPr="00A90B72">
        <w:rPr>
          <w:rFonts w:ascii="Arial" w:hAnsi="Arial" w:cs="Arial"/>
          <w:sz w:val="22"/>
        </w:rPr>
        <w:t xml:space="preserve">lta montaña.  </w:t>
      </w:r>
    </w:p>
    <w:p w:rsidR="0034323E" w:rsidRPr="00364F6F" w:rsidRDefault="0034323E" w:rsidP="001E506D">
      <w:pPr>
        <w:spacing w:after="0" w:line="240" w:lineRule="auto"/>
        <w:ind w:left="-284" w:right="-354" w:firstLine="568"/>
        <w:rPr>
          <w:rFonts w:ascii="Arial" w:hAnsi="Arial" w:cs="Arial"/>
          <w:sz w:val="22"/>
        </w:rPr>
      </w:pPr>
    </w:p>
    <w:p w:rsidR="00C96A5A" w:rsidRDefault="00C96A5A" w:rsidP="001E506D">
      <w:pPr>
        <w:spacing w:after="0" w:line="240" w:lineRule="auto"/>
        <w:ind w:left="-284" w:right="-354" w:firstLine="568"/>
        <w:rPr>
          <w:rFonts w:ascii="Arial" w:hAnsi="Arial" w:cs="Arial"/>
          <w:sz w:val="22"/>
        </w:rPr>
      </w:pPr>
      <w:r w:rsidRPr="00C96A5A">
        <w:rPr>
          <w:rFonts w:ascii="Arial" w:hAnsi="Arial" w:cs="Arial"/>
          <w:sz w:val="22"/>
        </w:rPr>
        <w:t xml:space="preserve">Con el fin de establecer una delimitación objetiva de los municipios afectados por despoblamiento y previo informe del Consejo Asesor para la Lucha contra el Despoblamiento </w:t>
      </w:r>
      <w:r w:rsidRPr="00C96A5A">
        <w:rPr>
          <w:rFonts w:ascii="Arial" w:hAnsi="Arial" w:cs="Arial"/>
          <w:color w:val="auto"/>
          <w:sz w:val="22"/>
        </w:rPr>
        <w:t xml:space="preserve">de los Municipios de Cantabria se aprobó en el año 2020 la Orden PRE/134/2020, de 16 de noviembre, sustituida por la Orden PRE/1/2025, de 2 de enero, por la que se aprueba la Delimitación de Municipios afectados por Riesgo de Despoblamiento en Cantabria, publicada en el Boletín Oficial de Cantabria núm. 2, de 3 de enero de 2025, y en la cual, se tiene en cuenta </w:t>
      </w:r>
      <w:r w:rsidRPr="00C96A5A">
        <w:rPr>
          <w:rFonts w:ascii="Arial" w:hAnsi="Arial" w:cs="Arial"/>
          <w:i/>
          <w:color w:val="auto"/>
          <w:sz w:val="22"/>
        </w:rPr>
        <w:t>“</w:t>
      </w:r>
      <w:r w:rsidRPr="00C96A5A">
        <w:rPr>
          <w:rFonts w:ascii="Arial" w:hAnsi="Arial" w:cs="Arial"/>
          <w:i/>
          <w:sz w:val="22"/>
        </w:rPr>
        <w:t>la situación pa</w:t>
      </w:r>
      <w:r w:rsidR="00E83495">
        <w:rPr>
          <w:rFonts w:ascii="Arial" w:hAnsi="Arial" w:cs="Arial"/>
          <w:i/>
          <w:sz w:val="22"/>
        </w:rPr>
        <w:t>rticular de determinados munici</w:t>
      </w:r>
      <w:r w:rsidRPr="00C96A5A">
        <w:rPr>
          <w:rFonts w:ascii="Arial" w:hAnsi="Arial" w:cs="Arial"/>
          <w:i/>
          <w:sz w:val="22"/>
        </w:rPr>
        <w:t xml:space="preserve">pios de Cantabria que presentan características especiales por su ruralidad, el envejecimiento de su población y su emplazamiento geográfico, para establecer un tratamiento especial y diferenciado para los mismos, como son </w:t>
      </w:r>
      <w:r w:rsidR="00104811">
        <w:rPr>
          <w:rFonts w:ascii="Arial" w:hAnsi="Arial" w:cs="Arial"/>
          <w:i/>
          <w:sz w:val="22"/>
        </w:rPr>
        <w:t xml:space="preserve">Tresviso y Valle de Villaverde”. </w:t>
      </w:r>
      <w:r w:rsidR="00104811" w:rsidRPr="00104811">
        <w:rPr>
          <w:rFonts w:ascii="Arial" w:hAnsi="Arial" w:cs="Arial"/>
          <w:sz w:val="22"/>
        </w:rPr>
        <w:t>E</w:t>
      </w:r>
      <w:r w:rsidR="00104811" w:rsidRPr="00A90B72">
        <w:rPr>
          <w:rFonts w:ascii="Arial" w:hAnsi="Arial" w:cs="Arial"/>
          <w:sz w:val="22"/>
        </w:rPr>
        <w:t>n el mapa de municipios en riesgo de despoblamiento de Cantabria aprobado en el año 2020, Valle de Villaverde fue considerado como un municipio con tratamiento especial y diferenciado</w:t>
      </w:r>
      <w:r w:rsidR="00104811">
        <w:rPr>
          <w:rFonts w:ascii="Arial" w:hAnsi="Arial" w:cs="Arial"/>
          <w:sz w:val="22"/>
        </w:rPr>
        <w:t>,</w:t>
      </w:r>
      <w:r w:rsidR="00104811" w:rsidRPr="00A90B72">
        <w:rPr>
          <w:rFonts w:ascii="Arial" w:hAnsi="Arial" w:cs="Arial"/>
          <w:sz w:val="22"/>
        </w:rPr>
        <w:t xml:space="preserve"> no haciendo lo mismo con el municipio de Tresviso, </w:t>
      </w:r>
      <w:r w:rsidR="00104811">
        <w:rPr>
          <w:rFonts w:ascii="Arial" w:hAnsi="Arial" w:cs="Arial"/>
          <w:sz w:val="22"/>
        </w:rPr>
        <w:t xml:space="preserve">pese a tener </w:t>
      </w:r>
      <w:r w:rsidR="00104811" w:rsidRPr="00A90B72">
        <w:rPr>
          <w:rFonts w:ascii="Arial" w:hAnsi="Arial" w:cs="Arial"/>
          <w:sz w:val="22"/>
        </w:rPr>
        <w:t>una población mucho más reducida</w:t>
      </w:r>
      <w:r w:rsidR="00104811">
        <w:rPr>
          <w:rFonts w:ascii="Arial" w:hAnsi="Arial" w:cs="Arial"/>
          <w:sz w:val="22"/>
        </w:rPr>
        <w:t>,</w:t>
      </w:r>
      <w:r w:rsidR="00104811" w:rsidRPr="00A90B72">
        <w:rPr>
          <w:rFonts w:ascii="Arial" w:hAnsi="Arial" w:cs="Arial"/>
          <w:sz w:val="22"/>
        </w:rPr>
        <w:t xml:space="preserve"> siendo el único municipio que además de ser de alta montaña no tiene acceso por</w:t>
      </w:r>
      <w:r w:rsidR="00104811">
        <w:rPr>
          <w:rFonts w:ascii="Arial" w:hAnsi="Arial" w:cs="Arial"/>
          <w:sz w:val="22"/>
        </w:rPr>
        <w:t xml:space="preserve"> carretera a través de nuestra Comunidad A</w:t>
      </w:r>
      <w:r w:rsidR="00104811" w:rsidRPr="00A90B72">
        <w:rPr>
          <w:rFonts w:ascii="Arial" w:hAnsi="Arial" w:cs="Arial"/>
          <w:sz w:val="22"/>
        </w:rPr>
        <w:t>utónoma,</w:t>
      </w:r>
      <w:r w:rsidR="00D14EE6">
        <w:rPr>
          <w:rFonts w:ascii="Arial" w:hAnsi="Arial" w:cs="Arial"/>
          <w:sz w:val="22"/>
        </w:rPr>
        <w:t xml:space="preserve"> como se ha indicado, </w:t>
      </w:r>
      <w:r w:rsidR="00104811">
        <w:rPr>
          <w:rFonts w:ascii="Arial" w:hAnsi="Arial" w:cs="Arial"/>
          <w:sz w:val="22"/>
        </w:rPr>
        <w:t>habiéndose subsanado esta omisión.</w:t>
      </w:r>
    </w:p>
    <w:p w:rsidR="00104811" w:rsidRPr="00C96A5A" w:rsidRDefault="00104811" w:rsidP="001E506D">
      <w:pPr>
        <w:spacing w:after="0" w:line="240" w:lineRule="auto"/>
        <w:ind w:left="-284" w:right="-354" w:firstLine="0"/>
        <w:rPr>
          <w:rFonts w:ascii="Arial" w:hAnsi="Arial" w:cs="Arial"/>
          <w:sz w:val="22"/>
        </w:rPr>
      </w:pPr>
    </w:p>
    <w:p w:rsidR="00C96A5A" w:rsidRPr="00C96A5A" w:rsidRDefault="00E83495" w:rsidP="001E506D">
      <w:pPr>
        <w:autoSpaceDE w:val="0"/>
        <w:autoSpaceDN w:val="0"/>
        <w:adjustRightInd w:val="0"/>
        <w:spacing w:after="0" w:line="240" w:lineRule="auto"/>
        <w:ind w:left="-284" w:right="-354" w:firstLine="426"/>
        <w:rPr>
          <w:rFonts w:ascii="Arial" w:eastAsiaTheme="minorEastAsia" w:hAnsi="Arial" w:cs="Arial"/>
          <w:color w:val="auto"/>
          <w:sz w:val="22"/>
        </w:rPr>
      </w:pPr>
      <w:r>
        <w:rPr>
          <w:rFonts w:ascii="Arial" w:eastAsiaTheme="minorEastAsia" w:hAnsi="Arial" w:cs="Arial"/>
          <w:color w:val="auto"/>
          <w:sz w:val="22"/>
        </w:rPr>
        <w:t xml:space="preserve">Por tanto, actualmente, </w:t>
      </w:r>
      <w:r w:rsidR="00C96A5A" w:rsidRPr="00A90B72">
        <w:rPr>
          <w:rFonts w:ascii="Arial" w:eastAsiaTheme="minorEastAsia" w:hAnsi="Arial" w:cs="Arial"/>
          <w:color w:val="auto"/>
          <w:sz w:val="22"/>
        </w:rPr>
        <w:t>Tresviso</w:t>
      </w:r>
      <w:r w:rsidR="00C96A5A" w:rsidRPr="00C96A5A">
        <w:rPr>
          <w:rFonts w:ascii="Arial" w:eastAsiaTheme="minorEastAsia" w:hAnsi="Arial" w:cs="Arial"/>
          <w:color w:val="auto"/>
          <w:sz w:val="22"/>
        </w:rPr>
        <w:t xml:space="preserve"> es considerado como un municipio con tratamiento especial y diferenciado </w:t>
      </w:r>
      <w:r>
        <w:rPr>
          <w:rFonts w:ascii="Arial" w:eastAsiaTheme="minorEastAsia" w:hAnsi="Arial" w:cs="Arial"/>
          <w:color w:val="auto"/>
          <w:sz w:val="22"/>
        </w:rPr>
        <w:t>e</w:t>
      </w:r>
      <w:r w:rsidRPr="00C96A5A">
        <w:rPr>
          <w:rFonts w:ascii="Arial" w:eastAsiaTheme="minorEastAsia" w:hAnsi="Arial" w:cs="Arial"/>
          <w:color w:val="auto"/>
          <w:sz w:val="22"/>
        </w:rPr>
        <w:t xml:space="preserve">n el mapa de municipios en riesgo de despoblamiento de Cantabria, </w:t>
      </w:r>
      <w:r w:rsidR="00C96A5A" w:rsidRPr="00C96A5A">
        <w:rPr>
          <w:rFonts w:ascii="Arial" w:eastAsiaTheme="minorEastAsia" w:hAnsi="Arial" w:cs="Arial"/>
          <w:color w:val="auto"/>
          <w:sz w:val="22"/>
        </w:rPr>
        <w:t>ya que</w:t>
      </w:r>
      <w:r w:rsidR="00C96A5A" w:rsidRPr="00A90B72">
        <w:rPr>
          <w:rFonts w:ascii="Arial" w:eastAsiaTheme="minorEastAsia" w:hAnsi="Arial" w:cs="Arial"/>
          <w:color w:val="auto"/>
          <w:sz w:val="22"/>
        </w:rPr>
        <w:t>,</w:t>
      </w:r>
      <w:r w:rsidR="00C96A5A" w:rsidRPr="00C96A5A">
        <w:rPr>
          <w:rFonts w:ascii="Arial" w:eastAsiaTheme="minorEastAsia" w:hAnsi="Arial" w:cs="Arial"/>
          <w:color w:val="auto"/>
          <w:sz w:val="22"/>
        </w:rPr>
        <w:t xml:space="preserve"> según el Censo Anual de Población </w:t>
      </w:r>
      <w:r w:rsidR="00FF4BAF">
        <w:rPr>
          <w:rFonts w:ascii="Arial" w:eastAsiaTheme="minorEastAsia" w:hAnsi="Arial" w:cs="Arial"/>
          <w:color w:val="auto"/>
          <w:sz w:val="22"/>
        </w:rPr>
        <w:t>a 1 de enero de 2025</w:t>
      </w:r>
      <w:r w:rsidR="00C96A5A" w:rsidRPr="00C96A5A">
        <w:rPr>
          <w:rFonts w:ascii="Arial" w:eastAsiaTheme="minorEastAsia" w:hAnsi="Arial" w:cs="Arial"/>
          <w:color w:val="auto"/>
          <w:sz w:val="22"/>
        </w:rPr>
        <w:t>, último publicado</w:t>
      </w:r>
      <w:r w:rsidR="00FF4BAF">
        <w:rPr>
          <w:rFonts w:ascii="Arial" w:eastAsiaTheme="minorEastAsia" w:hAnsi="Arial" w:cs="Arial"/>
          <w:color w:val="auto"/>
          <w:sz w:val="22"/>
        </w:rPr>
        <w:t>,</w:t>
      </w:r>
      <w:r w:rsidR="00C96A5A" w:rsidRPr="00C96A5A">
        <w:rPr>
          <w:rFonts w:ascii="Arial" w:eastAsiaTheme="minorEastAsia" w:hAnsi="Arial" w:cs="Arial"/>
          <w:color w:val="auto"/>
          <w:sz w:val="22"/>
        </w:rPr>
        <w:t xml:space="preserve"> tiene una población de 5</w:t>
      </w:r>
      <w:r w:rsidR="00227BF0">
        <w:rPr>
          <w:rFonts w:ascii="Arial" w:eastAsiaTheme="minorEastAsia" w:hAnsi="Arial" w:cs="Arial"/>
          <w:color w:val="auto"/>
          <w:sz w:val="22"/>
        </w:rPr>
        <w:t>2</w:t>
      </w:r>
      <w:r w:rsidR="00C96A5A" w:rsidRPr="00C96A5A">
        <w:rPr>
          <w:rFonts w:ascii="Arial" w:eastAsiaTheme="minorEastAsia" w:hAnsi="Arial" w:cs="Arial"/>
          <w:color w:val="auto"/>
          <w:sz w:val="22"/>
        </w:rPr>
        <w:t xml:space="preserve"> personas, </w:t>
      </w:r>
      <w:r w:rsidR="00DF301F" w:rsidRPr="00A90B72">
        <w:rPr>
          <w:rFonts w:ascii="Arial" w:eastAsiaTheme="minorEastAsia" w:hAnsi="Arial" w:cs="Arial"/>
          <w:color w:val="auto"/>
          <w:sz w:val="22"/>
        </w:rPr>
        <w:t>densidad de población inferior a 8 habitantes/km2</w:t>
      </w:r>
      <w:r>
        <w:rPr>
          <w:rFonts w:ascii="Arial" w:eastAsiaTheme="minorEastAsia" w:hAnsi="Arial" w:cs="Arial"/>
          <w:color w:val="auto"/>
          <w:sz w:val="22"/>
        </w:rPr>
        <w:t xml:space="preserve"> (3,</w:t>
      </w:r>
      <w:r w:rsidR="00227BF0">
        <w:rPr>
          <w:rFonts w:ascii="Arial" w:eastAsiaTheme="minorEastAsia" w:hAnsi="Arial" w:cs="Arial"/>
          <w:color w:val="auto"/>
          <w:sz w:val="22"/>
        </w:rPr>
        <w:t>26</w:t>
      </w:r>
      <w:r>
        <w:rPr>
          <w:rFonts w:ascii="Arial" w:eastAsiaTheme="minorEastAsia" w:hAnsi="Arial" w:cs="Arial"/>
          <w:color w:val="auto"/>
          <w:sz w:val="22"/>
        </w:rPr>
        <w:t>)</w:t>
      </w:r>
      <w:r w:rsidR="00DF301F" w:rsidRPr="00A90B72">
        <w:rPr>
          <w:rFonts w:ascii="Arial" w:eastAsiaTheme="minorEastAsia" w:hAnsi="Arial" w:cs="Arial"/>
          <w:color w:val="auto"/>
          <w:sz w:val="22"/>
        </w:rPr>
        <w:t xml:space="preserve">, </w:t>
      </w:r>
      <w:r w:rsidR="00C96A5A" w:rsidRPr="00C96A5A">
        <w:rPr>
          <w:rFonts w:ascii="Arial" w:eastAsiaTheme="minorEastAsia" w:hAnsi="Arial" w:cs="Arial"/>
          <w:color w:val="auto"/>
          <w:sz w:val="22"/>
        </w:rPr>
        <w:t>variación negativa de la población en los últimos 10 años de -</w:t>
      </w:r>
      <w:r w:rsidR="00C96A5A" w:rsidRPr="00A90B72">
        <w:rPr>
          <w:rFonts w:ascii="Arial" w:eastAsiaTheme="minorEastAsia" w:hAnsi="Arial" w:cs="Arial"/>
          <w:color w:val="auto"/>
          <w:sz w:val="22"/>
        </w:rPr>
        <w:t>1</w:t>
      </w:r>
      <w:r w:rsidR="00227BF0">
        <w:rPr>
          <w:rFonts w:ascii="Arial" w:eastAsiaTheme="minorEastAsia" w:hAnsi="Arial" w:cs="Arial"/>
          <w:color w:val="auto"/>
          <w:sz w:val="22"/>
        </w:rPr>
        <w:t>1</w:t>
      </w:r>
      <w:r w:rsidR="00C96A5A" w:rsidRPr="00C96A5A">
        <w:rPr>
          <w:rFonts w:ascii="Arial" w:eastAsiaTheme="minorEastAsia" w:hAnsi="Arial" w:cs="Arial"/>
          <w:color w:val="auto"/>
          <w:sz w:val="22"/>
        </w:rPr>
        <w:t>,</w:t>
      </w:r>
      <w:r w:rsidR="00227BF0">
        <w:rPr>
          <w:rFonts w:ascii="Arial" w:eastAsiaTheme="minorEastAsia" w:hAnsi="Arial" w:cs="Arial"/>
          <w:color w:val="auto"/>
          <w:sz w:val="22"/>
        </w:rPr>
        <w:t>86</w:t>
      </w:r>
      <w:r w:rsidR="003233A4">
        <w:rPr>
          <w:rFonts w:ascii="Arial" w:eastAsiaTheme="minorEastAsia" w:hAnsi="Arial" w:cs="Arial"/>
          <w:color w:val="auto"/>
          <w:sz w:val="22"/>
        </w:rPr>
        <w:t xml:space="preserve"> %</w:t>
      </w:r>
      <w:r w:rsidR="00C96A5A" w:rsidRPr="00C96A5A">
        <w:rPr>
          <w:rFonts w:ascii="Arial" w:eastAsiaTheme="minorEastAsia" w:hAnsi="Arial" w:cs="Arial"/>
          <w:color w:val="auto"/>
          <w:sz w:val="22"/>
        </w:rPr>
        <w:t xml:space="preserve">, </w:t>
      </w:r>
      <w:r w:rsidR="00C96A5A" w:rsidRPr="00C96A5A">
        <w:rPr>
          <w:rFonts w:ascii="Arial" w:eastAsiaTheme="minorEastAsia" w:hAnsi="Arial" w:cs="Arial"/>
          <w:sz w:val="22"/>
        </w:rPr>
        <w:t>renta per cápita inferior a la renta per cápita mediana de todos los municipios de Cantabria, tasa de envejecimiento superior al 30 por ciento (</w:t>
      </w:r>
      <w:r w:rsidR="00227BF0">
        <w:rPr>
          <w:rFonts w:ascii="Arial" w:eastAsiaTheme="minorEastAsia" w:hAnsi="Arial" w:cs="Arial"/>
          <w:sz w:val="22"/>
        </w:rPr>
        <w:t xml:space="preserve">50 </w:t>
      </w:r>
      <w:r w:rsidR="00C96A5A" w:rsidRPr="00C96A5A">
        <w:rPr>
          <w:rFonts w:ascii="Arial" w:eastAsiaTheme="minorEastAsia" w:hAnsi="Arial" w:cs="Arial"/>
          <w:sz w:val="22"/>
        </w:rPr>
        <w:t xml:space="preserve">%), siendo, como se </w:t>
      </w:r>
      <w:r w:rsidR="00D14EE6">
        <w:rPr>
          <w:rFonts w:ascii="Arial" w:eastAsiaTheme="minorEastAsia" w:hAnsi="Arial" w:cs="Arial"/>
          <w:sz w:val="22"/>
        </w:rPr>
        <w:t xml:space="preserve">desprende del dato de población, </w:t>
      </w:r>
      <w:r w:rsidR="00C96A5A" w:rsidRPr="00C96A5A">
        <w:rPr>
          <w:rFonts w:ascii="Arial" w:eastAsiaTheme="minorEastAsia" w:hAnsi="Arial" w:cs="Arial"/>
          <w:sz w:val="22"/>
        </w:rPr>
        <w:t>un municipio de población inferior a los 2.000 habitantes</w:t>
      </w:r>
      <w:r w:rsidR="00C96A5A" w:rsidRPr="00C96A5A">
        <w:rPr>
          <w:rFonts w:ascii="Arial" w:eastAsiaTheme="minorEastAsia" w:hAnsi="Arial" w:cs="Arial"/>
          <w:color w:val="auto"/>
          <w:sz w:val="22"/>
        </w:rPr>
        <w:t xml:space="preserve">, </w:t>
      </w:r>
      <w:r w:rsidR="00AC67E9">
        <w:rPr>
          <w:rFonts w:ascii="Arial" w:eastAsiaTheme="minorEastAsia" w:hAnsi="Arial" w:cs="Arial"/>
          <w:color w:val="auto"/>
          <w:sz w:val="22"/>
        </w:rPr>
        <w:t xml:space="preserve">y el de menor población de la Comunidad Autónoma, </w:t>
      </w:r>
      <w:r w:rsidR="00C96A5A" w:rsidRPr="00C96A5A">
        <w:rPr>
          <w:rFonts w:ascii="Arial" w:eastAsiaTheme="minorEastAsia" w:hAnsi="Arial" w:cs="Arial"/>
          <w:color w:val="auto"/>
          <w:sz w:val="22"/>
        </w:rPr>
        <w:t xml:space="preserve">presentando una particular idiosincrasia al estar enclavado en </w:t>
      </w:r>
      <w:r w:rsidR="00C96A5A" w:rsidRPr="00A90B72">
        <w:rPr>
          <w:rFonts w:ascii="Arial" w:hAnsi="Arial" w:cs="Arial"/>
          <w:sz w:val="22"/>
        </w:rPr>
        <w:t>los Picos de Europa</w:t>
      </w:r>
      <w:r w:rsidR="00DF301F" w:rsidRPr="00A90B72">
        <w:rPr>
          <w:rFonts w:ascii="Arial" w:eastAsiaTheme="minorEastAsia" w:hAnsi="Arial" w:cs="Arial"/>
          <w:color w:val="auto"/>
          <w:sz w:val="22"/>
        </w:rPr>
        <w:t>, con el consiguiente aislamiento geogr</w:t>
      </w:r>
      <w:r w:rsidR="00D14EE6">
        <w:rPr>
          <w:rFonts w:ascii="Arial" w:eastAsiaTheme="minorEastAsia" w:hAnsi="Arial" w:cs="Arial"/>
          <w:color w:val="auto"/>
          <w:sz w:val="22"/>
        </w:rPr>
        <w:t xml:space="preserve">áfico </w:t>
      </w:r>
      <w:r w:rsidR="00DF301F" w:rsidRPr="00A90B72">
        <w:rPr>
          <w:rFonts w:ascii="Arial" w:hAnsi="Arial" w:cs="Arial"/>
          <w:sz w:val="22"/>
        </w:rPr>
        <w:t xml:space="preserve">y </w:t>
      </w:r>
      <w:r w:rsidR="00DF301F" w:rsidRPr="00364F6F">
        <w:rPr>
          <w:rFonts w:ascii="Arial" w:hAnsi="Arial" w:cs="Arial"/>
          <w:sz w:val="22"/>
        </w:rPr>
        <w:t xml:space="preserve">falta de conexiones de </w:t>
      </w:r>
      <w:r w:rsidR="00DF301F" w:rsidRPr="00364F6F">
        <w:rPr>
          <w:rFonts w:ascii="Arial" w:hAnsi="Arial" w:cs="Arial"/>
          <w:sz w:val="22"/>
        </w:rPr>
        <w:lastRenderedPageBreak/>
        <w:t>transporte</w:t>
      </w:r>
      <w:r w:rsidR="00DF301F" w:rsidRPr="00A90B72">
        <w:rPr>
          <w:rFonts w:ascii="Arial" w:hAnsi="Arial" w:cs="Arial"/>
          <w:sz w:val="22"/>
        </w:rPr>
        <w:t xml:space="preserve">, </w:t>
      </w:r>
      <w:r w:rsidR="00DF301F" w:rsidRPr="00364F6F">
        <w:rPr>
          <w:rFonts w:ascii="Arial" w:hAnsi="Arial" w:cs="Arial"/>
          <w:sz w:val="22"/>
        </w:rPr>
        <w:t xml:space="preserve">ausencia de servicios sociales </w:t>
      </w:r>
      <w:r w:rsidR="00DF301F" w:rsidRPr="00A90B72">
        <w:rPr>
          <w:rFonts w:ascii="Arial" w:hAnsi="Arial" w:cs="Arial"/>
          <w:sz w:val="22"/>
        </w:rPr>
        <w:t>y sanitarios cercanos</w:t>
      </w:r>
      <w:r w:rsidR="00DF301F" w:rsidRPr="00364F6F">
        <w:rPr>
          <w:rFonts w:ascii="Arial" w:hAnsi="Arial" w:cs="Arial"/>
          <w:sz w:val="22"/>
        </w:rPr>
        <w:t>, menores dotaciones de capital humano y oportunidades de empleo, lo que determina su mayor declive económico.</w:t>
      </w:r>
    </w:p>
    <w:p w:rsidR="00A90B72" w:rsidRDefault="00A90B72" w:rsidP="001E506D">
      <w:pPr>
        <w:spacing w:after="0" w:line="240" w:lineRule="auto"/>
        <w:ind w:left="-284" w:right="-354" w:firstLine="426"/>
        <w:rPr>
          <w:rFonts w:ascii="Arial" w:hAnsi="Arial" w:cs="Arial"/>
          <w:sz w:val="22"/>
        </w:rPr>
      </w:pPr>
    </w:p>
    <w:p w:rsidR="00364F6F" w:rsidRPr="00364F6F" w:rsidRDefault="00C96A5A" w:rsidP="001E506D">
      <w:pPr>
        <w:spacing w:after="0" w:line="240" w:lineRule="auto"/>
        <w:ind w:left="-284" w:right="-354" w:firstLine="426"/>
        <w:rPr>
          <w:rFonts w:ascii="Arial" w:hAnsi="Arial" w:cs="Arial"/>
          <w:sz w:val="22"/>
        </w:rPr>
      </w:pPr>
      <w:r w:rsidRPr="00C96A5A">
        <w:rPr>
          <w:rFonts w:ascii="Arial" w:hAnsi="Arial" w:cs="Arial"/>
          <w:sz w:val="22"/>
        </w:rPr>
        <w:t xml:space="preserve">Estas características propias del municipio de </w:t>
      </w:r>
      <w:r w:rsidR="006641D6" w:rsidRPr="00A90B72">
        <w:rPr>
          <w:rFonts w:ascii="Arial" w:hAnsi="Arial" w:cs="Arial"/>
          <w:sz w:val="22"/>
        </w:rPr>
        <w:t>Tresviso</w:t>
      </w:r>
      <w:r w:rsidRPr="00C96A5A">
        <w:rPr>
          <w:rFonts w:ascii="Arial" w:hAnsi="Arial" w:cs="Arial"/>
          <w:sz w:val="22"/>
        </w:rPr>
        <w:t xml:space="preserve"> requieren del Gobierno de Cantabria una importante actividad de fomento en orden a </w:t>
      </w:r>
      <w:r w:rsidR="006641D6" w:rsidRPr="00A90B72">
        <w:rPr>
          <w:rFonts w:ascii="Arial" w:hAnsi="Arial" w:cs="Arial"/>
          <w:sz w:val="22"/>
        </w:rPr>
        <w:t>apoyar</w:t>
      </w:r>
      <w:r w:rsidR="007D79A8" w:rsidRPr="00A90B72">
        <w:rPr>
          <w:rFonts w:ascii="Arial" w:hAnsi="Arial" w:cs="Arial"/>
          <w:sz w:val="22"/>
        </w:rPr>
        <w:t>lo</w:t>
      </w:r>
      <w:r w:rsidR="006641D6" w:rsidRPr="00A90B72">
        <w:rPr>
          <w:rFonts w:ascii="Arial" w:hAnsi="Arial" w:cs="Arial"/>
          <w:sz w:val="22"/>
        </w:rPr>
        <w:t xml:space="preserve"> </w:t>
      </w:r>
      <w:r w:rsidR="00DF301F" w:rsidRPr="00A90B72">
        <w:rPr>
          <w:rFonts w:ascii="Arial" w:hAnsi="Arial" w:cs="Arial"/>
          <w:sz w:val="22"/>
        </w:rPr>
        <w:t>como municipio</w:t>
      </w:r>
      <w:r w:rsidR="007D79A8" w:rsidRPr="00A90B72">
        <w:rPr>
          <w:rFonts w:ascii="Arial" w:hAnsi="Arial" w:cs="Arial"/>
          <w:sz w:val="22"/>
        </w:rPr>
        <w:t xml:space="preserve"> en riesgo de despoblamiento, por su singularidad</w:t>
      </w:r>
      <w:r w:rsidR="00A90B72">
        <w:rPr>
          <w:rFonts w:ascii="Arial" w:hAnsi="Arial" w:cs="Arial"/>
          <w:sz w:val="22"/>
        </w:rPr>
        <w:t>,</w:t>
      </w:r>
      <w:r w:rsidR="007D79A8" w:rsidRPr="00A90B72">
        <w:rPr>
          <w:rFonts w:ascii="Arial" w:hAnsi="Arial" w:cs="Arial"/>
          <w:sz w:val="22"/>
        </w:rPr>
        <w:t xml:space="preserve"> </w:t>
      </w:r>
      <w:r w:rsidR="00A90B72" w:rsidRPr="00A90B72">
        <w:rPr>
          <w:rFonts w:ascii="Arial" w:hAnsi="Arial" w:cs="Arial"/>
          <w:sz w:val="22"/>
        </w:rPr>
        <w:t>por su dispersión</w:t>
      </w:r>
      <w:r w:rsidR="00A90B72">
        <w:rPr>
          <w:rFonts w:ascii="Arial" w:hAnsi="Arial" w:cs="Arial"/>
          <w:sz w:val="22"/>
        </w:rPr>
        <w:t xml:space="preserve"> y </w:t>
      </w:r>
      <w:r w:rsidR="007D79A8" w:rsidRPr="00A90B72">
        <w:rPr>
          <w:rFonts w:ascii="Arial" w:hAnsi="Arial" w:cs="Arial"/>
          <w:sz w:val="22"/>
        </w:rPr>
        <w:t>por</w:t>
      </w:r>
      <w:r w:rsidR="00364F6F" w:rsidRPr="00A90B72">
        <w:rPr>
          <w:rFonts w:ascii="Arial" w:hAnsi="Arial" w:cs="Arial"/>
          <w:sz w:val="22"/>
        </w:rPr>
        <w:t xml:space="preserve"> su condición de municipio situado en zona de alta montaña</w:t>
      </w:r>
      <w:r w:rsidR="00A90B72">
        <w:rPr>
          <w:rFonts w:ascii="Arial" w:hAnsi="Arial" w:cs="Arial"/>
          <w:sz w:val="22"/>
        </w:rPr>
        <w:t>,</w:t>
      </w:r>
      <w:r w:rsidR="007D79A8" w:rsidRPr="00A90B72">
        <w:rPr>
          <w:rFonts w:ascii="Arial" w:hAnsi="Arial" w:cs="Arial"/>
          <w:sz w:val="22"/>
        </w:rPr>
        <w:t xml:space="preserve"> </w:t>
      </w:r>
      <w:r w:rsidR="00364F6F" w:rsidRPr="00A90B72">
        <w:rPr>
          <w:rFonts w:ascii="Arial" w:hAnsi="Arial" w:cs="Arial"/>
          <w:sz w:val="22"/>
        </w:rPr>
        <w:t xml:space="preserve">lo que conlleva que en invierno se </w:t>
      </w:r>
      <w:r w:rsidR="00A90B72">
        <w:rPr>
          <w:rFonts w:ascii="Arial" w:hAnsi="Arial" w:cs="Arial"/>
          <w:sz w:val="22"/>
        </w:rPr>
        <w:t>produzcan</w:t>
      </w:r>
      <w:r w:rsidR="00364F6F" w:rsidRPr="00A90B72">
        <w:rPr>
          <w:rFonts w:ascii="Arial" w:hAnsi="Arial" w:cs="Arial"/>
          <w:sz w:val="22"/>
        </w:rPr>
        <w:t xml:space="preserve"> precipitaciones consistentes en intensas nevadas </w:t>
      </w:r>
      <w:r w:rsidR="00A90B72">
        <w:rPr>
          <w:rFonts w:ascii="Arial" w:hAnsi="Arial" w:cs="Arial"/>
          <w:sz w:val="22"/>
        </w:rPr>
        <w:t>q</w:t>
      </w:r>
      <w:r w:rsidR="00364F6F" w:rsidRPr="00A90B72">
        <w:rPr>
          <w:rFonts w:ascii="Arial" w:hAnsi="Arial" w:cs="Arial"/>
          <w:sz w:val="22"/>
        </w:rPr>
        <w:t>ue pueden provocar situaciones de emergencia que ponen en riesgo la seguridad y la salud de los residentes</w:t>
      </w:r>
      <w:r w:rsidR="00A90B72">
        <w:rPr>
          <w:rFonts w:ascii="Arial" w:hAnsi="Arial" w:cs="Arial"/>
          <w:sz w:val="22"/>
        </w:rPr>
        <w:t xml:space="preserve">, debido al </w:t>
      </w:r>
      <w:r w:rsidR="00364F6F" w:rsidRPr="00A90B72">
        <w:rPr>
          <w:rFonts w:ascii="Arial" w:hAnsi="Arial" w:cs="Arial"/>
          <w:sz w:val="22"/>
        </w:rPr>
        <w:t>bloqueo de carreteras y caminos</w:t>
      </w:r>
      <w:r w:rsidR="00A90B72">
        <w:rPr>
          <w:rFonts w:ascii="Arial" w:hAnsi="Arial" w:cs="Arial"/>
          <w:sz w:val="22"/>
        </w:rPr>
        <w:t xml:space="preserve"> que </w:t>
      </w:r>
      <w:r w:rsidR="00364F6F" w:rsidRPr="00A90B72">
        <w:rPr>
          <w:rFonts w:ascii="Arial" w:hAnsi="Arial" w:cs="Arial"/>
          <w:sz w:val="22"/>
        </w:rPr>
        <w:t>dificultan o incluso impiden el acceso de vehículos de emergencia, de suministros y de servicios básicos, lo que conlleva el aislamiento temporal y la imposibilidad de movilidad de los residentes.</w:t>
      </w:r>
      <w:r w:rsidR="00F8164E">
        <w:rPr>
          <w:rFonts w:ascii="Arial" w:hAnsi="Arial" w:cs="Arial"/>
          <w:sz w:val="22"/>
        </w:rPr>
        <w:t xml:space="preserve"> </w:t>
      </w:r>
      <w:r w:rsidR="00364F6F" w:rsidRPr="00364F6F">
        <w:rPr>
          <w:rFonts w:ascii="Arial" w:hAnsi="Arial" w:cs="Arial"/>
          <w:sz w:val="22"/>
        </w:rPr>
        <w:t>Igualmente, las nevadas fuertes aumentan el riesgo de avalanchas</w:t>
      </w:r>
      <w:r w:rsidR="00E86E0D">
        <w:rPr>
          <w:rFonts w:ascii="Arial" w:hAnsi="Arial" w:cs="Arial"/>
          <w:sz w:val="22"/>
        </w:rPr>
        <w:t>,</w:t>
      </w:r>
      <w:r w:rsidR="00364F6F" w:rsidRPr="00364F6F">
        <w:rPr>
          <w:rFonts w:ascii="Arial" w:hAnsi="Arial" w:cs="Arial"/>
          <w:sz w:val="22"/>
        </w:rPr>
        <w:t xml:space="preserve"> poniendo en peligro la vida de las personas</w:t>
      </w:r>
      <w:r w:rsidR="00F8164E">
        <w:rPr>
          <w:rFonts w:ascii="Arial" w:hAnsi="Arial" w:cs="Arial"/>
          <w:sz w:val="22"/>
        </w:rPr>
        <w:t xml:space="preserve">, </w:t>
      </w:r>
      <w:r w:rsidR="00E86E0D">
        <w:rPr>
          <w:rFonts w:ascii="Arial" w:hAnsi="Arial" w:cs="Arial"/>
          <w:sz w:val="22"/>
        </w:rPr>
        <w:t xml:space="preserve">que </w:t>
      </w:r>
      <w:r w:rsidR="00F8164E">
        <w:rPr>
          <w:rFonts w:ascii="Arial" w:hAnsi="Arial" w:cs="Arial"/>
          <w:sz w:val="22"/>
        </w:rPr>
        <w:t>p</w:t>
      </w:r>
      <w:r w:rsidR="00364F6F" w:rsidRPr="00364F6F">
        <w:rPr>
          <w:rFonts w:ascii="Arial" w:hAnsi="Arial" w:cs="Arial"/>
          <w:sz w:val="22"/>
        </w:rPr>
        <w:t>ueden provocar interrupciones en los servicios básicos como electricidad, agua potable y comunicaciones, como la caída de líneas eléctricas, pudiendo dejar a los residentes incomunicados y sin acceso a servicios esenciales dur</w:t>
      </w:r>
      <w:r w:rsidR="00E86E0D">
        <w:rPr>
          <w:rFonts w:ascii="Arial" w:hAnsi="Arial" w:cs="Arial"/>
          <w:sz w:val="22"/>
        </w:rPr>
        <w:t xml:space="preserve">ante periodos prolongados. </w:t>
      </w:r>
      <w:r w:rsidR="00364F6F" w:rsidRPr="00364F6F">
        <w:rPr>
          <w:rFonts w:ascii="Arial" w:hAnsi="Arial" w:cs="Arial"/>
          <w:sz w:val="22"/>
        </w:rPr>
        <w:t xml:space="preserve">A su vez, </w:t>
      </w:r>
      <w:r w:rsidR="00F8164E">
        <w:rPr>
          <w:rFonts w:ascii="Arial" w:hAnsi="Arial" w:cs="Arial"/>
          <w:sz w:val="22"/>
        </w:rPr>
        <w:t xml:space="preserve">a </w:t>
      </w:r>
      <w:r w:rsidR="00364F6F" w:rsidRPr="00364F6F">
        <w:rPr>
          <w:rFonts w:ascii="Arial" w:hAnsi="Arial" w:cs="Arial"/>
          <w:sz w:val="22"/>
        </w:rPr>
        <w:t>las preocupaciones descritas que pueden surgir durante los períodos de nieve intensa</w:t>
      </w:r>
      <w:r w:rsidR="00261A5B">
        <w:rPr>
          <w:rFonts w:ascii="Arial" w:hAnsi="Arial" w:cs="Arial"/>
          <w:sz w:val="22"/>
        </w:rPr>
        <w:t xml:space="preserve">, que </w:t>
      </w:r>
      <w:r w:rsidR="00261A5B" w:rsidRPr="00364F6F">
        <w:rPr>
          <w:rFonts w:ascii="Arial" w:hAnsi="Arial" w:cs="Arial"/>
          <w:sz w:val="22"/>
        </w:rPr>
        <w:t>representan riesgos para la seguridad y el bienestar de los residentes</w:t>
      </w:r>
      <w:r w:rsidR="00261A5B">
        <w:rPr>
          <w:rFonts w:ascii="Arial" w:hAnsi="Arial" w:cs="Arial"/>
          <w:sz w:val="22"/>
        </w:rPr>
        <w:t xml:space="preserve">, se suma </w:t>
      </w:r>
      <w:r w:rsidR="00261A5B" w:rsidRPr="00364F6F">
        <w:rPr>
          <w:rFonts w:ascii="Arial" w:hAnsi="Arial" w:cs="Arial"/>
          <w:sz w:val="22"/>
        </w:rPr>
        <w:t xml:space="preserve">la pérdida de población en los pueblos de alta montaña </w:t>
      </w:r>
      <w:r w:rsidR="00261A5B">
        <w:rPr>
          <w:rFonts w:ascii="Arial" w:hAnsi="Arial" w:cs="Arial"/>
          <w:sz w:val="22"/>
        </w:rPr>
        <w:t xml:space="preserve">como </w:t>
      </w:r>
      <w:r w:rsidR="00364F6F" w:rsidRPr="00364F6F">
        <w:rPr>
          <w:rFonts w:ascii="Arial" w:hAnsi="Arial" w:cs="Arial"/>
          <w:sz w:val="22"/>
        </w:rPr>
        <w:t xml:space="preserve">factor significativo </w:t>
      </w:r>
      <w:r w:rsidR="00261A5B">
        <w:rPr>
          <w:rFonts w:ascii="Arial" w:hAnsi="Arial" w:cs="Arial"/>
          <w:sz w:val="22"/>
        </w:rPr>
        <w:t xml:space="preserve">derivado de las dificultades de acceso y </w:t>
      </w:r>
      <w:r w:rsidR="00364F6F" w:rsidRPr="00364F6F">
        <w:rPr>
          <w:rFonts w:ascii="Arial" w:hAnsi="Arial" w:cs="Arial"/>
          <w:sz w:val="22"/>
        </w:rPr>
        <w:t xml:space="preserve">general aislamiento, </w:t>
      </w:r>
      <w:r w:rsidR="00261A5B">
        <w:rPr>
          <w:rFonts w:ascii="Arial" w:hAnsi="Arial" w:cs="Arial"/>
          <w:sz w:val="22"/>
        </w:rPr>
        <w:t>que afecta</w:t>
      </w:r>
      <w:r w:rsidR="00364F6F" w:rsidRPr="00364F6F">
        <w:rPr>
          <w:rFonts w:ascii="Arial" w:hAnsi="Arial" w:cs="Arial"/>
          <w:sz w:val="22"/>
        </w:rPr>
        <w:t xml:space="preserve"> a las actividades econ</w:t>
      </w:r>
      <w:r w:rsidR="00261A5B">
        <w:rPr>
          <w:rFonts w:ascii="Arial" w:hAnsi="Arial" w:cs="Arial"/>
          <w:sz w:val="22"/>
        </w:rPr>
        <w:t>ómicas locales</w:t>
      </w:r>
      <w:r w:rsidR="00364F6F" w:rsidRPr="00364F6F">
        <w:rPr>
          <w:rFonts w:ascii="Arial" w:hAnsi="Arial" w:cs="Arial"/>
          <w:sz w:val="22"/>
        </w:rPr>
        <w:t xml:space="preserve">. </w:t>
      </w:r>
    </w:p>
    <w:p w:rsidR="00261A5B" w:rsidRDefault="00261A5B" w:rsidP="00451F9A">
      <w:pPr>
        <w:spacing w:after="0" w:line="240" w:lineRule="auto"/>
        <w:ind w:left="-284" w:right="-352" w:firstLine="426"/>
        <w:rPr>
          <w:rFonts w:ascii="Arial" w:hAnsi="Arial" w:cs="Arial"/>
          <w:sz w:val="22"/>
        </w:rPr>
      </w:pPr>
    </w:p>
    <w:p w:rsidR="00FE6C3E" w:rsidRDefault="00364F6F" w:rsidP="00FE6C3E">
      <w:pPr>
        <w:spacing w:after="0" w:line="240" w:lineRule="auto"/>
        <w:ind w:left="-284" w:right="-352" w:firstLine="426"/>
        <w:rPr>
          <w:rFonts w:ascii="Arial" w:hAnsi="Arial" w:cs="Arial"/>
          <w:sz w:val="22"/>
        </w:rPr>
      </w:pPr>
      <w:r w:rsidRPr="00364F6F">
        <w:rPr>
          <w:rFonts w:ascii="Arial" w:hAnsi="Arial" w:cs="Arial"/>
          <w:sz w:val="22"/>
        </w:rPr>
        <w:t>Para paliar estas situaciones es crucial contar con recursos para la limpieza de las carreteras, el mantenimiento de infraestructuras y la prestación de servicios municipales</w:t>
      </w:r>
      <w:r w:rsidR="00261A5B">
        <w:rPr>
          <w:rFonts w:ascii="Arial" w:hAnsi="Arial" w:cs="Arial"/>
          <w:sz w:val="22"/>
        </w:rPr>
        <w:t>, s</w:t>
      </w:r>
      <w:r w:rsidRPr="00364F6F">
        <w:rPr>
          <w:rFonts w:ascii="Arial" w:hAnsi="Arial" w:cs="Arial"/>
          <w:sz w:val="22"/>
        </w:rPr>
        <w:t>iendo</w:t>
      </w:r>
      <w:r w:rsidR="00261A5B">
        <w:rPr>
          <w:rFonts w:ascii="Arial" w:hAnsi="Arial" w:cs="Arial"/>
          <w:sz w:val="22"/>
        </w:rPr>
        <w:t>,</w:t>
      </w:r>
      <w:r w:rsidRPr="00364F6F">
        <w:rPr>
          <w:rFonts w:ascii="Arial" w:hAnsi="Arial" w:cs="Arial"/>
          <w:sz w:val="22"/>
        </w:rPr>
        <w:t xml:space="preserve"> a su vez</w:t>
      </w:r>
      <w:r w:rsidR="00261A5B">
        <w:rPr>
          <w:rFonts w:ascii="Arial" w:hAnsi="Arial" w:cs="Arial"/>
          <w:sz w:val="22"/>
        </w:rPr>
        <w:t>,</w:t>
      </w:r>
      <w:r w:rsidRPr="00364F6F">
        <w:rPr>
          <w:rFonts w:ascii="Arial" w:hAnsi="Arial" w:cs="Arial"/>
          <w:sz w:val="22"/>
        </w:rPr>
        <w:t xml:space="preserve"> necesaria la dotación de equipos adecuados y personal capacitado para hacer frente a estos desafíos de manera oportuna, efectiva y eficiente, para garantizar que los residentes tengan acceso a los servicios básicos incluso en condiciones climáticas adversas</w:t>
      </w:r>
      <w:r w:rsidR="00261A5B">
        <w:rPr>
          <w:rFonts w:ascii="Arial" w:hAnsi="Arial" w:cs="Arial"/>
          <w:sz w:val="22"/>
        </w:rPr>
        <w:t>, co</w:t>
      </w:r>
      <w:r w:rsidR="00D658D9">
        <w:rPr>
          <w:rFonts w:ascii="Arial" w:hAnsi="Arial" w:cs="Arial"/>
          <w:sz w:val="22"/>
        </w:rPr>
        <w:t>n apoyo de los eq</w:t>
      </w:r>
      <w:r w:rsidR="00261A5B" w:rsidRPr="00364F6F">
        <w:rPr>
          <w:rFonts w:ascii="Arial" w:hAnsi="Arial" w:cs="Arial"/>
          <w:sz w:val="22"/>
        </w:rPr>
        <w:t>uipos para la nieve</w:t>
      </w:r>
      <w:r w:rsidR="00D658D9">
        <w:rPr>
          <w:rFonts w:ascii="Arial" w:hAnsi="Arial" w:cs="Arial"/>
          <w:sz w:val="22"/>
        </w:rPr>
        <w:t xml:space="preserve"> necesarios</w:t>
      </w:r>
      <w:r w:rsidR="00261A5B" w:rsidRPr="00364F6F">
        <w:rPr>
          <w:rFonts w:ascii="Arial" w:hAnsi="Arial" w:cs="Arial"/>
          <w:sz w:val="22"/>
        </w:rPr>
        <w:t>, planes de contingencia y apoyo logístico para garantizar una respuesta efectiva a las condiciones climáticas adversas y sus impactos asociados</w:t>
      </w:r>
      <w:r w:rsidR="00261A5B">
        <w:rPr>
          <w:rFonts w:ascii="Arial" w:hAnsi="Arial" w:cs="Arial"/>
          <w:sz w:val="22"/>
        </w:rPr>
        <w:t>.</w:t>
      </w:r>
      <w:r w:rsidR="00AC67E9">
        <w:rPr>
          <w:rFonts w:ascii="Arial" w:hAnsi="Arial" w:cs="Arial"/>
          <w:sz w:val="22"/>
        </w:rPr>
        <w:t xml:space="preserve"> </w:t>
      </w:r>
      <w:r w:rsidR="00261A5B">
        <w:rPr>
          <w:rFonts w:ascii="Arial" w:hAnsi="Arial" w:cs="Arial"/>
          <w:sz w:val="22"/>
        </w:rPr>
        <w:t>P</w:t>
      </w:r>
      <w:r w:rsidRPr="00364F6F">
        <w:rPr>
          <w:rFonts w:ascii="Arial" w:hAnsi="Arial" w:cs="Arial"/>
          <w:sz w:val="22"/>
        </w:rPr>
        <w:t>or ello</w:t>
      </w:r>
      <w:r w:rsidR="00261A5B">
        <w:rPr>
          <w:rFonts w:ascii="Arial" w:hAnsi="Arial" w:cs="Arial"/>
          <w:sz w:val="22"/>
        </w:rPr>
        <w:t xml:space="preserve">, </w:t>
      </w:r>
      <w:r w:rsidRPr="00364F6F">
        <w:rPr>
          <w:rFonts w:ascii="Arial" w:hAnsi="Arial" w:cs="Arial"/>
          <w:sz w:val="22"/>
        </w:rPr>
        <w:t>el municipio de Tresviso requiere de ayuda para hacer frente a las situaciones desfavorables causadas por las preci</w:t>
      </w:r>
      <w:r w:rsidR="00261A5B">
        <w:rPr>
          <w:rFonts w:ascii="Arial" w:hAnsi="Arial" w:cs="Arial"/>
          <w:sz w:val="22"/>
        </w:rPr>
        <w:t>pitaciones de nieve en invierno</w:t>
      </w:r>
      <w:r w:rsidR="00D500EA">
        <w:rPr>
          <w:rFonts w:ascii="Arial" w:hAnsi="Arial" w:cs="Arial"/>
          <w:sz w:val="22"/>
        </w:rPr>
        <w:t>, y para hacer frente a su dispersión</w:t>
      </w:r>
      <w:r w:rsidRPr="00364F6F">
        <w:rPr>
          <w:rFonts w:ascii="Arial" w:hAnsi="Arial" w:cs="Arial"/>
          <w:sz w:val="22"/>
        </w:rPr>
        <w:t xml:space="preserve">. </w:t>
      </w:r>
    </w:p>
    <w:p w:rsidR="00FE6C3E" w:rsidRDefault="00FE6C3E" w:rsidP="00FE6C3E">
      <w:pPr>
        <w:spacing w:after="0" w:line="240" w:lineRule="auto"/>
        <w:ind w:left="-284" w:right="-352" w:firstLine="426"/>
        <w:rPr>
          <w:rFonts w:ascii="Arial" w:hAnsi="Arial" w:cs="Arial"/>
          <w:sz w:val="22"/>
        </w:rPr>
      </w:pPr>
    </w:p>
    <w:p w:rsidR="00FE6C3E" w:rsidRPr="00364F6F" w:rsidRDefault="00FE6C3E" w:rsidP="00FE6C3E">
      <w:pPr>
        <w:spacing w:after="0" w:line="240" w:lineRule="auto"/>
        <w:ind w:left="-284" w:right="-352" w:firstLine="426"/>
        <w:rPr>
          <w:rFonts w:ascii="Arial" w:hAnsi="Arial" w:cs="Arial"/>
          <w:sz w:val="22"/>
        </w:rPr>
      </w:pPr>
      <w:r w:rsidRPr="00364F6F">
        <w:rPr>
          <w:rFonts w:ascii="Arial" w:hAnsi="Arial" w:cs="Arial"/>
          <w:sz w:val="22"/>
        </w:rPr>
        <w:t xml:space="preserve">Siendo de interés para el Gobierno de Cantabria esa iniciativa, se desea </w:t>
      </w:r>
      <w:r>
        <w:rPr>
          <w:rFonts w:ascii="Arial" w:hAnsi="Arial" w:cs="Arial"/>
          <w:sz w:val="22"/>
        </w:rPr>
        <w:t xml:space="preserve">tramitar un Decreto de concesión directa de la subvención a favor del </w:t>
      </w:r>
      <w:r w:rsidRPr="004F75F5">
        <w:rPr>
          <w:rFonts w:ascii="Arial" w:hAnsi="Arial" w:cs="Arial"/>
          <w:sz w:val="22"/>
        </w:rPr>
        <w:t>Ayuntamiento de Tresviso, con CIF P3908800J</w:t>
      </w:r>
      <w:r>
        <w:rPr>
          <w:rFonts w:ascii="Arial" w:hAnsi="Arial" w:cs="Arial"/>
          <w:sz w:val="22"/>
        </w:rPr>
        <w:t>, e</w:t>
      </w:r>
      <w:r w:rsidRPr="00364F6F">
        <w:rPr>
          <w:rFonts w:ascii="Arial" w:hAnsi="Arial" w:cs="Arial"/>
          <w:sz w:val="22"/>
        </w:rPr>
        <w:t>n orden a lograr efectos inmediatos que palien la situación descrita a través de la actividad de fomento.</w:t>
      </w:r>
      <w:r w:rsidRPr="00364F6F">
        <w:rPr>
          <w:rFonts w:ascii="Arial" w:hAnsi="Arial" w:cs="Arial"/>
          <w:b/>
          <w:sz w:val="22"/>
        </w:rPr>
        <w:t xml:space="preserve"> </w:t>
      </w:r>
      <w:r w:rsidRPr="00364F6F">
        <w:rPr>
          <w:rFonts w:ascii="Arial" w:hAnsi="Arial" w:cs="Arial"/>
          <w:sz w:val="22"/>
        </w:rPr>
        <w:t xml:space="preserve"> </w:t>
      </w:r>
    </w:p>
    <w:p w:rsidR="00364F6F" w:rsidRPr="00364F6F" w:rsidRDefault="00364F6F" w:rsidP="00451F9A">
      <w:pPr>
        <w:spacing w:after="0" w:line="240" w:lineRule="auto"/>
        <w:ind w:left="-284" w:right="-352" w:firstLine="0"/>
        <w:jc w:val="left"/>
        <w:rPr>
          <w:rFonts w:ascii="Arial" w:hAnsi="Arial" w:cs="Arial"/>
          <w:sz w:val="22"/>
        </w:rPr>
      </w:pPr>
      <w:r w:rsidRPr="00364F6F">
        <w:rPr>
          <w:rFonts w:ascii="Arial" w:hAnsi="Arial" w:cs="Arial"/>
          <w:sz w:val="22"/>
        </w:rPr>
        <w:t xml:space="preserve">  </w:t>
      </w:r>
    </w:p>
    <w:p w:rsidR="00D500EA" w:rsidRPr="00D500EA" w:rsidRDefault="00D500EA" w:rsidP="00451F9A">
      <w:pPr>
        <w:widowControl w:val="0"/>
        <w:autoSpaceDE w:val="0"/>
        <w:autoSpaceDN w:val="0"/>
        <w:spacing w:after="0" w:line="240" w:lineRule="auto"/>
        <w:ind w:left="-284" w:right="-352" w:firstLine="426"/>
        <w:rPr>
          <w:rFonts w:ascii="Arial" w:eastAsiaTheme="minorHAnsi" w:hAnsi="Arial" w:cs="Arial"/>
          <w:color w:val="auto"/>
          <w:sz w:val="22"/>
          <w:lang w:eastAsia="en-US"/>
        </w:rPr>
      </w:pPr>
      <w:r w:rsidRPr="00D500EA">
        <w:rPr>
          <w:rFonts w:ascii="Arial" w:eastAsiaTheme="minorHAnsi" w:hAnsi="Arial" w:cs="Arial"/>
          <w:color w:val="auto"/>
          <w:sz w:val="22"/>
          <w:lang w:eastAsia="en-US"/>
        </w:rPr>
        <w:t>El artículo 22.3.c) de la Ley 10/2006, de 17 de julio, de Subvenciones de Cantabria, permite la concesión directa de subvenciones cuando concurran razones excepcionales de interés público, social, económico o humanitario que impidan la convocatoria pública. Además, conforme al artículo 29 de la misma Ley, el Consejo de Gobierno aprobará por decreto, a propuesta del Consejero competente, y previo informe de la Dirección General del Servicio Jurídico, la concesión de estas subvenciones.</w:t>
      </w:r>
    </w:p>
    <w:p w:rsidR="00D500EA" w:rsidRPr="00D500EA" w:rsidRDefault="00D500EA" w:rsidP="00451F9A">
      <w:pPr>
        <w:widowControl w:val="0"/>
        <w:autoSpaceDE w:val="0"/>
        <w:autoSpaceDN w:val="0"/>
        <w:spacing w:after="0" w:line="240" w:lineRule="auto"/>
        <w:ind w:left="-284" w:right="-352" w:firstLine="426"/>
        <w:rPr>
          <w:rFonts w:ascii="Arial" w:eastAsiaTheme="minorHAnsi" w:hAnsi="Arial" w:cs="Arial"/>
          <w:color w:val="auto"/>
          <w:sz w:val="22"/>
          <w:lang w:eastAsia="en-US"/>
        </w:rPr>
      </w:pPr>
    </w:p>
    <w:p w:rsidR="00FE224C" w:rsidRDefault="00D500EA" w:rsidP="00451F9A">
      <w:pPr>
        <w:pStyle w:val="Default"/>
        <w:ind w:left="-284" w:right="-352" w:firstLine="568"/>
        <w:jc w:val="both"/>
        <w:rPr>
          <w:sz w:val="22"/>
          <w:szCs w:val="22"/>
        </w:rPr>
      </w:pPr>
      <w:r w:rsidRPr="00D500EA">
        <w:rPr>
          <w:rFonts w:ascii="Arial" w:eastAsiaTheme="minorHAnsi" w:hAnsi="Arial" w:cs="Arial"/>
          <w:color w:val="auto"/>
          <w:sz w:val="22"/>
          <w:lang w:eastAsia="en-US"/>
        </w:rPr>
        <w:t xml:space="preserve">La excepcionalidad de la concesión directa de una subvención al Ayuntamiento de </w:t>
      </w:r>
      <w:r>
        <w:rPr>
          <w:rFonts w:ascii="Arial" w:eastAsiaTheme="minorHAnsi" w:hAnsi="Arial" w:cs="Arial"/>
          <w:color w:val="auto"/>
          <w:sz w:val="22"/>
          <w:lang w:eastAsia="en-US"/>
        </w:rPr>
        <w:t>Tresviso</w:t>
      </w:r>
      <w:r w:rsidRPr="00D500EA">
        <w:rPr>
          <w:rFonts w:ascii="Arial" w:eastAsiaTheme="minorHAnsi" w:hAnsi="Arial" w:cs="Arial"/>
          <w:color w:val="auto"/>
          <w:sz w:val="22"/>
          <w:lang w:eastAsia="en-US"/>
        </w:rPr>
        <w:t xml:space="preserve">, conforme a lo establecido en el artículo 22.3.c) de la Ley 10/2006, de 17 de julio, de Subvenciones de Cantabria, y el artículo 67 del Reglamento de la </w:t>
      </w:r>
      <w:r w:rsidRPr="00D500EA">
        <w:rPr>
          <w:rFonts w:ascii="Arial" w:hAnsi="Arial" w:cs="Arial"/>
          <w:sz w:val="22"/>
        </w:rPr>
        <w:t>Ley 38/2003, de 17 de noviembre, General de Subvenciones aprobado por Real Decreto 887/2006, de 21 de julio,</w:t>
      </w:r>
      <w:r w:rsidRPr="00D500EA">
        <w:rPr>
          <w:rFonts w:ascii="Arial" w:eastAsiaTheme="minorHAnsi" w:hAnsi="Arial" w:cs="Arial"/>
          <w:color w:val="auto"/>
          <w:sz w:val="22"/>
          <w:lang w:eastAsia="en-US"/>
        </w:rPr>
        <w:t xml:space="preserve"> se fundamenta en la</w:t>
      </w:r>
      <w:r w:rsidR="00835376">
        <w:rPr>
          <w:rFonts w:ascii="Arial" w:eastAsiaTheme="minorHAnsi" w:hAnsi="Arial" w:cs="Arial"/>
          <w:color w:val="auto"/>
          <w:sz w:val="22"/>
          <w:lang w:eastAsia="en-US"/>
        </w:rPr>
        <w:t>s especiales condiciones</w:t>
      </w:r>
      <w:r w:rsidR="00451F9A">
        <w:rPr>
          <w:rFonts w:ascii="Arial" w:eastAsiaTheme="minorHAnsi" w:hAnsi="Arial" w:cs="Arial"/>
          <w:color w:val="auto"/>
          <w:sz w:val="22"/>
          <w:lang w:eastAsia="en-US"/>
        </w:rPr>
        <w:t xml:space="preserve"> singulares</w:t>
      </w:r>
      <w:r w:rsidR="00800104">
        <w:rPr>
          <w:rFonts w:ascii="Arial" w:eastAsiaTheme="minorHAnsi" w:hAnsi="Arial" w:cs="Arial"/>
          <w:color w:val="auto"/>
          <w:sz w:val="22"/>
          <w:lang w:eastAsia="en-US"/>
        </w:rPr>
        <w:t xml:space="preserve"> y excepcionales </w:t>
      </w:r>
      <w:r w:rsidR="00835376">
        <w:rPr>
          <w:rFonts w:ascii="Arial" w:eastAsiaTheme="minorHAnsi" w:hAnsi="Arial" w:cs="Arial"/>
          <w:color w:val="auto"/>
          <w:sz w:val="22"/>
          <w:lang w:eastAsia="en-US"/>
        </w:rPr>
        <w:t xml:space="preserve">que se dan en el municipio </w:t>
      </w:r>
      <w:r w:rsidR="00FE224C">
        <w:rPr>
          <w:rFonts w:ascii="Arial" w:eastAsiaTheme="minorHAnsi" w:hAnsi="Arial" w:cs="Arial"/>
          <w:color w:val="auto"/>
          <w:sz w:val="22"/>
          <w:lang w:eastAsia="en-US"/>
        </w:rPr>
        <w:t xml:space="preserve">de Tresviso, según se ha indicado, unido al reconocimiento como municipio con </w:t>
      </w:r>
      <w:r w:rsidR="00FE224C" w:rsidRPr="00FE224C">
        <w:rPr>
          <w:rFonts w:ascii="Arial" w:hAnsi="Arial" w:cs="Arial"/>
          <w:sz w:val="22"/>
        </w:rPr>
        <w:t>tratamiento especial y diferenciado</w:t>
      </w:r>
      <w:r w:rsidR="00FE224C" w:rsidRPr="00C96A5A">
        <w:rPr>
          <w:rFonts w:ascii="Arial" w:hAnsi="Arial" w:cs="Arial"/>
          <w:i/>
          <w:sz w:val="22"/>
        </w:rPr>
        <w:t xml:space="preserve"> </w:t>
      </w:r>
      <w:r w:rsidR="00FE224C">
        <w:rPr>
          <w:rFonts w:ascii="Arial" w:hAnsi="Arial" w:cs="Arial"/>
          <w:sz w:val="22"/>
        </w:rPr>
        <w:t xml:space="preserve">en la </w:t>
      </w:r>
      <w:r w:rsidR="00FE224C" w:rsidRPr="00C96A5A">
        <w:rPr>
          <w:rFonts w:ascii="Arial" w:hAnsi="Arial" w:cs="Arial"/>
          <w:color w:val="auto"/>
          <w:sz w:val="22"/>
        </w:rPr>
        <w:t xml:space="preserve">Orden PRE/1/2025, de 2 de enero, por la que se aprueba la Delimitación de Municipios afectados por Riesgo de Despoblamiento en Cantabria, </w:t>
      </w:r>
      <w:r w:rsidR="00FE224C">
        <w:rPr>
          <w:rFonts w:ascii="Arial" w:hAnsi="Arial" w:cs="Arial"/>
          <w:color w:val="auto"/>
          <w:sz w:val="22"/>
        </w:rPr>
        <w:t>únicamente reconocido a Tresviso y Valle de Villaverde, a lo que se une l</w:t>
      </w:r>
      <w:r w:rsidR="00FE224C">
        <w:rPr>
          <w:sz w:val="22"/>
          <w:szCs w:val="22"/>
        </w:rPr>
        <w:t xml:space="preserve">a despoblación progresiva, </w:t>
      </w:r>
      <w:r w:rsidR="00451F9A">
        <w:rPr>
          <w:sz w:val="22"/>
          <w:szCs w:val="22"/>
        </w:rPr>
        <w:t>siendo</w:t>
      </w:r>
      <w:r w:rsidR="00800104">
        <w:rPr>
          <w:sz w:val="22"/>
          <w:szCs w:val="22"/>
        </w:rPr>
        <w:t xml:space="preserve">, como se ha indicado, </w:t>
      </w:r>
      <w:r w:rsidR="00451F9A">
        <w:rPr>
          <w:sz w:val="22"/>
          <w:szCs w:val="22"/>
        </w:rPr>
        <w:t xml:space="preserve">el municipio con menor población de la </w:t>
      </w:r>
      <w:r w:rsidR="00451F9A">
        <w:rPr>
          <w:sz w:val="22"/>
          <w:szCs w:val="22"/>
        </w:rPr>
        <w:lastRenderedPageBreak/>
        <w:t>Comunidad Autónoma</w:t>
      </w:r>
      <w:r w:rsidR="00451F9A" w:rsidRPr="00451F9A">
        <w:rPr>
          <w:sz w:val="22"/>
          <w:szCs w:val="22"/>
        </w:rPr>
        <w:t xml:space="preserve"> </w:t>
      </w:r>
      <w:r w:rsidR="00451F9A">
        <w:rPr>
          <w:sz w:val="22"/>
          <w:szCs w:val="22"/>
        </w:rPr>
        <w:t xml:space="preserve">y con una densidad demográfica extremadamente reducida, </w:t>
      </w:r>
      <w:r w:rsidR="00FE224C">
        <w:rPr>
          <w:sz w:val="22"/>
          <w:szCs w:val="22"/>
        </w:rPr>
        <w:t xml:space="preserve">el acusado envejecimiento de la población, la masculinización demográfica y la pérdida paulatina de servicios básicos, </w:t>
      </w:r>
      <w:r w:rsidR="00451F9A">
        <w:rPr>
          <w:sz w:val="22"/>
          <w:szCs w:val="22"/>
        </w:rPr>
        <w:t xml:space="preserve">estando </w:t>
      </w:r>
      <w:r w:rsidR="00FE224C">
        <w:rPr>
          <w:sz w:val="22"/>
          <w:szCs w:val="22"/>
        </w:rPr>
        <w:t xml:space="preserve">alejado de los principales centros de administración y prestación de servicios públicos, lo que limita gravemente su accesibilidad y conectividad territorial. </w:t>
      </w:r>
    </w:p>
    <w:p w:rsidR="00FE224C" w:rsidRDefault="00FE224C" w:rsidP="00451F9A">
      <w:pPr>
        <w:pStyle w:val="Default"/>
        <w:ind w:left="-284" w:right="-352" w:firstLine="568"/>
        <w:jc w:val="both"/>
        <w:rPr>
          <w:sz w:val="22"/>
          <w:szCs w:val="22"/>
        </w:rPr>
      </w:pPr>
    </w:p>
    <w:p w:rsidR="00835376" w:rsidRPr="00FE224C" w:rsidRDefault="00FE224C" w:rsidP="00451F9A">
      <w:pPr>
        <w:pStyle w:val="Default"/>
        <w:ind w:left="-284" w:right="-352" w:firstLine="568"/>
        <w:jc w:val="both"/>
        <w:rPr>
          <w:rFonts w:ascii="Arial" w:eastAsiaTheme="minorHAnsi" w:hAnsi="Arial" w:cs="Arial"/>
          <w:color w:val="auto"/>
          <w:sz w:val="22"/>
          <w:lang w:eastAsia="en-US"/>
        </w:rPr>
      </w:pPr>
      <w:r>
        <w:rPr>
          <w:sz w:val="22"/>
          <w:szCs w:val="22"/>
        </w:rPr>
        <w:t xml:space="preserve">Esta situación se ve agravada por el hecho de que el único acceso rodado al municipio se realiza a través del Principado de Asturias, circunstancia excepcional que no concurre en ningún otro municipio cántabro y que condiciona la movilidad cotidiana de la población, la logística de suministros, la prestación de servicios municipales y la respuesta ante situaciones de emergencia. El acceso desde Cantabria se limita a una única carretera de alta montaña donde el servicio de limpieza y mantenimiento de dicha vía lo realiza personal propio del Ayuntamiento de Tresviso y miembros de su </w:t>
      </w:r>
      <w:r w:rsidR="00451F9A">
        <w:rPr>
          <w:sz w:val="22"/>
          <w:szCs w:val="22"/>
        </w:rPr>
        <w:t xml:space="preserve">Agrupación de Protección Civil. </w:t>
      </w:r>
      <w:r>
        <w:rPr>
          <w:sz w:val="22"/>
          <w:szCs w:val="22"/>
        </w:rPr>
        <w:t>Asimismo, Tresviso es el único municipio de Cantabria integrado íntegramente dentro del Parque Nacional de los Picos de Europa</w:t>
      </w:r>
      <w:r w:rsidR="00451F9A">
        <w:rPr>
          <w:sz w:val="22"/>
          <w:szCs w:val="22"/>
        </w:rPr>
        <w:t>, teniendo la</w:t>
      </w:r>
      <w:r>
        <w:rPr>
          <w:sz w:val="22"/>
          <w:szCs w:val="22"/>
        </w:rPr>
        <w:t xml:space="preserve"> condición de municipio de alta montaña</w:t>
      </w:r>
      <w:r w:rsidR="00800104">
        <w:rPr>
          <w:sz w:val="22"/>
          <w:szCs w:val="22"/>
        </w:rPr>
        <w:t>.</w:t>
      </w:r>
    </w:p>
    <w:p w:rsidR="00451F9A" w:rsidRDefault="00835376" w:rsidP="00451F9A">
      <w:pPr>
        <w:spacing w:after="0" w:line="240" w:lineRule="auto"/>
        <w:ind w:left="-284" w:right="-352" w:firstLine="568"/>
        <w:rPr>
          <w:rFonts w:ascii="Arial" w:eastAsiaTheme="minorHAnsi" w:hAnsi="Arial" w:cs="Arial"/>
          <w:color w:val="auto"/>
          <w:sz w:val="22"/>
          <w:lang w:eastAsia="en-US"/>
        </w:rPr>
      </w:pPr>
      <w:r>
        <w:rPr>
          <w:rFonts w:ascii="Arial" w:eastAsiaTheme="minorHAnsi" w:hAnsi="Arial" w:cs="Arial"/>
          <w:color w:val="auto"/>
          <w:sz w:val="22"/>
          <w:lang w:eastAsia="en-US"/>
        </w:rPr>
        <w:t xml:space="preserve"> </w:t>
      </w:r>
    </w:p>
    <w:p w:rsidR="00D500EA" w:rsidRPr="00D500EA" w:rsidRDefault="00D500EA" w:rsidP="00451F9A">
      <w:pPr>
        <w:spacing w:after="0" w:line="240" w:lineRule="auto"/>
        <w:ind w:left="-284" w:right="-352" w:firstLine="568"/>
        <w:rPr>
          <w:rFonts w:ascii="Arial" w:eastAsiaTheme="minorHAnsi" w:hAnsi="Arial" w:cs="Arial"/>
          <w:color w:val="auto"/>
          <w:sz w:val="22"/>
          <w:lang w:eastAsia="en-US"/>
        </w:rPr>
      </w:pPr>
      <w:r w:rsidRPr="00D500EA">
        <w:rPr>
          <w:rFonts w:ascii="Arial" w:eastAsiaTheme="minorHAnsi" w:hAnsi="Arial" w:cs="Arial"/>
          <w:color w:val="auto"/>
          <w:sz w:val="22"/>
          <w:lang w:eastAsia="en-US"/>
        </w:rPr>
        <w:t xml:space="preserve">Estos motivos de interés público dificultan la tramitación por el procedimiento ordinario </w:t>
      </w:r>
      <w:r w:rsidR="00FE6C3E">
        <w:rPr>
          <w:rFonts w:ascii="Arial" w:eastAsiaTheme="minorHAnsi" w:hAnsi="Arial" w:cs="Arial"/>
          <w:color w:val="auto"/>
          <w:sz w:val="22"/>
          <w:lang w:eastAsia="en-US"/>
        </w:rPr>
        <w:t xml:space="preserve">de concurrencia competitiva, </w:t>
      </w:r>
      <w:r w:rsidRPr="00D500EA">
        <w:rPr>
          <w:rFonts w:ascii="Arial" w:eastAsiaTheme="minorHAnsi" w:hAnsi="Arial" w:cs="Arial"/>
          <w:color w:val="auto"/>
          <w:sz w:val="22"/>
          <w:lang w:eastAsia="en-US"/>
        </w:rPr>
        <w:t xml:space="preserve">lo cual justifica la aplicación de lo dispuesto en el artículo 29.2 de la Ley 10/2006, de 17 de julio, de Subvenciones de Cantabria. </w:t>
      </w:r>
    </w:p>
    <w:p w:rsidR="00FE6C3E" w:rsidRDefault="00FE6C3E" w:rsidP="00451F9A">
      <w:pPr>
        <w:spacing w:after="0" w:line="240" w:lineRule="auto"/>
        <w:ind w:left="-284" w:right="-352" w:firstLine="426"/>
        <w:rPr>
          <w:rFonts w:ascii="Arial" w:eastAsiaTheme="minorHAnsi" w:hAnsi="Arial" w:cs="Arial"/>
          <w:color w:val="auto"/>
          <w:sz w:val="22"/>
          <w:lang w:eastAsia="en-US"/>
        </w:rPr>
      </w:pPr>
    </w:p>
    <w:p w:rsidR="00D500EA" w:rsidRPr="00D500EA" w:rsidRDefault="00D500EA" w:rsidP="00451F9A">
      <w:pPr>
        <w:spacing w:after="0" w:line="240" w:lineRule="auto"/>
        <w:ind w:left="-284" w:right="-352" w:firstLine="426"/>
        <w:rPr>
          <w:rFonts w:ascii="Arial" w:eastAsiaTheme="minorHAnsi" w:hAnsi="Arial" w:cs="Arial"/>
          <w:color w:val="auto"/>
          <w:sz w:val="22"/>
          <w:lang w:eastAsia="en-US"/>
        </w:rPr>
      </w:pPr>
      <w:r w:rsidRPr="00D500EA">
        <w:rPr>
          <w:rFonts w:ascii="Arial" w:eastAsiaTheme="minorHAnsi" w:hAnsi="Arial" w:cs="Arial"/>
          <w:color w:val="auto"/>
          <w:sz w:val="22"/>
          <w:lang w:eastAsia="en-US"/>
        </w:rPr>
        <w:t xml:space="preserve">A ello se añade que la paralización de las actividades del </w:t>
      </w:r>
      <w:r w:rsidR="00FE6C3E">
        <w:rPr>
          <w:rFonts w:ascii="Arial" w:eastAsiaTheme="minorHAnsi" w:hAnsi="Arial" w:cs="Arial"/>
          <w:color w:val="auto"/>
          <w:sz w:val="22"/>
          <w:lang w:eastAsia="en-US"/>
        </w:rPr>
        <w:t xml:space="preserve">Ayuntamiento de Tresviso para los fines perseguidos </w:t>
      </w:r>
      <w:r w:rsidRPr="00D500EA">
        <w:rPr>
          <w:rFonts w:ascii="Arial" w:eastAsiaTheme="minorHAnsi" w:hAnsi="Arial" w:cs="Arial"/>
          <w:color w:val="auto"/>
          <w:sz w:val="22"/>
          <w:lang w:eastAsia="en-US"/>
        </w:rPr>
        <w:t xml:space="preserve">implicaría una merma sustancial en la capacidad de la Comunidad Autónoma para cumplir con sus objetivos con el fin de paliar el despoblamiento. Por ello, se considera justificada la concesión directa de la subvención al Ayuntamiento de </w:t>
      </w:r>
      <w:r w:rsidR="00FE6C3E">
        <w:rPr>
          <w:rFonts w:ascii="Arial" w:eastAsiaTheme="minorHAnsi" w:hAnsi="Arial" w:cs="Arial"/>
          <w:color w:val="auto"/>
          <w:sz w:val="22"/>
          <w:lang w:eastAsia="en-US"/>
        </w:rPr>
        <w:t>Tresviso</w:t>
      </w:r>
      <w:r w:rsidRPr="00D500EA">
        <w:rPr>
          <w:rFonts w:ascii="Arial" w:eastAsiaTheme="minorHAnsi" w:hAnsi="Arial" w:cs="Arial"/>
          <w:color w:val="auto"/>
          <w:sz w:val="22"/>
          <w:lang w:eastAsia="en-US"/>
        </w:rPr>
        <w:t>, como única vía eficaz y proporcionada para asegurar la ejecución de las políticas públicas alineadas co</w:t>
      </w:r>
      <w:r w:rsidR="00800104">
        <w:rPr>
          <w:rFonts w:ascii="Arial" w:eastAsiaTheme="minorHAnsi" w:hAnsi="Arial" w:cs="Arial"/>
          <w:color w:val="auto"/>
          <w:sz w:val="22"/>
          <w:lang w:eastAsia="en-US"/>
        </w:rPr>
        <w:t xml:space="preserve">ntra </w:t>
      </w:r>
      <w:r w:rsidRPr="00D500EA">
        <w:rPr>
          <w:rFonts w:ascii="Arial" w:eastAsiaTheme="minorHAnsi" w:hAnsi="Arial" w:cs="Arial"/>
          <w:color w:val="auto"/>
          <w:sz w:val="22"/>
          <w:lang w:eastAsia="en-US"/>
        </w:rPr>
        <w:t>el despoblamiento. Ello permitirá que, a pesar de la situación de excepcionalidad que puedan suponer unos presupuestos prorrogados, la actividad en esta materia pueda desarrollarse dentro de la normalidad.</w:t>
      </w:r>
    </w:p>
    <w:p w:rsidR="00D500EA" w:rsidRDefault="00D500EA" w:rsidP="00451F9A">
      <w:pPr>
        <w:spacing w:after="0" w:line="240" w:lineRule="auto"/>
        <w:ind w:left="-284" w:right="-352" w:firstLine="426"/>
        <w:rPr>
          <w:rFonts w:ascii="Arial" w:hAnsi="Arial" w:cs="Arial"/>
          <w:sz w:val="22"/>
        </w:rPr>
      </w:pPr>
    </w:p>
    <w:p w:rsidR="00FE6C3E" w:rsidRPr="00FE6C3E" w:rsidRDefault="00FE6C3E" w:rsidP="00FE6C3E">
      <w:pPr>
        <w:widowControl w:val="0"/>
        <w:autoSpaceDE w:val="0"/>
        <w:autoSpaceDN w:val="0"/>
        <w:spacing w:after="0" w:line="240" w:lineRule="auto"/>
        <w:ind w:left="-284" w:right="-354" w:firstLine="568"/>
        <w:rPr>
          <w:rFonts w:ascii="Arial" w:hAnsi="Arial" w:cs="Arial"/>
          <w:sz w:val="22"/>
        </w:rPr>
      </w:pPr>
      <w:r w:rsidRPr="00FE6C3E">
        <w:rPr>
          <w:rFonts w:ascii="Arial" w:hAnsi="Arial" w:cs="Arial"/>
          <w:sz w:val="22"/>
        </w:rPr>
        <w:t>Por ello, para la adecuada articulación del propósito común de paliar el despoblamiento en este municipio, se considera necesaria la tramitación de este decreto de concesión directa de una subvención de 20.000 €, teniendo en cuenta el proyecto presentado</w:t>
      </w:r>
      <w:r w:rsidR="0041649F">
        <w:rPr>
          <w:rFonts w:ascii="Arial" w:hAnsi="Arial" w:cs="Arial"/>
          <w:sz w:val="22"/>
        </w:rPr>
        <w:t xml:space="preserve"> por el Ayuntamiento</w:t>
      </w:r>
      <w:r w:rsidRPr="00FE6C3E">
        <w:rPr>
          <w:rFonts w:ascii="Arial" w:hAnsi="Arial" w:cs="Arial"/>
          <w:sz w:val="22"/>
        </w:rPr>
        <w:t>, que será financiada con cargo a la aplicación presupuestaria 02.12.496M.46</w:t>
      </w:r>
      <w:r w:rsidR="0041649F">
        <w:rPr>
          <w:rFonts w:ascii="Arial" w:hAnsi="Arial" w:cs="Arial"/>
          <w:sz w:val="22"/>
        </w:rPr>
        <w:t>7</w:t>
      </w:r>
      <w:r w:rsidRPr="00FE6C3E">
        <w:rPr>
          <w:rFonts w:ascii="Arial" w:hAnsi="Arial" w:cs="Arial"/>
          <w:sz w:val="22"/>
        </w:rPr>
        <w:t>,</w:t>
      </w:r>
      <w:r w:rsidRPr="00FE6C3E">
        <w:rPr>
          <w:rFonts w:ascii="Arial" w:eastAsia="Times New Roman" w:hAnsi="Arial" w:cs="Arial"/>
          <w:sz w:val="22"/>
        </w:rPr>
        <w:t xml:space="preserve"> con el fin de auxiliar </w:t>
      </w:r>
      <w:r w:rsidR="0041649F">
        <w:rPr>
          <w:rFonts w:ascii="Arial" w:eastAsia="Times New Roman" w:hAnsi="Arial" w:cs="Arial"/>
          <w:sz w:val="22"/>
        </w:rPr>
        <w:t>al mismo, al fin, al menos, de intentar paliar su situación de despoblamiento, por su situación de dispersión y alta montaña</w:t>
      </w:r>
      <w:r w:rsidRPr="00FE6C3E">
        <w:rPr>
          <w:rFonts w:ascii="Arial" w:eastAsia="Times New Roman" w:hAnsi="Arial" w:cs="Arial"/>
          <w:sz w:val="22"/>
        </w:rPr>
        <w:t xml:space="preserve">, una vez justificado el interés público, social y económico de su tramitación, que acredita, de forma excepcional, acceder a este procedimiento, de acuerdo con lo previsto en el artículo </w:t>
      </w:r>
      <w:r w:rsidRPr="00FE6C3E">
        <w:rPr>
          <w:rFonts w:ascii="Arial" w:hAnsi="Arial" w:cs="Arial"/>
          <w:sz w:val="22"/>
        </w:rPr>
        <w:t xml:space="preserve">29.2 de la Ley 10/2006, de 17 de julio, de Subvenciones de Cantabria. </w:t>
      </w:r>
    </w:p>
    <w:p w:rsidR="00FE6C3E" w:rsidRPr="00FE6C3E" w:rsidRDefault="00FE6C3E" w:rsidP="00FE6C3E">
      <w:pPr>
        <w:widowControl w:val="0"/>
        <w:autoSpaceDE w:val="0"/>
        <w:autoSpaceDN w:val="0"/>
        <w:spacing w:after="0" w:line="240" w:lineRule="auto"/>
        <w:ind w:left="-284" w:right="-354" w:firstLine="568"/>
        <w:rPr>
          <w:rFonts w:ascii="Arial" w:eastAsia="Times New Roman" w:hAnsi="Arial" w:cs="Arial"/>
          <w:sz w:val="22"/>
        </w:rPr>
      </w:pPr>
    </w:p>
    <w:p w:rsidR="00FE6C3E" w:rsidRPr="00FE6C3E" w:rsidRDefault="00FE6C3E" w:rsidP="00FE6C3E">
      <w:pPr>
        <w:spacing w:after="0" w:line="240" w:lineRule="auto"/>
        <w:ind w:left="-284" w:right="-354" w:firstLine="568"/>
        <w:rPr>
          <w:rFonts w:ascii="Arial" w:eastAsiaTheme="minorHAnsi" w:hAnsi="Arial" w:cs="Arial"/>
          <w:color w:val="auto"/>
          <w:sz w:val="22"/>
          <w:lang w:eastAsia="en-US"/>
        </w:rPr>
      </w:pPr>
      <w:r w:rsidRPr="00FE6C3E">
        <w:rPr>
          <w:rFonts w:ascii="Arial" w:eastAsiaTheme="minorHAnsi" w:hAnsi="Arial" w:cs="Arial"/>
          <w:color w:val="auto"/>
          <w:sz w:val="22"/>
          <w:lang w:eastAsia="en-US"/>
        </w:rPr>
        <w:t xml:space="preserve">La subvención que se propone </w:t>
      </w:r>
      <w:r w:rsidR="00377430" w:rsidRPr="00377430">
        <w:rPr>
          <w:rFonts w:ascii="Arial" w:eastAsiaTheme="minorHAnsi" w:hAnsi="Arial" w:cs="Arial"/>
          <w:color w:val="auto"/>
          <w:sz w:val="22"/>
          <w:lang w:eastAsia="en-US"/>
        </w:rPr>
        <w:t xml:space="preserve">tiene por </w:t>
      </w:r>
      <w:r w:rsidR="00377430" w:rsidRPr="00377430">
        <w:rPr>
          <w:rFonts w:ascii="Arial" w:hAnsi="Arial" w:cs="Arial"/>
          <w:sz w:val="22"/>
        </w:rPr>
        <w:t>objeto contribuir a</w:t>
      </w:r>
      <w:r w:rsidR="00377430" w:rsidRPr="00377430">
        <w:rPr>
          <w:rFonts w:ascii="Arial" w:hAnsi="Arial" w:cs="Arial"/>
          <w:b/>
          <w:sz w:val="22"/>
        </w:rPr>
        <w:t xml:space="preserve"> </w:t>
      </w:r>
      <w:r w:rsidR="00377430" w:rsidRPr="00377430">
        <w:rPr>
          <w:rFonts w:ascii="Arial" w:hAnsi="Arial" w:cs="Arial"/>
          <w:sz w:val="22"/>
        </w:rPr>
        <w:t xml:space="preserve">revertir la dispersión, el declive demográfico y los problemas por su condición de municipio de alta montaña, </w:t>
      </w:r>
      <w:r w:rsidRPr="00FE6C3E">
        <w:rPr>
          <w:rFonts w:ascii="Arial" w:eastAsiaTheme="minorHAnsi" w:hAnsi="Arial" w:cs="Arial"/>
          <w:color w:val="auto"/>
          <w:sz w:val="22"/>
          <w:lang w:eastAsia="en-US"/>
        </w:rPr>
        <w:t xml:space="preserve">que constituye, por tanto, la única alternativa viable para la ejecución eficaz de la política de despoblamiento, no existiendo un </w:t>
      </w:r>
      <w:r w:rsidR="00377430" w:rsidRPr="00377430">
        <w:rPr>
          <w:rFonts w:ascii="Arial" w:eastAsiaTheme="minorHAnsi" w:hAnsi="Arial" w:cs="Arial"/>
          <w:color w:val="auto"/>
          <w:sz w:val="22"/>
          <w:lang w:eastAsia="en-US"/>
        </w:rPr>
        <w:t xml:space="preserve">municipio </w:t>
      </w:r>
      <w:r w:rsidRPr="00FE6C3E">
        <w:rPr>
          <w:rFonts w:ascii="Arial" w:eastAsiaTheme="minorHAnsi" w:hAnsi="Arial" w:cs="Arial"/>
          <w:color w:val="auto"/>
          <w:sz w:val="22"/>
          <w:lang w:eastAsia="en-US"/>
        </w:rPr>
        <w:t xml:space="preserve">de similares características que reúna condiciones equivalentes en la Comunidad Autónoma. </w:t>
      </w:r>
    </w:p>
    <w:p w:rsidR="00364F6F" w:rsidRPr="00A90B72" w:rsidRDefault="00364F6F" w:rsidP="00FE6C3E">
      <w:pPr>
        <w:spacing w:after="0" w:line="240" w:lineRule="auto"/>
        <w:ind w:left="-284" w:right="-354" w:firstLine="568"/>
        <w:rPr>
          <w:rFonts w:ascii="Arial" w:hAnsi="Arial" w:cs="Arial"/>
          <w:sz w:val="22"/>
        </w:rPr>
      </w:pPr>
    </w:p>
    <w:p w:rsidR="00FE6C3E" w:rsidRPr="00FE6C3E" w:rsidRDefault="00FE6C3E" w:rsidP="00FE6C3E">
      <w:pPr>
        <w:ind w:left="-284" w:right="-354" w:firstLine="568"/>
        <w:rPr>
          <w:rFonts w:ascii="Arial" w:eastAsiaTheme="minorHAnsi" w:hAnsi="Arial" w:cs="Arial"/>
          <w:color w:val="auto"/>
          <w:sz w:val="22"/>
          <w:lang w:eastAsia="en-US"/>
        </w:rPr>
      </w:pPr>
      <w:r w:rsidRPr="00FE6C3E">
        <w:rPr>
          <w:rFonts w:ascii="Arial" w:eastAsiaTheme="minorHAnsi" w:hAnsi="Arial" w:cs="Arial"/>
          <w:color w:val="auto"/>
          <w:sz w:val="22"/>
          <w:lang w:eastAsia="en-US"/>
        </w:rPr>
        <w:t>Además, esta subvención se integra plenamente en los ejes y objetivos definidos en el Plan Estratégico de Subvenciones 2025-2027 de la Consejería de Presidencia, Justicia, Seguridad y Simplificación Administrativa aprobado el 18 de septiembre de 2025, asegurando su coherencia con la planificación estratégica del Departamento, recogida en el apartado 4.4.2.2., en el marco de la</w:t>
      </w:r>
      <w:r w:rsidR="00460AF1">
        <w:rPr>
          <w:rFonts w:ascii="Arial" w:eastAsiaTheme="minorHAnsi" w:hAnsi="Arial" w:cs="Arial"/>
          <w:color w:val="auto"/>
          <w:sz w:val="22"/>
          <w:lang w:eastAsia="en-US"/>
        </w:rPr>
        <w:t>s</w:t>
      </w:r>
      <w:r w:rsidRPr="00FE6C3E">
        <w:rPr>
          <w:rFonts w:ascii="Arial" w:eastAsiaTheme="minorHAnsi" w:hAnsi="Arial" w:cs="Arial"/>
          <w:color w:val="auto"/>
          <w:sz w:val="22"/>
          <w:lang w:eastAsia="en-US"/>
        </w:rPr>
        <w:t xml:space="preserve"> líneas de subvenciones directas de la Dirección </w:t>
      </w:r>
      <w:r w:rsidR="00460AF1">
        <w:rPr>
          <w:rFonts w:ascii="Arial" w:eastAsiaTheme="minorHAnsi" w:hAnsi="Arial" w:cs="Arial"/>
          <w:color w:val="auto"/>
          <w:sz w:val="22"/>
          <w:lang w:eastAsia="en-US"/>
        </w:rPr>
        <w:t>G</w:t>
      </w:r>
      <w:r w:rsidRPr="00FE6C3E">
        <w:rPr>
          <w:rFonts w:ascii="Arial" w:eastAsiaTheme="minorHAnsi" w:hAnsi="Arial" w:cs="Arial"/>
          <w:color w:val="auto"/>
          <w:sz w:val="22"/>
          <w:lang w:eastAsia="en-US"/>
        </w:rPr>
        <w:t>eneral de Administración Local, Acción Exterior y Casas de Cantabria.</w:t>
      </w:r>
    </w:p>
    <w:p w:rsidR="00FE6C3E" w:rsidRPr="00FE6C3E" w:rsidRDefault="00FE6C3E" w:rsidP="00FE6C3E">
      <w:pPr>
        <w:widowControl w:val="0"/>
        <w:autoSpaceDE w:val="0"/>
        <w:autoSpaceDN w:val="0"/>
        <w:spacing w:after="0" w:line="240" w:lineRule="auto"/>
        <w:ind w:left="-284" w:right="-354" w:firstLine="568"/>
        <w:rPr>
          <w:rFonts w:ascii="Arial" w:eastAsia="Times New Roman" w:hAnsi="Arial" w:cs="Arial"/>
          <w:sz w:val="22"/>
        </w:rPr>
      </w:pPr>
    </w:p>
    <w:p w:rsidR="00FE6C3E" w:rsidRPr="00FE6C3E" w:rsidRDefault="00FE6C3E" w:rsidP="00FE6C3E">
      <w:pPr>
        <w:widowControl w:val="0"/>
        <w:autoSpaceDE w:val="0"/>
        <w:autoSpaceDN w:val="0"/>
        <w:spacing w:after="0" w:line="240" w:lineRule="auto"/>
        <w:ind w:left="-284" w:right="-354" w:firstLine="568"/>
        <w:rPr>
          <w:rFonts w:ascii="Arial" w:hAnsi="Arial" w:cs="Arial"/>
          <w:sz w:val="22"/>
        </w:rPr>
      </w:pPr>
      <w:r w:rsidRPr="00FE6C3E">
        <w:rPr>
          <w:rFonts w:ascii="Arial" w:hAnsi="Arial" w:cs="Arial"/>
          <w:sz w:val="22"/>
        </w:rPr>
        <w:t xml:space="preserve">El presente Decreto se regirá por lo dispuesto en la legislación vigente en materia de </w:t>
      </w:r>
      <w:r w:rsidRPr="00FE6C3E">
        <w:rPr>
          <w:rFonts w:ascii="Arial" w:hAnsi="Arial" w:cs="Arial"/>
          <w:sz w:val="22"/>
        </w:rPr>
        <w:lastRenderedPageBreak/>
        <w:t>Subvenciones, resultando de aplicación la Ley 38/2003, de 17 de noviembre, General de Subvenciones, y su Reglamento, aprobado por Real Decreto 887/2006, de 21 de julio, en cuanto constituyen legislación básica, y en su defecto, con carácter supletorio, y la Ley de Cantabria 10/2006, de 17 de julio, de Subvenciones de Cantabria.</w:t>
      </w:r>
    </w:p>
    <w:p w:rsidR="00FE6C3E" w:rsidRPr="00FE6C3E" w:rsidRDefault="00FE6C3E" w:rsidP="00FE6C3E">
      <w:pPr>
        <w:spacing w:after="0" w:line="240" w:lineRule="auto"/>
        <w:ind w:left="-284" w:right="-354" w:firstLine="568"/>
        <w:rPr>
          <w:rFonts w:ascii="Arial" w:hAnsi="Arial" w:cs="Arial"/>
          <w:sz w:val="22"/>
        </w:rPr>
      </w:pPr>
    </w:p>
    <w:p w:rsidR="00FE6C3E" w:rsidRPr="00FE6C3E" w:rsidRDefault="00FE6C3E" w:rsidP="00FE6C3E">
      <w:pPr>
        <w:spacing w:after="160" w:line="259" w:lineRule="auto"/>
        <w:ind w:left="-284" w:right="-354" w:firstLine="568"/>
        <w:rPr>
          <w:rFonts w:ascii="Arial" w:eastAsiaTheme="minorHAnsi" w:hAnsi="Arial" w:cs="Arial"/>
          <w:color w:val="auto"/>
          <w:sz w:val="22"/>
          <w:lang w:eastAsia="en-US"/>
        </w:rPr>
      </w:pPr>
      <w:r w:rsidRPr="00FE6C3E">
        <w:rPr>
          <w:rFonts w:ascii="Arial" w:eastAsiaTheme="minorHAnsi" w:hAnsi="Arial" w:cs="Arial"/>
          <w:color w:val="auto"/>
          <w:sz w:val="22"/>
          <w:lang w:eastAsia="en-US"/>
        </w:rPr>
        <w:t>Esta propuesta de Decreto se ha elaborado conforme a los principios de buena regulación previstos en el artículo 129 de la Ley 39/2015, de 1 de octubre, del Procedimiento Administrativo Común de las Administraciones Públicas, y 46 de la Ley 5/2018, de 22 de noviembre, de Régimen Jurídico del Gobierno, de la Administración y del Sector Público Institucional de la Comunidad Autónoma de Cantabria y cumple con los principios de necesidad, eficacia, proporcionalidad, seguridad jurídica, transparencia y eficiencia.</w:t>
      </w:r>
    </w:p>
    <w:p w:rsidR="00FE6C3E" w:rsidRPr="00FE6C3E" w:rsidRDefault="00FE6C3E" w:rsidP="00FE6C3E">
      <w:pPr>
        <w:spacing w:after="160" w:line="259" w:lineRule="auto"/>
        <w:ind w:left="-284" w:right="-354" w:firstLine="568"/>
        <w:rPr>
          <w:rFonts w:ascii="Arial" w:eastAsiaTheme="minorHAnsi" w:hAnsi="Arial" w:cs="Arial"/>
          <w:color w:val="auto"/>
          <w:sz w:val="22"/>
          <w:lang w:eastAsia="en-US"/>
        </w:rPr>
      </w:pPr>
      <w:r w:rsidRPr="00FE6C3E">
        <w:rPr>
          <w:rFonts w:ascii="Arial" w:eastAsiaTheme="minorHAnsi" w:hAnsi="Arial" w:cs="Arial"/>
          <w:color w:val="auto"/>
          <w:sz w:val="22"/>
          <w:lang w:eastAsia="en-US"/>
        </w:rPr>
        <w:t>En cuanto a los principios de necesidad y eficacia, este decreto responde a la exigencia de garantizar la continuidad de actuaciones estratégicas orientadas al interés general en materia de despoblamiento, mediante el apoyo a una iniciativa municipal como la indicada, que permite asegurar el mantenimiento y ejecución de programas que inciden directamente en la mitigación del despoblamiento.</w:t>
      </w:r>
    </w:p>
    <w:p w:rsidR="00FE6C3E" w:rsidRPr="00FE6C3E" w:rsidRDefault="00FE6C3E" w:rsidP="00FE6C3E">
      <w:pPr>
        <w:spacing w:after="160" w:line="259" w:lineRule="auto"/>
        <w:ind w:left="-284" w:right="-354" w:firstLine="568"/>
        <w:rPr>
          <w:rFonts w:ascii="Arial" w:eastAsiaTheme="minorHAnsi" w:hAnsi="Arial" w:cs="Arial"/>
          <w:color w:val="auto"/>
          <w:sz w:val="22"/>
          <w:lang w:eastAsia="en-US"/>
        </w:rPr>
      </w:pPr>
      <w:r w:rsidRPr="00FE6C3E">
        <w:rPr>
          <w:rFonts w:ascii="Arial" w:eastAsiaTheme="minorHAnsi" w:hAnsi="Arial" w:cs="Arial"/>
          <w:color w:val="auto"/>
          <w:sz w:val="22"/>
          <w:lang w:eastAsia="en-US"/>
        </w:rPr>
        <w:t xml:space="preserve">Esta propuesta de decreto respeta también el principio de proporcionalidad, al contener únicamente la regulación imprescindible para alcanzar los objetivos descritos, evitando cargas innecesarias o desproporcionadas para </w:t>
      </w:r>
      <w:r w:rsidR="00377430">
        <w:rPr>
          <w:rFonts w:ascii="Arial" w:eastAsiaTheme="minorHAnsi" w:hAnsi="Arial" w:cs="Arial"/>
          <w:color w:val="auto"/>
          <w:sz w:val="22"/>
          <w:lang w:eastAsia="en-US"/>
        </w:rPr>
        <w:t xml:space="preserve">el municipio </w:t>
      </w:r>
      <w:r w:rsidRPr="00FE6C3E">
        <w:rPr>
          <w:rFonts w:ascii="Arial" w:eastAsiaTheme="minorHAnsi" w:hAnsi="Arial" w:cs="Arial"/>
          <w:color w:val="auto"/>
          <w:sz w:val="22"/>
          <w:lang w:eastAsia="en-US"/>
        </w:rPr>
        <w:t>destinatari</w:t>
      </w:r>
      <w:r w:rsidR="00377430">
        <w:rPr>
          <w:rFonts w:ascii="Arial" w:eastAsiaTheme="minorHAnsi" w:hAnsi="Arial" w:cs="Arial"/>
          <w:color w:val="auto"/>
          <w:sz w:val="22"/>
          <w:lang w:eastAsia="en-US"/>
        </w:rPr>
        <w:t>o</w:t>
      </w:r>
      <w:r w:rsidRPr="00FE6C3E">
        <w:rPr>
          <w:rFonts w:ascii="Arial" w:eastAsiaTheme="minorHAnsi" w:hAnsi="Arial" w:cs="Arial"/>
          <w:color w:val="auto"/>
          <w:sz w:val="22"/>
          <w:lang w:eastAsia="en-US"/>
        </w:rPr>
        <w:t>.</w:t>
      </w:r>
    </w:p>
    <w:p w:rsidR="00FE6C3E" w:rsidRPr="00FE6C3E" w:rsidRDefault="00FE6C3E" w:rsidP="00FE6C3E">
      <w:pPr>
        <w:spacing w:after="160" w:line="259" w:lineRule="auto"/>
        <w:ind w:left="-284" w:right="-354" w:firstLine="568"/>
        <w:rPr>
          <w:rFonts w:ascii="Arial" w:eastAsiaTheme="minorHAnsi" w:hAnsi="Arial" w:cs="Arial"/>
          <w:color w:val="auto"/>
          <w:sz w:val="22"/>
          <w:lang w:eastAsia="en-US"/>
        </w:rPr>
      </w:pPr>
      <w:r w:rsidRPr="00FE6C3E">
        <w:rPr>
          <w:rFonts w:ascii="Arial" w:eastAsiaTheme="minorHAnsi" w:hAnsi="Arial" w:cs="Arial"/>
          <w:color w:val="auto"/>
          <w:sz w:val="22"/>
          <w:lang w:eastAsia="en-US"/>
        </w:rPr>
        <w:t>En relación con el principio de seguridad jurídica, la norma se dicta en coherencia con el ordenamiento vigente, especialmente con la Ley 10/2006, de 17 de julio, de Subvenciones de Cantabria, y el Reglamento de desarrollo de la Ley estatal. Asimismo, el principio de transparencia se cumple al delimitar con claridad los objetivos, destinatarios, cuantías y procedimientos aplicables.</w:t>
      </w:r>
    </w:p>
    <w:p w:rsidR="00FE6C3E" w:rsidRPr="00FE6C3E" w:rsidRDefault="00FE6C3E" w:rsidP="00FE6C3E">
      <w:pPr>
        <w:spacing w:after="0" w:line="240" w:lineRule="auto"/>
        <w:ind w:left="-284" w:right="-354" w:firstLine="568"/>
        <w:rPr>
          <w:rFonts w:ascii="Arial" w:eastAsiaTheme="minorHAnsi" w:hAnsi="Arial" w:cs="Arial"/>
          <w:color w:val="auto"/>
          <w:sz w:val="22"/>
          <w:lang w:eastAsia="en-US"/>
        </w:rPr>
      </w:pPr>
      <w:r w:rsidRPr="00FE6C3E">
        <w:rPr>
          <w:rFonts w:ascii="Arial" w:eastAsiaTheme="minorHAnsi" w:hAnsi="Arial" w:cs="Arial"/>
          <w:color w:val="auto"/>
          <w:sz w:val="22"/>
          <w:lang w:eastAsia="en-US"/>
        </w:rPr>
        <w:t>Por último, el principio de eficiencia se garantiza mediante la utilización racional de los recursos públicos, canalizados a través de esta medida, sin que se conozcan alternativas más eficaces o menos gravosas.</w:t>
      </w:r>
    </w:p>
    <w:p w:rsidR="00FE6C3E" w:rsidRPr="00FE6C3E" w:rsidRDefault="00FE6C3E" w:rsidP="00FE6C3E">
      <w:pPr>
        <w:spacing w:after="0" w:line="240" w:lineRule="auto"/>
        <w:ind w:left="-284" w:right="-354" w:firstLine="568"/>
        <w:rPr>
          <w:rFonts w:ascii="Arial" w:eastAsiaTheme="minorHAnsi" w:hAnsi="Arial" w:cs="Arial"/>
          <w:color w:val="auto"/>
          <w:sz w:val="22"/>
          <w:lang w:eastAsia="en-US"/>
        </w:rPr>
      </w:pPr>
    </w:p>
    <w:p w:rsidR="006A02BD" w:rsidRPr="0081176E" w:rsidRDefault="00FE6C3E" w:rsidP="006A02BD">
      <w:pPr>
        <w:widowControl w:val="0"/>
        <w:autoSpaceDE w:val="0"/>
        <w:autoSpaceDN w:val="0"/>
        <w:spacing w:after="0" w:line="240" w:lineRule="auto"/>
        <w:ind w:left="-284" w:right="-71" w:firstLine="568"/>
        <w:rPr>
          <w:rFonts w:ascii="Arial" w:hAnsi="Arial" w:cs="Arial"/>
          <w:sz w:val="22"/>
        </w:rPr>
      </w:pPr>
      <w:r w:rsidRPr="00FE6C3E">
        <w:rPr>
          <w:rFonts w:ascii="Arial" w:hAnsi="Arial" w:cs="Arial"/>
          <w:sz w:val="22"/>
        </w:rPr>
        <w:t>Por todo lo anteriormente expuesto, al amparo de lo previsto en los artículos 24.4, 25.2, 32 y la disposición transitoria tercera del Estatuto de Autonomía de Cantabria, los artículos 36 y 40 de la Ley 7/1985, de 2 de abril, Reguladora de las Bases del Régimen Local, el Decreto 54/2023 de 20 de julio, por el que se modifica parcialmente la Estructura Orgánica Básica de las Consejerías del Gobierno de Cantabria y el Decreto 64/2020, de 1 de octubre, por el que se establece la estructura Orgánica de la entonces Consejería de Presidencia, Interior, Justicia y Acción Exterior y se modifica parcialmente la relación de puestos de trabajo, en ejercicio de las competencias en materia de administración local y</w:t>
      </w:r>
      <w:r w:rsidR="0021547E">
        <w:rPr>
          <w:rFonts w:ascii="Arial" w:hAnsi="Arial" w:cs="Arial"/>
          <w:sz w:val="22"/>
        </w:rPr>
        <w:t xml:space="preserve"> lucha contra el despoblamiento y </w:t>
      </w:r>
      <w:r w:rsidRPr="00FE6C3E">
        <w:rPr>
          <w:rFonts w:ascii="Arial" w:hAnsi="Arial" w:cs="Arial"/>
          <w:sz w:val="22"/>
        </w:rPr>
        <w:t xml:space="preserve"> </w:t>
      </w:r>
      <w:r w:rsidR="0021547E" w:rsidRPr="00364F6F">
        <w:rPr>
          <w:rFonts w:ascii="Arial" w:hAnsi="Arial" w:cs="Arial"/>
          <w:sz w:val="22"/>
        </w:rPr>
        <w:t>tratamiento especial de las zonas de montaña</w:t>
      </w:r>
      <w:r w:rsidR="0021547E">
        <w:rPr>
          <w:rFonts w:ascii="Arial" w:hAnsi="Arial" w:cs="Arial"/>
          <w:sz w:val="22"/>
        </w:rPr>
        <w:t>,</w:t>
      </w:r>
      <w:r w:rsidR="0021547E" w:rsidRPr="00FE6C3E">
        <w:rPr>
          <w:rFonts w:ascii="Arial" w:hAnsi="Arial" w:cs="Arial"/>
          <w:sz w:val="22"/>
        </w:rPr>
        <w:t xml:space="preserve"> </w:t>
      </w:r>
      <w:r w:rsidRPr="00FE6C3E">
        <w:rPr>
          <w:rFonts w:ascii="Arial" w:hAnsi="Arial" w:cs="Arial"/>
          <w:sz w:val="22"/>
        </w:rPr>
        <w:t xml:space="preserve">y los artículos </w:t>
      </w:r>
      <w:r w:rsidR="006A02BD">
        <w:rPr>
          <w:rFonts w:ascii="Arial" w:hAnsi="Arial" w:cs="Arial"/>
          <w:sz w:val="22"/>
        </w:rPr>
        <w:t xml:space="preserve">9.2, </w:t>
      </w:r>
      <w:r w:rsidRPr="00FE6C3E">
        <w:rPr>
          <w:rFonts w:ascii="Arial" w:eastAsiaTheme="minorHAnsi" w:hAnsi="Arial" w:cs="Arial"/>
          <w:color w:val="auto"/>
          <w:sz w:val="22"/>
          <w:lang w:eastAsia="en-US"/>
        </w:rPr>
        <w:t xml:space="preserve">22.3.c) y </w:t>
      </w:r>
      <w:r w:rsidRPr="00FE6C3E">
        <w:rPr>
          <w:rFonts w:ascii="Arial" w:hAnsi="Arial" w:cs="Arial"/>
          <w:sz w:val="22"/>
        </w:rPr>
        <w:t>29.2 y 3 de la Ley de Cantabria 10/2006, de 17 de julio, de Subvenciones de Cantabria</w:t>
      </w:r>
      <w:r w:rsidR="006A02BD">
        <w:rPr>
          <w:rFonts w:ascii="Arial" w:hAnsi="Arial" w:cs="Arial"/>
          <w:sz w:val="22"/>
        </w:rPr>
        <w:t xml:space="preserve">, a propuesta de la Consejería de Presidencia, Justicia, Seguridad y Simplificación </w:t>
      </w:r>
      <w:r w:rsidR="006A02BD" w:rsidRPr="0081176E">
        <w:rPr>
          <w:rFonts w:ascii="Arial" w:hAnsi="Arial" w:cs="Arial"/>
          <w:sz w:val="22"/>
        </w:rPr>
        <w:t xml:space="preserve">Administrativa, previo informe de la Dirección General de Servicio Jurídico, de la Dirección General de Tesorería y Presupuestos y Política Financiera, y de la Intervención General, y previa deliberación del Consejo de Gobierno, en su reunión del día </w:t>
      </w:r>
      <w:r w:rsidR="006A02BD">
        <w:rPr>
          <w:rFonts w:ascii="Arial" w:hAnsi="Arial" w:cs="Arial"/>
          <w:sz w:val="22"/>
        </w:rPr>
        <w:t>**</w:t>
      </w:r>
      <w:r w:rsidR="006A02BD" w:rsidRPr="0081176E">
        <w:rPr>
          <w:rFonts w:ascii="Arial" w:hAnsi="Arial" w:cs="Arial"/>
          <w:sz w:val="22"/>
        </w:rPr>
        <w:t xml:space="preserve"> de </w:t>
      </w:r>
      <w:r w:rsidR="006A02BD">
        <w:rPr>
          <w:rFonts w:ascii="Arial" w:hAnsi="Arial" w:cs="Arial"/>
          <w:sz w:val="22"/>
        </w:rPr>
        <w:t>****</w:t>
      </w:r>
      <w:r w:rsidR="006A02BD" w:rsidRPr="0081176E">
        <w:rPr>
          <w:rFonts w:ascii="Arial" w:hAnsi="Arial" w:cs="Arial"/>
          <w:sz w:val="22"/>
        </w:rPr>
        <w:t>,</w:t>
      </w:r>
    </w:p>
    <w:p w:rsidR="00FE6C3E" w:rsidRDefault="00FE6C3E" w:rsidP="00FE6C3E">
      <w:pPr>
        <w:widowControl w:val="0"/>
        <w:autoSpaceDE w:val="0"/>
        <w:autoSpaceDN w:val="0"/>
        <w:spacing w:after="0" w:line="240" w:lineRule="auto"/>
        <w:ind w:left="-284" w:right="-354" w:firstLine="568"/>
        <w:rPr>
          <w:rFonts w:ascii="Arial" w:hAnsi="Arial" w:cs="Arial"/>
          <w:sz w:val="22"/>
        </w:rPr>
      </w:pPr>
    </w:p>
    <w:p w:rsidR="007C7EC7" w:rsidRDefault="007C7EC7" w:rsidP="00FE6C3E">
      <w:pPr>
        <w:widowControl w:val="0"/>
        <w:autoSpaceDE w:val="0"/>
        <w:autoSpaceDN w:val="0"/>
        <w:spacing w:after="0" w:line="240" w:lineRule="auto"/>
        <w:ind w:left="-284" w:right="-354" w:firstLine="568"/>
        <w:rPr>
          <w:rFonts w:ascii="Arial" w:hAnsi="Arial" w:cs="Arial"/>
          <w:sz w:val="22"/>
        </w:rPr>
      </w:pPr>
    </w:p>
    <w:p w:rsidR="007C7EC7" w:rsidRPr="00FE6C3E" w:rsidRDefault="007C7EC7" w:rsidP="00FE6C3E">
      <w:pPr>
        <w:widowControl w:val="0"/>
        <w:autoSpaceDE w:val="0"/>
        <w:autoSpaceDN w:val="0"/>
        <w:spacing w:after="0" w:line="240" w:lineRule="auto"/>
        <w:ind w:left="-284" w:right="-354" w:firstLine="568"/>
        <w:rPr>
          <w:rFonts w:ascii="Arial" w:hAnsi="Arial" w:cs="Arial"/>
          <w:sz w:val="22"/>
        </w:rPr>
      </w:pPr>
    </w:p>
    <w:p w:rsidR="00FE6C3E" w:rsidRPr="00FE6C3E" w:rsidRDefault="00FE6C3E" w:rsidP="00FE6C3E">
      <w:pPr>
        <w:keepNext/>
        <w:keepLines/>
        <w:spacing w:after="0" w:line="240" w:lineRule="auto"/>
        <w:ind w:left="-284" w:right="-354"/>
        <w:jc w:val="center"/>
        <w:outlineLvl w:val="0"/>
        <w:rPr>
          <w:rFonts w:ascii="Arial" w:hAnsi="Arial" w:cs="Arial"/>
          <w:b/>
          <w:sz w:val="22"/>
        </w:rPr>
      </w:pPr>
      <w:r w:rsidRPr="00FE6C3E">
        <w:rPr>
          <w:rFonts w:ascii="Arial" w:hAnsi="Arial" w:cs="Arial"/>
          <w:b/>
          <w:sz w:val="22"/>
        </w:rPr>
        <w:lastRenderedPageBreak/>
        <w:t>DISPONGO</w:t>
      </w:r>
      <w:r w:rsidRPr="00FE6C3E">
        <w:rPr>
          <w:rFonts w:ascii="Arial" w:hAnsi="Arial" w:cs="Arial"/>
          <w:sz w:val="22"/>
        </w:rPr>
        <w:t xml:space="preserve"> </w:t>
      </w:r>
    </w:p>
    <w:p w:rsidR="00364F6F" w:rsidRPr="00364F6F" w:rsidRDefault="00364F6F" w:rsidP="001E506D">
      <w:pPr>
        <w:spacing w:after="0" w:line="240" w:lineRule="auto"/>
        <w:ind w:left="-284" w:right="-354" w:firstLine="0"/>
        <w:jc w:val="left"/>
        <w:rPr>
          <w:rFonts w:ascii="Arial" w:hAnsi="Arial" w:cs="Arial"/>
          <w:sz w:val="22"/>
        </w:rPr>
      </w:pPr>
    </w:p>
    <w:p w:rsidR="00364F6F" w:rsidRPr="00364F6F" w:rsidRDefault="0092205E" w:rsidP="001E506D">
      <w:pPr>
        <w:spacing w:after="0" w:line="240" w:lineRule="auto"/>
        <w:ind w:left="-284" w:right="-354"/>
        <w:rPr>
          <w:rFonts w:ascii="Arial" w:hAnsi="Arial" w:cs="Arial"/>
          <w:sz w:val="22"/>
        </w:rPr>
      </w:pPr>
      <w:r>
        <w:rPr>
          <w:rFonts w:ascii="Arial" w:hAnsi="Arial" w:cs="Arial"/>
          <w:b/>
          <w:sz w:val="22"/>
        </w:rPr>
        <w:t>Artículo 1</w:t>
      </w:r>
      <w:r w:rsidR="00364F6F" w:rsidRPr="00364F6F">
        <w:rPr>
          <w:rFonts w:ascii="Arial" w:hAnsi="Arial" w:cs="Arial"/>
          <w:b/>
          <w:sz w:val="22"/>
        </w:rPr>
        <w:t xml:space="preserve">. </w:t>
      </w:r>
      <w:r w:rsidR="00364F6F" w:rsidRPr="00364F6F">
        <w:rPr>
          <w:rFonts w:ascii="Arial" w:hAnsi="Arial" w:cs="Arial"/>
          <w:i/>
          <w:sz w:val="22"/>
        </w:rPr>
        <w:t>Objeto</w:t>
      </w:r>
      <w:r w:rsidR="007A37F1">
        <w:rPr>
          <w:rFonts w:ascii="Arial" w:hAnsi="Arial" w:cs="Arial"/>
          <w:i/>
          <w:sz w:val="22"/>
        </w:rPr>
        <w:t xml:space="preserve">, beneficiario </w:t>
      </w:r>
      <w:r w:rsidR="00B50586">
        <w:rPr>
          <w:rFonts w:ascii="Arial" w:hAnsi="Arial" w:cs="Arial"/>
          <w:i/>
        </w:rPr>
        <w:t>y régimen de concesión</w:t>
      </w:r>
      <w:r w:rsidR="00364F6F" w:rsidRPr="00364F6F">
        <w:rPr>
          <w:rFonts w:ascii="Arial" w:hAnsi="Arial" w:cs="Arial"/>
          <w:i/>
          <w:sz w:val="22"/>
        </w:rPr>
        <w:t>.</w:t>
      </w:r>
    </w:p>
    <w:p w:rsidR="00364F6F" w:rsidRPr="00364F6F" w:rsidRDefault="00364F6F" w:rsidP="001E506D">
      <w:pPr>
        <w:spacing w:after="0" w:line="240" w:lineRule="auto"/>
        <w:ind w:left="-284" w:right="-354" w:firstLine="0"/>
        <w:jc w:val="left"/>
        <w:rPr>
          <w:rFonts w:ascii="Arial" w:hAnsi="Arial" w:cs="Arial"/>
          <w:sz w:val="22"/>
        </w:rPr>
      </w:pPr>
      <w:r w:rsidRPr="00364F6F">
        <w:rPr>
          <w:rFonts w:ascii="Arial" w:hAnsi="Arial" w:cs="Arial"/>
          <w:b/>
          <w:sz w:val="22"/>
        </w:rPr>
        <w:t xml:space="preserve"> </w:t>
      </w:r>
      <w:r w:rsidRPr="00364F6F">
        <w:rPr>
          <w:rFonts w:ascii="Arial" w:hAnsi="Arial" w:cs="Arial"/>
          <w:sz w:val="22"/>
        </w:rPr>
        <w:t xml:space="preserve"> </w:t>
      </w:r>
    </w:p>
    <w:p w:rsidR="00B50586" w:rsidRDefault="00B50586" w:rsidP="001E506D">
      <w:pPr>
        <w:spacing w:after="0" w:line="240" w:lineRule="auto"/>
        <w:ind w:left="-284" w:right="-354"/>
        <w:rPr>
          <w:rFonts w:ascii="Arial" w:hAnsi="Arial" w:cs="Arial"/>
          <w:sz w:val="22"/>
        </w:rPr>
      </w:pPr>
    </w:p>
    <w:p w:rsidR="00364F6F" w:rsidRPr="002B0C83" w:rsidRDefault="00B50586" w:rsidP="001E506D">
      <w:pPr>
        <w:spacing w:after="0" w:line="240" w:lineRule="auto"/>
        <w:ind w:left="-284" w:right="-354"/>
        <w:rPr>
          <w:rFonts w:ascii="Arial" w:hAnsi="Arial" w:cs="Arial"/>
          <w:sz w:val="22"/>
        </w:rPr>
      </w:pPr>
      <w:r w:rsidRPr="002B0C83">
        <w:rPr>
          <w:rFonts w:ascii="Arial" w:hAnsi="Arial" w:cs="Arial"/>
          <w:sz w:val="22"/>
        </w:rPr>
        <w:t xml:space="preserve">1. El presente Decreto tiene por objeto la concesión directa de una subvención </w:t>
      </w:r>
      <w:r w:rsidR="008672AE" w:rsidRPr="008672AE">
        <w:rPr>
          <w:rFonts w:ascii="Arial" w:hAnsi="Arial" w:cs="Arial"/>
          <w:sz w:val="22"/>
        </w:rPr>
        <w:t xml:space="preserve">de interés público, social y económico, </w:t>
      </w:r>
      <w:r w:rsidRPr="008672AE">
        <w:rPr>
          <w:rFonts w:ascii="Arial" w:hAnsi="Arial" w:cs="Arial"/>
          <w:sz w:val="22"/>
        </w:rPr>
        <w:t xml:space="preserve">al Municipio de </w:t>
      </w:r>
      <w:r w:rsidR="002B0C83" w:rsidRPr="008672AE">
        <w:rPr>
          <w:rFonts w:ascii="Arial" w:hAnsi="Arial" w:cs="Arial"/>
          <w:sz w:val="22"/>
        </w:rPr>
        <w:t xml:space="preserve">Tresviso, con CIF P3908800J, por importe de 20.000 €, con objeto de contribuir a la lucha contra el declive demográfico y el despoblamiento del municipio y </w:t>
      </w:r>
      <w:r w:rsidR="00364F6F" w:rsidRPr="008672AE">
        <w:rPr>
          <w:rFonts w:ascii="Arial" w:hAnsi="Arial" w:cs="Arial"/>
          <w:sz w:val="22"/>
        </w:rPr>
        <w:t>contribuir a</w:t>
      </w:r>
      <w:r w:rsidR="00364F6F" w:rsidRPr="008672AE">
        <w:rPr>
          <w:rFonts w:ascii="Arial" w:hAnsi="Arial" w:cs="Arial"/>
          <w:b/>
          <w:sz w:val="22"/>
        </w:rPr>
        <w:t xml:space="preserve"> </w:t>
      </w:r>
      <w:r w:rsidR="00364F6F" w:rsidRPr="008672AE">
        <w:rPr>
          <w:rFonts w:ascii="Arial" w:hAnsi="Arial" w:cs="Arial"/>
          <w:sz w:val="22"/>
        </w:rPr>
        <w:t>revertir la dispersión, el declive demográfico y los problemas por su condición de municipio de alta</w:t>
      </w:r>
      <w:r w:rsidR="00364F6F" w:rsidRPr="002B0C83">
        <w:rPr>
          <w:rFonts w:ascii="Arial" w:hAnsi="Arial" w:cs="Arial"/>
          <w:sz w:val="22"/>
        </w:rPr>
        <w:t xml:space="preserve"> montaña</w:t>
      </w:r>
      <w:r w:rsidR="001E506D" w:rsidRPr="002B0C83">
        <w:rPr>
          <w:rFonts w:ascii="Arial" w:hAnsi="Arial" w:cs="Arial"/>
          <w:sz w:val="22"/>
        </w:rPr>
        <w:t>.</w:t>
      </w:r>
      <w:r w:rsidR="00364F6F" w:rsidRPr="002B0C83">
        <w:rPr>
          <w:rFonts w:ascii="Arial" w:hAnsi="Arial" w:cs="Arial"/>
          <w:sz w:val="22"/>
        </w:rPr>
        <w:t xml:space="preserve"> </w:t>
      </w:r>
    </w:p>
    <w:p w:rsidR="00364F6F" w:rsidRPr="007A37F1" w:rsidRDefault="00364F6F" w:rsidP="001E506D">
      <w:pPr>
        <w:spacing w:after="0" w:line="240" w:lineRule="auto"/>
        <w:ind w:left="-284" w:right="-354" w:firstLine="0"/>
        <w:jc w:val="left"/>
        <w:rPr>
          <w:rFonts w:ascii="Arial" w:hAnsi="Arial" w:cs="Arial"/>
          <w:sz w:val="22"/>
        </w:rPr>
      </w:pPr>
      <w:r w:rsidRPr="00364F6F">
        <w:rPr>
          <w:rFonts w:ascii="Arial" w:hAnsi="Arial" w:cs="Arial"/>
          <w:sz w:val="22"/>
        </w:rPr>
        <w:t xml:space="preserve">  </w:t>
      </w:r>
    </w:p>
    <w:p w:rsidR="007A37F1" w:rsidRPr="007A37F1" w:rsidRDefault="002B0C83" w:rsidP="002B0C83">
      <w:pPr>
        <w:spacing w:after="0" w:line="240" w:lineRule="auto"/>
        <w:ind w:left="-284" w:right="-354" w:firstLine="0"/>
        <w:contextualSpacing/>
        <w:rPr>
          <w:rFonts w:ascii="Arial" w:eastAsia="Times New Roman" w:hAnsi="Arial" w:cs="Arial"/>
          <w:sz w:val="22"/>
        </w:rPr>
      </w:pPr>
      <w:r w:rsidRPr="007A37F1">
        <w:rPr>
          <w:rFonts w:ascii="Arial" w:eastAsia="Times New Roman" w:hAnsi="Arial" w:cs="Arial"/>
          <w:sz w:val="22"/>
        </w:rPr>
        <w:t xml:space="preserve">2. </w:t>
      </w:r>
      <w:r w:rsidR="007A37F1" w:rsidRPr="007A37F1">
        <w:rPr>
          <w:rFonts w:ascii="Arial" w:eastAsia="Times New Roman" w:hAnsi="Arial" w:cs="Arial"/>
          <w:sz w:val="22"/>
        </w:rPr>
        <w:t>El m</w:t>
      </w:r>
      <w:r w:rsidR="00B228B8">
        <w:rPr>
          <w:rFonts w:ascii="Arial" w:hAnsi="Arial" w:cs="Arial"/>
          <w:sz w:val="22"/>
        </w:rPr>
        <w:t>unicipio</w:t>
      </w:r>
      <w:r w:rsidR="007A37F1" w:rsidRPr="007A37F1">
        <w:rPr>
          <w:rFonts w:ascii="Arial" w:hAnsi="Arial" w:cs="Arial"/>
          <w:sz w:val="22"/>
        </w:rPr>
        <w:t xml:space="preserve"> de Tresviso ha acreditado que reúne los requisitos para obtener la condición de beneficiario, aportando declaración responsable de no estar incurso en las prohibiciones previstas en el artículo 12 de la Ley de Cantabria 10/2006, de 17 de julio, de Subvenciones de Cantabria, así como ha autorizado a la Dirección General de comprobar que está al corriente en el cumplimiento de sus obligaciones tributarias y con la Seguridad Social, y con la Agencia Cántabra de Administración Tributaria.</w:t>
      </w:r>
    </w:p>
    <w:p w:rsidR="007A37F1" w:rsidRDefault="007A37F1" w:rsidP="002B0C83">
      <w:pPr>
        <w:spacing w:after="0" w:line="240" w:lineRule="auto"/>
        <w:ind w:left="-284" w:right="-354" w:firstLine="0"/>
        <w:contextualSpacing/>
        <w:rPr>
          <w:rFonts w:ascii="Arial" w:eastAsia="Times New Roman" w:hAnsi="Arial" w:cs="Arial"/>
          <w:sz w:val="22"/>
        </w:rPr>
      </w:pPr>
    </w:p>
    <w:p w:rsidR="002B0C83" w:rsidRPr="002B0C83" w:rsidRDefault="007A37F1" w:rsidP="002B0C83">
      <w:pPr>
        <w:spacing w:after="0" w:line="240" w:lineRule="auto"/>
        <w:ind w:left="-284" w:right="-354" w:firstLine="0"/>
        <w:contextualSpacing/>
        <w:rPr>
          <w:rFonts w:ascii="Arial" w:eastAsia="SimSun" w:hAnsi="Arial" w:cs="Arial"/>
          <w:color w:val="auto"/>
          <w:sz w:val="22"/>
          <w:lang w:eastAsia="zh-CN"/>
        </w:rPr>
      </w:pPr>
      <w:r>
        <w:rPr>
          <w:rFonts w:ascii="Arial" w:eastAsia="Times New Roman" w:hAnsi="Arial" w:cs="Arial"/>
          <w:sz w:val="22"/>
        </w:rPr>
        <w:t xml:space="preserve">3. </w:t>
      </w:r>
      <w:r w:rsidR="002B0C83" w:rsidRPr="002B0C83">
        <w:rPr>
          <w:rFonts w:ascii="Arial" w:eastAsia="SimSun" w:hAnsi="Arial" w:cs="Arial"/>
          <w:color w:val="auto"/>
          <w:sz w:val="22"/>
          <w:lang w:eastAsia="zh-CN"/>
        </w:rPr>
        <w:t>Esta subvención se concede de forma directa conforme al artículo 22.2 c) de la Ley 10/2006, de 17 de julio, de Subvenciones de Cantabria, ya que tanto en el beneficiario como en la actividad subvencionada concurren características especiales que excluyen el acceso a otros interesados, haciendo inexistente la concurrencia competitiva, iniciándose el procedimiento de concesión a instancia del interesado, previa presentación del proyecto, teniendo presente lo previsto en el artículo 28 de la Ley 38/2003, de 17 de noviembre, General de Subvenciones y el artículo 29 de la Ley 10/2006, de 17 de julio, de Subvenciones de Cantabria.</w:t>
      </w:r>
    </w:p>
    <w:p w:rsidR="002B0C83" w:rsidRPr="00364F6F" w:rsidRDefault="002B0C83" w:rsidP="001E506D">
      <w:pPr>
        <w:spacing w:after="0" w:line="240" w:lineRule="auto"/>
        <w:ind w:left="-284" w:right="-354" w:firstLine="0"/>
        <w:jc w:val="left"/>
        <w:rPr>
          <w:rFonts w:ascii="Arial" w:hAnsi="Arial" w:cs="Arial"/>
          <w:sz w:val="22"/>
        </w:rPr>
      </w:pPr>
    </w:p>
    <w:p w:rsidR="00364F6F" w:rsidRPr="00364F6F" w:rsidRDefault="0092205E" w:rsidP="001E506D">
      <w:pPr>
        <w:spacing w:after="0" w:line="240" w:lineRule="auto"/>
        <w:ind w:left="-284" w:right="-354"/>
        <w:rPr>
          <w:rFonts w:ascii="Arial" w:hAnsi="Arial" w:cs="Arial"/>
          <w:sz w:val="22"/>
        </w:rPr>
      </w:pPr>
      <w:r>
        <w:rPr>
          <w:rFonts w:ascii="Arial" w:hAnsi="Arial" w:cs="Arial"/>
          <w:b/>
          <w:sz w:val="22"/>
        </w:rPr>
        <w:t>Artículo 2</w:t>
      </w:r>
      <w:r w:rsidRPr="00364F6F">
        <w:rPr>
          <w:rFonts w:ascii="Arial" w:hAnsi="Arial" w:cs="Arial"/>
          <w:b/>
          <w:sz w:val="22"/>
        </w:rPr>
        <w:t xml:space="preserve">. </w:t>
      </w:r>
      <w:r w:rsidR="00364F6F" w:rsidRPr="00364F6F">
        <w:rPr>
          <w:rFonts w:ascii="Arial" w:hAnsi="Arial" w:cs="Arial"/>
          <w:i/>
          <w:sz w:val="22"/>
        </w:rPr>
        <w:t xml:space="preserve">Actuación subvencionable.  </w:t>
      </w:r>
    </w:p>
    <w:p w:rsidR="00364F6F" w:rsidRPr="00364F6F" w:rsidRDefault="00364F6F" w:rsidP="001E506D">
      <w:pPr>
        <w:spacing w:after="0" w:line="240" w:lineRule="auto"/>
        <w:ind w:left="-284" w:right="-354" w:firstLine="0"/>
        <w:jc w:val="left"/>
        <w:rPr>
          <w:rFonts w:ascii="Arial" w:hAnsi="Arial" w:cs="Arial"/>
          <w:sz w:val="22"/>
        </w:rPr>
      </w:pPr>
      <w:r w:rsidRPr="00364F6F">
        <w:rPr>
          <w:rFonts w:ascii="Arial" w:hAnsi="Arial" w:cs="Arial"/>
          <w:b/>
          <w:sz w:val="22"/>
        </w:rPr>
        <w:t xml:space="preserve"> </w:t>
      </w:r>
      <w:r w:rsidRPr="00364F6F">
        <w:rPr>
          <w:rFonts w:ascii="Arial" w:hAnsi="Arial" w:cs="Arial"/>
          <w:sz w:val="22"/>
        </w:rPr>
        <w:t xml:space="preserve"> </w:t>
      </w:r>
    </w:p>
    <w:p w:rsidR="00364F6F" w:rsidRPr="00803364" w:rsidRDefault="002B0C83" w:rsidP="001E506D">
      <w:pPr>
        <w:spacing w:after="0" w:line="240" w:lineRule="auto"/>
        <w:ind w:left="-284" w:right="-354"/>
        <w:rPr>
          <w:rFonts w:ascii="Arial" w:hAnsi="Arial" w:cs="Arial"/>
          <w:sz w:val="22"/>
        </w:rPr>
      </w:pPr>
      <w:r>
        <w:rPr>
          <w:rFonts w:ascii="Arial" w:hAnsi="Arial" w:cs="Arial"/>
          <w:sz w:val="22"/>
        </w:rPr>
        <w:t xml:space="preserve">1. </w:t>
      </w:r>
      <w:r w:rsidR="00364F6F" w:rsidRPr="00364F6F">
        <w:rPr>
          <w:rFonts w:ascii="Arial" w:hAnsi="Arial" w:cs="Arial"/>
          <w:sz w:val="22"/>
        </w:rPr>
        <w:t xml:space="preserve">El Ayuntamiento de Tresviso adquiere el compromiso de realizar las siguientes actuaciones:  </w:t>
      </w:r>
    </w:p>
    <w:p w:rsidR="001E506D" w:rsidRPr="00364F6F" w:rsidRDefault="001E506D" w:rsidP="001E506D">
      <w:pPr>
        <w:spacing w:after="0" w:line="240" w:lineRule="auto"/>
        <w:ind w:left="-284" w:right="-354"/>
        <w:rPr>
          <w:rFonts w:ascii="Arial" w:hAnsi="Arial" w:cs="Arial"/>
          <w:sz w:val="22"/>
        </w:rPr>
      </w:pPr>
    </w:p>
    <w:p w:rsidR="00D658D9" w:rsidRPr="00803364" w:rsidRDefault="00364F6F" w:rsidP="0020509D">
      <w:pPr>
        <w:numPr>
          <w:ilvl w:val="0"/>
          <w:numId w:val="5"/>
        </w:numPr>
        <w:spacing w:after="0" w:line="240" w:lineRule="auto"/>
        <w:ind w:left="0" w:right="-354"/>
        <w:rPr>
          <w:rFonts w:ascii="Arial" w:hAnsi="Arial" w:cs="Arial"/>
          <w:sz w:val="22"/>
        </w:rPr>
      </w:pPr>
      <w:r w:rsidRPr="00364F6F">
        <w:rPr>
          <w:rFonts w:ascii="Arial" w:hAnsi="Arial" w:cs="Arial"/>
          <w:sz w:val="22"/>
        </w:rPr>
        <w:t>Conservación y reparación de inmuebles del municipio de alta montaña, así como de las instalaciones inherentes al edificio</w:t>
      </w:r>
      <w:r w:rsidR="0021547E">
        <w:rPr>
          <w:rFonts w:ascii="Arial" w:hAnsi="Arial" w:cs="Arial"/>
          <w:sz w:val="22"/>
        </w:rPr>
        <w:t xml:space="preserve"> y espacios destinados a la prestación de servicios municipales, </w:t>
      </w:r>
      <w:r w:rsidR="000146AF" w:rsidRPr="00803364">
        <w:rPr>
          <w:rFonts w:ascii="Arial" w:hAnsi="Arial" w:cs="Arial"/>
          <w:sz w:val="22"/>
        </w:rPr>
        <w:t xml:space="preserve">pudiendo financiarse con esta subvención los gastos corrientes derivados de dicha actuación, así como </w:t>
      </w:r>
      <w:r w:rsidR="00716820">
        <w:rPr>
          <w:rFonts w:ascii="Arial" w:hAnsi="Arial" w:cs="Arial"/>
          <w:sz w:val="22"/>
        </w:rPr>
        <w:t xml:space="preserve">instalaciones técnicas, </w:t>
      </w:r>
      <w:r w:rsidR="000146AF" w:rsidRPr="00803364">
        <w:rPr>
          <w:rFonts w:ascii="Arial" w:hAnsi="Arial" w:cs="Arial"/>
          <w:sz w:val="22"/>
        </w:rPr>
        <w:t>almacén de maquinaria y vehículos, y almacén de material de invierno para guardar la sal y las herramientas de invierno necesarias para paliar la situación descrita</w:t>
      </w:r>
      <w:r w:rsidR="00803364" w:rsidRPr="00803364">
        <w:rPr>
          <w:rFonts w:ascii="Arial" w:hAnsi="Arial" w:cs="Arial"/>
          <w:sz w:val="22"/>
        </w:rPr>
        <w:t>, o derivados de su funcionamiento</w:t>
      </w:r>
      <w:r w:rsidRPr="00364F6F">
        <w:rPr>
          <w:rFonts w:ascii="Arial" w:hAnsi="Arial" w:cs="Arial"/>
          <w:sz w:val="22"/>
        </w:rPr>
        <w:t xml:space="preserve">. </w:t>
      </w:r>
    </w:p>
    <w:p w:rsidR="00D658D9" w:rsidRPr="00544502" w:rsidRDefault="00D658D9" w:rsidP="0020509D">
      <w:pPr>
        <w:numPr>
          <w:ilvl w:val="0"/>
          <w:numId w:val="5"/>
        </w:numPr>
        <w:spacing w:after="0" w:line="240" w:lineRule="auto"/>
        <w:ind w:left="0" w:right="-354"/>
        <w:rPr>
          <w:rFonts w:ascii="Arial" w:hAnsi="Arial" w:cs="Arial"/>
          <w:sz w:val="22"/>
        </w:rPr>
      </w:pPr>
      <w:r w:rsidRPr="00544502">
        <w:rPr>
          <w:rFonts w:ascii="Arial" w:hAnsi="Arial" w:cs="Arial"/>
          <w:sz w:val="22"/>
        </w:rPr>
        <w:t>L</w:t>
      </w:r>
      <w:r w:rsidRPr="00364F6F">
        <w:rPr>
          <w:rFonts w:ascii="Arial" w:hAnsi="Arial" w:cs="Arial"/>
          <w:sz w:val="22"/>
        </w:rPr>
        <w:t xml:space="preserve">impieza de las carreteras, mantenimiento de infraestructuras y </w:t>
      </w:r>
      <w:r w:rsidR="00716820">
        <w:rPr>
          <w:rFonts w:ascii="Arial" w:hAnsi="Arial" w:cs="Arial"/>
          <w:sz w:val="22"/>
        </w:rPr>
        <w:t xml:space="preserve">espacios públicos destinados a la </w:t>
      </w:r>
      <w:r w:rsidRPr="00364F6F">
        <w:rPr>
          <w:rFonts w:ascii="Arial" w:hAnsi="Arial" w:cs="Arial"/>
          <w:sz w:val="22"/>
        </w:rPr>
        <w:t>prestación de servicios municipales</w:t>
      </w:r>
      <w:r w:rsidRPr="00544502">
        <w:rPr>
          <w:rFonts w:ascii="Arial" w:hAnsi="Arial" w:cs="Arial"/>
          <w:sz w:val="22"/>
        </w:rPr>
        <w:t xml:space="preserve">, </w:t>
      </w:r>
      <w:r w:rsidRPr="00364F6F">
        <w:rPr>
          <w:rFonts w:ascii="Arial" w:hAnsi="Arial" w:cs="Arial"/>
          <w:sz w:val="22"/>
        </w:rPr>
        <w:t xml:space="preserve">para garantizar que los residentes tengan acceso a los servicios </w:t>
      </w:r>
      <w:r w:rsidR="00716820">
        <w:rPr>
          <w:rFonts w:ascii="Arial" w:hAnsi="Arial" w:cs="Arial"/>
          <w:sz w:val="22"/>
        </w:rPr>
        <w:t xml:space="preserve">municipales </w:t>
      </w:r>
      <w:r w:rsidRPr="00364F6F">
        <w:rPr>
          <w:rFonts w:ascii="Arial" w:hAnsi="Arial" w:cs="Arial"/>
          <w:sz w:val="22"/>
        </w:rPr>
        <w:t>básicos incluso en condiciones climáticas adversas</w:t>
      </w:r>
      <w:r w:rsidRPr="00544502">
        <w:rPr>
          <w:rFonts w:ascii="Arial" w:hAnsi="Arial" w:cs="Arial"/>
          <w:sz w:val="22"/>
        </w:rPr>
        <w:t>. Con este fin, se podrán subvencionar:</w:t>
      </w:r>
    </w:p>
    <w:p w:rsidR="001273F2" w:rsidRPr="00544502" w:rsidRDefault="001273F2" w:rsidP="00544502">
      <w:pPr>
        <w:pStyle w:val="Prrafodelista"/>
        <w:numPr>
          <w:ilvl w:val="0"/>
          <w:numId w:val="12"/>
        </w:numPr>
        <w:ind w:right="-354"/>
        <w:rPr>
          <w:rFonts w:ascii="Arial" w:hAnsi="Arial" w:cs="Arial"/>
          <w:sz w:val="22"/>
        </w:rPr>
      </w:pPr>
      <w:r w:rsidRPr="00544502">
        <w:rPr>
          <w:rFonts w:ascii="Arial" w:hAnsi="Arial" w:cs="Arial"/>
          <w:sz w:val="22"/>
        </w:rPr>
        <w:t>Los seguros de circulación de vehículos a motor y de responsabilidad civil de protección civil necesarios para atender a las necesidades indicadas.</w:t>
      </w:r>
    </w:p>
    <w:p w:rsidR="00544502" w:rsidRPr="00544502" w:rsidRDefault="001273F2" w:rsidP="00544502">
      <w:pPr>
        <w:pStyle w:val="Prrafodelista"/>
        <w:numPr>
          <w:ilvl w:val="0"/>
          <w:numId w:val="12"/>
        </w:numPr>
        <w:ind w:right="-354"/>
        <w:rPr>
          <w:rFonts w:ascii="Arial" w:hAnsi="Arial" w:cs="Arial"/>
          <w:sz w:val="22"/>
        </w:rPr>
      </w:pPr>
      <w:r w:rsidRPr="00544502">
        <w:rPr>
          <w:rFonts w:ascii="Arial" w:hAnsi="Arial" w:cs="Arial"/>
          <w:sz w:val="22"/>
        </w:rPr>
        <w:t>Consumibles o productos necesarios para el funcionamiento del equipa</w:t>
      </w:r>
      <w:r w:rsidR="00324B7C">
        <w:rPr>
          <w:rFonts w:ascii="Arial" w:hAnsi="Arial" w:cs="Arial"/>
          <w:sz w:val="22"/>
        </w:rPr>
        <w:t>miento</w:t>
      </w:r>
      <w:r w:rsidR="00504224">
        <w:rPr>
          <w:rFonts w:ascii="Arial" w:hAnsi="Arial" w:cs="Arial"/>
          <w:sz w:val="22"/>
        </w:rPr>
        <w:t>, maquinaria y vehículos municipales</w:t>
      </w:r>
      <w:r w:rsidR="00324B7C">
        <w:rPr>
          <w:rFonts w:ascii="Arial" w:hAnsi="Arial" w:cs="Arial"/>
          <w:sz w:val="22"/>
        </w:rPr>
        <w:t xml:space="preserve">, como gasoil, gasolina, </w:t>
      </w:r>
      <w:r w:rsidR="00D361F8">
        <w:rPr>
          <w:rFonts w:ascii="Arial" w:hAnsi="Arial" w:cs="Arial"/>
          <w:sz w:val="22"/>
        </w:rPr>
        <w:t>aceite</w:t>
      </w:r>
      <w:r w:rsidRPr="00544502">
        <w:rPr>
          <w:rFonts w:ascii="Arial" w:hAnsi="Arial" w:cs="Arial"/>
          <w:sz w:val="22"/>
        </w:rPr>
        <w:t xml:space="preserve">, adblue, aceite hidráulico, </w:t>
      </w:r>
      <w:r w:rsidR="00544502" w:rsidRPr="00544502">
        <w:rPr>
          <w:rFonts w:ascii="Arial" w:hAnsi="Arial" w:cs="Arial"/>
          <w:sz w:val="22"/>
        </w:rPr>
        <w:t xml:space="preserve">etc. </w:t>
      </w:r>
      <w:r w:rsidRPr="00544502">
        <w:rPr>
          <w:rFonts w:ascii="Arial" w:hAnsi="Arial" w:cs="Arial"/>
          <w:sz w:val="22"/>
        </w:rPr>
        <w:t>y para el funcionamiento correcto y mantenimiento de la maquinaria invernal que constituya gasto corriente</w:t>
      </w:r>
      <w:r w:rsidR="00544502" w:rsidRPr="00544502">
        <w:rPr>
          <w:rFonts w:ascii="Arial" w:hAnsi="Arial" w:cs="Arial"/>
          <w:sz w:val="22"/>
        </w:rPr>
        <w:t>, como gomas de la cuña quitanieves.</w:t>
      </w:r>
    </w:p>
    <w:p w:rsidR="001273F2" w:rsidRDefault="00544502" w:rsidP="00544502">
      <w:pPr>
        <w:pStyle w:val="Prrafodelista"/>
        <w:numPr>
          <w:ilvl w:val="0"/>
          <w:numId w:val="12"/>
        </w:numPr>
        <w:ind w:right="-354"/>
        <w:rPr>
          <w:rFonts w:ascii="Arial" w:hAnsi="Arial" w:cs="Arial"/>
          <w:sz w:val="22"/>
        </w:rPr>
      </w:pPr>
      <w:r w:rsidRPr="00544502">
        <w:rPr>
          <w:rFonts w:ascii="Arial" w:hAnsi="Arial" w:cs="Arial"/>
          <w:sz w:val="22"/>
        </w:rPr>
        <w:t>Mantenimiento de los e</w:t>
      </w:r>
      <w:r w:rsidR="001273F2" w:rsidRPr="00544502">
        <w:rPr>
          <w:rFonts w:ascii="Arial" w:hAnsi="Arial" w:cs="Arial"/>
          <w:sz w:val="22"/>
        </w:rPr>
        <w:t>xtintores de maquinaria</w:t>
      </w:r>
      <w:r w:rsidRPr="00544502">
        <w:rPr>
          <w:rFonts w:ascii="Arial" w:hAnsi="Arial" w:cs="Arial"/>
          <w:sz w:val="22"/>
        </w:rPr>
        <w:t xml:space="preserve"> o adquisición que constituya gasto corriente.</w:t>
      </w:r>
    </w:p>
    <w:p w:rsidR="00504224" w:rsidRPr="00504224" w:rsidRDefault="00504224" w:rsidP="00544502">
      <w:pPr>
        <w:pStyle w:val="Prrafodelista"/>
        <w:numPr>
          <w:ilvl w:val="0"/>
          <w:numId w:val="12"/>
        </w:numPr>
        <w:ind w:right="-354"/>
        <w:rPr>
          <w:rFonts w:ascii="Arial" w:hAnsi="Arial" w:cs="Arial"/>
          <w:sz w:val="22"/>
        </w:rPr>
      </w:pPr>
      <w:r w:rsidRPr="00504224">
        <w:rPr>
          <w:rFonts w:ascii="Arial" w:hAnsi="Arial" w:cs="Arial"/>
          <w:sz w:val="22"/>
        </w:rPr>
        <w:lastRenderedPageBreak/>
        <w:t>Mantenimiento ordinario de maquinaria invernal y equipamiento asociado</w:t>
      </w:r>
      <w:r w:rsidR="002B7828">
        <w:rPr>
          <w:rFonts w:ascii="Arial" w:hAnsi="Arial" w:cs="Arial"/>
          <w:sz w:val="22"/>
        </w:rPr>
        <w:t>.</w:t>
      </w:r>
    </w:p>
    <w:p w:rsidR="00364F6F" w:rsidRPr="00364F6F" w:rsidRDefault="00364F6F" w:rsidP="001E506D">
      <w:pPr>
        <w:numPr>
          <w:ilvl w:val="0"/>
          <w:numId w:val="5"/>
        </w:numPr>
        <w:spacing w:after="0" w:line="240" w:lineRule="auto"/>
        <w:ind w:left="0" w:right="-354"/>
        <w:rPr>
          <w:rFonts w:ascii="Arial" w:hAnsi="Arial" w:cs="Arial"/>
          <w:sz w:val="22"/>
        </w:rPr>
      </w:pPr>
      <w:r w:rsidRPr="00364F6F">
        <w:rPr>
          <w:rFonts w:ascii="Arial" w:hAnsi="Arial" w:cs="Arial"/>
          <w:sz w:val="22"/>
        </w:rPr>
        <w:t>Contratación de personal y equipamiento para atender las necesidades básicas de la población, como la limpieza de nieve y hielo dentro del casco urbano.</w:t>
      </w:r>
      <w:r w:rsidRPr="00364F6F">
        <w:rPr>
          <w:rFonts w:ascii="Arial" w:hAnsi="Arial" w:cs="Arial"/>
          <w:color w:val="FF0000"/>
          <w:sz w:val="22"/>
        </w:rPr>
        <w:t xml:space="preserve"> </w:t>
      </w:r>
      <w:r w:rsidRPr="00364F6F">
        <w:rPr>
          <w:rFonts w:ascii="Arial" w:hAnsi="Arial" w:cs="Arial"/>
          <w:sz w:val="22"/>
        </w:rPr>
        <w:t xml:space="preserve"> </w:t>
      </w:r>
    </w:p>
    <w:p w:rsidR="00364F6F" w:rsidRPr="00364F6F" w:rsidRDefault="00364F6F" w:rsidP="001E506D">
      <w:pPr>
        <w:numPr>
          <w:ilvl w:val="0"/>
          <w:numId w:val="5"/>
        </w:numPr>
        <w:spacing w:after="0" w:line="240" w:lineRule="auto"/>
        <w:ind w:left="0" w:right="-354"/>
        <w:rPr>
          <w:rFonts w:ascii="Arial" w:hAnsi="Arial" w:cs="Arial"/>
          <w:sz w:val="22"/>
        </w:rPr>
      </w:pPr>
      <w:r w:rsidRPr="00364F6F">
        <w:rPr>
          <w:rFonts w:ascii="Arial" w:hAnsi="Arial" w:cs="Arial"/>
          <w:sz w:val="22"/>
        </w:rPr>
        <w:t xml:space="preserve">Conservación y reparación de </w:t>
      </w:r>
      <w:r w:rsidR="00390C60">
        <w:rPr>
          <w:rFonts w:ascii="Arial" w:hAnsi="Arial" w:cs="Arial"/>
          <w:sz w:val="22"/>
        </w:rPr>
        <w:t xml:space="preserve">elementos de protección y seguridad, </w:t>
      </w:r>
      <w:r w:rsidRPr="00364F6F">
        <w:rPr>
          <w:rFonts w:ascii="Arial" w:hAnsi="Arial" w:cs="Arial"/>
          <w:sz w:val="22"/>
        </w:rPr>
        <w:t>barandillas y postes de madera y hierro y fijaciones para aquellos lugares del municipio donde existe mucha pendiente</w:t>
      </w:r>
      <w:r w:rsidR="000146AF">
        <w:rPr>
          <w:rFonts w:ascii="Arial" w:hAnsi="Arial" w:cs="Arial"/>
          <w:sz w:val="22"/>
        </w:rPr>
        <w:t xml:space="preserve"> que sean gastos corrientes</w:t>
      </w:r>
      <w:r w:rsidR="00390C60">
        <w:rPr>
          <w:rFonts w:ascii="Arial" w:hAnsi="Arial" w:cs="Arial"/>
          <w:sz w:val="22"/>
        </w:rPr>
        <w:t>. Se subvencionará la adquisición de pinturas y esmaltes, pinturas antideslizantes, hilos y materiales de desbrozadora</w:t>
      </w:r>
      <w:r w:rsidRPr="00364F6F">
        <w:rPr>
          <w:rFonts w:ascii="Arial" w:hAnsi="Arial" w:cs="Arial"/>
          <w:sz w:val="22"/>
        </w:rPr>
        <w:t xml:space="preserve">. </w:t>
      </w:r>
    </w:p>
    <w:p w:rsidR="00364F6F" w:rsidRDefault="00364F6F" w:rsidP="001E506D">
      <w:pPr>
        <w:numPr>
          <w:ilvl w:val="0"/>
          <w:numId w:val="5"/>
        </w:numPr>
        <w:spacing w:after="0" w:line="240" w:lineRule="auto"/>
        <w:ind w:left="0" w:right="-354"/>
        <w:rPr>
          <w:rFonts w:ascii="Arial" w:hAnsi="Arial" w:cs="Arial"/>
          <w:sz w:val="22"/>
        </w:rPr>
      </w:pPr>
      <w:r w:rsidRPr="00364F6F">
        <w:rPr>
          <w:rFonts w:ascii="Arial" w:hAnsi="Arial" w:cs="Arial"/>
          <w:sz w:val="22"/>
        </w:rPr>
        <w:t>Adquisición de productos fundentes especiales para el casco urbano, que realicen la misma función que la sal que se vierte para el deshielo en las carreteras, que no dañ</w:t>
      </w:r>
      <w:r w:rsidR="000146AF">
        <w:rPr>
          <w:rFonts w:ascii="Arial" w:hAnsi="Arial" w:cs="Arial"/>
          <w:sz w:val="22"/>
        </w:rPr>
        <w:t>e</w:t>
      </w:r>
      <w:r w:rsidRPr="00364F6F">
        <w:rPr>
          <w:rFonts w:ascii="Arial" w:hAnsi="Arial" w:cs="Arial"/>
          <w:sz w:val="22"/>
        </w:rPr>
        <w:t xml:space="preserve">n ni el hormigón ni las baldosas del casco urbano. </w:t>
      </w:r>
    </w:p>
    <w:p w:rsidR="002B7828" w:rsidRPr="002B7828" w:rsidRDefault="002B7828" w:rsidP="001E506D">
      <w:pPr>
        <w:numPr>
          <w:ilvl w:val="0"/>
          <w:numId w:val="5"/>
        </w:numPr>
        <w:spacing w:after="0" w:line="240" w:lineRule="auto"/>
        <w:ind w:left="0" w:right="-354"/>
        <w:rPr>
          <w:rFonts w:ascii="Arial" w:hAnsi="Arial" w:cs="Arial"/>
          <w:sz w:val="22"/>
        </w:rPr>
      </w:pPr>
      <w:r w:rsidRPr="002B7828">
        <w:rPr>
          <w:rFonts w:ascii="Arial" w:hAnsi="Arial" w:cs="Arial"/>
          <w:sz w:val="22"/>
        </w:rPr>
        <w:t>Al encontrarse tan disperso, es clave para los habitantes y visitantes del municipio garantizar los suministros básicos en los domicilios y negocios. De esta partida nace la necesidad del mantenimiento de la infraestructura básica de abastecimiento de agua. Adicionalmente, la propia situación del municipio provoca un mayor gasto en servicios de mantenimiento, suministro de filtros y cloro, etc. al encontrarse alejado de los principales núcleos de población tanto de Cantabria como de Asturias.</w:t>
      </w:r>
      <w:r>
        <w:rPr>
          <w:rFonts w:ascii="Arial" w:hAnsi="Arial" w:cs="Arial"/>
          <w:sz w:val="22"/>
        </w:rPr>
        <w:t>, lo que conlleva g</w:t>
      </w:r>
      <w:r w:rsidRPr="002B7828">
        <w:rPr>
          <w:rFonts w:ascii="Arial" w:hAnsi="Arial" w:cs="Arial"/>
          <w:sz w:val="22"/>
        </w:rPr>
        <w:t>astos asociados</w:t>
      </w:r>
      <w:r>
        <w:rPr>
          <w:rFonts w:ascii="Arial" w:hAnsi="Arial" w:cs="Arial"/>
          <w:sz w:val="22"/>
        </w:rPr>
        <w:t xml:space="preserve"> a</w:t>
      </w:r>
      <w:r w:rsidRPr="002B7828">
        <w:rPr>
          <w:rFonts w:ascii="Arial" w:hAnsi="Arial" w:cs="Arial"/>
          <w:sz w:val="22"/>
        </w:rPr>
        <w:t xml:space="preserve">: </w:t>
      </w:r>
      <w:r>
        <w:rPr>
          <w:rFonts w:ascii="Arial" w:hAnsi="Arial" w:cs="Arial"/>
          <w:sz w:val="22"/>
        </w:rPr>
        <w:t>la r</w:t>
      </w:r>
      <w:r w:rsidRPr="002B7828">
        <w:rPr>
          <w:rFonts w:ascii="Arial" w:hAnsi="Arial" w:cs="Arial"/>
          <w:sz w:val="22"/>
        </w:rPr>
        <w:t>eposición de filtros y filtrantes</w:t>
      </w:r>
      <w:r>
        <w:rPr>
          <w:rFonts w:ascii="Arial" w:hAnsi="Arial" w:cs="Arial"/>
          <w:sz w:val="22"/>
        </w:rPr>
        <w:t>, a</w:t>
      </w:r>
      <w:r w:rsidRPr="002B7828">
        <w:rPr>
          <w:rFonts w:ascii="Arial" w:hAnsi="Arial" w:cs="Arial"/>
          <w:sz w:val="22"/>
        </w:rPr>
        <w:t>nálisis de calidad de agua</w:t>
      </w:r>
      <w:r>
        <w:rPr>
          <w:rFonts w:ascii="Arial" w:hAnsi="Arial" w:cs="Arial"/>
          <w:sz w:val="22"/>
        </w:rPr>
        <w:t xml:space="preserve"> y r</w:t>
      </w:r>
      <w:r w:rsidRPr="002B7828">
        <w:rPr>
          <w:rFonts w:ascii="Arial" w:hAnsi="Arial" w:cs="Arial"/>
          <w:sz w:val="22"/>
        </w:rPr>
        <w:t>eposición de cloro.</w:t>
      </w:r>
    </w:p>
    <w:p w:rsidR="00364F6F" w:rsidRPr="002B7828" w:rsidRDefault="00364F6F" w:rsidP="002B0C83">
      <w:pPr>
        <w:spacing w:after="0" w:line="240" w:lineRule="auto"/>
        <w:ind w:left="-284" w:right="-354" w:firstLine="0"/>
        <w:jc w:val="left"/>
        <w:rPr>
          <w:rFonts w:ascii="Arial" w:hAnsi="Arial" w:cs="Arial"/>
          <w:b/>
          <w:sz w:val="22"/>
        </w:rPr>
      </w:pPr>
    </w:p>
    <w:p w:rsidR="002B0C83" w:rsidRPr="002B0C83" w:rsidRDefault="002B0C83" w:rsidP="002B0C83">
      <w:pPr>
        <w:spacing w:after="160" w:line="259" w:lineRule="auto"/>
        <w:ind w:left="-284" w:right="-354" w:firstLine="0"/>
        <w:contextualSpacing/>
        <w:rPr>
          <w:rFonts w:ascii="Arial" w:eastAsiaTheme="minorHAnsi" w:hAnsi="Arial" w:cs="Arial"/>
          <w:color w:val="auto"/>
          <w:sz w:val="22"/>
          <w:lang w:eastAsia="en-US"/>
        </w:rPr>
      </w:pPr>
      <w:r>
        <w:rPr>
          <w:rFonts w:ascii="Arial" w:eastAsiaTheme="minorHAnsi" w:hAnsi="Arial" w:cs="Arial"/>
          <w:color w:val="auto"/>
          <w:sz w:val="22"/>
          <w:lang w:eastAsia="en-US"/>
        </w:rPr>
        <w:t>2</w:t>
      </w:r>
      <w:r w:rsidRPr="002B0C83">
        <w:rPr>
          <w:rFonts w:ascii="Arial" w:eastAsiaTheme="minorHAnsi" w:hAnsi="Arial" w:cs="Arial"/>
          <w:color w:val="auto"/>
          <w:sz w:val="22"/>
          <w:lang w:eastAsia="en-US"/>
        </w:rPr>
        <w:t>. El ámbito temporal de esta ayuda se circunscribe al año 2026, debiéndose realizar el gasto dentro del citado ejercicio económico.</w:t>
      </w:r>
    </w:p>
    <w:p w:rsidR="002B0C83" w:rsidRPr="002B0C83" w:rsidRDefault="002B0C83" w:rsidP="002B0C83">
      <w:pPr>
        <w:spacing w:after="160" w:line="259" w:lineRule="auto"/>
        <w:ind w:left="-284" w:right="-354" w:firstLine="0"/>
        <w:contextualSpacing/>
        <w:rPr>
          <w:rFonts w:ascii="Arial" w:eastAsiaTheme="minorHAnsi" w:hAnsi="Arial" w:cs="Arial"/>
          <w:color w:val="auto"/>
          <w:sz w:val="22"/>
          <w:lang w:eastAsia="en-US"/>
        </w:rPr>
      </w:pPr>
    </w:p>
    <w:p w:rsidR="002B0C83" w:rsidRPr="002B0C83" w:rsidRDefault="002B0C83" w:rsidP="002B0C83">
      <w:pPr>
        <w:spacing w:after="0" w:line="240" w:lineRule="auto"/>
        <w:ind w:left="-284" w:right="-354" w:firstLine="0"/>
        <w:rPr>
          <w:rFonts w:ascii="Arial" w:eastAsiaTheme="minorHAnsi" w:hAnsi="Arial" w:cs="Arial"/>
          <w:color w:val="auto"/>
          <w:sz w:val="22"/>
          <w:lang w:eastAsia="en-US"/>
        </w:rPr>
      </w:pPr>
      <w:r w:rsidRPr="002B0C83">
        <w:rPr>
          <w:rFonts w:ascii="Arial" w:eastAsiaTheme="minorHAnsi" w:hAnsi="Arial" w:cs="Arial"/>
          <w:color w:val="auto"/>
          <w:sz w:val="22"/>
          <w:lang w:eastAsia="en-US"/>
        </w:rPr>
        <w:t>3. El beneficiario podrá, en todo caso, subcontratar totalmente la actividad subvencionada, de acuerdo con lo dispuesto en el artículo 30 de la Ley 10/2006, de 17 de julio, de Subvenciones de Cantabria.</w:t>
      </w:r>
    </w:p>
    <w:p w:rsidR="002B0C83" w:rsidRDefault="002B0C83" w:rsidP="002B0C83">
      <w:pPr>
        <w:spacing w:after="0" w:line="240" w:lineRule="auto"/>
        <w:ind w:left="-284" w:right="-354" w:firstLine="0"/>
        <w:jc w:val="left"/>
        <w:rPr>
          <w:rFonts w:ascii="Arial" w:hAnsi="Arial" w:cs="Arial"/>
          <w:sz w:val="22"/>
        </w:rPr>
      </w:pPr>
    </w:p>
    <w:p w:rsidR="00364F6F" w:rsidRDefault="0092205E" w:rsidP="006542E7">
      <w:pPr>
        <w:spacing w:after="0" w:line="240" w:lineRule="auto"/>
        <w:ind w:left="-284" w:right="-354"/>
        <w:rPr>
          <w:rFonts w:ascii="Arial" w:hAnsi="Arial" w:cs="Arial"/>
          <w:sz w:val="22"/>
        </w:rPr>
      </w:pPr>
      <w:r>
        <w:rPr>
          <w:rFonts w:ascii="Arial" w:hAnsi="Arial" w:cs="Arial"/>
          <w:b/>
          <w:sz w:val="22"/>
        </w:rPr>
        <w:t>Artículo 3</w:t>
      </w:r>
      <w:r w:rsidRPr="00364F6F">
        <w:rPr>
          <w:rFonts w:ascii="Arial" w:hAnsi="Arial" w:cs="Arial"/>
          <w:b/>
          <w:sz w:val="22"/>
        </w:rPr>
        <w:t>.</w:t>
      </w:r>
      <w:r>
        <w:rPr>
          <w:rFonts w:ascii="Arial" w:hAnsi="Arial" w:cs="Arial"/>
          <w:b/>
          <w:sz w:val="22"/>
        </w:rPr>
        <w:t xml:space="preserve"> </w:t>
      </w:r>
      <w:r w:rsidR="00364F6F" w:rsidRPr="00364F6F">
        <w:rPr>
          <w:rFonts w:ascii="Arial" w:hAnsi="Arial" w:cs="Arial"/>
          <w:i/>
          <w:sz w:val="22"/>
        </w:rPr>
        <w:t>Financiación y pago.</w:t>
      </w:r>
      <w:r w:rsidR="00364F6F" w:rsidRPr="00364F6F">
        <w:rPr>
          <w:rFonts w:ascii="Arial" w:hAnsi="Arial" w:cs="Arial"/>
          <w:b/>
          <w:sz w:val="22"/>
        </w:rPr>
        <w:t xml:space="preserve">  </w:t>
      </w:r>
      <w:r w:rsidR="00364F6F" w:rsidRPr="00364F6F">
        <w:rPr>
          <w:rFonts w:ascii="Arial" w:hAnsi="Arial" w:cs="Arial"/>
          <w:sz w:val="22"/>
        </w:rPr>
        <w:t xml:space="preserve"> </w:t>
      </w:r>
    </w:p>
    <w:p w:rsidR="00803364" w:rsidRPr="00364F6F" w:rsidRDefault="00803364" w:rsidP="006542E7">
      <w:pPr>
        <w:spacing w:after="0" w:line="240" w:lineRule="auto"/>
        <w:ind w:left="-284" w:right="-354"/>
        <w:rPr>
          <w:rFonts w:ascii="Arial" w:hAnsi="Arial" w:cs="Arial"/>
          <w:sz w:val="22"/>
        </w:rPr>
      </w:pPr>
    </w:p>
    <w:p w:rsidR="006542E7" w:rsidRPr="006542E7" w:rsidRDefault="006542E7" w:rsidP="006542E7">
      <w:pPr>
        <w:spacing w:after="0" w:line="240" w:lineRule="auto"/>
        <w:ind w:left="-284" w:right="-354"/>
        <w:rPr>
          <w:rFonts w:ascii="Arial" w:eastAsia="Times New Roman" w:hAnsi="Arial" w:cs="Arial"/>
          <w:sz w:val="22"/>
        </w:rPr>
      </w:pPr>
      <w:r w:rsidRPr="006542E7">
        <w:rPr>
          <w:rFonts w:ascii="Arial" w:eastAsia="Times New Roman" w:hAnsi="Arial" w:cs="Arial"/>
          <w:sz w:val="22"/>
        </w:rPr>
        <w:t xml:space="preserve">1. </w:t>
      </w:r>
      <w:r w:rsidRPr="006542E7">
        <w:rPr>
          <w:rFonts w:ascii="Arial" w:eastAsia="Times New Roman" w:hAnsi="Arial" w:cs="Arial"/>
          <w:color w:val="auto"/>
          <w:sz w:val="22"/>
          <w:lang w:eastAsia="en-US"/>
        </w:rPr>
        <w:t xml:space="preserve">La financiación de esta subvención </w:t>
      </w:r>
      <w:r w:rsidRPr="006542E7">
        <w:rPr>
          <w:rFonts w:ascii="Arial" w:eastAsia="Times New Roman" w:hAnsi="Arial" w:cs="Arial"/>
          <w:sz w:val="22"/>
        </w:rPr>
        <w:t>al municipio de</w:t>
      </w:r>
      <w:r>
        <w:rPr>
          <w:rFonts w:ascii="Arial" w:eastAsia="Times New Roman" w:hAnsi="Arial" w:cs="Arial"/>
          <w:sz w:val="22"/>
        </w:rPr>
        <w:t xml:space="preserve"> Tresviso</w:t>
      </w:r>
      <w:r w:rsidRPr="006542E7">
        <w:rPr>
          <w:rFonts w:ascii="Arial" w:eastAsia="Times New Roman" w:hAnsi="Arial" w:cs="Arial"/>
          <w:sz w:val="22"/>
        </w:rPr>
        <w:t xml:space="preserve"> </w:t>
      </w:r>
      <w:r w:rsidRPr="006542E7">
        <w:rPr>
          <w:rFonts w:ascii="Arial" w:eastAsia="Times New Roman" w:hAnsi="Arial" w:cs="Arial"/>
          <w:color w:val="auto"/>
          <w:sz w:val="22"/>
          <w:lang w:eastAsia="en-US"/>
        </w:rPr>
        <w:t xml:space="preserve">se llevará a cabo con cargo a la aplicación </w:t>
      </w:r>
      <w:r w:rsidRPr="006542E7">
        <w:rPr>
          <w:rFonts w:ascii="Arial" w:eastAsia="Times New Roman" w:hAnsi="Arial" w:cs="Arial"/>
          <w:sz w:val="22"/>
        </w:rPr>
        <w:t>presupuestaria 02.12.496M.46</w:t>
      </w:r>
      <w:r>
        <w:rPr>
          <w:rFonts w:ascii="Arial" w:eastAsia="Times New Roman" w:hAnsi="Arial" w:cs="Arial"/>
          <w:sz w:val="22"/>
        </w:rPr>
        <w:t>7</w:t>
      </w:r>
      <w:r w:rsidRPr="006542E7">
        <w:rPr>
          <w:rFonts w:ascii="Arial" w:eastAsia="Times New Roman" w:hAnsi="Arial" w:cs="Arial"/>
          <w:sz w:val="22"/>
        </w:rPr>
        <w:t xml:space="preserve"> </w:t>
      </w:r>
      <w:r w:rsidRPr="006542E7">
        <w:rPr>
          <w:rFonts w:ascii="Arial" w:eastAsia="Times New Roman" w:hAnsi="Arial" w:cs="Arial"/>
          <w:color w:val="auto"/>
          <w:sz w:val="22"/>
          <w:lang w:eastAsia="en-US"/>
        </w:rPr>
        <w:t xml:space="preserve">de los Presupuestos Generales de la Comunidad Autónoma de Cantabria para el año 2025, prorrogados a 2026, por un importe de </w:t>
      </w:r>
      <w:r w:rsidRPr="006542E7">
        <w:rPr>
          <w:rFonts w:ascii="Arial" w:eastAsia="Times New Roman" w:hAnsi="Arial" w:cs="Arial"/>
          <w:sz w:val="22"/>
        </w:rPr>
        <w:t xml:space="preserve">VEINTE MIL EUROS (20.000 €).  </w:t>
      </w:r>
    </w:p>
    <w:p w:rsidR="006542E7" w:rsidRPr="006542E7" w:rsidRDefault="006542E7" w:rsidP="006542E7">
      <w:pPr>
        <w:spacing w:after="0" w:line="240" w:lineRule="auto"/>
        <w:ind w:left="-284" w:right="-354"/>
        <w:jc w:val="left"/>
        <w:rPr>
          <w:rFonts w:ascii="Arial" w:hAnsi="Arial" w:cs="Arial"/>
          <w:sz w:val="22"/>
        </w:rPr>
      </w:pPr>
    </w:p>
    <w:p w:rsidR="006542E7" w:rsidRPr="006542E7" w:rsidRDefault="006542E7" w:rsidP="006542E7">
      <w:pPr>
        <w:spacing w:after="0" w:line="240" w:lineRule="auto"/>
        <w:ind w:left="-284" w:right="-354"/>
        <w:rPr>
          <w:rFonts w:ascii="Arial" w:hAnsi="Arial" w:cs="Arial"/>
          <w:sz w:val="22"/>
        </w:rPr>
      </w:pPr>
      <w:r w:rsidRPr="006542E7">
        <w:rPr>
          <w:rFonts w:ascii="Arial" w:hAnsi="Arial" w:cs="Arial"/>
          <w:sz w:val="22"/>
        </w:rPr>
        <w:t>2. Se hará efectiva mediante un único pago anticipado</w:t>
      </w:r>
      <w:r w:rsidRPr="006542E7">
        <w:rPr>
          <w:rFonts w:ascii="Arial" w:eastAsia="Times New Roman" w:hAnsi="Arial" w:cs="Arial"/>
          <w:color w:val="auto"/>
          <w:sz w:val="22"/>
          <w:lang w:eastAsia="en-US"/>
        </w:rPr>
        <w:t xml:space="preserve"> del 100 % de la cuantía de la subvención</w:t>
      </w:r>
      <w:r w:rsidRPr="006542E7">
        <w:rPr>
          <w:rFonts w:ascii="Arial" w:hAnsi="Arial" w:cs="Arial"/>
          <w:sz w:val="22"/>
        </w:rPr>
        <w:t xml:space="preserve">, sin necesidad de que se requiera la prestación de ninguna garantía previa ni aval, tras la aprobación del Decreto, sujeta a la justificación de la ayuda de conformidad con lo dispuesto en la cláusula séptima de este Decreto. </w:t>
      </w:r>
    </w:p>
    <w:p w:rsidR="006542E7" w:rsidRPr="006542E7" w:rsidRDefault="006542E7" w:rsidP="006542E7">
      <w:pPr>
        <w:spacing w:after="0" w:line="240" w:lineRule="auto"/>
        <w:ind w:left="-284" w:right="-354"/>
        <w:rPr>
          <w:rFonts w:ascii="Arial" w:eastAsia="Times New Roman" w:hAnsi="Arial" w:cs="Arial"/>
          <w:sz w:val="22"/>
        </w:rPr>
      </w:pPr>
    </w:p>
    <w:p w:rsidR="00821B20" w:rsidRPr="00821B20" w:rsidRDefault="0092205E" w:rsidP="006542E7">
      <w:pPr>
        <w:pStyle w:val="Prrafodelista"/>
        <w:spacing w:after="0" w:line="240" w:lineRule="auto"/>
        <w:ind w:left="-284" w:right="-354"/>
        <w:rPr>
          <w:rFonts w:ascii="Arial" w:hAnsi="Arial" w:cs="Arial"/>
          <w:sz w:val="22"/>
        </w:rPr>
      </w:pPr>
      <w:r>
        <w:rPr>
          <w:rFonts w:ascii="Arial" w:hAnsi="Arial" w:cs="Arial"/>
          <w:b/>
          <w:sz w:val="22"/>
        </w:rPr>
        <w:t>Artículo 4</w:t>
      </w:r>
      <w:r w:rsidRPr="00364F6F">
        <w:rPr>
          <w:rFonts w:ascii="Arial" w:hAnsi="Arial" w:cs="Arial"/>
          <w:b/>
          <w:sz w:val="22"/>
        </w:rPr>
        <w:t>.</w:t>
      </w:r>
      <w:r w:rsidR="00821B20" w:rsidRPr="0079614A">
        <w:rPr>
          <w:rFonts w:ascii="Arial" w:hAnsi="Arial" w:cs="Arial"/>
          <w:b/>
          <w:sz w:val="22"/>
        </w:rPr>
        <w:t xml:space="preserve"> </w:t>
      </w:r>
      <w:r w:rsidR="00821B20" w:rsidRPr="0079614A">
        <w:rPr>
          <w:rFonts w:ascii="Arial" w:hAnsi="Arial" w:cs="Arial"/>
          <w:i/>
          <w:sz w:val="22"/>
        </w:rPr>
        <w:t>Compatibilidad de ayudas</w:t>
      </w:r>
      <w:r w:rsidR="00F37541" w:rsidRPr="0079614A">
        <w:rPr>
          <w:rFonts w:ascii="Arial" w:hAnsi="Arial" w:cs="Arial"/>
          <w:i/>
          <w:sz w:val="22"/>
        </w:rPr>
        <w:t>.</w:t>
      </w:r>
      <w:r w:rsidR="00821B20" w:rsidRPr="00821B20">
        <w:rPr>
          <w:rFonts w:ascii="Arial" w:hAnsi="Arial" w:cs="Arial"/>
          <w:i/>
          <w:sz w:val="22"/>
        </w:rPr>
        <w:t xml:space="preserve">  </w:t>
      </w:r>
    </w:p>
    <w:p w:rsidR="00821B20" w:rsidRPr="00821B20" w:rsidRDefault="00821B20" w:rsidP="006542E7">
      <w:pPr>
        <w:spacing w:after="0" w:line="240" w:lineRule="auto"/>
        <w:ind w:left="-284" w:right="-354"/>
        <w:jc w:val="left"/>
        <w:rPr>
          <w:rFonts w:ascii="Arial" w:hAnsi="Arial" w:cs="Arial"/>
          <w:sz w:val="22"/>
        </w:rPr>
      </w:pPr>
      <w:r w:rsidRPr="00821B20">
        <w:rPr>
          <w:rFonts w:ascii="Arial" w:hAnsi="Arial" w:cs="Arial"/>
          <w:b/>
          <w:sz w:val="22"/>
        </w:rPr>
        <w:t xml:space="preserve"> </w:t>
      </w:r>
      <w:r w:rsidRPr="00821B20">
        <w:rPr>
          <w:rFonts w:ascii="Arial" w:hAnsi="Arial" w:cs="Arial"/>
          <w:sz w:val="22"/>
        </w:rPr>
        <w:t xml:space="preserve"> </w:t>
      </w:r>
    </w:p>
    <w:p w:rsidR="006542E7" w:rsidRPr="006542E7" w:rsidRDefault="006542E7" w:rsidP="006542E7">
      <w:pPr>
        <w:widowControl w:val="0"/>
        <w:autoSpaceDE w:val="0"/>
        <w:autoSpaceDN w:val="0"/>
        <w:spacing w:after="0" w:line="240" w:lineRule="auto"/>
        <w:ind w:left="-284" w:right="-354"/>
        <w:rPr>
          <w:rFonts w:ascii="Arial" w:eastAsia="Times New Roman" w:hAnsi="Arial" w:cs="Arial"/>
          <w:sz w:val="22"/>
        </w:rPr>
      </w:pPr>
      <w:r w:rsidRPr="006542E7">
        <w:rPr>
          <w:rFonts w:ascii="Arial" w:eastAsia="Times New Roman" w:hAnsi="Arial" w:cs="Arial"/>
          <w:sz w:val="22"/>
        </w:rPr>
        <w:t xml:space="preserve">La subvención objeto del presente decreto es compatible con otras subvenciones, ayudas, ingresos o recursos para la misma finalidad, procedentes de cualesquiera Administraciones o entes públicos o privados, nacionales, de la Unión Europea o de los organismos internacionales.  </w:t>
      </w:r>
    </w:p>
    <w:p w:rsidR="006542E7" w:rsidRPr="006542E7" w:rsidRDefault="006542E7" w:rsidP="006542E7">
      <w:pPr>
        <w:spacing w:after="0" w:line="240" w:lineRule="auto"/>
        <w:ind w:left="-284" w:right="-354"/>
        <w:rPr>
          <w:rFonts w:ascii="Arial" w:eastAsia="Times New Roman" w:hAnsi="Arial" w:cs="Arial"/>
          <w:sz w:val="22"/>
        </w:rPr>
      </w:pPr>
      <w:r w:rsidRPr="006542E7">
        <w:rPr>
          <w:rFonts w:ascii="Arial" w:eastAsia="Times New Roman" w:hAnsi="Arial" w:cs="Arial"/>
          <w:sz w:val="22"/>
        </w:rPr>
        <w:t xml:space="preserve">  </w:t>
      </w:r>
    </w:p>
    <w:p w:rsidR="00176C0A" w:rsidRPr="00E06DC9" w:rsidRDefault="00176C0A" w:rsidP="00176C0A">
      <w:pPr>
        <w:spacing w:after="5" w:line="249" w:lineRule="auto"/>
        <w:ind w:left="-284"/>
        <w:rPr>
          <w:rFonts w:ascii="Arial" w:eastAsia="Times New Roman" w:hAnsi="Arial" w:cs="Arial"/>
          <w:sz w:val="22"/>
        </w:rPr>
      </w:pPr>
      <w:r w:rsidRPr="00E06DC9">
        <w:rPr>
          <w:rFonts w:ascii="Arial" w:eastAsia="Times New Roman" w:hAnsi="Arial" w:cs="Arial"/>
          <w:sz w:val="22"/>
        </w:rPr>
        <w:t xml:space="preserve">No obstante, el importe total de las ayudas y subvenciones en ningún caso podrá ser de tal cuantía que, aislada o conjuntamente, se supere el coste del proyecto o actividad subvencionada, de acuerdo con lo dispuesto en el artículo 18 de la Ley de Cantabria 10/2006, de 17 de julio, de Subvenciones de Cantabria, en cuyo caso </w:t>
      </w:r>
      <w:r w:rsidRPr="00E06DC9">
        <w:rPr>
          <w:rFonts w:ascii="Arial" w:eastAsia="Times New Roman" w:hAnsi="Arial" w:cs="Arial"/>
          <w:color w:val="auto"/>
          <w:sz w:val="22"/>
          <w:lang w:eastAsia="en-US"/>
        </w:rPr>
        <w:t>la subvención objeto de este Convenio se reducirá en la cuantía del exceso percibido, debiendo reintegrarse la diferencia.</w:t>
      </w:r>
      <w:r w:rsidRPr="00E06DC9">
        <w:rPr>
          <w:rFonts w:ascii="Arial" w:eastAsia="Times New Roman" w:hAnsi="Arial" w:cs="Arial"/>
          <w:b/>
          <w:color w:val="auto"/>
          <w:sz w:val="22"/>
          <w:lang w:eastAsia="en-US"/>
        </w:rPr>
        <w:t xml:space="preserve">  </w:t>
      </w:r>
    </w:p>
    <w:p w:rsidR="006542E7" w:rsidRPr="006542E7" w:rsidRDefault="006542E7" w:rsidP="006542E7">
      <w:pPr>
        <w:spacing w:after="0" w:line="240" w:lineRule="auto"/>
        <w:ind w:left="-284" w:right="-354"/>
        <w:rPr>
          <w:rFonts w:ascii="Arial" w:eastAsia="Times New Roman" w:hAnsi="Arial" w:cs="Arial"/>
          <w:b/>
          <w:sz w:val="22"/>
        </w:rPr>
      </w:pPr>
      <w:bookmarkStart w:id="0" w:name="_GoBack"/>
      <w:bookmarkEnd w:id="0"/>
    </w:p>
    <w:p w:rsidR="00821B20" w:rsidRPr="00821B20" w:rsidRDefault="0092205E" w:rsidP="006542E7">
      <w:pPr>
        <w:spacing w:after="0" w:line="240" w:lineRule="auto"/>
        <w:ind w:left="-284" w:right="-354"/>
        <w:rPr>
          <w:rFonts w:ascii="Arial" w:hAnsi="Arial" w:cs="Arial"/>
          <w:sz w:val="22"/>
        </w:rPr>
      </w:pPr>
      <w:r>
        <w:rPr>
          <w:rFonts w:ascii="Arial" w:hAnsi="Arial" w:cs="Arial"/>
          <w:b/>
          <w:sz w:val="22"/>
        </w:rPr>
        <w:t>Artículo 5</w:t>
      </w:r>
      <w:r w:rsidRPr="00364F6F">
        <w:rPr>
          <w:rFonts w:ascii="Arial" w:hAnsi="Arial" w:cs="Arial"/>
          <w:b/>
          <w:sz w:val="22"/>
        </w:rPr>
        <w:t>.</w:t>
      </w:r>
      <w:r w:rsidR="008F3940">
        <w:rPr>
          <w:rFonts w:ascii="Arial" w:hAnsi="Arial" w:cs="Arial"/>
          <w:b/>
          <w:sz w:val="22"/>
        </w:rPr>
        <w:t xml:space="preserve"> </w:t>
      </w:r>
      <w:r w:rsidR="00821B20" w:rsidRPr="00821B20">
        <w:rPr>
          <w:rFonts w:ascii="Arial" w:hAnsi="Arial" w:cs="Arial"/>
          <w:i/>
          <w:sz w:val="22"/>
        </w:rPr>
        <w:t>Obligaciones del Ayuntamiento de Tresviso.</w:t>
      </w:r>
      <w:r w:rsidR="00821B20" w:rsidRPr="00821B20">
        <w:rPr>
          <w:rFonts w:ascii="Arial" w:hAnsi="Arial" w:cs="Arial"/>
          <w:b/>
          <w:sz w:val="22"/>
        </w:rPr>
        <w:t xml:space="preserve"> </w:t>
      </w:r>
      <w:r w:rsidR="00821B20" w:rsidRPr="00821B20">
        <w:rPr>
          <w:rFonts w:ascii="Arial" w:hAnsi="Arial" w:cs="Arial"/>
          <w:sz w:val="22"/>
        </w:rPr>
        <w:t xml:space="preserve"> </w:t>
      </w:r>
    </w:p>
    <w:p w:rsidR="00614462" w:rsidRDefault="00614462" w:rsidP="001E506D">
      <w:pPr>
        <w:spacing w:after="0" w:line="240" w:lineRule="auto"/>
        <w:ind w:left="-284" w:right="-354" w:firstLine="0"/>
        <w:jc w:val="left"/>
        <w:rPr>
          <w:rFonts w:ascii="Arial" w:hAnsi="Arial" w:cs="Arial"/>
          <w:sz w:val="22"/>
        </w:rPr>
      </w:pPr>
    </w:p>
    <w:p w:rsidR="00364F6F" w:rsidRDefault="00821B20" w:rsidP="001E506D">
      <w:pPr>
        <w:spacing w:after="0" w:line="240" w:lineRule="auto"/>
        <w:ind w:left="-284" w:right="-354" w:firstLine="0"/>
        <w:jc w:val="left"/>
        <w:rPr>
          <w:rFonts w:ascii="Arial" w:hAnsi="Arial" w:cs="Arial"/>
          <w:sz w:val="22"/>
        </w:rPr>
      </w:pPr>
      <w:r w:rsidRPr="00A90B72">
        <w:rPr>
          <w:rFonts w:ascii="Arial" w:hAnsi="Arial" w:cs="Arial"/>
          <w:sz w:val="22"/>
        </w:rPr>
        <w:t>Serán obligaciones del Ayuntamiento de Tresviso:</w:t>
      </w:r>
    </w:p>
    <w:p w:rsidR="006542E7" w:rsidRPr="006542E7" w:rsidRDefault="006542E7" w:rsidP="006542E7">
      <w:pPr>
        <w:spacing w:after="0" w:line="240" w:lineRule="auto"/>
        <w:ind w:left="-284" w:right="-354" w:firstLine="0"/>
        <w:rPr>
          <w:rFonts w:ascii="Arial" w:eastAsia="Times New Roman" w:hAnsi="Arial" w:cs="Arial"/>
          <w:sz w:val="22"/>
        </w:rPr>
      </w:pPr>
    </w:p>
    <w:p w:rsidR="006542E7" w:rsidRPr="006542E7" w:rsidRDefault="006542E7" w:rsidP="006542E7">
      <w:pPr>
        <w:spacing w:after="0" w:line="240" w:lineRule="auto"/>
        <w:ind w:left="-284" w:right="-354" w:firstLine="0"/>
        <w:rPr>
          <w:rFonts w:ascii="Arial" w:hAnsi="Arial" w:cs="Arial"/>
          <w:sz w:val="22"/>
        </w:rPr>
      </w:pPr>
      <w:r w:rsidRPr="006542E7">
        <w:rPr>
          <w:rFonts w:ascii="Arial" w:hAnsi="Arial" w:cs="Arial"/>
          <w:sz w:val="22"/>
        </w:rPr>
        <w:t xml:space="preserve">1) Realizar las actuaciones según lo previsto en este decreto, justificar su realización y el cumplimiento de los requisitos y condiciones establecidas ante la Dirección General de Administración Local, Acción Exterior y Casas de Cantabria de la Consejería de Presidencia, Justicia, Seguridad y Simplificación Administrativa, según lo previsto en la Ley 10/2006, de 17 de julio, de Subvenciones de Cantabria. A tal efecto, podrán solicitarse cuantos documentos justificativos sean necesarios para comprobar la utilización de la ayuda.  </w:t>
      </w:r>
    </w:p>
    <w:p w:rsidR="006542E7" w:rsidRPr="006542E7" w:rsidRDefault="006542E7" w:rsidP="006542E7">
      <w:pPr>
        <w:spacing w:after="0" w:line="240" w:lineRule="auto"/>
        <w:ind w:left="-284" w:right="-354" w:firstLine="0"/>
        <w:jc w:val="left"/>
        <w:rPr>
          <w:rFonts w:ascii="Arial" w:hAnsi="Arial" w:cs="Arial"/>
          <w:sz w:val="22"/>
        </w:rPr>
      </w:pPr>
      <w:r w:rsidRPr="006542E7">
        <w:rPr>
          <w:rFonts w:ascii="Arial" w:hAnsi="Arial" w:cs="Arial"/>
          <w:sz w:val="22"/>
        </w:rPr>
        <w:t xml:space="preserve">  </w:t>
      </w:r>
    </w:p>
    <w:p w:rsidR="006542E7" w:rsidRPr="006542E7" w:rsidRDefault="006542E7" w:rsidP="006542E7">
      <w:pPr>
        <w:spacing w:after="0" w:line="240" w:lineRule="auto"/>
        <w:ind w:left="-284" w:right="-354" w:firstLine="0"/>
        <w:rPr>
          <w:rFonts w:ascii="Arial" w:hAnsi="Arial" w:cs="Arial"/>
          <w:sz w:val="22"/>
        </w:rPr>
      </w:pPr>
      <w:r w:rsidRPr="006542E7">
        <w:rPr>
          <w:rFonts w:ascii="Arial" w:hAnsi="Arial" w:cs="Arial"/>
          <w:sz w:val="22"/>
        </w:rPr>
        <w:t xml:space="preserve">2) Someterse a las actuaciones de comprobación a efectuar por la Dirección General de Administración Local, Acción Exterior y Casas de Cantabria, y a las de control financiero que correspondan a la Intervención General, así como las previstas en la legislación del Tribunal de Cuentas.  </w:t>
      </w:r>
    </w:p>
    <w:p w:rsidR="006542E7" w:rsidRPr="006542E7" w:rsidRDefault="006542E7" w:rsidP="006542E7">
      <w:pPr>
        <w:spacing w:after="0" w:line="240" w:lineRule="auto"/>
        <w:ind w:left="-284" w:right="-354" w:firstLine="0"/>
        <w:rPr>
          <w:rFonts w:ascii="Arial" w:hAnsi="Arial" w:cs="Arial"/>
          <w:sz w:val="22"/>
        </w:rPr>
      </w:pPr>
      <w:r w:rsidRPr="006542E7">
        <w:rPr>
          <w:rFonts w:ascii="Arial" w:hAnsi="Arial" w:cs="Arial"/>
          <w:sz w:val="22"/>
        </w:rPr>
        <w:t xml:space="preserve">  </w:t>
      </w:r>
    </w:p>
    <w:p w:rsidR="006542E7" w:rsidRPr="006542E7" w:rsidRDefault="006542E7" w:rsidP="006542E7">
      <w:pPr>
        <w:spacing w:after="0" w:line="240" w:lineRule="auto"/>
        <w:ind w:left="-284" w:right="-354" w:firstLine="0"/>
        <w:contextualSpacing/>
        <w:rPr>
          <w:rFonts w:ascii="Arial" w:hAnsi="Arial" w:cs="Arial"/>
          <w:sz w:val="22"/>
        </w:rPr>
      </w:pPr>
      <w:r w:rsidRPr="006542E7">
        <w:rPr>
          <w:rFonts w:ascii="Arial" w:hAnsi="Arial" w:cs="Arial"/>
          <w:sz w:val="22"/>
        </w:rPr>
        <w:t>3) Dar la adecuada publicidad del carácter público de la financiación de la actividad o del proyecto en todas las actuaciones de comunicación y difusión, indicando que es una actividad o actuación subvencionada por el Gobierno de Cantabria. A tal fin, deberá publicitarse en la página del Ayuntamiento, con la imagen institucional del Gobierno de Cantabria, y a través de medios electrónicos o audiovisuales, y/o bien en menciones realizadas en medios de comunicación, actividades de formación, etc. que se realicen:</w:t>
      </w:r>
    </w:p>
    <w:p w:rsidR="006542E7" w:rsidRPr="006542E7" w:rsidRDefault="006542E7" w:rsidP="006542E7">
      <w:pPr>
        <w:spacing w:after="160" w:line="259" w:lineRule="auto"/>
        <w:ind w:left="-284" w:right="-354" w:firstLine="0"/>
        <w:rPr>
          <w:rFonts w:ascii="Arial" w:eastAsiaTheme="minorHAnsi" w:hAnsi="Arial" w:cs="Arial"/>
          <w:color w:val="auto"/>
          <w:sz w:val="20"/>
          <w:szCs w:val="20"/>
          <w:lang w:eastAsia="en-US"/>
        </w:rPr>
      </w:pPr>
    </w:p>
    <w:p w:rsidR="006542E7" w:rsidRPr="006542E7" w:rsidRDefault="006542E7" w:rsidP="006542E7">
      <w:pPr>
        <w:spacing w:after="160" w:line="259" w:lineRule="auto"/>
        <w:ind w:left="-284" w:right="-354" w:firstLine="0"/>
        <w:rPr>
          <w:rFonts w:ascii="Arial" w:eastAsiaTheme="minorHAnsi" w:hAnsi="Arial" w:cs="Arial"/>
          <w:color w:val="auto"/>
          <w:sz w:val="20"/>
          <w:szCs w:val="20"/>
          <w:lang w:eastAsia="en-US"/>
        </w:rPr>
      </w:pPr>
      <w:r w:rsidRPr="006542E7">
        <w:rPr>
          <w:rFonts w:ascii="Arial" w:eastAsiaTheme="minorHAnsi" w:hAnsi="Arial" w:cs="Arial"/>
          <w:color w:val="auto"/>
          <w:sz w:val="20"/>
          <w:szCs w:val="20"/>
          <w:lang w:eastAsia="en-US"/>
        </w:rPr>
        <w:t>Consiste en la disposición del logo del Gobierno de Cantabria, Consejería de Presidencia, Justicia, Seguridad y Simplificación Administrativa</w:t>
      </w:r>
    </w:p>
    <w:p w:rsidR="006542E7" w:rsidRPr="006542E7" w:rsidRDefault="006542E7" w:rsidP="006542E7">
      <w:pPr>
        <w:spacing w:after="160" w:line="259" w:lineRule="auto"/>
        <w:ind w:left="-284" w:right="-354" w:firstLine="0"/>
        <w:rPr>
          <w:rFonts w:ascii="Arial" w:eastAsiaTheme="minorHAnsi" w:hAnsi="Arial" w:cs="Arial"/>
          <w:i/>
          <w:color w:val="auto"/>
          <w:sz w:val="20"/>
          <w:szCs w:val="20"/>
          <w:lang w:eastAsia="en-US"/>
        </w:rPr>
      </w:pPr>
      <w:r w:rsidRPr="006542E7">
        <w:rPr>
          <w:rFonts w:ascii="Arial" w:eastAsiaTheme="minorHAnsi" w:hAnsi="Arial" w:cs="Arial"/>
          <w:i/>
          <w:color w:val="auto"/>
          <w:sz w:val="20"/>
          <w:szCs w:val="20"/>
          <w:lang w:eastAsia="en-US"/>
        </w:rPr>
        <w:t xml:space="preserve">“Programa subvencionado por:” </w:t>
      </w:r>
    </w:p>
    <w:p w:rsidR="006542E7" w:rsidRPr="006542E7" w:rsidRDefault="006542E7" w:rsidP="006542E7">
      <w:pPr>
        <w:spacing w:after="108" w:line="247" w:lineRule="auto"/>
        <w:ind w:left="-284" w:right="-354" w:firstLine="0"/>
        <w:rPr>
          <w:rFonts w:ascii="Arial" w:eastAsiaTheme="minorHAnsi" w:hAnsi="Arial" w:cs="Arial"/>
          <w:color w:val="auto"/>
          <w:sz w:val="20"/>
          <w:szCs w:val="20"/>
          <w:lang w:eastAsia="en-US"/>
        </w:rPr>
      </w:pPr>
      <w:r w:rsidRPr="006542E7">
        <w:rPr>
          <w:rFonts w:eastAsiaTheme="minorHAnsi"/>
          <w:noProof/>
          <w:color w:val="auto"/>
          <w:sz w:val="22"/>
        </w:rPr>
        <w:drawing>
          <wp:anchor distT="0" distB="0" distL="114300" distR="114300" simplePos="0" relativeHeight="251659264" behindDoc="0" locked="0" layoutInCell="1" allowOverlap="1" wp14:anchorId="16666026" wp14:editId="7083485A">
            <wp:simplePos x="0" y="0"/>
            <wp:positionH relativeFrom="margin">
              <wp:posOffset>762000</wp:posOffset>
            </wp:positionH>
            <wp:positionV relativeFrom="paragraph">
              <wp:posOffset>12065</wp:posOffset>
            </wp:positionV>
            <wp:extent cx="1104900" cy="576580"/>
            <wp:effectExtent l="0" t="0" r="0" b="0"/>
            <wp:wrapNone/>
            <wp:docPr id="2" name="Imagen 2" descr="logoGobcan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4" descr="logoGobcan0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104900" cy="576580"/>
                    </a:xfrm>
                    <a:prstGeom prst="rect">
                      <a:avLst/>
                    </a:prstGeom>
                    <a:noFill/>
                  </pic:spPr>
                </pic:pic>
              </a:graphicData>
            </a:graphic>
            <wp14:sizeRelH relativeFrom="page">
              <wp14:pctWidth>0</wp14:pctWidth>
            </wp14:sizeRelH>
            <wp14:sizeRelV relativeFrom="page">
              <wp14:pctHeight>0</wp14:pctHeight>
            </wp14:sizeRelV>
          </wp:anchor>
        </w:drawing>
      </w:r>
    </w:p>
    <w:p w:rsidR="006542E7" w:rsidRPr="006542E7" w:rsidRDefault="006542E7" w:rsidP="006542E7">
      <w:pPr>
        <w:spacing w:after="0" w:line="259" w:lineRule="auto"/>
        <w:ind w:left="-284" w:right="-354" w:firstLine="0"/>
        <w:rPr>
          <w:rFonts w:ascii="Arial" w:eastAsiaTheme="minorHAnsi" w:hAnsi="Arial" w:cs="Arial"/>
          <w:color w:val="auto"/>
          <w:sz w:val="20"/>
          <w:szCs w:val="20"/>
          <w:lang w:eastAsia="en-US"/>
        </w:rPr>
      </w:pPr>
      <w:r w:rsidRPr="006542E7">
        <w:rPr>
          <w:rFonts w:ascii="Arial" w:eastAsiaTheme="minorHAnsi" w:hAnsi="Arial" w:cs="Arial"/>
          <w:color w:val="auto"/>
          <w:sz w:val="20"/>
          <w:szCs w:val="20"/>
          <w:lang w:eastAsia="en-US"/>
        </w:rPr>
        <w:t xml:space="preserve"> </w:t>
      </w:r>
    </w:p>
    <w:p w:rsidR="006542E7" w:rsidRPr="006542E7" w:rsidRDefault="006542E7" w:rsidP="006542E7">
      <w:pPr>
        <w:spacing w:after="101" w:line="259" w:lineRule="auto"/>
        <w:ind w:left="-284" w:right="-354" w:firstLine="0"/>
        <w:rPr>
          <w:rFonts w:eastAsiaTheme="minorHAnsi"/>
          <w:color w:val="auto"/>
          <w:sz w:val="22"/>
          <w:lang w:eastAsia="en-US"/>
        </w:rPr>
      </w:pPr>
      <w:r w:rsidRPr="006542E7">
        <w:rPr>
          <w:rFonts w:asciiTheme="minorHAnsi" w:eastAsiaTheme="minorHAnsi" w:hAnsiTheme="minorHAnsi" w:cstheme="minorBidi"/>
          <w:color w:val="auto"/>
          <w:sz w:val="22"/>
          <w:lang w:eastAsia="en-US"/>
        </w:rPr>
        <w:tab/>
      </w:r>
      <w:r w:rsidRPr="006542E7">
        <w:rPr>
          <w:rFonts w:asciiTheme="minorHAnsi" w:eastAsiaTheme="minorHAnsi" w:hAnsiTheme="minorHAnsi" w:cstheme="minorBidi"/>
          <w:color w:val="auto"/>
          <w:sz w:val="22"/>
          <w:lang w:eastAsia="en-US"/>
        </w:rPr>
        <w:tab/>
      </w:r>
      <w:r w:rsidRPr="006542E7">
        <w:rPr>
          <w:rFonts w:asciiTheme="minorHAnsi" w:eastAsiaTheme="minorHAnsi" w:hAnsiTheme="minorHAnsi" w:cstheme="minorBidi"/>
          <w:color w:val="auto"/>
          <w:sz w:val="22"/>
          <w:lang w:eastAsia="en-US"/>
        </w:rPr>
        <w:tab/>
      </w:r>
      <w:r w:rsidRPr="006542E7">
        <w:rPr>
          <w:rFonts w:asciiTheme="minorHAnsi" w:eastAsiaTheme="minorHAnsi" w:hAnsiTheme="minorHAnsi" w:cstheme="minorBidi"/>
          <w:color w:val="auto"/>
          <w:sz w:val="22"/>
          <w:lang w:eastAsia="en-US"/>
        </w:rPr>
        <w:tab/>
      </w:r>
      <w:r w:rsidRPr="006542E7">
        <w:rPr>
          <w:rFonts w:asciiTheme="minorHAnsi" w:eastAsiaTheme="minorHAnsi" w:hAnsiTheme="minorHAnsi" w:cstheme="minorBidi"/>
          <w:color w:val="auto"/>
          <w:sz w:val="22"/>
          <w:lang w:eastAsia="en-US"/>
        </w:rPr>
        <w:tab/>
      </w:r>
      <w:r w:rsidRPr="006542E7">
        <w:rPr>
          <w:rFonts w:asciiTheme="minorHAnsi" w:eastAsiaTheme="minorHAnsi" w:hAnsiTheme="minorHAnsi" w:cstheme="minorBidi"/>
          <w:color w:val="auto"/>
          <w:sz w:val="22"/>
          <w:lang w:eastAsia="en-US"/>
        </w:rPr>
        <w:tab/>
      </w:r>
      <w:r w:rsidRPr="006542E7">
        <w:rPr>
          <w:rFonts w:asciiTheme="minorHAnsi" w:eastAsiaTheme="minorHAnsi" w:hAnsiTheme="minorHAnsi" w:cstheme="minorBidi"/>
          <w:color w:val="auto"/>
          <w:sz w:val="22"/>
          <w:lang w:eastAsia="en-US"/>
        </w:rPr>
        <w:tab/>
      </w:r>
      <w:r w:rsidRPr="006542E7">
        <w:rPr>
          <w:rFonts w:asciiTheme="minorHAnsi" w:eastAsiaTheme="minorHAnsi" w:hAnsiTheme="minorHAnsi" w:cstheme="minorBidi"/>
          <w:color w:val="auto"/>
          <w:sz w:val="22"/>
          <w:lang w:eastAsia="en-US"/>
        </w:rPr>
        <w:tab/>
      </w:r>
    </w:p>
    <w:p w:rsidR="006542E7" w:rsidRPr="006542E7" w:rsidRDefault="006542E7" w:rsidP="006542E7">
      <w:pPr>
        <w:spacing w:after="0" w:line="240" w:lineRule="auto"/>
        <w:ind w:left="-284" w:right="-354" w:firstLine="708"/>
        <w:rPr>
          <w:rFonts w:asciiTheme="minorHAnsi" w:eastAsiaTheme="minorHAnsi" w:hAnsiTheme="minorHAnsi" w:cstheme="minorBidi"/>
          <w:color w:val="auto"/>
          <w:sz w:val="12"/>
          <w:szCs w:val="12"/>
          <w:lang w:eastAsia="en-US"/>
        </w:rPr>
      </w:pPr>
      <w:r w:rsidRPr="006542E7">
        <w:rPr>
          <w:rFonts w:ascii="Arial" w:eastAsiaTheme="minorHAnsi" w:hAnsi="Arial" w:cs="Arial"/>
          <w:color w:val="auto"/>
          <w:sz w:val="12"/>
          <w:szCs w:val="12"/>
          <w:lang w:eastAsia="en-US"/>
        </w:rPr>
        <w:t xml:space="preserve">        </w:t>
      </w:r>
      <w:r w:rsidRPr="006542E7">
        <w:rPr>
          <w:rFonts w:asciiTheme="minorHAnsi" w:eastAsiaTheme="minorHAnsi" w:hAnsiTheme="minorHAnsi" w:cstheme="minorBidi"/>
          <w:color w:val="auto"/>
          <w:sz w:val="12"/>
          <w:szCs w:val="12"/>
          <w:lang w:eastAsia="en-US"/>
        </w:rPr>
        <w:t xml:space="preserve">CONSEJERÍA DE PRESIDENCIA, JUSTICIA, SEGURIDAD </w:t>
      </w:r>
    </w:p>
    <w:p w:rsidR="006542E7" w:rsidRPr="006542E7" w:rsidRDefault="006542E7" w:rsidP="006542E7">
      <w:pPr>
        <w:spacing w:after="0" w:line="240" w:lineRule="auto"/>
        <w:ind w:left="-284" w:right="-354" w:firstLine="708"/>
        <w:rPr>
          <w:rFonts w:asciiTheme="minorHAnsi" w:eastAsiaTheme="minorHAnsi" w:hAnsiTheme="minorHAnsi" w:cstheme="minorBidi"/>
          <w:color w:val="auto"/>
          <w:sz w:val="12"/>
          <w:szCs w:val="12"/>
          <w:lang w:eastAsia="en-US"/>
        </w:rPr>
      </w:pPr>
      <w:r w:rsidRPr="006542E7">
        <w:rPr>
          <w:rFonts w:asciiTheme="minorHAnsi" w:eastAsiaTheme="minorHAnsi" w:hAnsiTheme="minorHAnsi" w:cstheme="minorBidi"/>
          <w:color w:val="auto"/>
          <w:sz w:val="12"/>
          <w:szCs w:val="12"/>
          <w:lang w:eastAsia="en-US"/>
        </w:rPr>
        <w:t xml:space="preserve">      Y SIMPLIFICACION ADMINISTRATIVA</w:t>
      </w:r>
    </w:p>
    <w:p w:rsidR="006542E7" w:rsidRPr="006542E7" w:rsidRDefault="006542E7" w:rsidP="006542E7">
      <w:pPr>
        <w:spacing w:line="259" w:lineRule="auto"/>
        <w:ind w:left="-284" w:right="-354" w:firstLine="0"/>
        <w:rPr>
          <w:rFonts w:asciiTheme="minorHAnsi" w:eastAsiaTheme="minorHAnsi" w:hAnsiTheme="minorHAnsi" w:cstheme="minorBidi"/>
          <w:color w:val="auto"/>
          <w:sz w:val="22"/>
          <w:lang w:eastAsia="en-US"/>
        </w:rPr>
      </w:pPr>
      <w:r w:rsidRPr="006542E7">
        <w:rPr>
          <w:rFonts w:asciiTheme="minorHAnsi" w:eastAsiaTheme="minorHAnsi" w:hAnsiTheme="minorHAnsi" w:cstheme="minorBidi"/>
          <w:color w:val="auto"/>
          <w:sz w:val="22"/>
          <w:lang w:eastAsia="en-US"/>
        </w:rPr>
        <w:t xml:space="preserve"> </w:t>
      </w:r>
    </w:p>
    <w:p w:rsidR="006542E7" w:rsidRPr="006542E7" w:rsidRDefault="006542E7" w:rsidP="006542E7">
      <w:pPr>
        <w:spacing w:after="108" w:line="247" w:lineRule="auto"/>
        <w:ind w:left="-284" w:right="-354" w:firstLine="0"/>
        <w:rPr>
          <w:rFonts w:ascii="Arial" w:eastAsiaTheme="minorHAnsi" w:hAnsi="Arial" w:cs="Arial"/>
          <w:color w:val="auto"/>
          <w:sz w:val="20"/>
          <w:szCs w:val="20"/>
          <w:lang w:eastAsia="en-US"/>
        </w:rPr>
      </w:pPr>
      <w:r w:rsidRPr="006542E7">
        <w:rPr>
          <w:rFonts w:ascii="Arial" w:eastAsiaTheme="minorHAnsi" w:hAnsi="Arial" w:cs="Arial"/>
          <w:color w:val="auto"/>
          <w:sz w:val="20"/>
          <w:szCs w:val="20"/>
          <w:lang w:eastAsia="en-US"/>
        </w:rPr>
        <w:t xml:space="preserve">Utilización: </w:t>
      </w:r>
    </w:p>
    <w:p w:rsidR="006542E7" w:rsidRPr="006542E7" w:rsidRDefault="006542E7" w:rsidP="006542E7">
      <w:pPr>
        <w:spacing w:after="160" w:line="259" w:lineRule="auto"/>
        <w:ind w:left="-284" w:right="-354" w:firstLine="0"/>
        <w:rPr>
          <w:rFonts w:ascii="Arial" w:eastAsiaTheme="minorHAnsi" w:hAnsi="Arial" w:cs="Arial"/>
          <w:color w:val="auto"/>
          <w:sz w:val="20"/>
          <w:szCs w:val="20"/>
          <w:lang w:eastAsia="en-US"/>
        </w:rPr>
      </w:pPr>
      <w:r w:rsidRPr="006542E7">
        <w:rPr>
          <w:rFonts w:ascii="Arial" w:eastAsiaTheme="minorHAnsi" w:hAnsi="Arial" w:cs="Arial"/>
          <w:color w:val="auto"/>
          <w:sz w:val="20"/>
          <w:szCs w:val="20"/>
          <w:lang w:eastAsia="en-US"/>
        </w:rPr>
        <w:t>El logo del Gobierno de Cantabria deberá colocarse en lugar destacado con las mismas proporciones y categoría que el logotipo de la organización o entidad subvencionada. La posición y tamaño de los mismos serán los adecuados a la escala del material o documento utilizados.</w:t>
      </w:r>
    </w:p>
    <w:p w:rsidR="006542E7" w:rsidRPr="006542E7" w:rsidRDefault="006542E7" w:rsidP="006542E7">
      <w:pPr>
        <w:spacing w:after="160" w:line="259" w:lineRule="auto"/>
        <w:ind w:left="-284" w:right="-354" w:firstLine="0"/>
        <w:rPr>
          <w:rFonts w:ascii="Arial" w:eastAsiaTheme="minorHAnsi" w:hAnsi="Arial" w:cs="Arial"/>
          <w:color w:val="auto"/>
          <w:sz w:val="20"/>
          <w:szCs w:val="20"/>
          <w:lang w:eastAsia="en-US"/>
        </w:rPr>
      </w:pPr>
      <w:r w:rsidRPr="006542E7">
        <w:rPr>
          <w:rFonts w:ascii="Arial" w:eastAsiaTheme="minorHAnsi" w:hAnsi="Arial" w:cs="Arial"/>
          <w:color w:val="auto"/>
          <w:sz w:val="20"/>
          <w:szCs w:val="20"/>
          <w:lang w:eastAsia="en-US"/>
        </w:rPr>
        <w:t xml:space="preserve">El color en los logos se utilizará siempre que sea posible, debiendo figurar en color en los sitios web y medios de comunicación. </w:t>
      </w:r>
    </w:p>
    <w:p w:rsidR="006542E7" w:rsidRPr="006542E7" w:rsidRDefault="006542E7" w:rsidP="006542E7">
      <w:pPr>
        <w:spacing w:after="0" w:line="240" w:lineRule="auto"/>
        <w:ind w:left="-284" w:right="-354" w:firstLine="0"/>
        <w:contextualSpacing/>
        <w:rPr>
          <w:rFonts w:ascii="Arial" w:hAnsi="Arial" w:cs="Arial"/>
          <w:sz w:val="22"/>
        </w:rPr>
      </w:pPr>
    </w:p>
    <w:p w:rsidR="006542E7" w:rsidRPr="006542E7" w:rsidRDefault="006542E7" w:rsidP="006542E7">
      <w:pPr>
        <w:spacing w:after="0" w:line="240" w:lineRule="auto"/>
        <w:ind w:left="-284" w:right="-354" w:firstLine="0"/>
        <w:contextualSpacing/>
        <w:rPr>
          <w:rFonts w:ascii="Arial" w:hAnsi="Arial" w:cs="Arial"/>
          <w:sz w:val="22"/>
        </w:rPr>
      </w:pPr>
      <w:r w:rsidRPr="006542E7">
        <w:rPr>
          <w:rFonts w:ascii="Arial" w:hAnsi="Arial" w:cs="Arial"/>
          <w:sz w:val="22"/>
        </w:rPr>
        <w:t xml:space="preserve">4) Acreditar, previamente a la concesión y al cobro, que se halla al corriente de sus obligaciones tributarias con la Agencia Estatal de la Administración Tributaria, hallarse al corriente de sus obligaciones con la Seguridad Social y con la Administración de la Comunidad Autónoma de Cantabria o autorizar a la Dirección General de Administración Local, Acción Exterior y Casas de Cantabria a comprobar el cumplimiento de estos extremos.  </w:t>
      </w:r>
    </w:p>
    <w:p w:rsidR="006542E7" w:rsidRPr="006542E7" w:rsidRDefault="006542E7" w:rsidP="006542E7">
      <w:pPr>
        <w:spacing w:after="0" w:line="240" w:lineRule="auto"/>
        <w:ind w:left="-284" w:right="-354" w:firstLine="0"/>
        <w:rPr>
          <w:rFonts w:ascii="Arial" w:hAnsi="Arial" w:cs="Arial"/>
          <w:sz w:val="22"/>
        </w:rPr>
      </w:pPr>
    </w:p>
    <w:p w:rsidR="006542E7" w:rsidRPr="006542E7" w:rsidRDefault="006542E7" w:rsidP="006542E7">
      <w:pPr>
        <w:widowControl w:val="0"/>
        <w:autoSpaceDE w:val="0"/>
        <w:autoSpaceDN w:val="0"/>
        <w:spacing w:after="0" w:line="240" w:lineRule="auto"/>
        <w:ind w:left="-284" w:right="-354" w:firstLine="0"/>
        <w:rPr>
          <w:rFonts w:ascii="Arial" w:eastAsiaTheme="minorHAnsi" w:hAnsi="Arial" w:cs="Arial"/>
          <w:color w:val="auto"/>
          <w:sz w:val="22"/>
          <w:lang w:eastAsia="en-US"/>
        </w:rPr>
      </w:pPr>
      <w:r w:rsidRPr="006542E7">
        <w:rPr>
          <w:rFonts w:ascii="Arial" w:hAnsi="Arial" w:cs="Arial"/>
          <w:sz w:val="22"/>
        </w:rPr>
        <w:t xml:space="preserve">5) </w:t>
      </w:r>
      <w:r w:rsidRPr="006542E7">
        <w:rPr>
          <w:rFonts w:ascii="Arial" w:eastAsiaTheme="minorHAnsi" w:hAnsi="Arial" w:cs="Arial"/>
          <w:color w:val="auto"/>
          <w:sz w:val="22"/>
          <w:lang w:eastAsia="en-US"/>
        </w:rPr>
        <w:t>No estar incursa en las circunstancias del artículo 12.2 de la Ley de Cantabria 10/2006, de 17 de julio. La acreditación de este requisito se realiza mediante la presentación de la declaración responsable a que se refiere el artículo 12.7 de la Ley de Cantabria 10/2006, de 17 de julio.</w:t>
      </w:r>
    </w:p>
    <w:p w:rsidR="006542E7" w:rsidRPr="006542E7" w:rsidRDefault="006542E7" w:rsidP="006542E7">
      <w:pPr>
        <w:spacing w:after="0" w:line="240" w:lineRule="auto"/>
        <w:ind w:left="-284" w:right="-354" w:firstLine="0"/>
        <w:contextualSpacing/>
        <w:rPr>
          <w:rFonts w:ascii="Arial" w:hAnsi="Arial" w:cs="Arial"/>
          <w:sz w:val="22"/>
        </w:rPr>
      </w:pPr>
    </w:p>
    <w:p w:rsidR="006542E7" w:rsidRPr="006542E7" w:rsidRDefault="006542E7" w:rsidP="006542E7">
      <w:pPr>
        <w:spacing w:after="0" w:line="240" w:lineRule="auto"/>
        <w:ind w:left="-284" w:right="-354" w:firstLine="0"/>
        <w:contextualSpacing/>
        <w:rPr>
          <w:rFonts w:ascii="Arial" w:hAnsi="Arial" w:cs="Arial"/>
          <w:sz w:val="22"/>
        </w:rPr>
      </w:pPr>
      <w:r w:rsidRPr="006542E7">
        <w:rPr>
          <w:rFonts w:ascii="Arial" w:hAnsi="Arial" w:cs="Arial"/>
          <w:sz w:val="22"/>
        </w:rPr>
        <w:t xml:space="preserve">6) Comunicar a la Dirección General de Administración Local, Acción Exterior y Casas de Cantabria la obtención de otras subvenciones, ayudas, ingresos o recursos que financien las actividades subvencionadas </w:t>
      </w:r>
      <w:r w:rsidRPr="006542E7">
        <w:rPr>
          <w:rFonts w:ascii="Arial" w:eastAsia="Times New Roman" w:hAnsi="Arial" w:cs="Arial"/>
          <w:color w:val="auto"/>
          <w:sz w:val="22"/>
          <w:lang w:eastAsia="en-US"/>
        </w:rPr>
        <w:t>procedentes de cualquiera otra administración o ente público o privado, nacional o internacional.</w:t>
      </w:r>
    </w:p>
    <w:p w:rsidR="006542E7" w:rsidRPr="006542E7" w:rsidRDefault="006542E7" w:rsidP="006542E7">
      <w:pPr>
        <w:spacing w:after="0" w:line="240" w:lineRule="auto"/>
        <w:ind w:left="-284" w:right="-354" w:firstLine="0"/>
        <w:rPr>
          <w:rFonts w:ascii="Arial" w:hAnsi="Arial" w:cs="Arial"/>
          <w:sz w:val="22"/>
        </w:rPr>
      </w:pPr>
    </w:p>
    <w:p w:rsidR="006542E7" w:rsidRPr="006542E7" w:rsidRDefault="006542E7" w:rsidP="006542E7">
      <w:pPr>
        <w:spacing w:after="0" w:line="240" w:lineRule="auto"/>
        <w:ind w:left="-284" w:right="-354" w:firstLine="0"/>
        <w:contextualSpacing/>
        <w:rPr>
          <w:rFonts w:ascii="Arial" w:hAnsi="Arial" w:cs="Arial"/>
          <w:sz w:val="22"/>
        </w:rPr>
      </w:pPr>
      <w:r w:rsidRPr="006542E7">
        <w:rPr>
          <w:rFonts w:ascii="Arial" w:hAnsi="Arial" w:cs="Arial"/>
          <w:sz w:val="22"/>
        </w:rPr>
        <w:t xml:space="preserve">7) Reintegrar los fondos percibidos en los supuestos contemplados en el artículo 38 de la Ley 10/2006, de 17 de julio, de Subvenciones de Cantabria. </w:t>
      </w:r>
    </w:p>
    <w:p w:rsidR="006542E7" w:rsidRPr="006542E7" w:rsidRDefault="006542E7" w:rsidP="006542E7">
      <w:pPr>
        <w:spacing w:after="0" w:line="240" w:lineRule="auto"/>
        <w:ind w:left="-284" w:right="-354" w:firstLine="0"/>
        <w:rPr>
          <w:rFonts w:ascii="Arial" w:hAnsi="Arial" w:cs="Arial"/>
          <w:sz w:val="22"/>
        </w:rPr>
      </w:pPr>
      <w:r w:rsidRPr="006542E7">
        <w:rPr>
          <w:rFonts w:ascii="Arial" w:hAnsi="Arial" w:cs="Arial"/>
          <w:sz w:val="22"/>
        </w:rPr>
        <w:t xml:space="preserve"> </w:t>
      </w:r>
    </w:p>
    <w:p w:rsidR="006542E7" w:rsidRPr="006542E7" w:rsidRDefault="006542E7" w:rsidP="006542E7">
      <w:pPr>
        <w:spacing w:after="0" w:line="240" w:lineRule="auto"/>
        <w:ind w:left="-284" w:right="-354" w:firstLine="0"/>
        <w:contextualSpacing/>
        <w:rPr>
          <w:rFonts w:ascii="Arial" w:hAnsi="Arial" w:cs="Arial"/>
          <w:b/>
          <w:sz w:val="22"/>
        </w:rPr>
      </w:pPr>
      <w:r w:rsidRPr="006542E7">
        <w:rPr>
          <w:rFonts w:ascii="Arial" w:hAnsi="Arial" w:cs="Arial"/>
          <w:sz w:val="22"/>
        </w:rPr>
        <w:t>8) Someterse a las demás obligaciones previstas en la Ley 10/2006, de 17 de julio, de Subvenciones de Cantabria.</w:t>
      </w:r>
      <w:r w:rsidRPr="006542E7">
        <w:rPr>
          <w:rFonts w:ascii="Arial" w:hAnsi="Arial" w:cs="Arial"/>
          <w:b/>
          <w:sz w:val="22"/>
        </w:rPr>
        <w:t xml:space="preserve"> </w:t>
      </w:r>
    </w:p>
    <w:p w:rsidR="006542E7" w:rsidRPr="006542E7" w:rsidRDefault="006542E7" w:rsidP="006542E7">
      <w:pPr>
        <w:spacing w:after="0" w:line="240" w:lineRule="auto"/>
        <w:ind w:left="-284" w:right="-354" w:firstLine="0"/>
        <w:contextualSpacing/>
        <w:rPr>
          <w:rFonts w:ascii="Arial" w:hAnsi="Arial" w:cs="Arial"/>
          <w:sz w:val="22"/>
        </w:rPr>
      </w:pPr>
    </w:p>
    <w:p w:rsidR="006542E7" w:rsidRPr="006542E7" w:rsidRDefault="006542E7" w:rsidP="006542E7">
      <w:pPr>
        <w:spacing w:after="0" w:line="240" w:lineRule="auto"/>
        <w:ind w:left="-284" w:right="-354" w:firstLine="0"/>
        <w:contextualSpacing/>
        <w:rPr>
          <w:rFonts w:ascii="Arial" w:hAnsi="Arial" w:cs="Arial"/>
          <w:sz w:val="22"/>
        </w:rPr>
      </w:pPr>
      <w:r w:rsidRPr="006542E7">
        <w:rPr>
          <w:rFonts w:ascii="Arial" w:hAnsi="Arial" w:cs="Arial"/>
          <w:sz w:val="22"/>
        </w:rPr>
        <w:t xml:space="preserve">9) Comunicar a la Dirección General de Administración Local, Acción Exterior y Casas de Cantabria la información establecida en el artículo 28.6 de la Ley de Cantabria 1/2018, de 21 de marzo, de Transparencia de la Actividad Pública. </w:t>
      </w:r>
    </w:p>
    <w:p w:rsidR="006542E7" w:rsidRPr="006542E7" w:rsidRDefault="006542E7" w:rsidP="006542E7">
      <w:pPr>
        <w:spacing w:after="0" w:line="240" w:lineRule="auto"/>
        <w:ind w:left="-284" w:right="-354" w:firstLine="0"/>
        <w:contextualSpacing/>
        <w:rPr>
          <w:rFonts w:ascii="Arial" w:hAnsi="Arial" w:cs="Arial"/>
          <w:sz w:val="22"/>
        </w:rPr>
      </w:pPr>
    </w:p>
    <w:p w:rsidR="006542E7" w:rsidRPr="006542E7" w:rsidRDefault="006542E7" w:rsidP="006542E7">
      <w:pPr>
        <w:spacing w:after="0" w:line="240" w:lineRule="auto"/>
        <w:ind w:left="-284" w:right="-354" w:firstLine="0"/>
        <w:contextualSpacing/>
        <w:rPr>
          <w:rFonts w:ascii="Arial" w:hAnsi="Arial" w:cs="Arial"/>
          <w:sz w:val="22"/>
        </w:rPr>
      </w:pPr>
      <w:r w:rsidRPr="006542E7">
        <w:rPr>
          <w:rFonts w:ascii="Arial" w:hAnsi="Arial" w:cs="Arial"/>
          <w:sz w:val="22"/>
        </w:rPr>
        <w:t xml:space="preserve">10) </w:t>
      </w:r>
      <w:r w:rsidRPr="006542E7">
        <w:rPr>
          <w:rFonts w:ascii="Arial" w:eastAsia="Times New Roman" w:hAnsi="Arial" w:cs="Arial"/>
          <w:color w:val="auto"/>
          <w:sz w:val="22"/>
          <w:lang w:eastAsia="en-US"/>
        </w:rPr>
        <w:t>Cumplir con el resto de obligaciones previstas en el artículo 13 de la Ley 10/2006, de 17 de julio, de Subvenciones de Cantabria.</w:t>
      </w:r>
    </w:p>
    <w:p w:rsidR="006542E7" w:rsidRDefault="006542E7" w:rsidP="006542E7">
      <w:pPr>
        <w:pStyle w:val="Prrafodelista"/>
        <w:spacing w:after="0" w:line="240" w:lineRule="auto"/>
        <w:ind w:left="-284" w:right="-354" w:firstLine="0"/>
        <w:rPr>
          <w:rFonts w:ascii="Arial" w:hAnsi="Arial" w:cs="Arial"/>
          <w:sz w:val="22"/>
        </w:rPr>
      </w:pPr>
    </w:p>
    <w:p w:rsidR="00306A1D" w:rsidRPr="00614462" w:rsidRDefault="0092205E" w:rsidP="00614462">
      <w:pPr>
        <w:pStyle w:val="Prrafodelista"/>
        <w:spacing w:after="0" w:line="240" w:lineRule="auto"/>
        <w:ind w:left="-284" w:right="-354" w:firstLine="0"/>
        <w:rPr>
          <w:rFonts w:ascii="Arial" w:hAnsi="Arial" w:cs="Arial"/>
          <w:i/>
          <w:sz w:val="22"/>
        </w:rPr>
      </w:pPr>
      <w:r>
        <w:rPr>
          <w:rFonts w:ascii="Arial" w:hAnsi="Arial" w:cs="Arial"/>
          <w:b/>
          <w:sz w:val="22"/>
        </w:rPr>
        <w:t>Artículo 6</w:t>
      </w:r>
      <w:r w:rsidR="00306A1D" w:rsidRPr="00A90B72">
        <w:rPr>
          <w:rFonts w:ascii="Arial" w:hAnsi="Arial" w:cs="Arial"/>
          <w:b/>
          <w:sz w:val="22"/>
        </w:rPr>
        <w:t xml:space="preserve">. </w:t>
      </w:r>
      <w:r w:rsidR="00306A1D" w:rsidRPr="00614462">
        <w:rPr>
          <w:rFonts w:ascii="Arial" w:hAnsi="Arial" w:cs="Arial"/>
          <w:i/>
          <w:sz w:val="22"/>
        </w:rPr>
        <w:t>Régimen jurídico aplicable.</w:t>
      </w:r>
    </w:p>
    <w:p w:rsidR="00306A1D" w:rsidRPr="00A90B72" w:rsidRDefault="00306A1D" w:rsidP="001E506D">
      <w:pPr>
        <w:spacing w:after="0" w:line="240" w:lineRule="auto"/>
        <w:ind w:left="-284" w:right="-354"/>
        <w:jc w:val="left"/>
        <w:rPr>
          <w:rFonts w:ascii="Arial" w:hAnsi="Arial" w:cs="Arial"/>
          <w:b/>
          <w:sz w:val="22"/>
        </w:rPr>
      </w:pPr>
    </w:p>
    <w:p w:rsidR="006542E7" w:rsidRPr="006542E7" w:rsidRDefault="006542E7" w:rsidP="006542E7">
      <w:pPr>
        <w:spacing w:after="0" w:line="240" w:lineRule="auto"/>
        <w:ind w:left="-284" w:right="-354" w:firstLine="0"/>
        <w:rPr>
          <w:rFonts w:ascii="Arial" w:hAnsi="Arial" w:cs="Arial"/>
          <w:sz w:val="22"/>
        </w:rPr>
      </w:pPr>
      <w:r w:rsidRPr="006542E7">
        <w:rPr>
          <w:rFonts w:ascii="Arial" w:hAnsi="Arial" w:cs="Arial"/>
          <w:sz w:val="22"/>
        </w:rPr>
        <w:t xml:space="preserve">La subvención otorgada a través de este </w:t>
      </w:r>
      <w:r w:rsidR="00AB2A9B">
        <w:rPr>
          <w:rFonts w:ascii="Arial" w:hAnsi="Arial" w:cs="Arial"/>
          <w:sz w:val="22"/>
        </w:rPr>
        <w:t>D</w:t>
      </w:r>
      <w:r w:rsidRPr="006542E7">
        <w:rPr>
          <w:rFonts w:ascii="Arial" w:hAnsi="Arial" w:cs="Arial"/>
          <w:sz w:val="22"/>
        </w:rPr>
        <w:t>ecreto se regirá por lo dispuesto en la legislación vigente en materia de subvenciones, resultando de aplicación la Ley 38/2003, de 17 de noviembre, General de Subvenciones, la Ley de Cantabria 10/2006, de 17 de julio, de Subvenciones de Cantabria y el Reglamento de la Ley 38/2003, de 17 de noviembre, General de Subvenciones, aprobado por Real Decreto 887/2006, de 21 de julio, en cuanto constituya normativa básica o, en caso contrario, con carácter supletorio, estando fuera del ámbito de aplicación de la Ley 9/2017, de 8 de noviembre, de Contratos del Sector Público, por la que se transponen al ordenamiento jurídico español las Directivas del Parlamento Europeo y del Consejo 2014/23/UE y 2014/24/UE, de 26 de febrero de 2014.</w:t>
      </w:r>
      <w:r w:rsidR="00782EAE">
        <w:rPr>
          <w:rFonts w:ascii="Arial" w:hAnsi="Arial" w:cs="Arial"/>
          <w:sz w:val="22"/>
        </w:rPr>
        <w:t xml:space="preserve"> </w:t>
      </w:r>
      <w:r w:rsidR="00782EAE">
        <w:t>Asimismo, habrá de tenerse en cuenta la Ley 14/2006, de 24 de octubre, de Finanzas de Cantabria y Ley de Cantabria 1/2018, de 21 de marzo, de Transparencia de la Actividad Pública.</w:t>
      </w:r>
    </w:p>
    <w:p w:rsidR="0079614A" w:rsidRDefault="0079614A" w:rsidP="006542E7">
      <w:pPr>
        <w:spacing w:after="0" w:line="240" w:lineRule="auto"/>
        <w:ind w:left="-284" w:right="-354"/>
        <w:rPr>
          <w:rFonts w:ascii="Arial" w:hAnsi="Arial" w:cs="Arial"/>
          <w:sz w:val="22"/>
        </w:rPr>
      </w:pPr>
    </w:p>
    <w:p w:rsidR="00B11223" w:rsidRPr="00614462" w:rsidRDefault="0092205E" w:rsidP="001E506D">
      <w:pPr>
        <w:spacing w:after="0" w:line="240" w:lineRule="auto"/>
        <w:ind w:left="-284" w:right="-354" w:firstLine="0"/>
        <w:rPr>
          <w:rFonts w:ascii="Arial" w:hAnsi="Arial" w:cs="Arial"/>
          <w:i/>
          <w:sz w:val="22"/>
        </w:rPr>
      </w:pPr>
      <w:r>
        <w:rPr>
          <w:rFonts w:ascii="Arial" w:hAnsi="Arial" w:cs="Arial"/>
          <w:b/>
          <w:sz w:val="22"/>
        </w:rPr>
        <w:t>Artículo 7</w:t>
      </w:r>
      <w:r w:rsidRPr="00364F6F">
        <w:rPr>
          <w:rFonts w:ascii="Arial" w:hAnsi="Arial" w:cs="Arial"/>
          <w:b/>
          <w:sz w:val="22"/>
        </w:rPr>
        <w:t>.</w:t>
      </w:r>
      <w:r w:rsidR="00B11223" w:rsidRPr="00A90B72">
        <w:rPr>
          <w:rFonts w:ascii="Arial" w:hAnsi="Arial" w:cs="Arial"/>
          <w:b/>
          <w:sz w:val="22"/>
        </w:rPr>
        <w:t xml:space="preserve"> </w:t>
      </w:r>
      <w:r w:rsidR="00B11223" w:rsidRPr="00614462">
        <w:rPr>
          <w:rFonts w:ascii="Arial" w:hAnsi="Arial" w:cs="Arial"/>
          <w:i/>
          <w:sz w:val="22"/>
        </w:rPr>
        <w:t xml:space="preserve">Justificación. </w:t>
      </w:r>
    </w:p>
    <w:p w:rsidR="00B11223" w:rsidRPr="00A90B72" w:rsidRDefault="00B11223" w:rsidP="001E506D">
      <w:pPr>
        <w:spacing w:after="0" w:line="240" w:lineRule="auto"/>
        <w:ind w:left="-284" w:right="-354" w:firstLine="0"/>
        <w:jc w:val="left"/>
        <w:rPr>
          <w:rFonts w:ascii="Arial" w:hAnsi="Arial" w:cs="Arial"/>
          <w:sz w:val="22"/>
        </w:rPr>
      </w:pPr>
      <w:r w:rsidRPr="00A90B72">
        <w:rPr>
          <w:rFonts w:ascii="Arial" w:hAnsi="Arial" w:cs="Arial"/>
          <w:sz w:val="22"/>
        </w:rPr>
        <w:t xml:space="preserve"> </w:t>
      </w:r>
    </w:p>
    <w:p w:rsidR="00B11223" w:rsidRDefault="00614462" w:rsidP="002C7149">
      <w:pPr>
        <w:spacing w:after="0" w:line="240" w:lineRule="auto"/>
        <w:ind w:left="-284" w:right="-354" w:firstLine="0"/>
        <w:rPr>
          <w:rFonts w:ascii="Arial" w:hAnsi="Arial" w:cs="Arial"/>
          <w:sz w:val="22"/>
        </w:rPr>
      </w:pPr>
      <w:r>
        <w:rPr>
          <w:rFonts w:ascii="Arial" w:hAnsi="Arial" w:cs="Arial"/>
          <w:sz w:val="22"/>
        </w:rPr>
        <w:t xml:space="preserve">1. </w:t>
      </w:r>
      <w:r w:rsidR="00B11223" w:rsidRPr="00A90B72">
        <w:rPr>
          <w:rFonts w:ascii="Arial" w:hAnsi="Arial" w:cs="Arial"/>
          <w:sz w:val="22"/>
        </w:rPr>
        <w:t>La justificación de la actividad subvencionada se realizará hasta el 31 de enero de 202</w:t>
      </w:r>
      <w:r w:rsidR="006542E7">
        <w:rPr>
          <w:rFonts w:ascii="Arial" w:hAnsi="Arial" w:cs="Arial"/>
          <w:sz w:val="22"/>
        </w:rPr>
        <w:t>7</w:t>
      </w:r>
      <w:r w:rsidR="00B11223" w:rsidRPr="00A90B72">
        <w:rPr>
          <w:rFonts w:ascii="Arial" w:hAnsi="Arial" w:cs="Arial"/>
          <w:sz w:val="22"/>
        </w:rPr>
        <w:t xml:space="preserve"> ante la Dirección General de Administración Local, Acción Exterior y Casas de Cantabria. </w:t>
      </w:r>
    </w:p>
    <w:p w:rsidR="00614462" w:rsidRDefault="00614462" w:rsidP="002C7149">
      <w:pPr>
        <w:spacing w:after="0" w:line="240" w:lineRule="auto"/>
        <w:ind w:left="-284" w:right="-354" w:firstLine="0"/>
        <w:rPr>
          <w:rFonts w:ascii="Arial" w:hAnsi="Arial" w:cs="Arial"/>
          <w:sz w:val="22"/>
        </w:rPr>
      </w:pPr>
    </w:p>
    <w:p w:rsidR="002C7149" w:rsidRPr="002C7149" w:rsidRDefault="002C7149" w:rsidP="002C7149">
      <w:pPr>
        <w:spacing w:after="0" w:line="240" w:lineRule="auto"/>
        <w:ind w:left="-284" w:right="-354"/>
        <w:rPr>
          <w:rFonts w:ascii="Arial" w:eastAsia="Times New Roman" w:hAnsi="Arial" w:cs="Arial"/>
          <w:sz w:val="22"/>
        </w:rPr>
      </w:pPr>
      <w:r w:rsidRPr="002C7149">
        <w:rPr>
          <w:rFonts w:ascii="Arial" w:eastAsia="Times New Roman" w:hAnsi="Arial" w:cs="Arial"/>
          <w:sz w:val="22"/>
        </w:rPr>
        <w:t xml:space="preserve">Si por circunstancias excepcionales debidamente justificadas y siempre que no perjudique derechos de terceros, el beneficiario no pudiera realizar o justificar la inversión o la actuación subvencionada en el plazo establecido, podrá solicitar por escrito una ampliación del mismo antes de su vencimiento, indicando las causas que la motivan y proponiendo un nuevo plazo para la ejecución o justificación, que en ningún caso podrá sobrepasar en más de la mitad el plazo inicialmente establecido para la realización de la actuación o para justificar la inversión o actuación subvencionada. </w:t>
      </w:r>
    </w:p>
    <w:p w:rsidR="002C7149" w:rsidRPr="002C7149" w:rsidRDefault="002C7149" w:rsidP="002C7149">
      <w:pPr>
        <w:spacing w:after="0" w:line="240" w:lineRule="auto"/>
        <w:ind w:left="-284" w:right="-354" w:firstLine="0"/>
        <w:rPr>
          <w:rFonts w:ascii="Arial" w:eastAsia="Times New Roman" w:hAnsi="Arial" w:cs="Arial"/>
          <w:sz w:val="22"/>
        </w:rPr>
      </w:pPr>
      <w:r w:rsidRPr="002C7149">
        <w:rPr>
          <w:rFonts w:ascii="Arial" w:eastAsia="Times New Roman" w:hAnsi="Arial" w:cs="Arial"/>
          <w:sz w:val="22"/>
        </w:rPr>
        <w:t xml:space="preserve"> </w:t>
      </w:r>
    </w:p>
    <w:p w:rsidR="002C7149" w:rsidRPr="002C7149" w:rsidRDefault="002C7149" w:rsidP="002C7149">
      <w:pPr>
        <w:spacing w:after="0" w:line="240" w:lineRule="auto"/>
        <w:ind w:left="-284" w:right="-354"/>
        <w:rPr>
          <w:rFonts w:ascii="Arial" w:eastAsia="Times New Roman" w:hAnsi="Arial" w:cs="Arial"/>
          <w:sz w:val="22"/>
        </w:rPr>
      </w:pPr>
      <w:r w:rsidRPr="002C7149">
        <w:rPr>
          <w:rFonts w:ascii="Arial" w:eastAsia="Times New Roman" w:hAnsi="Arial" w:cs="Arial"/>
          <w:sz w:val="22"/>
        </w:rPr>
        <w:t xml:space="preserve">La Consejera de Presidencia, Justicia, Seguridad y Simplificación Administrativa, previa valoración de las circunstancias que motivan la ampliación del plazo, resolverá sobre la concesión o denegación de la ampliación solicitada antes del vencimiento del plazo, y sin perjuicio de que la notificación de la resolución pueda tener lugar en un momento posterior. </w:t>
      </w:r>
      <w:r w:rsidRPr="002C7149">
        <w:rPr>
          <w:rFonts w:ascii="Arial" w:hAnsi="Arial" w:cs="Arial"/>
          <w:sz w:val="22"/>
        </w:rPr>
        <w:t>En ningún caso podrá ser objeto de ampliación un plazo ya vencido.</w:t>
      </w:r>
    </w:p>
    <w:p w:rsidR="002C7149" w:rsidRPr="002C7149" w:rsidRDefault="002C7149" w:rsidP="002C7149">
      <w:pPr>
        <w:spacing w:after="0" w:line="240" w:lineRule="auto"/>
        <w:ind w:left="-284" w:right="-354"/>
        <w:rPr>
          <w:rFonts w:ascii="Arial" w:eastAsia="Times New Roman" w:hAnsi="Arial" w:cs="Arial"/>
          <w:sz w:val="22"/>
        </w:rPr>
      </w:pPr>
    </w:p>
    <w:p w:rsidR="002C7149" w:rsidRPr="002C7149" w:rsidRDefault="002C7149" w:rsidP="002C7149">
      <w:pPr>
        <w:spacing w:after="0" w:line="240" w:lineRule="auto"/>
        <w:ind w:left="-284" w:right="-354"/>
        <w:rPr>
          <w:rFonts w:ascii="Arial" w:eastAsia="Times New Roman" w:hAnsi="Arial" w:cs="Arial"/>
          <w:sz w:val="22"/>
        </w:rPr>
      </w:pPr>
      <w:r w:rsidRPr="002C7149">
        <w:rPr>
          <w:rFonts w:ascii="Arial" w:eastAsia="Times New Roman" w:hAnsi="Arial" w:cs="Arial"/>
          <w:sz w:val="22"/>
        </w:rPr>
        <w:t xml:space="preserve">Los acuerdos sobre ampliación de plazos o sobre su denegación no serán susceptibles de recurso, sin perjuicio del procedente recurso contra la resolución que ponga fin al procedimiento. </w:t>
      </w:r>
    </w:p>
    <w:p w:rsidR="002C7149" w:rsidRPr="002C7149" w:rsidRDefault="002C7149" w:rsidP="002C7149">
      <w:pPr>
        <w:spacing w:after="0" w:line="240" w:lineRule="auto"/>
        <w:ind w:left="-284" w:right="-354"/>
        <w:rPr>
          <w:rFonts w:ascii="Arial" w:eastAsia="Times New Roman" w:hAnsi="Arial" w:cs="Arial"/>
          <w:sz w:val="22"/>
        </w:rPr>
      </w:pPr>
    </w:p>
    <w:p w:rsidR="002C7149" w:rsidRPr="002C7149" w:rsidRDefault="002C7149" w:rsidP="002C7149">
      <w:pPr>
        <w:spacing w:after="0" w:line="240" w:lineRule="auto"/>
        <w:ind w:left="-284" w:right="-354" w:firstLine="0"/>
        <w:rPr>
          <w:rFonts w:ascii="Arial" w:eastAsia="Times New Roman" w:hAnsi="Arial" w:cs="Arial"/>
          <w:sz w:val="22"/>
        </w:rPr>
      </w:pPr>
      <w:r w:rsidRPr="002C7149">
        <w:rPr>
          <w:rFonts w:ascii="Arial" w:eastAsia="Times New Roman" w:hAnsi="Arial" w:cs="Arial"/>
          <w:sz w:val="22"/>
        </w:rPr>
        <w:t xml:space="preserve">2. De acuerdo con lo establecido en el artículo 31.7, de la Ley 10/2006, de 17 de julio, de Subvenciones de Cantabria, la justificación de la subvención se realizará mediante certificación expedida por el funcionario de Administración Local con habilitación de carácter nacional que realice las funciones reservadas de fe pública en la entidad local beneficiaria, en la que se haga contar la afectación de la subvención percibida al cumplimiento de la finalidad subvencionada, acompañada de una memoria económica justificativa del coste de las actividades realizadas que contendrá:   </w:t>
      </w:r>
    </w:p>
    <w:p w:rsidR="002C7149" w:rsidRPr="002C7149" w:rsidRDefault="002C7149" w:rsidP="002C7149">
      <w:pPr>
        <w:spacing w:after="0" w:line="240" w:lineRule="auto"/>
        <w:ind w:left="-284" w:right="-354" w:firstLine="0"/>
        <w:rPr>
          <w:rFonts w:ascii="Arial" w:eastAsia="Times New Roman" w:hAnsi="Arial" w:cs="Arial"/>
          <w:sz w:val="22"/>
        </w:rPr>
      </w:pPr>
    </w:p>
    <w:p w:rsidR="002C7149" w:rsidRPr="002C7149" w:rsidRDefault="002C7149" w:rsidP="002C7149">
      <w:pPr>
        <w:tabs>
          <w:tab w:val="center" w:pos="334"/>
        </w:tabs>
        <w:spacing w:after="0" w:line="240" w:lineRule="auto"/>
        <w:ind w:left="-284" w:right="-354" w:firstLine="0"/>
        <w:rPr>
          <w:rFonts w:ascii="Arial" w:hAnsi="Arial" w:cs="Arial"/>
          <w:sz w:val="22"/>
        </w:rPr>
      </w:pPr>
      <w:r w:rsidRPr="002C7149">
        <w:rPr>
          <w:rFonts w:ascii="Arial" w:hAnsi="Arial" w:cs="Arial"/>
          <w:sz w:val="22"/>
        </w:rPr>
        <w:t>a)</w:t>
      </w:r>
      <w:r w:rsidRPr="002C7149">
        <w:rPr>
          <w:rFonts w:ascii="Arial" w:eastAsia="Arial" w:hAnsi="Arial" w:cs="Arial"/>
          <w:sz w:val="22"/>
        </w:rPr>
        <w:t xml:space="preserve"> </w:t>
      </w:r>
      <w:r w:rsidRPr="002C7149">
        <w:rPr>
          <w:rFonts w:ascii="Arial" w:eastAsia="Arial" w:hAnsi="Arial" w:cs="Arial"/>
          <w:sz w:val="22"/>
        </w:rPr>
        <w:tab/>
      </w:r>
      <w:r w:rsidRPr="002C7149">
        <w:rPr>
          <w:rFonts w:ascii="Arial" w:hAnsi="Arial" w:cs="Arial"/>
          <w:sz w:val="22"/>
        </w:rPr>
        <w:t xml:space="preserve">Relación clasificada de los gastos e inversiones de la actividad, con identificación del acreedor y del documento, su importe, fecha de emisión y fecha de pago.   </w:t>
      </w:r>
    </w:p>
    <w:p w:rsidR="002C7149" w:rsidRPr="002C7149" w:rsidRDefault="002C7149" w:rsidP="002C7149">
      <w:pPr>
        <w:spacing w:after="0" w:line="240" w:lineRule="auto"/>
        <w:ind w:left="-284" w:right="-354" w:firstLine="0"/>
        <w:rPr>
          <w:rFonts w:ascii="Arial" w:hAnsi="Arial" w:cs="Arial"/>
          <w:sz w:val="22"/>
        </w:rPr>
      </w:pPr>
      <w:r w:rsidRPr="002C7149">
        <w:rPr>
          <w:rFonts w:ascii="Arial" w:hAnsi="Arial" w:cs="Arial"/>
          <w:sz w:val="22"/>
        </w:rPr>
        <w:t xml:space="preserve">b) Los costes generales indirectos se compensarán mediante un tanto alzado sin necesidad de ser justificados.   </w:t>
      </w:r>
    </w:p>
    <w:p w:rsidR="002C7149" w:rsidRPr="002C7149" w:rsidRDefault="002C7149" w:rsidP="002C7149">
      <w:pPr>
        <w:ind w:left="-284" w:right="-354" w:firstLine="0"/>
        <w:contextualSpacing/>
        <w:rPr>
          <w:rFonts w:ascii="Arial" w:hAnsi="Arial" w:cs="Arial"/>
          <w:sz w:val="22"/>
        </w:rPr>
      </w:pPr>
      <w:r w:rsidRPr="002C7149">
        <w:rPr>
          <w:rFonts w:ascii="Arial" w:hAnsi="Arial" w:cs="Arial"/>
          <w:sz w:val="22"/>
        </w:rPr>
        <w:t>c) Carta de pago de reintegro en el supuesto de remanentes no aplicados,</w:t>
      </w:r>
      <w:r w:rsidRPr="002C7149">
        <w:rPr>
          <w:rFonts w:ascii="Arial" w:eastAsia="Times New Roman" w:hAnsi="Arial" w:cs="Arial"/>
          <w:color w:val="auto"/>
          <w:sz w:val="22"/>
          <w:lang w:eastAsia="en-US"/>
        </w:rPr>
        <w:t xml:space="preserve"> así como de los intereses derivados de los mismos.</w:t>
      </w:r>
    </w:p>
    <w:p w:rsidR="002C7149" w:rsidRPr="002C7149" w:rsidRDefault="002C7149" w:rsidP="002C7149">
      <w:pPr>
        <w:ind w:left="-284" w:right="-354" w:firstLine="0"/>
        <w:contextualSpacing/>
        <w:rPr>
          <w:rFonts w:ascii="Arial" w:eastAsia="Times New Roman" w:hAnsi="Arial" w:cs="Arial"/>
          <w:color w:val="auto"/>
          <w:sz w:val="22"/>
          <w:lang w:eastAsia="en-US"/>
        </w:rPr>
      </w:pPr>
      <w:r w:rsidRPr="002C7149">
        <w:rPr>
          <w:rFonts w:ascii="Arial" w:hAnsi="Arial" w:cs="Arial"/>
          <w:sz w:val="22"/>
        </w:rPr>
        <w:t>d) D</w:t>
      </w:r>
      <w:r w:rsidRPr="002C7149">
        <w:rPr>
          <w:rFonts w:ascii="Arial" w:eastAsia="Times New Roman" w:hAnsi="Arial" w:cs="Arial"/>
          <w:color w:val="auto"/>
          <w:sz w:val="22"/>
          <w:lang w:eastAsia="en-US"/>
        </w:rPr>
        <w:t>etalle de otros ingresos o subvenciones que hayan financiado la actividad subvencionada con indicación del importe y su procedencia.</w:t>
      </w:r>
    </w:p>
    <w:p w:rsidR="002C7149" w:rsidRPr="002C7149" w:rsidRDefault="002C7149" w:rsidP="002C7149">
      <w:pPr>
        <w:ind w:left="-284" w:right="-354" w:firstLine="0"/>
        <w:contextualSpacing/>
        <w:rPr>
          <w:rFonts w:ascii="Arial" w:hAnsi="Arial" w:cs="Arial"/>
          <w:sz w:val="22"/>
        </w:rPr>
      </w:pPr>
      <w:r w:rsidRPr="002C7149">
        <w:rPr>
          <w:rFonts w:ascii="Arial" w:eastAsia="Times New Roman" w:hAnsi="Arial" w:cs="Arial"/>
          <w:color w:val="auto"/>
          <w:sz w:val="22"/>
          <w:lang w:eastAsia="en-US"/>
        </w:rPr>
        <w:t>e) Acreditación del cumplimiento de la obligación de publicidad de la subvención en los términos indicados en el artículo 5.3)</w:t>
      </w:r>
    </w:p>
    <w:p w:rsidR="002C7149" w:rsidRPr="002C7149" w:rsidRDefault="002C7149" w:rsidP="002C7149">
      <w:pPr>
        <w:spacing w:after="0" w:line="240" w:lineRule="auto"/>
        <w:ind w:left="-284" w:right="-354" w:firstLine="0"/>
        <w:contextualSpacing/>
        <w:rPr>
          <w:rFonts w:ascii="Arial" w:hAnsi="Arial" w:cs="Arial"/>
          <w:sz w:val="22"/>
        </w:rPr>
      </w:pPr>
    </w:p>
    <w:p w:rsidR="002C7149" w:rsidRPr="002C7149" w:rsidRDefault="002C7149" w:rsidP="002C7149">
      <w:pPr>
        <w:widowControl w:val="0"/>
        <w:autoSpaceDE w:val="0"/>
        <w:autoSpaceDN w:val="0"/>
        <w:spacing w:after="0" w:line="240" w:lineRule="auto"/>
        <w:ind w:left="-284" w:right="-354" w:firstLine="0"/>
        <w:rPr>
          <w:rFonts w:ascii="Arial" w:eastAsia="Times New Roman" w:hAnsi="Arial" w:cs="Arial"/>
          <w:color w:val="auto"/>
          <w:sz w:val="22"/>
          <w:lang w:eastAsia="en-US"/>
        </w:rPr>
      </w:pPr>
      <w:r w:rsidRPr="002C7149">
        <w:rPr>
          <w:rFonts w:ascii="Arial" w:eastAsia="Times New Roman" w:hAnsi="Arial" w:cs="Arial"/>
          <w:color w:val="auto"/>
          <w:sz w:val="22"/>
          <w:lang w:eastAsia="en-US"/>
        </w:rPr>
        <w:t xml:space="preserve">El órgano concedente comprobará, a través de las técnicas de muestreo, los justificantes que estime oportunos y que permitan obtener evidencia razonable sobre la adecuada aplicación de la subvención, a cuyo fin podrá requerir al beneficiario la remisión de los justificantes de gastos seleccionados.  </w:t>
      </w:r>
    </w:p>
    <w:p w:rsidR="002C7149" w:rsidRPr="002C7149" w:rsidRDefault="002C7149" w:rsidP="002C7149">
      <w:pPr>
        <w:widowControl w:val="0"/>
        <w:autoSpaceDE w:val="0"/>
        <w:autoSpaceDN w:val="0"/>
        <w:spacing w:after="0" w:line="240" w:lineRule="auto"/>
        <w:ind w:left="-284" w:right="-354" w:firstLine="0"/>
        <w:rPr>
          <w:rFonts w:ascii="Arial" w:eastAsia="Times New Roman" w:hAnsi="Arial" w:cs="Arial"/>
          <w:color w:val="auto"/>
          <w:sz w:val="22"/>
          <w:lang w:eastAsia="en-US"/>
        </w:rPr>
      </w:pPr>
      <w:r w:rsidRPr="002C7149">
        <w:rPr>
          <w:rFonts w:ascii="Arial" w:eastAsia="Times New Roman" w:hAnsi="Arial" w:cs="Arial"/>
          <w:color w:val="auto"/>
          <w:sz w:val="22"/>
          <w:lang w:eastAsia="en-US"/>
        </w:rPr>
        <w:t xml:space="preserve">  </w:t>
      </w:r>
    </w:p>
    <w:p w:rsidR="002C7149" w:rsidRPr="002C7149" w:rsidRDefault="002C7149" w:rsidP="002C7149">
      <w:pPr>
        <w:spacing w:after="0" w:line="240" w:lineRule="auto"/>
        <w:ind w:left="-284" w:right="-354" w:firstLine="0"/>
        <w:rPr>
          <w:rFonts w:ascii="Arial" w:eastAsia="Times New Roman" w:hAnsi="Arial" w:cs="Arial"/>
          <w:color w:val="auto"/>
          <w:sz w:val="22"/>
          <w:lang w:eastAsia="en-US"/>
        </w:rPr>
      </w:pPr>
      <w:r w:rsidRPr="002C7149">
        <w:rPr>
          <w:rFonts w:ascii="Arial" w:eastAsia="Times New Roman" w:hAnsi="Arial" w:cs="Arial"/>
          <w:color w:val="auto"/>
          <w:sz w:val="22"/>
          <w:lang w:eastAsia="en-US"/>
        </w:rPr>
        <w:t xml:space="preserve">3. Los gastos incluidos en la cuenta justificativa deberán responder indubitadamente a la naturaleza de la actuación subvencionada, ser estrictamente necesarios y corresponderse con los costes reales efectivamente pagados por el beneficiario.  </w:t>
      </w:r>
    </w:p>
    <w:p w:rsidR="002C7149" w:rsidRPr="002C7149" w:rsidRDefault="002C7149" w:rsidP="002C7149">
      <w:pPr>
        <w:widowControl w:val="0"/>
        <w:autoSpaceDE w:val="0"/>
        <w:autoSpaceDN w:val="0"/>
        <w:spacing w:after="0" w:line="240" w:lineRule="auto"/>
        <w:ind w:left="-284" w:right="-354" w:firstLine="0"/>
        <w:rPr>
          <w:rFonts w:ascii="Arial" w:eastAsia="Times New Roman" w:hAnsi="Arial" w:cs="Arial"/>
          <w:color w:val="auto"/>
          <w:sz w:val="22"/>
          <w:lang w:eastAsia="en-US"/>
        </w:rPr>
      </w:pPr>
    </w:p>
    <w:p w:rsidR="002C7149" w:rsidRPr="002C7149" w:rsidRDefault="002C7149" w:rsidP="002C7149">
      <w:pPr>
        <w:widowControl w:val="0"/>
        <w:autoSpaceDE w:val="0"/>
        <w:autoSpaceDN w:val="0"/>
        <w:spacing w:after="0" w:line="240" w:lineRule="auto"/>
        <w:ind w:left="-284" w:right="-354" w:firstLine="0"/>
        <w:rPr>
          <w:rFonts w:ascii="Arial" w:eastAsiaTheme="minorHAnsi" w:hAnsi="Arial" w:cs="Arial"/>
          <w:i/>
          <w:color w:val="auto"/>
          <w:sz w:val="22"/>
          <w:lang w:eastAsia="en-US"/>
        </w:rPr>
      </w:pPr>
      <w:r w:rsidRPr="002C7149">
        <w:rPr>
          <w:rFonts w:ascii="Arial" w:eastAsia="Times New Roman" w:hAnsi="Arial" w:cs="Arial"/>
          <w:b/>
          <w:sz w:val="22"/>
        </w:rPr>
        <w:t xml:space="preserve">Artículo 8. </w:t>
      </w:r>
      <w:r w:rsidRPr="002C7149">
        <w:rPr>
          <w:rFonts w:ascii="Arial" w:eastAsiaTheme="minorHAnsi" w:hAnsi="Arial" w:cs="Arial"/>
          <w:i/>
          <w:color w:val="auto"/>
          <w:sz w:val="22"/>
          <w:lang w:eastAsia="en-US"/>
        </w:rPr>
        <w:t xml:space="preserve">Modificaciones. </w:t>
      </w:r>
    </w:p>
    <w:p w:rsidR="002C7149" w:rsidRPr="002C7149" w:rsidRDefault="002C7149" w:rsidP="002C7149">
      <w:pPr>
        <w:widowControl w:val="0"/>
        <w:autoSpaceDE w:val="0"/>
        <w:autoSpaceDN w:val="0"/>
        <w:spacing w:after="0" w:line="240" w:lineRule="auto"/>
        <w:ind w:left="-284" w:right="-354" w:firstLine="0"/>
        <w:rPr>
          <w:rFonts w:ascii="Arial" w:eastAsiaTheme="minorHAnsi" w:hAnsi="Arial" w:cs="Arial"/>
          <w:i/>
          <w:color w:val="auto"/>
          <w:sz w:val="22"/>
          <w:lang w:eastAsia="en-US"/>
        </w:rPr>
      </w:pPr>
    </w:p>
    <w:p w:rsidR="002C7149" w:rsidRPr="002C7149" w:rsidRDefault="002C7149" w:rsidP="002C7149">
      <w:pPr>
        <w:spacing w:after="0" w:line="248" w:lineRule="auto"/>
        <w:ind w:left="-284" w:right="-354" w:firstLine="0"/>
        <w:rPr>
          <w:rFonts w:ascii="Arial" w:eastAsiaTheme="minorHAnsi" w:hAnsi="Arial" w:cs="Arial"/>
          <w:color w:val="auto"/>
          <w:sz w:val="22"/>
          <w:lang w:eastAsia="en-US"/>
        </w:rPr>
      </w:pPr>
      <w:r w:rsidRPr="002C7149">
        <w:rPr>
          <w:rFonts w:ascii="Arial" w:eastAsia="Verdana" w:hAnsi="Arial" w:cs="Arial"/>
          <w:color w:val="231F20"/>
          <w:sz w:val="22"/>
        </w:rPr>
        <w:t xml:space="preserve">Toda alteración de las condiciones tenidas en cuenta para la concesión de la subvención y, en su caso, la obtención concurrente de subvenciones o ayudas otorgadas por otras administraciones o entes públicos o privados, nacionales o internacionales, que sobrepase el importe total del coste de la actividad subvencionada, deberá ser notificada a la Dirección General competente en materia </w:t>
      </w:r>
      <w:r w:rsidRPr="002C7149">
        <w:rPr>
          <w:rFonts w:ascii="Arial" w:eastAsia="Times New Roman" w:hAnsi="Arial" w:cs="Arial"/>
          <w:color w:val="auto"/>
          <w:sz w:val="22"/>
        </w:rPr>
        <w:t>Administración Local, Reto Demográfico y Lucha contra el Despoblamiento</w:t>
      </w:r>
      <w:r w:rsidRPr="002C7149">
        <w:rPr>
          <w:rFonts w:ascii="Arial" w:eastAsia="Verdana" w:hAnsi="Arial" w:cs="Arial"/>
          <w:color w:val="231F20"/>
          <w:sz w:val="22"/>
        </w:rPr>
        <w:t xml:space="preserve"> y podrá dar lugar a la modificación </w:t>
      </w:r>
      <w:r w:rsidRPr="002C7149">
        <w:rPr>
          <w:rFonts w:ascii="Arial" w:eastAsiaTheme="minorHAnsi" w:hAnsi="Arial" w:cs="Arial"/>
          <w:color w:val="auto"/>
          <w:sz w:val="22"/>
          <w:lang w:eastAsia="en-US"/>
        </w:rPr>
        <w:t>del Decreto de concesión.</w:t>
      </w:r>
    </w:p>
    <w:p w:rsidR="002C7149" w:rsidRPr="002C7149" w:rsidRDefault="002C7149" w:rsidP="002C7149">
      <w:pPr>
        <w:widowControl w:val="0"/>
        <w:autoSpaceDE w:val="0"/>
        <w:autoSpaceDN w:val="0"/>
        <w:spacing w:after="0" w:line="240" w:lineRule="auto"/>
        <w:ind w:left="-284" w:right="-354" w:firstLine="0"/>
        <w:rPr>
          <w:rFonts w:ascii="Arial" w:eastAsia="Times New Roman" w:hAnsi="Arial" w:cs="Arial"/>
          <w:b/>
          <w:sz w:val="22"/>
        </w:rPr>
      </w:pPr>
    </w:p>
    <w:p w:rsidR="002C7149" w:rsidRPr="002C7149" w:rsidRDefault="002C7149" w:rsidP="002C7149">
      <w:pPr>
        <w:widowControl w:val="0"/>
        <w:autoSpaceDE w:val="0"/>
        <w:autoSpaceDN w:val="0"/>
        <w:spacing w:after="0" w:line="240" w:lineRule="auto"/>
        <w:ind w:left="-284" w:right="-354" w:firstLine="0"/>
        <w:rPr>
          <w:rFonts w:ascii="Arial" w:eastAsia="Times New Roman" w:hAnsi="Arial" w:cs="Arial"/>
          <w:color w:val="auto"/>
          <w:sz w:val="22"/>
          <w:lang w:eastAsia="en-US"/>
        </w:rPr>
      </w:pPr>
      <w:r w:rsidRPr="002C7149">
        <w:rPr>
          <w:rFonts w:ascii="Arial" w:eastAsia="Times New Roman" w:hAnsi="Arial" w:cs="Arial"/>
          <w:b/>
          <w:sz w:val="22"/>
        </w:rPr>
        <w:t xml:space="preserve">Artículo 9. </w:t>
      </w:r>
      <w:r w:rsidRPr="002C7149">
        <w:rPr>
          <w:rFonts w:ascii="Arial" w:eastAsia="Times New Roman" w:hAnsi="Arial" w:cs="Arial"/>
          <w:i/>
          <w:color w:val="auto"/>
          <w:sz w:val="22"/>
          <w:lang w:eastAsia="en-US"/>
        </w:rPr>
        <w:t>Revocación y reintegro.</w:t>
      </w:r>
      <w:r w:rsidRPr="002C7149">
        <w:rPr>
          <w:rFonts w:ascii="Arial" w:eastAsia="Times New Roman" w:hAnsi="Arial" w:cs="Arial"/>
          <w:b/>
          <w:color w:val="auto"/>
          <w:sz w:val="22"/>
          <w:lang w:eastAsia="en-US"/>
        </w:rPr>
        <w:t xml:space="preserve"> </w:t>
      </w:r>
      <w:r w:rsidRPr="002C7149">
        <w:rPr>
          <w:rFonts w:ascii="Arial" w:eastAsia="Times New Roman" w:hAnsi="Arial" w:cs="Arial"/>
          <w:color w:val="auto"/>
          <w:sz w:val="22"/>
          <w:lang w:eastAsia="en-US"/>
        </w:rPr>
        <w:t xml:space="preserve"> </w:t>
      </w:r>
    </w:p>
    <w:p w:rsidR="002C7149" w:rsidRPr="002C7149" w:rsidRDefault="002C7149" w:rsidP="002C7149">
      <w:pPr>
        <w:widowControl w:val="0"/>
        <w:autoSpaceDE w:val="0"/>
        <w:autoSpaceDN w:val="0"/>
        <w:spacing w:after="0" w:line="240" w:lineRule="auto"/>
        <w:ind w:left="-284" w:right="-354" w:firstLine="0"/>
        <w:rPr>
          <w:rFonts w:ascii="Arial" w:eastAsia="Times New Roman" w:hAnsi="Arial" w:cs="Arial"/>
          <w:color w:val="auto"/>
          <w:sz w:val="22"/>
          <w:lang w:eastAsia="en-US"/>
        </w:rPr>
      </w:pPr>
      <w:r w:rsidRPr="002C7149">
        <w:rPr>
          <w:rFonts w:ascii="Arial" w:eastAsia="Times New Roman" w:hAnsi="Arial" w:cs="Arial"/>
          <w:color w:val="auto"/>
          <w:sz w:val="22"/>
          <w:lang w:eastAsia="en-US"/>
        </w:rPr>
        <w:t xml:space="preserve">  </w:t>
      </w:r>
    </w:p>
    <w:p w:rsidR="002C7149" w:rsidRPr="002C7149" w:rsidRDefault="002C7149" w:rsidP="002C7149">
      <w:pPr>
        <w:spacing w:after="160" w:line="259" w:lineRule="auto"/>
        <w:ind w:left="-284" w:right="-354" w:firstLine="0"/>
        <w:contextualSpacing/>
        <w:rPr>
          <w:rFonts w:ascii="Arial" w:eastAsiaTheme="minorHAnsi" w:hAnsi="Arial" w:cs="Arial"/>
          <w:color w:val="auto"/>
          <w:sz w:val="22"/>
          <w:lang w:eastAsia="en-US"/>
        </w:rPr>
      </w:pPr>
      <w:r w:rsidRPr="002C7149">
        <w:rPr>
          <w:rFonts w:ascii="Arial" w:eastAsiaTheme="minorHAnsi" w:hAnsi="Arial" w:cs="Arial"/>
          <w:color w:val="auto"/>
          <w:sz w:val="22"/>
          <w:lang w:eastAsia="en-US"/>
        </w:rPr>
        <w:t>1. Procederá la revocación de la subvención y, en su caso, el reintegro, total o parcial, de las cantidades percibidas, con la exigencia del interés de demora correspondiente desde el momento del pago de la subvención hasta la fecha en que se reintegren voluntariamente los fondos percibidos o se acuerde por el órgano competente de la concesión la procedencia del reintegro, cuando concurra cualquiera de las causas de reintegro previstas en el artículo 37 de la Ley 38/2003, de 17 de noviembre, General de Subvenciones y en el artículo 38 de la Ley 10/2006, de 17 de julio, de Subvenciones de Cantabria. El procedimiento de reintegro se ajustará a lo establecido en el Capítulo II del Título II de la Ley 10/2006, de 17 de julio, de Subvenciones de Cantabria.</w:t>
      </w:r>
    </w:p>
    <w:p w:rsidR="002C7149" w:rsidRPr="002C7149" w:rsidRDefault="002C7149" w:rsidP="002C7149">
      <w:pPr>
        <w:spacing w:after="160" w:line="259" w:lineRule="auto"/>
        <w:ind w:left="-284" w:right="-354" w:firstLine="0"/>
        <w:contextualSpacing/>
        <w:rPr>
          <w:rFonts w:ascii="Arial" w:eastAsiaTheme="minorHAnsi" w:hAnsi="Arial" w:cs="Arial"/>
          <w:color w:val="auto"/>
          <w:sz w:val="22"/>
          <w:lang w:eastAsia="en-US"/>
        </w:rPr>
      </w:pPr>
    </w:p>
    <w:p w:rsidR="002C7149" w:rsidRPr="002C7149" w:rsidRDefault="002C7149" w:rsidP="002C7149">
      <w:pPr>
        <w:spacing w:after="160" w:line="259" w:lineRule="auto"/>
        <w:ind w:left="-284" w:right="-354" w:firstLine="0"/>
        <w:contextualSpacing/>
        <w:rPr>
          <w:rFonts w:ascii="Arial" w:eastAsiaTheme="minorHAnsi" w:hAnsi="Arial" w:cs="Arial"/>
          <w:color w:val="auto"/>
          <w:sz w:val="22"/>
          <w:lang w:eastAsia="en-US"/>
        </w:rPr>
      </w:pPr>
      <w:r w:rsidRPr="002C7149">
        <w:rPr>
          <w:rFonts w:ascii="Arial" w:eastAsiaTheme="minorHAnsi" w:hAnsi="Arial" w:cs="Arial"/>
          <w:color w:val="auto"/>
          <w:sz w:val="22"/>
          <w:lang w:eastAsia="en-US"/>
        </w:rPr>
        <w:t>2. En caso de que se haya efectuado el pago, el beneficiario podrá devolver de forma voluntaria los fondos recibidos, sin el previo requerimiento de la Administración, para lo cual deberá solicitar el documento de ingreso modelo 046 a la Dirección General de Administración Local, Acción Exterior y Casas de Cantabria y remitir posteriormente a la misma el justificante de haber efectuado el ingreso.</w:t>
      </w:r>
    </w:p>
    <w:p w:rsidR="002C7149" w:rsidRPr="002C7149" w:rsidRDefault="002C7149" w:rsidP="002C7149">
      <w:pPr>
        <w:spacing w:after="160" w:line="259" w:lineRule="auto"/>
        <w:ind w:left="-284" w:right="-354" w:firstLine="0"/>
        <w:contextualSpacing/>
        <w:rPr>
          <w:rFonts w:ascii="Arial" w:eastAsiaTheme="minorHAnsi" w:hAnsi="Arial" w:cs="Arial"/>
          <w:color w:val="auto"/>
          <w:sz w:val="22"/>
          <w:lang w:eastAsia="en-US"/>
        </w:rPr>
      </w:pPr>
    </w:p>
    <w:p w:rsidR="002C7149" w:rsidRPr="002C7149" w:rsidRDefault="002C7149" w:rsidP="002C7149">
      <w:pPr>
        <w:widowControl w:val="0"/>
        <w:autoSpaceDE w:val="0"/>
        <w:autoSpaceDN w:val="0"/>
        <w:spacing w:after="0" w:line="240" w:lineRule="auto"/>
        <w:ind w:left="-284" w:right="-354" w:firstLine="0"/>
        <w:rPr>
          <w:rFonts w:ascii="Arial" w:hAnsi="Arial" w:cs="Arial"/>
          <w:sz w:val="22"/>
        </w:rPr>
      </w:pPr>
      <w:r w:rsidRPr="002C7149">
        <w:rPr>
          <w:rFonts w:ascii="Arial" w:hAnsi="Arial" w:cs="Arial"/>
          <w:sz w:val="22"/>
        </w:rPr>
        <w:t>3. El cumplimiento parcial de las condiciones o la realización en plazo de sólo una parte de la actividad, siempre que se acredite una actuación de la entidad beneficiaria inequívocamente tendente a la satisfacción de los compromisos y siempre que el cumplimiento de lo realizado se aproxime al cumplimiento total de modo significativo, dará lugar al reintegro parcial aplicando la proporción en que se encuentre la actividad realizada respecto de la total, siempre que, al menos, se hayan</w:t>
      </w:r>
      <w:r w:rsidRPr="002C7149">
        <w:rPr>
          <w:rFonts w:ascii="Arial" w:eastAsia="Times New Roman" w:hAnsi="Arial" w:cs="Arial"/>
          <w:color w:val="auto"/>
          <w:sz w:val="22"/>
          <w:lang w:eastAsia="en-US"/>
        </w:rPr>
        <w:t xml:space="preserve"> realizado al menos el 50 % de los gastos corrientes subvencionados</w:t>
      </w:r>
      <w:r w:rsidRPr="002C7149">
        <w:rPr>
          <w:rFonts w:ascii="Arial" w:hAnsi="Arial" w:cs="Arial"/>
          <w:sz w:val="22"/>
        </w:rPr>
        <w:t xml:space="preserve">. En caso contrario </w:t>
      </w:r>
      <w:r w:rsidRPr="002C7149">
        <w:rPr>
          <w:rFonts w:ascii="Arial" w:eastAsia="Times New Roman" w:hAnsi="Arial" w:cs="Arial"/>
          <w:color w:val="auto"/>
          <w:sz w:val="22"/>
          <w:lang w:eastAsia="en-US"/>
        </w:rPr>
        <w:t>se procederá a la revocación total de la ayuda concedida y al reintegro de las cantidades percibidas</w:t>
      </w:r>
    </w:p>
    <w:p w:rsidR="002C7149" w:rsidRPr="002C7149" w:rsidRDefault="002C7149" w:rsidP="002C7149">
      <w:pPr>
        <w:widowControl w:val="0"/>
        <w:autoSpaceDE w:val="0"/>
        <w:autoSpaceDN w:val="0"/>
        <w:spacing w:after="0" w:line="240" w:lineRule="auto"/>
        <w:ind w:left="-284" w:right="-354" w:firstLine="0"/>
        <w:rPr>
          <w:rFonts w:ascii="Arial" w:eastAsia="Times New Roman" w:hAnsi="Arial" w:cs="Arial"/>
          <w:color w:val="auto"/>
          <w:sz w:val="22"/>
          <w:lang w:eastAsia="en-US"/>
        </w:rPr>
      </w:pPr>
    </w:p>
    <w:p w:rsidR="002C7149" w:rsidRPr="002C7149" w:rsidRDefault="002C7149" w:rsidP="002C7149">
      <w:pPr>
        <w:spacing w:after="160" w:line="259" w:lineRule="auto"/>
        <w:ind w:left="-284" w:right="-354" w:firstLine="0"/>
        <w:contextualSpacing/>
        <w:rPr>
          <w:rFonts w:ascii="Arial" w:eastAsiaTheme="minorHAnsi" w:hAnsi="Arial" w:cs="Arial"/>
          <w:color w:val="auto"/>
          <w:sz w:val="22"/>
          <w:lang w:eastAsia="en-US"/>
        </w:rPr>
      </w:pPr>
      <w:r w:rsidRPr="002C7149">
        <w:rPr>
          <w:rFonts w:ascii="Arial" w:eastAsiaTheme="minorHAnsi" w:hAnsi="Arial" w:cs="Arial"/>
          <w:color w:val="auto"/>
          <w:sz w:val="22"/>
          <w:lang w:eastAsia="en-US"/>
        </w:rPr>
        <w:t>4. El acuerdo relativo al procedimiento de reintegro pondrá fin a la vía administrativa. Contra el mismo podrá recurrirse directamente ante la Sala de lo Contencioso‒administrativo del Tribunal Superior de Justicia, en el plazo de dos meses a contar desde el siguiente al de la notificación del Acuerdo, de conformidad con lo dispuesto en el artículo 46 de la Ley 29/1998, de 13 de julio, reguladora de la Jurisdicción Contencioso Administrativa.</w:t>
      </w:r>
    </w:p>
    <w:p w:rsidR="002C7149" w:rsidRPr="002C7149" w:rsidRDefault="002C7149" w:rsidP="002C7149">
      <w:pPr>
        <w:spacing w:after="160" w:line="259" w:lineRule="auto"/>
        <w:ind w:left="-284" w:right="-354" w:firstLine="0"/>
        <w:contextualSpacing/>
        <w:rPr>
          <w:rFonts w:ascii="Arial" w:eastAsiaTheme="minorHAnsi" w:hAnsi="Arial" w:cs="Arial"/>
          <w:color w:val="auto"/>
          <w:sz w:val="22"/>
          <w:lang w:eastAsia="en-US"/>
        </w:rPr>
      </w:pPr>
    </w:p>
    <w:p w:rsidR="002C7149" w:rsidRPr="002C7149" w:rsidRDefault="002C7149" w:rsidP="002C7149">
      <w:pPr>
        <w:spacing w:after="160" w:line="259" w:lineRule="auto"/>
        <w:ind w:left="-284" w:right="-354" w:firstLine="0"/>
        <w:contextualSpacing/>
        <w:rPr>
          <w:rFonts w:ascii="Arial" w:eastAsiaTheme="minorHAnsi" w:hAnsi="Arial" w:cs="Arial"/>
          <w:color w:val="auto"/>
          <w:sz w:val="22"/>
          <w:lang w:eastAsia="en-US"/>
        </w:rPr>
      </w:pPr>
      <w:r w:rsidRPr="002C7149">
        <w:rPr>
          <w:rFonts w:ascii="Arial" w:eastAsiaTheme="minorHAnsi" w:hAnsi="Arial" w:cs="Arial"/>
          <w:color w:val="auto"/>
          <w:sz w:val="22"/>
          <w:lang w:eastAsia="en-US"/>
        </w:rPr>
        <w:t>5. No procederá la apertura de un procedimiento de revocación y de reintegro en aquellos supuestos en los que alguna factura/certificación u otros documentos justificativos del gasto se haya emitido dentro del ámbito temporal subvencionable, pero su pago efectivo se realice antes del 15 de febrero de 2027, siempre y cuando dicho retraso se deba a causas ajenas a la voluntad del beneficiario y así se acredite.</w:t>
      </w:r>
    </w:p>
    <w:p w:rsidR="002C7149" w:rsidRPr="002C7149" w:rsidRDefault="002C7149" w:rsidP="002C7149">
      <w:pPr>
        <w:spacing w:after="160" w:line="259" w:lineRule="auto"/>
        <w:ind w:left="-284" w:right="-354" w:firstLine="0"/>
        <w:contextualSpacing/>
        <w:rPr>
          <w:rFonts w:ascii="Arial" w:eastAsiaTheme="minorHAnsi" w:hAnsi="Arial" w:cs="Arial"/>
          <w:color w:val="auto"/>
          <w:sz w:val="22"/>
          <w:lang w:eastAsia="en-US"/>
        </w:rPr>
      </w:pPr>
    </w:p>
    <w:p w:rsidR="002C7149" w:rsidRPr="002C7149" w:rsidRDefault="002C7149" w:rsidP="002C7149">
      <w:pPr>
        <w:spacing w:after="0" w:line="240" w:lineRule="auto"/>
        <w:ind w:left="-284" w:right="-354" w:firstLine="0"/>
        <w:contextualSpacing/>
        <w:rPr>
          <w:rFonts w:ascii="Arial" w:eastAsiaTheme="minorHAnsi" w:hAnsi="Arial" w:cs="Arial"/>
          <w:i/>
          <w:color w:val="auto"/>
          <w:sz w:val="22"/>
          <w:lang w:eastAsia="en-US"/>
        </w:rPr>
      </w:pPr>
      <w:r w:rsidRPr="002C7149">
        <w:rPr>
          <w:rFonts w:ascii="Arial" w:eastAsiaTheme="minorHAnsi" w:hAnsi="Arial" w:cs="Arial"/>
          <w:b/>
          <w:color w:val="auto"/>
          <w:sz w:val="22"/>
          <w:lang w:eastAsia="en-US"/>
        </w:rPr>
        <w:t>Artículo 10.</w:t>
      </w:r>
      <w:r w:rsidRPr="002C7149">
        <w:rPr>
          <w:rFonts w:ascii="Arial" w:eastAsiaTheme="minorHAnsi" w:hAnsi="Arial" w:cs="Arial"/>
          <w:color w:val="auto"/>
          <w:sz w:val="22"/>
          <w:lang w:eastAsia="en-US"/>
        </w:rPr>
        <w:t xml:space="preserve"> </w:t>
      </w:r>
      <w:r w:rsidRPr="002C7149">
        <w:rPr>
          <w:rFonts w:ascii="Arial" w:eastAsiaTheme="minorHAnsi" w:hAnsi="Arial" w:cs="Arial"/>
          <w:i/>
          <w:color w:val="auto"/>
          <w:sz w:val="22"/>
          <w:lang w:eastAsia="en-US"/>
        </w:rPr>
        <w:t>Régimen sancionador.</w:t>
      </w:r>
    </w:p>
    <w:p w:rsidR="002C7149" w:rsidRPr="002C7149" w:rsidRDefault="002C7149" w:rsidP="002C7149">
      <w:pPr>
        <w:spacing w:after="0" w:line="240" w:lineRule="auto"/>
        <w:ind w:left="-284" w:right="-354" w:firstLine="0"/>
        <w:contextualSpacing/>
        <w:rPr>
          <w:rFonts w:ascii="Arial" w:eastAsiaTheme="minorHAnsi" w:hAnsi="Arial" w:cs="Arial"/>
          <w:color w:val="auto"/>
          <w:sz w:val="22"/>
          <w:lang w:eastAsia="en-US"/>
        </w:rPr>
      </w:pPr>
    </w:p>
    <w:p w:rsidR="002C7149" w:rsidRPr="002C7149" w:rsidRDefault="002C7149" w:rsidP="002C7149">
      <w:pPr>
        <w:spacing w:after="0" w:line="240" w:lineRule="auto"/>
        <w:ind w:left="-284" w:right="-354" w:firstLine="0"/>
        <w:contextualSpacing/>
        <w:rPr>
          <w:rFonts w:ascii="Arial" w:eastAsiaTheme="minorHAnsi" w:hAnsi="Arial" w:cs="Arial"/>
          <w:color w:val="auto"/>
          <w:sz w:val="22"/>
          <w:lang w:eastAsia="en-US"/>
        </w:rPr>
      </w:pPr>
      <w:r w:rsidRPr="002C7149">
        <w:rPr>
          <w:rFonts w:ascii="Arial" w:eastAsiaTheme="minorHAnsi" w:hAnsi="Arial" w:cs="Arial"/>
          <w:color w:val="auto"/>
          <w:sz w:val="22"/>
          <w:lang w:eastAsia="en-US"/>
        </w:rPr>
        <w:t>El régimen sancionador será el previsto en el Titulo IV de la Ley 10/2006, de 17 de julio, de Subvenciones de Cantabria.</w:t>
      </w:r>
    </w:p>
    <w:p w:rsidR="002C7149" w:rsidRPr="002C7149" w:rsidRDefault="002C7149" w:rsidP="002C7149">
      <w:pPr>
        <w:spacing w:after="0" w:line="240" w:lineRule="auto"/>
        <w:ind w:left="-284" w:right="-354" w:firstLine="0"/>
        <w:contextualSpacing/>
        <w:rPr>
          <w:rFonts w:ascii="Arial" w:eastAsiaTheme="minorHAnsi" w:hAnsi="Arial" w:cs="Arial"/>
          <w:color w:val="auto"/>
          <w:sz w:val="22"/>
          <w:lang w:eastAsia="en-US"/>
        </w:rPr>
      </w:pPr>
    </w:p>
    <w:p w:rsidR="002C7149" w:rsidRPr="002C7149" w:rsidRDefault="002C7149" w:rsidP="002C7149">
      <w:pPr>
        <w:spacing w:after="0" w:line="240" w:lineRule="auto"/>
        <w:ind w:left="-284" w:right="-354" w:firstLine="0"/>
        <w:contextualSpacing/>
        <w:rPr>
          <w:rFonts w:ascii="Arial" w:eastAsiaTheme="minorHAnsi" w:hAnsi="Arial" w:cs="Arial"/>
          <w:i/>
          <w:color w:val="auto"/>
          <w:sz w:val="22"/>
          <w:lang w:eastAsia="en-US"/>
        </w:rPr>
      </w:pPr>
      <w:r w:rsidRPr="002C7149">
        <w:rPr>
          <w:rFonts w:ascii="Arial" w:eastAsiaTheme="minorHAnsi" w:hAnsi="Arial" w:cs="Arial"/>
          <w:b/>
          <w:color w:val="auto"/>
          <w:sz w:val="22"/>
          <w:lang w:eastAsia="en-US"/>
        </w:rPr>
        <w:t>Disposición final primera</w:t>
      </w:r>
      <w:r w:rsidRPr="002C7149">
        <w:rPr>
          <w:rFonts w:ascii="Arial" w:eastAsiaTheme="minorHAnsi" w:hAnsi="Arial" w:cs="Arial"/>
          <w:color w:val="auto"/>
          <w:sz w:val="22"/>
          <w:lang w:eastAsia="en-US"/>
        </w:rPr>
        <w:t xml:space="preserve">. </w:t>
      </w:r>
      <w:r w:rsidRPr="002C7149">
        <w:rPr>
          <w:rFonts w:ascii="Arial" w:eastAsiaTheme="minorHAnsi" w:hAnsi="Arial" w:cs="Arial"/>
          <w:i/>
          <w:color w:val="auto"/>
          <w:sz w:val="22"/>
          <w:lang w:eastAsia="en-US"/>
        </w:rPr>
        <w:t>Régimen supletorio.</w:t>
      </w:r>
    </w:p>
    <w:p w:rsidR="002C7149" w:rsidRPr="002C7149" w:rsidRDefault="002C7149" w:rsidP="002C7149">
      <w:pPr>
        <w:spacing w:after="0" w:line="240" w:lineRule="auto"/>
        <w:ind w:left="-284" w:right="-354" w:firstLine="0"/>
        <w:rPr>
          <w:rFonts w:ascii="Arial" w:eastAsiaTheme="minorHAnsi" w:hAnsi="Arial" w:cs="Arial"/>
          <w:color w:val="auto"/>
          <w:sz w:val="22"/>
          <w:lang w:eastAsia="en-US"/>
        </w:rPr>
      </w:pPr>
    </w:p>
    <w:p w:rsidR="002C7149" w:rsidRPr="002C7149" w:rsidRDefault="002C7149" w:rsidP="002C7149">
      <w:pPr>
        <w:spacing w:after="0" w:line="240" w:lineRule="auto"/>
        <w:ind w:left="-284" w:right="-354" w:firstLine="0"/>
        <w:rPr>
          <w:rFonts w:ascii="Arial" w:eastAsiaTheme="minorHAnsi" w:hAnsi="Arial" w:cs="Arial"/>
          <w:color w:val="auto"/>
          <w:sz w:val="22"/>
          <w:lang w:eastAsia="en-US"/>
        </w:rPr>
      </w:pPr>
      <w:r w:rsidRPr="002C7149">
        <w:rPr>
          <w:rFonts w:ascii="Arial" w:eastAsia="Verdana" w:hAnsi="Arial" w:cs="Arial"/>
          <w:color w:val="231F20"/>
          <w:sz w:val="22"/>
          <w:lang w:eastAsia="en-US"/>
        </w:rPr>
        <w:t xml:space="preserve">En lo no previsto en la presente Orden se estará a lo dispuesto en la Ley de Cantabria 10/2006, de 17 de julio, de Subvenciones de Cantabria, en la Ley 38/2003, de 17 de noviembre, General de Subvenciones y su Reglamento de desarrollo, </w:t>
      </w:r>
      <w:r w:rsidRPr="002C7149">
        <w:rPr>
          <w:rFonts w:ascii="Arial" w:eastAsiaTheme="minorHAnsi" w:hAnsi="Arial" w:cs="Arial"/>
          <w:color w:val="auto"/>
          <w:sz w:val="22"/>
          <w:lang w:eastAsia="en-US"/>
        </w:rPr>
        <w:t>aprobado por Real Decreto 887/2006, de 21 de julio,</w:t>
      </w:r>
      <w:r w:rsidRPr="002C7149">
        <w:rPr>
          <w:rFonts w:ascii="Arial" w:eastAsia="Verdana" w:hAnsi="Arial" w:cs="Arial"/>
          <w:color w:val="231F20"/>
          <w:sz w:val="22"/>
          <w:lang w:eastAsia="en-US"/>
        </w:rPr>
        <w:t xml:space="preserve"> en cuanto constituyan normativa básica o supletoriamente, </w:t>
      </w:r>
      <w:r w:rsidRPr="002C7149">
        <w:rPr>
          <w:rFonts w:ascii="Arial" w:eastAsiaTheme="minorHAnsi" w:hAnsi="Arial" w:cs="Arial"/>
          <w:color w:val="auto"/>
          <w:sz w:val="22"/>
          <w:lang w:eastAsia="en-US"/>
        </w:rPr>
        <w:t>la Ley de Cantabria 2/2024, de 23 de diciembre, de Presupuestos Generales de la Comunidad Autónoma de Cantabria para el año 2025, prorrogado, y el resto de normativa que resulte de aplicación en la materia.</w:t>
      </w:r>
    </w:p>
    <w:p w:rsidR="002C7149" w:rsidRPr="002C7149" w:rsidRDefault="002C7149" w:rsidP="002C7149">
      <w:pPr>
        <w:spacing w:after="0" w:line="240" w:lineRule="auto"/>
        <w:ind w:left="-284" w:right="-354" w:firstLine="0"/>
        <w:contextualSpacing/>
        <w:rPr>
          <w:rFonts w:ascii="Arial" w:eastAsiaTheme="minorHAnsi" w:hAnsi="Arial" w:cs="Arial"/>
          <w:color w:val="auto"/>
          <w:sz w:val="22"/>
          <w:lang w:eastAsia="en-US"/>
        </w:rPr>
      </w:pPr>
    </w:p>
    <w:p w:rsidR="002C7149" w:rsidRPr="002C7149" w:rsidRDefault="002C7149" w:rsidP="002C7149">
      <w:pPr>
        <w:spacing w:after="0" w:line="240" w:lineRule="auto"/>
        <w:ind w:left="-284" w:right="-354" w:firstLine="0"/>
        <w:contextualSpacing/>
        <w:rPr>
          <w:rFonts w:ascii="Arial" w:eastAsiaTheme="minorHAnsi" w:hAnsi="Arial" w:cs="Arial"/>
          <w:i/>
          <w:color w:val="auto"/>
          <w:sz w:val="22"/>
          <w:lang w:eastAsia="en-US"/>
        </w:rPr>
      </w:pPr>
      <w:r w:rsidRPr="002C7149">
        <w:rPr>
          <w:rFonts w:ascii="Arial" w:eastAsiaTheme="minorHAnsi" w:hAnsi="Arial" w:cs="Arial"/>
          <w:b/>
          <w:color w:val="auto"/>
          <w:sz w:val="22"/>
          <w:lang w:eastAsia="en-US"/>
        </w:rPr>
        <w:t>Disposición final única.</w:t>
      </w:r>
      <w:r w:rsidRPr="002C7149">
        <w:rPr>
          <w:rFonts w:ascii="Arial" w:eastAsiaTheme="minorHAnsi" w:hAnsi="Arial" w:cs="Arial"/>
          <w:color w:val="auto"/>
          <w:sz w:val="22"/>
          <w:lang w:eastAsia="en-US"/>
        </w:rPr>
        <w:t xml:space="preserve"> </w:t>
      </w:r>
      <w:r w:rsidRPr="002C7149">
        <w:rPr>
          <w:rFonts w:ascii="Arial" w:eastAsiaTheme="minorHAnsi" w:hAnsi="Arial" w:cs="Arial"/>
          <w:i/>
          <w:color w:val="auto"/>
          <w:sz w:val="22"/>
          <w:lang w:eastAsia="en-US"/>
        </w:rPr>
        <w:t>Inicio de efectos.</w:t>
      </w:r>
    </w:p>
    <w:p w:rsidR="002C7149" w:rsidRPr="002C7149" w:rsidRDefault="002C7149" w:rsidP="002C7149">
      <w:pPr>
        <w:spacing w:after="0" w:line="240" w:lineRule="auto"/>
        <w:ind w:left="-284" w:right="-354" w:firstLine="0"/>
        <w:rPr>
          <w:rFonts w:ascii="Arial" w:eastAsiaTheme="minorHAnsi" w:hAnsi="Arial" w:cs="Arial"/>
          <w:color w:val="auto"/>
          <w:sz w:val="22"/>
          <w:lang w:eastAsia="en-US"/>
        </w:rPr>
      </w:pPr>
    </w:p>
    <w:p w:rsidR="002C7149" w:rsidRPr="002C7149" w:rsidRDefault="002C7149" w:rsidP="002C7149">
      <w:pPr>
        <w:spacing w:after="0" w:line="240" w:lineRule="auto"/>
        <w:ind w:left="-284" w:right="-354" w:firstLine="0"/>
        <w:rPr>
          <w:rFonts w:ascii="Arial" w:eastAsiaTheme="minorHAnsi" w:hAnsi="Arial" w:cs="Arial"/>
          <w:color w:val="auto"/>
          <w:sz w:val="22"/>
          <w:lang w:eastAsia="en-US"/>
        </w:rPr>
      </w:pPr>
      <w:r w:rsidRPr="002C7149">
        <w:rPr>
          <w:rFonts w:ascii="Arial" w:eastAsiaTheme="minorHAnsi" w:hAnsi="Arial" w:cs="Arial"/>
          <w:color w:val="auto"/>
          <w:sz w:val="22"/>
          <w:lang w:eastAsia="en-US"/>
        </w:rPr>
        <w:t>El presente Decreto comenzará a producir efectos el día siguiente al de su publicación en el Boletín Oficial de Cantabria.</w:t>
      </w:r>
    </w:p>
    <w:p w:rsidR="00110046" w:rsidRPr="00110046" w:rsidRDefault="00110046" w:rsidP="00110046">
      <w:pPr>
        <w:spacing w:after="0" w:line="240" w:lineRule="auto"/>
        <w:ind w:left="0" w:right="-1" w:firstLine="0"/>
        <w:rPr>
          <w:rFonts w:ascii="Arial" w:eastAsia="Times New Roman" w:hAnsi="Arial" w:cs="Arial"/>
          <w:color w:val="auto"/>
          <w:sz w:val="22"/>
        </w:rPr>
      </w:pPr>
      <w:r w:rsidRPr="00110046">
        <w:rPr>
          <w:rFonts w:ascii="Arial" w:eastAsia="Times New Roman" w:hAnsi="Arial" w:cs="Arial"/>
          <w:color w:val="auto"/>
          <w:sz w:val="22"/>
        </w:rPr>
        <w:tab/>
        <w:t xml:space="preserve">                       </w:t>
      </w:r>
    </w:p>
    <w:p w:rsidR="00110046" w:rsidRPr="00110046" w:rsidRDefault="00110046" w:rsidP="00110046">
      <w:pPr>
        <w:spacing w:after="0" w:line="240" w:lineRule="auto"/>
        <w:ind w:left="2160" w:right="-1" w:firstLine="720"/>
        <w:rPr>
          <w:rFonts w:ascii="Arial" w:eastAsia="Times New Roman" w:hAnsi="Arial" w:cs="Arial"/>
          <w:color w:val="auto"/>
          <w:sz w:val="22"/>
        </w:rPr>
      </w:pPr>
      <w:r w:rsidRPr="00110046">
        <w:rPr>
          <w:rFonts w:ascii="Arial" w:eastAsia="Times New Roman" w:hAnsi="Arial" w:cs="Arial"/>
          <w:color w:val="auto"/>
          <w:sz w:val="22"/>
        </w:rPr>
        <w:t>Santander, a la fecha de la firma electrónica</w:t>
      </w:r>
    </w:p>
    <w:p w:rsidR="00110046" w:rsidRPr="00110046" w:rsidRDefault="00110046" w:rsidP="00110046">
      <w:pPr>
        <w:spacing w:after="0" w:line="240" w:lineRule="auto"/>
        <w:ind w:left="2160" w:right="-1" w:firstLine="720"/>
        <w:rPr>
          <w:rFonts w:ascii="Arial" w:eastAsia="Times New Roman" w:hAnsi="Arial" w:cs="Arial"/>
          <w:color w:val="auto"/>
          <w:sz w:val="22"/>
        </w:rPr>
      </w:pPr>
      <w:r w:rsidRPr="00110046">
        <w:rPr>
          <w:rFonts w:ascii="Arial" w:eastAsia="Times New Roman" w:hAnsi="Arial" w:cs="Arial"/>
          <w:color w:val="auto"/>
          <w:sz w:val="22"/>
        </w:rPr>
        <w:t xml:space="preserve">   La Presidenta del Gobierno de Cantabria</w:t>
      </w:r>
    </w:p>
    <w:p w:rsidR="00110046" w:rsidRPr="00110046" w:rsidRDefault="00110046" w:rsidP="00110046">
      <w:pPr>
        <w:spacing w:after="0" w:line="240" w:lineRule="auto"/>
        <w:ind w:left="2160" w:right="-1" w:firstLine="720"/>
        <w:rPr>
          <w:rFonts w:ascii="Arial" w:eastAsia="Times New Roman" w:hAnsi="Arial" w:cs="Arial"/>
          <w:color w:val="auto"/>
          <w:sz w:val="22"/>
        </w:rPr>
      </w:pPr>
      <w:r w:rsidRPr="00110046">
        <w:rPr>
          <w:rFonts w:ascii="Arial" w:eastAsia="Times New Roman" w:hAnsi="Arial" w:cs="Arial"/>
          <w:color w:val="auto"/>
          <w:sz w:val="22"/>
        </w:rPr>
        <w:t xml:space="preserve">               Mª José Sáenz de Buruaga</w:t>
      </w:r>
    </w:p>
    <w:p w:rsidR="00110046" w:rsidRPr="00110046" w:rsidRDefault="00110046" w:rsidP="00110046">
      <w:pPr>
        <w:spacing w:after="0" w:line="240" w:lineRule="auto"/>
        <w:ind w:left="0" w:right="-1" w:firstLine="0"/>
        <w:rPr>
          <w:rFonts w:ascii="Arial" w:eastAsia="Times New Roman" w:hAnsi="Arial" w:cs="Arial"/>
          <w:color w:val="auto"/>
          <w:sz w:val="22"/>
        </w:rPr>
      </w:pPr>
    </w:p>
    <w:p w:rsidR="00110046" w:rsidRPr="00110046" w:rsidRDefault="00110046" w:rsidP="00110046">
      <w:pPr>
        <w:spacing w:after="0" w:line="240" w:lineRule="auto"/>
        <w:ind w:left="0" w:right="-1" w:firstLine="0"/>
        <w:jc w:val="center"/>
        <w:rPr>
          <w:rFonts w:ascii="Arial" w:eastAsia="Times New Roman" w:hAnsi="Arial" w:cs="Arial"/>
          <w:color w:val="auto"/>
          <w:sz w:val="22"/>
        </w:rPr>
      </w:pPr>
      <w:r w:rsidRPr="00110046">
        <w:rPr>
          <w:rFonts w:ascii="Arial" w:eastAsia="Times New Roman" w:hAnsi="Arial" w:cs="Arial"/>
          <w:color w:val="auto"/>
          <w:sz w:val="22"/>
        </w:rPr>
        <w:t>La Consejera de Presidencia, Justicia, Seguridad y Simplificación Administrativa</w:t>
      </w:r>
    </w:p>
    <w:p w:rsidR="00110046" w:rsidRPr="00110046" w:rsidRDefault="00110046" w:rsidP="00110046">
      <w:pPr>
        <w:spacing w:after="0" w:line="240" w:lineRule="auto"/>
        <w:ind w:left="0" w:right="-1" w:firstLine="0"/>
        <w:jc w:val="center"/>
        <w:rPr>
          <w:rFonts w:eastAsia="SimSun"/>
          <w:color w:val="auto"/>
          <w:sz w:val="22"/>
          <w:lang w:eastAsia="zh-CN"/>
        </w:rPr>
      </w:pPr>
      <w:r w:rsidRPr="00110046">
        <w:rPr>
          <w:rFonts w:ascii="Arial" w:eastAsia="Times New Roman" w:hAnsi="Arial" w:cs="Arial"/>
          <w:color w:val="auto"/>
          <w:sz w:val="22"/>
        </w:rPr>
        <w:t>Fdo.: Mª Isabel Urrutia de los Mozos</w:t>
      </w:r>
    </w:p>
    <w:p w:rsidR="002C7149" w:rsidRPr="002C7149" w:rsidRDefault="002C7149" w:rsidP="002C7149">
      <w:pPr>
        <w:widowControl w:val="0"/>
        <w:autoSpaceDE w:val="0"/>
        <w:autoSpaceDN w:val="0"/>
        <w:spacing w:after="0" w:line="240" w:lineRule="auto"/>
        <w:ind w:left="0" w:right="-1" w:firstLine="0"/>
        <w:rPr>
          <w:rFonts w:ascii="Arial" w:eastAsia="Times New Roman" w:hAnsi="Arial" w:cs="Arial"/>
          <w:color w:val="auto"/>
          <w:sz w:val="22"/>
          <w:lang w:eastAsia="en-US"/>
        </w:rPr>
      </w:pPr>
    </w:p>
    <w:sectPr w:rsidR="002C7149" w:rsidRPr="002C7149" w:rsidSect="00A81667">
      <w:headerReference w:type="default" r:id="rId8"/>
      <w:footerReference w:type="even" r:id="rId9"/>
      <w:footerReference w:type="default" r:id="rId10"/>
      <w:footerReference w:type="first" r:id="rId11"/>
      <w:type w:val="continuous"/>
      <w:pgSz w:w="11900" w:h="16840"/>
      <w:pgMar w:top="1440" w:right="1268" w:bottom="1440" w:left="1347" w:header="720" w:footer="720" w:gutter="0"/>
      <w:cols w:space="130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56E0D" w:rsidRDefault="00D56E0D">
      <w:pPr>
        <w:spacing w:after="0" w:line="240" w:lineRule="auto"/>
      </w:pPr>
      <w:r>
        <w:separator/>
      </w:r>
    </w:p>
  </w:endnote>
  <w:endnote w:type="continuationSeparator" w:id="0">
    <w:p w:rsidR="00D56E0D" w:rsidRDefault="00D56E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Verdana">
    <w:panose1 w:val="020B0604030504040204"/>
    <w:charset w:val="00"/>
    <w:family w:val="swiss"/>
    <w:pitch w:val="variable"/>
    <w:sig w:usb0="A00006FF" w:usb1="4000205B" w:usb2="00000010" w:usb3="00000000" w:csb0="0000019F" w:csb1="00000000"/>
  </w:font>
  <w:font w:name="Lato">
    <w:altName w:val="Lato"/>
    <w:panose1 w:val="00000000000000000000"/>
    <w:charset w:val="00"/>
    <w:family w:val="swiss"/>
    <w:notTrueType/>
    <w:pitch w:val="default"/>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E2705" w:rsidRDefault="00CD6C8F">
    <w:pPr>
      <w:spacing w:after="1894" w:line="259" w:lineRule="auto"/>
      <w:ind w:left="179" w:firstLine="0"/>
      <w:jc w:val="left"/>
    </w:pPr>
    <w:r>
      <w:rPr>
        <w:noProof/>
        <w:sz w:val="22"/>
      </w:rPr>
      <mc:AlternateContent>
        <mc:Choice Requires="wpg">
          <w:drawing>
            <wp:anchor distT="0" distB="0" distL="114300" distR="114300" simplePos="0" relativeHeight="251658240" behindDoc="0" locked="0" layoutInCell="1" allowOverlap="1">
              <wp:simplePos x="0" y="0"/>
              <wp:positionH relativeFrom="page">
                <wp:posOffset>152400</wp:posOffset>
              </wp:positionH>
              <wp:positionV relativeFrom="page">
                <wp:posOffset>9594850</wp:posOffset>
              </wp:positionV>
              <wp:extent cx="7239000" cy="717550"/>
              <wp:effectExtent l="0" t="0" r="0" b="0"/>
              <wp:wrapSquare wrapText="bothSides"/>
              <wp:docPr id="13592" name="Group 13592"/>
              <wp:cNvGraphicFramePr/>
              <a:graphic xmlns:a="http://schemas.openxmlformats.org/drawingml/2006/main">
                <a:graphicData uri="http://schemas.microsoft.com/office/word/2010/wordprocessingGroup">
                  <wpg:wgp>
                    <wpg:cNvGrpSpPr/>
                    <wpg:grpSpPr>
                      <a:xfrm>
                        <a:off x="0" y="0"/>
                        <a:ext cx="7239000" cy="717550"/>
                        <a:chOff x="0" y="0"/>
                        <a:chExt cx="7239000" cy="717550"/>
                      </a:xfrm>
                    </wpg:grpSpPr>
                    <wps:wsp>
                      <wps:cNvPr id="13593" name="Shape 13593"/>
                      <wps:cNvSpPr/>
                      <wps:spPr>
                        <a:xfrm>
                          <a:off x="330200" y="0"/>
                          <a:ext cx="6400800" cy="0"/>
                        </a:xfrm>
                        <a:custGeom>
                          <a:avLst/>
                          <a:gdLst/>
                          <a:ahLst/>
                          <a:cxnLst/>
                          <a:rect l="0" t="0" r="0" b="0"/>
                          <a:pathLst>
                            <a:path w="6400800">
                              <a:moveTo>
                                <a:pt x="0" y="0"/>
                              </a:moveTo>
                              <a:lnTo>
                                <a:pt x="6400800" y="0"/>
                              </a:lnTo>
                            </a:path>
                          </a:pathLst>
                        </a:custGeom>
                        <a:ln w="12700" cap="flat">
                          <a:miter lim="127000"/>
                        </a:ln>
                      </wps:spPr>
                      <wps:style>
                        <a:lnRef idx="1">
                          <a:srgbClr val="000000"/>
                        </a:lnRef>
                        <a:fillRef idx="0">
                          <a:srgbClr val="000000">
                            <a:alpha val="0"/>
                          </a:srgbClr>
                        </a:fillRef>
                        <a:effectRef idx="0">
                          <a:scrgbClr r="0" g="0" b="0"/>
                        </a:effectRef>
                        <a:fontRef idx="none"/>
                      </wps:style>
                      <wps:bodyPr/>
                    </wps:wsp>
                    <wps:wsp>
                      <wps:cNvPr id="13596" name="Rectangle 13596"/>
                      <wps:cNvSpPr/>
                      <wps:spPr>
                        <a:xfrm>
                          <a:off x="330200" y="55172"/>
                          <a:ext cx="601995" cy="157297"/>
                        </a:xfrm>
                        <a:prstGeom prst="rect">
                          <a:avLst/>
                        </a:prstGeom>
                        <a:ln>
                          <a:noFill/>
                        </a:ln>
                      </wps:spPr>
                      <wps:txbx>
                        <w:txbxContent>
                          <w:p w:rsidR="00FE2705" w:rsidRDefault="00CD6C8F">
                            <w:pPr>
                              <w:spacing w:after="160" w:line="259" w:lineRule="auto"/>
                              <w:ind w:left="0" w:firstLine="0"/>
                              <w:jc w:val="left"/>
                            </w:pPr>
                            <w:r>
                              <w:rPr>
                                <w:sz w:val="16"/>
                              </w:rPr>
                              <w:t>Firma</w:t>
                            </w:r>
                            <w:r>
                              <w:rPr>
                                <w:spacing w:val="15"/>
                                <w:sz w:val="16"/>
                              </w:rPr>
                              <w:t xml:space="preserve"> </w:t>
                            </w:r>
                            <w:r>
                              <w:rPr>
                                <w:sz w:val="16"/>
                              </w:rPr>
                              <w:t>1:</w:t>
                            </w:r>
                            <w:r>
                              <w:rPr>
                                <w:spacing w:val="15"/>
                                <w:sz w:val="16"/>
                              </w:rPr>
                              <w:t xml:space="preserve"> </w:t>
                            </w:r>
                          </w:p>
                        </w:txbxContent>
                      </wps:txbx>
                      <wps:bodyPr horzOverflow="overflow" vert="horz" lIns="0" tIns="0" rIns="0" bIns="0" rtlCol="0">
                        <a:noAutofit/>
                      </wps:bodyPr>
                    </wps:wsp>
                    <wps:wsp>
                      <wps:cNvPr id="13597" name="Rectangle 13597"/>
                      <wps:cNvSpPr/>
                      <wps:spPr>
                        <a:xfrm>
                          <a:off x="782828" y="55172"/>
                          <a:ext cx="187828" cy="157297"/>
                        </a:xfrm>
                        <a:prstGeom prst="rect">
                          <a:avLst/>
                        </a:prstGeom>
                        <a:ln>
                          <a:noFill/>
                        </a:ln>
                      </wps:spPr>
                      <wps:txbx>
                        <w:txbxContent>
                          <w:p w:rsidR="00FE2705" w:rsidRDefault="00CD6C8F">
                            <w:pPr>
                              <w:spacing w:after="160" w:line="259" w:lineRule="auto"/>
                              <w:ind w:left="0" w:firstLine="0"/>
                              <w:jc w:val="left"/>
                            </w:pPr>
                            <w:r>
                              <w:rPr>
                                <w:b/>
                                <w:sz w:val="16"/>
                              </w:rPr>
                              <w:t>27</w:t>
                            </w:r>
                          </w:p>
                        </w:txbxContent>
                      </wps:txbx>
                      <wps:bodyPr horzOverflow="overflow" vert="horz" lIns="0" tIns="0" rIns="0" bIns="0" rtlCol="0">
                        <a:noAutofit/>
                      </wps:bodyPr>
                    </wps:wsp>
                    <wps:wsp>
                      <wps:cNvPr id="13598" name="Rectangle 13598"/>
                      <wps:cNvSpPr/>
                      <wps:spPr>
                        <a:xfrm>
                          <a:off x="924052" y="55172"/>
                          <a:ext cx="2807960" cy="157297"/>
                        </a:xfrm>
                        <a:prstGeom prst="rect">
                          <a:avLst/>
                        </a:prstGeom>
                        <a:ln>
                          <a:noFill/>
                        </a:ln>
                      </wps:spPr>
                      <wps:txbx>
                        <w:txbxContent>
                          <w:p w:rsidR="00FE2705" w:rsidRDefault="00CD6C8F">
                            <w:pPr>
                              <w:spacing w:after="160" w:line="259" w:lineRule="auto"/>
                              <w:ind w:left="0" w:firstLine="0"/>
                              <w:jc w:val="left"/>
                            </w:pPr>
                            <w:r>
                              <w:rPr>
                                <w:b/>
                                <w:sz w:val="16"/>
                              </w:rPr>
                              <w:t>/03/2023</w:t>
                            </w:r>
                            <w:r>
                              <w:rPr>
                                <w:b/>
                                <w:spacing w:val="20"/>
                                <w:sz w:val="16"/>
                              </w:rPr>
                              <w:t xml:space="preserve"> </w:t>
                            </w:r>
                            <w:r>
                              <w:rPr>
                                <w:b/>
                                <w:sz w:val="16"/>
                              </w:rPr>
                              <w:t>-</w:t>
                            </w:r>
                            <w:r>
                              <w:rPr>
                                <w:b/>
                                <w:spacing w:val="20"/>
                                <w:sz w:val="16"/>
                              </w:rPr>
                              <w:t xml:space="preserve"> </w:t>
                            </w:r>
                            <w:r>
                              <w:rPr>
                                <w:b/>
                                <w:sz w:val="16"/>
                              </w:rPr>
                              <w:t>PAULA</w:t>
                            </w:r>
                            <w:r>
                              <w:rPr>
                                <w:b/>
                                <w:spacing w:val="20"/>
                                <w:sz w:val="16"/>
                              </w:rPr>
                              <w:t xml:space="preserve"> </w:t>
                            </w:r>
                            <w:r>
                              <w:rPr>
                                <w:b/>
                                <w:sz w:val="16"/>
                              </w:rPr>
                              <w:t>FERNANDEZ</w:t>
                            </w:r>
                            <w:r>
                              <w:rPr>
                                <w:b/>
                                <w:spacing w:val="20"/>
                                <w:sz w:val="16"/>
                              </w:rPr>
                              <w:t xml:space="preserve"> </w:t>
                            </w:r>
                            <w:r>
                              <w:rPr>
                                <w:b/>
                                <w:sz w:val="16"/>
                              </w:rPr>
                              <w:t>VIAÑA</w:t>
                            </w:r>
                          </w:p>
                        </w:txbxContent>
                      </wps:txbx>
                      <wps:bodyPr horzOverflow="overflow" vert="horz" lIns="0" tIns="0" rIns="0" bIns="0" rtlCol="0">
                        <a:noAutofit/>
                      </wps:bodyPr>
                    </wps:wsp>
                    <wps:wsp>
                      <wps:cNvPr id="13599" name="Rectangle 13599"/>
                      <wps:cNvSpPr/>
                      <wps:spPr>
                        <a:xfrm>
                          <a:off x="330200" y="171503"/>
                          <a:ext cx="5624838" cy="157297"/>
                        </a:xfrm>
                        <a:prstGeom prst="rect">
                          <a:avLst/>
                        </a:prstGeom>
                        <a:ln>
                          <a:noFill/>
                        </a:ln>
                      </wps:spPr>
                      <wps:txbx>
                        <w:txbxContent>
                          <w:p w:rsidR="00FE2705" w:rsidRDefault="00CD6C8F">
                            <w:pPr>
                              <w:spacing w:after="160" w:line="259" w:lineRule="auto"/>
                              <w:ind w:left="0" w:firstLine="0"/>
                              <w:jc w:val="left"/>
                            </w:pPr>
                            <w:r>
                              <w:rPr>
                                <w:b/>
                                <w:sz w:val="16"/>
                              </w:rPr>
                              <w:t>CONSEJERA</w:t>
                            </w:r>
                            <w:r>
                              <w:rPr>
                                <w:b/>
                                <w:spacing w:val="20"/>
                                <w:sz w:val="16"/>
                              </w:rPr>
                              <w:t xml:space="preserve"> </w:t>
                            </w:r>
                            <w:r>
                              <w:rPr>
                                <w:b/>
                                <w:sz w:val="16"/>
                              </w:rPr>
                              <w:t>-</w:t>
                            </w:r>
                            <w:r>
                              <w:rPr>
                                <w:b/>
                                <w:spacing w:val="20"/>
                                <w:sz w:val="16"/>
                              </w:rPr>
                              <w:t xml:space="preserve"> </w:t>
                            </w:r>
                            <w:r>
                              <w:rPr>
                                <w:b/>
                                <w:sz w:val="16"/>
                              </w:rPr>
                              <w:t>C.</w:t>
                            </w:r>
                            <w:r>
                              <w:rPr>
                                <w:b/>
                                <w:spacing w:val="20"/>
                                <w:sz w:val="16"/>
                              </w:rPr>
                              <w:t xml:space="preserve"> </w:t>
                            </w:r>
                            <w:r>
                              <w:rPr>
                                <w:b/>
                                <w:sz w:val="16"/>
                              </w:rPr>
                              <w:t>DE</w:t>
                            </w:r>
                            <w:r>
                              <w:rPr>
                                <w:b/>
                                <w:spacing w:val="20"/>
                                <w:sz w:val="16"/>
                              </w:rPr>
                              <w:t xml:space="preserve"> </w:t>
                            </w:r>
                            <w:r>
                              <w:rPr>
                                <w:b/>
                                <w:sz w:val="16"/>
                              </w:rPr>
                              <w:t>PRESIDENCIA,</w:t>
                            </w:r>
                            <w:r>
                              <w:rPr>
                                <w:b/>
                                <w:spacing w:val="20"/>
                                <w:sz w:val="16"/>
                              </w:rPr>
                              <w:t xml:space="preserve"> </w:t>
                            </w:r>
                            <w:r>
                              <w:rPr>
                                <w:b/>
                                <w:sz w:val="16"/>
                              </w:rPr>
                              <w:t>INTERIOR,</w:t>
                            </w:r>
                            <w:r>
                              <w:rPr>
                                <w:b/>
                                <w:spacing w:val="20"/>
                                <w:sz w:val="16"/>
                              </w:rPr>
                              <w:t xml:space="preserve"> </w:t>
                            </w:r>
                            <w:r>
                              <w:rPr>
                                <w:b/>
                                <w:sz w:val="16"/>
                              </w:rPr>
                              <w:t>JUSTICIA</w:t>
                            </w:r>
                            <w:r>
                              <w:rPr>
                                <w:b/>
                                <w:spacing w:val="20"/>
                                <w:sz w:val="16"/>
                              </w:rPr>
                              <w:t xml:space="preserve"> </w:t>
                            </w:r>
                            <w:r>
                              <w:rPr>
                                <w:b/>
                                <w:sz w:val="16"/>
                              </w:rPr>
                              <w:t>Y</w:t>
                            </w:r>
                            <w:r>
                              <w:rPr>
                                <w:b/>
                                <w:spacing w:val="20"/>
                                <w:sz w:val="16"/>
                              </w:rPr>
                              <w:t xml:space="preserve"> </w:t>
                            </w:r>
                            <w:r>
                              <w:rPr>
                                <w:b/>
                                <w:sz w:val="16"/>
                              </w:rPr>
                              <w:t>ACCION</w:t>
                            </w:r>
                            <w:r>
                              <w:rPr>
                                <w:b/>
                                <w:spacing w:val="20"/>
                                <w:sz w:val="16"/>
                              </w:rPr>
                              <w:t xml:space="preserve"> </w:t>
                            </w:r>
                            <w:r>
                              <w:rPr>
                                <w:b/>
                                <w:sz w:val="16"/>
                              </w:rPr>
                              <w:t>EXTERIOR</w:t>
                            </w:r>
                          </w:p>
                        </w:txbxContent>
                      </wps:txbx>
                      <wps:bodyPr horzOverflow="overflow" vert="horz" lIns="0" tIns="0" rIns="0" bIns="0" rtlCol="0">
                        <a:noAutofit/>
                      </wps:bodyPr>
                    </wps:wsp>
                    <wps:wsp>
                      <wps:cNvPr id="13600" name="Rectangle 13600"/>
                      <wps:cNvSpPr/>
                      <wps:spPr>
                        <a:xfrm>
                          <a:off x="330200" y="297465"/>
                          <a:ext cx="2929677" cy="137635"/>
                        </a:xfrm>
                        <a:prstGeom prst="rect">
                          <a:avLst/>
                        </a:prstGeom>
                        <a:ln>
                          <a:noFill/>
                        </a:ln>
                      </wps:spPr>
                      <wps:txbx>
                        <w:txbxContent>
                          <w:p w:rsidR="00FE2705" w:rsidRDefault="00CD6C8F">
                            <w:pPr>
                              <w:spacing w:after="160" w:line="259" w:lineRule="auto"/>
                              <w:ind w:left="0" w:firstLine="0"/>
                              <w:jc w:val="left"/>
                            </w:pPr>
                            <w:r>
                              <w:rPr>
                                <w:sz w:val="14"/>
                              </w:rPr>
                              <w:t>CSV:</w:t>
                            </w:r>
                            <w:r>
                              <w:rPr>
                                <w:spacing w:val="13"/>
                                <w:sz w:val="14"/>
                              </w:rPr>
                              <w:t xml:space="preserve"> </w:t>
                            </w:r>
                            <w:r>
                              <w:rPr>
                                <w:sz w:val="14"/>
                              </w:rPr>
                              <w:t>A0600NBojrfgnS+nM35EanTRqdQjJLYdAU3n</w:t>
                            </w:r>
                          </w:p>
                        </w:txbxContent>
                      </wps:txbx>
                      <wps:bodyPr horzOverflow="overflow" vert="horz" lIns="0" tIns="0" rIns="0" bIns="0" rtlCol="0">
                        <a:noAutofit/>
                      </wps:bodyPr>
                    </wps:wsp>
                    <wps:wsp>
                      <wps:cNvPr id="13601" name="Rectangle 13601"/>
                      <wps:cNvSpPr/>
                      <wps:spPr>
                        <a:xfrm>
                          <a:off x="2532964" y="297465"/>
                          <a:ext cx="75199" cy="137635"/>
                        </a:xfrm>
                        <a:prstGeom prst="rect">
                          <a:avLst/>
                        </a:prstGeom>
                        <a:ln>
                          <a:noFill/>
                        </a:ln>
                      </wps:spPr>
                      <wps:txbx>
                        <w:txbxContent>
                          <w:p w:rsidR="00FE2705" w:rsidRDefault="00176C0A">
                            <w:pPr>
                              <w:spacing w:after="160" w:line="259" w:lineRule="auto"/>
                              <w:ind w:left="0" w:firstLine="0"/>
                              <w:jc w:val="left"/>
                            </w:pPr>
                            <w:r>
                              <w:fldChar w:fldCharType="begin"/>
                            </w:r>
                            <w:r>
                              <w:instrText xml:space="preserve"> NUMPAGES   \* MERGEFORMAT </w:instrText>
                            </w:r>
                            <w:r>
                              <w:fldChar w:fldCharType="separate"/>
                            </w:r>
                            <w:r w:rsidR="00642C91" w:rsidRPr="00642C91">
                              <w:rPr>
                                <w:noProof/>
                                <w:sz w:val="14"/>
                              </w:rPr>
                              <w:t>7</w:t>
                            </w:r>
                            <w:r>
                              <w:rPr>
                                <w:noProof/>
                                <w:sz w:val="14"/>
                              </w:rPr>
                              <w:fldChar w:fldCharType="end"/>
                            </w:r>
                          </w:p>
                        </w:txbxContent>
                      </wps:txbx>
                      <wps:bodyPr horzOverflow="overflow" vert="horz" lIns="0" tIns="0" rIns="0" bIns="0" rtlCol="0">
                        <a:noAutofit/>
                      </wps:bodyPr>
                    </wps:wsp>
                    <wps:wsp>
                      <wps:cNvPr id="13602" name="Rectangle 13602"/>
                      <wps:cNvSpPr/>
                      <wps:spPr>
                        <a:xfrm>
                          <a:off x="2589505" y="297465"/>
                          <a:ext cx="32752" cy="137635"/>
                        </a:xfrm>
                        <a:prstGeom prst="rect">
                          <a:avLst/>
                        </a:prstGeom>
                        <a:ln>
                          <a:noFill/>
                        </a:ln>
                      </wps:spPr>
                      <wps:txbx>
                        <w:txbxContent>
                          <w:p w:rsidR="00FE2705" w:rsidRDefault="00CD6C8F">
                            <w:pPr>
                              <w:spacing w:after="160" w:line="259" w:lineRule="auto"/>
                              <w:ind w:left="0" w:firstLine="0"/>
                              <w:jc w:val="left"/>
                            </w:pPr>
                            <w:r>
                              <w:rPr>
                                <w:sz w:val="14"/>
                              </w:rPr>
                              <w:t>j</w:t>
                            </w:r>
                          </w:p>
                        </w:txbxContent>
                      </wps:txbx>
                      <wps:bodyPr horzOverflow="overflow" vert="horz" lIns="0" tIns="0" rIns="0" bIns="0" rtlCol="0">
                        <a:noAutofit/>
                      </wps:bodyPr>
                    </wps:wsp>
                    <pic:pic xmlns:pic="http://schemas.openxmlformats.org/drawingml/2006/picture">
                      <pic:nvPicPr>
                        <pic:cNvPr id="13594" name="Picture 13594"/>
                        <pic:cNvPicPr/>
                      </pic:nvPicPr>
                      <pic:blipFill>
                        <a:blip r:embed="rId1"/>
                        <a:stretch>
                          <a:fillRect/>
                        </a:stretch>
                      </pic:blipFill>
                      <pic:spPr>
                        <a:xfrm>
                          <a:off x="0" y="234950"/>
                          <a:ext cx="299720" cy="482600"/>
                        </a:xfrm>
                        <a:prstGeom prst="rect">
                          <a:avLst/>
                        </a:prstGeom>
                      </pic:spPr>
                    </pic:pic>
                    <pic:pic xmlns:pic="http://schemas.openxmlformats.org/drawingml/2006/picture">
                      <pic:nvPicPr>
                        <pic:cNvPr id="13595" name="Picture 13595"/>
                        <pic:cNvPicPr/>
                      </pic:nvPicPr>
                      <pic:blipFill>
                        <a:blip r:embed="rId2"/>
                        <a:stretch>
                          <a:fillRect/>
                        </a:stretch>
                      </pic:blipFill>
                      <pic:spPr>
                        <a:xfrm>
                          <a:off x="6731000" y="184150"/>
                          <a:ext cx="508000" cy="508000"/>
                        </a:xfrm>
                        <a:prstGeom prst="rect">
                          <a:avLst/>
                        </a:prstGeom>
                      </pic:spPr>
                    </pic:pic>
                  </wpg:wgp>
                </a:graphicData>
              </a:graphic>
            </wp:anchor>
          </w:drawing>
        </mc:Choice>
        <mc:Fallback>
          <w:pict>
            <v:group id="Group 13592" o:spid="_x0000_s1026" style="position:absolute;left:0;text-align:left;margin-left:12pt;margin-top:755.5pt;width:570pt;height:56.5pt;z-index:251658240;mso-position-horizontal-relative:page;mso-position-vertical-relative:page" coordsize="72390,7175"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">
              <v:shape id="Shape 13593" o:spid="_x0000_s1027" style="position:absolute;left:3302;width:64008;height:0;visibility:visible;mso-wrap-style:square;v-text-anchor:top" coordsize="64008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" path="m,l6400800,e" filled="f" strokeweight="1pt">
                <v:stroke miterlimit="83231f" joinstyle="miter"/>
                <v:path arrowok="t" textboxrect="0,0,6400800,0"/>
              </v:shape>
              <v:rect id="Rectangle 13596" o:spid="_x0000_s1028" style="position:absolute;left:3302;top:551;width:6019;height:15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" filled="f" stroked="f">
                <v:textbox inset="0,0,0,0">
                  <w:txbxContent>
                    <w:p w:rsidR="00FE2705" w:rsidRDefault="00CD6C8F">
                      <w:pPr>
                        <w:spacing w:after="160" w:line="259" w:lineRule="auto"/>
                        <w:ind w:left="0" w:firstLine="0"/>
                        <w:jc w:val="left"/>
                      </w:pPr>
                      <w:r>
                        <w:rPr>
                          <w:sz w:val="16"/>
                        </w:rPr>
                        <w:t>Firma</w:t>
                      </w:r>
                      <w:r>
                        <w:rPr>
                          <w:spacing w:val="15"/>
                          <w:sz w:val="16"/>
                        </w:rPr>
                        <w:t xml:space="preserve"> </w:t>
                      </w:r>
                      <w:r>
                        <w:rPr>
                          <w:sz w:val="16"/>
                        </w:rPr>
                        <w:t>1:</w:t>
                      </w:r>
                      <w:r>
                        <w:rPr>
                          <w:spacing w:val="15"/>
                          <w:sz w:val="16"/>
                        </w:rPr>
                        <w:t xml:space="preserve"> </w:t>
                      </w:r>
                    </w:p>
                  </w:txbxContent>
                </v:textbox>
              </v:rect>
              <v:rect id="Rectangle 13597" o:spid="_x0000_s1029" style="position:absolute;left:7828;top:551;width:1878;height:15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" filled="f" stroked="f">
                <v:textbox inset="0,0,0,0">
                  <w:txbxContent>
                    <w:p w:rsidR="00FE2705" w:rsidRDefault="00CD6C8F">
                      <w:pPr>
                        <w:spacing w:after="160" w:line="259" w:lineRule="auto"/>
                        <w:ind w:left="0" w:firstLine="0"/>
                        <w:jc w:val="left"/>
                      </w:pPr>
                      <w:r>
                        <w:rPr>
                          <w:b/>
                          <w:sz w:val="16"/>
                        </w:rPr>
                        <w:t>27</w:t>
                      </w:r>
                    </w:p>
                  </w:txbxContent>
                </v:textbox>
              </v:rect>
              <v:rect id="Rectangle 13598" o:spid="_x0000_s1030" style="position:absolute;left:9240;top:551;width:28080;height:15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" filled="f" stroked="f">
                <v:textbox inset="0,0,0,0">
                  <w:txbxContent>
                    <w:p w:rsidR="00FE2705" w:rsidRDefault="00CD6C8F">
                      <w:pPr>
                        <w:spacing w:after="160" w:line="259" w:lineRule="auto"/>
                        <w:ind w:left="0" w:firstLine="0"/>
                        <w:jc w:val="left"/>
                      </w:pPr>
                      <w:r>
                        <w:rPr>
                          <w:b/>
                          <w:sz w:val="16"/>
                        </w:rPr>
                        <w:t>/03/2023</w:t>
                      </w:r>
                      <w:r>
                        <w:rPr>
                          <w:b/>
                          <w:spacing w:val="20"/>
                          <w:sz w:val="16"/>
                        </w:rPr>
                        <w:t xml:space="preserve"> </w:t>
                      </w:r>
                      <w:r>
                        <w:rPr>
                          <w:b/>
                          <w:sz w:val="16"/>
                        </w:rPr>
                        <w:t>-</w:t>
                      </w:r>
                      <w:r>
                        <w:rPr>
                          <w:b/>
                          <w:spacing w:val="20"/>
                          <w:sz w:val="16"/>
                        </w:rPr>
                        <w:t xml:space="preserve"> </w:t>
                      </w:r>
                      <w:r>
                        <w:rPr>
                          <w:b/>
                          <w:sz w:val="16"/>
                        </w:rPr>
                        <w:t>PAULA</w:t>
                      </w:r>
                      <w:r>
                        <w:rPr>
                          <w:b/>
                          <w:spacing w:val="20"/>
                          <w:sz w:val="16"/>
                        </w:rPr>
                        <w:t xml:space="preserve"> </w:t>
                      </w:r>
                      <w:r>
                        <w:rPr>
                          <w:b/>
                          <w:sz w:val="16"/>
                        </w:rPr>
                        <w:t>FERNANDEZ</w:t>
                      </w:r>
                      <w:r>
                        <w:rPr>
                          <w:b/>
                          <w:spacing w:val="20"/>
                          <w:sz w:val="16"/>
                        </w:rPr>
                        <w:t xml:space="preserve"> </w:t>
                      </w:r>
                      <w:r>
                        <w:rPr>
                          <w:b/>
                          <w:sz w:val="16"/>
                        </w:rPr>
                        <w:t>VIAÑA</w:t>
                      </w:r>
                    </w:p>
                  </w:txbxContent>
                </v:textbox>
              </v:rect>
              <v:rect id="Rectangle 13599" o:spid="_x0000_s1031" style="position:absolute;left:3302;top:1715;width:56248;height:15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" filled="f" stroked="f">
                <v:textbox inset="0,0,0,0">
                  <w:txbxContent>
                    <w:p w:rsidR="00FE2705" w:rsidRDefault="00CD6C8F">
                      <w:pPr>
                        <w:spacing w:after="160" w:line="259" w:lineRule="auto"/>
                        <w:ind w:left="0" w:firstLine="0"/>
                        <w:jc w:val="left"/>
                      </w:pPr>
                      <w:r>
                        <w:rPr>
                          <w:b/>
                          <w:sz w:val="16"/>
                        </w:rPr>
                        <w:t>CONSEJERA</w:t>
                      </w:r>
                      <w:r>
                        <w:rPr>
                          <w:b/>
                          <w:spacing w:val="20"/>
                          <w:sz w:val="16"/>
                        </w:rPr>
                        <w:t xml:space="preserve"> </w:t>
                      </w:r>
                      <w:r>
                        <w:rPr>
                          <w:b/>
                          <w:sz w:val="16"/>
                        </w:rPr>
                        <w:t>-</w:t>
                      </w:r>
                      <w:r>
                        <w:rPr>
                          <w:b/>
                          <w:spacing w:val="20"/>
                          <w:sz w:val="16"/>
                        </w:rPr>
                        <w:t xml:space="preserve"> </w:t>
                      </w:r>
                      <w:r>
                        <w:rPr>
                          <w:b/>
                          <w:sz w:val="16"/>
                        </w:rPr>
                        <w:t>C.</w:t>
                      </w:r>
                      <w:r>
                        <w:rPr>
                          <w:b/>
                          <w:spacing w:val="20"/>
                          <w:sz w:val="16"/>
                        </w:rPr>
                        <w:t xml:space="preserve"> </w:t>
                      </w:r>
                      <w:r>
                        <w:rPr>
                          <w:b/>
                          <w:sz w:val="16"/>
                        </w:rPr>
                        <w:t>DE</w:t>
                      </w:r>
                      <w:r>
                        <w:rPr>
                          <w:b/>
                          <w:spacing w:val="20"/>
                          <w:sz w:val="16"/>
                        </w:rPr>
                        <w:t xml:space="preserve"> </w:t>
                      </w:r>
                      <w:r>
                        <w:rPr>
                          <w:b/>
                          <w:sz w:val="16"/>
                        </w:rPr>
                        <w:t>PRESIDENCIA,</w:t>
                      </w:r>
                      <w:r>
                        <w:rPr>
                          <w:b/>
                          <w:spacing w:val="20"/>
                          <w:sz w:val="16"/>
                        </w:rPr>
                        <w:t xml:space="preserve"> </w:t>
                      </w:r>
                      <w:r>
                        <w:rPr>
                          <w:b/>
                          <w:sz w:val="16"/>
                        </w:rPr>
                        <w:t>INTERIOR,</w:t>
                      </w:r>
                      <w:r>
                        <w:rPr>
                          <w:b/>
                          <w:spacing w:val="20"/>
                          <w:sz w:val="16"/>
                        </w:rPr>
                        <w:t xml:space="preserve"> </w:t>
                      </w:r>
                      <w:r>
                        <w:rPr>
                          <w:b/>
                          <w:sz w:val="16"/>
                        </w:rPr>
                        <w:t>JUSTICIA</w:t>
                      </w:r>
                      <w:r>
                        <w:rPr>
                          <w:b/>
                          <w:spacing w:val="20"/>
                          <w:sz w:val="16"/>
                        </w:rPr>
                        <w:t xml:space="preserve"> </w:t>
                      </w:r>
                      <w:r>
                        <w:rPr>
                          <w:b/>
                          <w:sz w:val="16"/>
                        </w:rPr>
                        <w:t>Y</w:t>
                      </w:r>
                      <w:r>
                        <w:rPr>
                          <w:b/>
                          <w:spacing w:val="20"/>
                          <w:sz w:val="16"/>
                        </w:rPr>
                        <w:t xml:space="preserve"> </w:t>
                      </w:r>
                      <w:r>
                        <w:rPr>
                          <w:b/>
                          <w:sz w:val="16"/>
                        </w:rPr>
                        <w:t>ACCION</w:t>
                      </w:r>
                      <w:r>
                        <w:rPr>
                          <w:b/>
                          <w:spacing w:val="20"/>
                          <w:sz w:val="16"/>
                        </w:rPr>
                        <w:t xml:space="preserve"> </w:t>
                      </w:r>
                      <w:r>
                        <w:rPr>
                          <w:b/>
                          <w:sz w:val="16"/>
                        </w:rPr>
                        <w:t>EXTERIOR</w:t>
                      </w:r>
                    </w:p>
                  </w:txbxContent>
                </v:textbox>
              </v:rect>
              <v:rect id="Rectangle 13600" o:spid="_x0000_s1032" style="position:absolute;left:3302;top:2974;width:29296;height:13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" filled="f" stroked="f">
                <v:textbox inset="0,0,0,0">
                  <w:txbxContent>
                    <w:p w:rsidR="00FE2705" w:rsidRDefault="00CD6C8F">
                      <w:pPr>
                        <w:spacing w:after="160" w:line="259" w:lineRule="auto"/>
                        <w:ind w:left="0" w:firstLine="0"/>
                        <w:jc w:val="left"/>
                      </w:pPr>
                      <w:r>
                        <w:rPr>
                          <w:sz w:val="14"/>
                        </w:rPr>
                        <w:t>CSV:</w:t>
                      </w:r>
                      <w:r>
                        <w:rPr>
                          <w:spacing w:val="13"/>
                          <w:sz w:val="14"/>
                        </w:rPr>
                        <w:t xml:space="preserve"> </w:t>
                      </w:r>
                      <w:r>
                        <w:rPr>
                          <w:sz w:val="14"/>
                        </w:rPr>
                        <w:t>A0600NBojrfgnS+nM35EanTRqdQjJLYdAU3n</w:t>
                      </w:r>
                    </w:p>
                  </w:txbxContent>
                </v:textbox>
              </v:rect>
              <v:rect id="Rectangle 13601" o:spid="_x0000_s1033" style="position:absolute;left:25329;top:2974;width:752;height:13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" filled="f" stroked="f">
                <v:textbox inset="0,0,0,0">
                  <w:txbxContent>
                    <w:p w:rsidR="00FE2705" w:rsidRDefault="00642C91">
                      <w:pPr>
                        <w:spacing w:after="160" w:line="259" w:lineRule="auto"/>
                        <w:ind w:left="0" w:firstLine="0"/>
                        <w:jc w:val="left"/>
                      </w:pPr>
                      <w:fldSimple w:instr=" NUMPAGES   \* MERGEFORMAT ">
                        <w:r w:rsidRPr="00642C91">
                          <w:rPr>
                            <w:noProof/>
                            <w:sz w:val="14"/>
                          </w:rPr>
                          <w:t>7</w:t>
                        </w:r>
                      </w:fldSimple>
                    </w:p>
                  </w:txbxContent>
                </v:textbox>
              </v:rect>
              <v:rect id="Rectangle 13602" o:spid="_x0000_s1034" style="position:absolute;left:25895;top:2974;width:327;height:13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" filled="f" stroked="f">
                <v:textbox inset="0,0,0,0">
                  <w:txbxContent>
                    <w:p w:rsidR="00FE2705" w:rsidRDefault="00CD6C8F">
                      <w:pPr>
                        <w:spacing w:after="160" w:line="259" w:lineRule="auto"/>
                        <w:ind w:left="0" w:firstLine="0"/>
                        <w:jc w:val="left"/>
                      </w:pPr>
                      <w:r>
                        <w:rPr>
                          <w:sz w:val="14"/>
                        </w:rPr>
                        <w:t>j</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3594" o:spid="_x0000_s1035" type="#_x0000_t75" style="position:absolute;top:2349;width:2997;height:482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">
                <v:imagedata r:id="rId3" o:title=""/>
              </v:shape>
              <v:shape id="Picture 13595" o:spid="_x0000_s1036" type="#_x0000_t75" style="position:absolute;left:67310;top:1841;width:5080;height:50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">
                <v:imagedata r:id="rId4" o:title=""/>
              </v:shape>
              <w10:wrap type="square" anchorx="page" anchory="page"/>
            </v:group>
          </w:pict>
        </mc:Fallback>
      </mc:AlternateContent>
    </w:r>
    <w:r>
      <w:rPr>
        <w:rFonts w:ascii="Times New Roman" w:eastAsia="Times New Roman" w:hAnsi="Times New Roman" w:cs="Times New Roman"/>
        <w:sz w:val="18"/>
      </w:rPr>
      <w:t xml:space="preserve"> </w:t>
    </w:r>
  </w:p>
  <w:p w:rsidR="00FE2705" w:rsidRDefault="00CD6C8F">
    <w:pPr>
      <w:spacing w:after="42" w:line="259" w:lineRule="auto"/>
      <w:ind w:left="0" w:right="-631" w:firstLine="0"/>
      <w:jc w:val="right"/>
    </w:pPr>
    <w:r>
      <w:rPr>
        <w:sz w:val="12"/>
      </w:rPr>
      <w:t xml:space="preserve">Pág </w:t>
    </w:r>
    <w:r>
      <w:fldChar w:fldCharType="begin"/>
    </w:r>
    <w:r>
      <w:instrText xml:space="preserve"> PAGE   \* MERGEFORMAT </w:instrText>
    </w:r>
    <w:r>
      <w:fldChar w:fldCharType="separate"/>
    </w:r>
    <w:r>
      <w:rPr>
        <w:sz w:val="12"/>
      </w:rPr>
      <w:t>1</w:t>
    </w:r>
    <w:r>
      <w:rPr>
        <w:sz w:val="12"/>
      </w:rPr>
      <w:fldChar w:fldCharType="end"/>
    </w:r>
    <w:r>
      <w:rPr>
        <w:sz w:val="12"/>
      </w:rPr>
      <w:t>/</w:t>
    </w:r>
    <w:r w:rsidR="00176C0A">
      <w:fldChar w:fldCharType="begin"/>
    </w:r>
    <w:r w:rsidR="00176C0A">
      <w:instrText xml:space="preserve"> NUMPAGES   \* MERGEFORMAT </w:instrText>
    </w:r>
    <w:r w:rsidR="00176C0A">
      <w:fldChar w:fldCharType="separate"/>
    </w:r>
    <w:r w:rsidR="00642C91" w:rsidRPr="00642C91">
      <w:rPr>
        <w:noProof/>
        <w:sz w:val="12"/>
      </w:rPr>
      <w:t>7</w:t>
    </w:r>
    <w:r w:rsidR="00176C0A">
      <w:rPr>
        <w:noProof/>
        <w:sz w:val="12"/>
      </w:rPr>
      <w:fldChar w:fldCharType="end"/>
    </w:r>
  </w:p>
  <w:p w:rsidR="00FE2705" w:rsidRDefault="00CD6C8F">
    <w:pPr>
      <w:spacing w:after="0" w:line="259" w:lineRule="auto"/>
      <w:ind w:left="-668" w:right="447" w:firstLine="0"/>
      <w:jc w:val="center"/>
    </w:pPr>
    <w:r>
      <w:rPr>
        <w:i/>
        <w:sz w:val="12"/>
      </w:rPr>
      <w:t xml:space="preserve">Este documento tiene carácter de copia electrónica auténtica con </w:t>
    </w:r>
    <w:r>
      <w:rPr>
        <w:b/>
        <w:i/>
        <w:sz w:val="12"/>
      </w:rPr>
      <w:t>validez y eficacia administrativa del documento ORIGINAL</w:t>
    </w:r>
    <w:r>
      <w:rPr>
        <w:i/>
        <w:sz w:val="12"/>
      </w:rPr>
      <w:t xml:space="preserve"> (art. 27 Ley 39/2015)</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64353989"/>
      <w:docPartObj>
        <w:docPartGallery w:val="Page Numbers (Bottom of Page)"/>
        <w:docPartUnique/>
      </w:docPartObj>
    </w:sdtPr>
    <w:sdtEndPr/>
    <w:sdtContent>
      <w:p w:rsidR="0051036E" w:rsidRDefault="0051036E">
        <w:pPr>
          <w:pStyle w:val="Piedepgina"/>
          <w:jc w:val="right"/>
        </w:pPr>
        <w:r>
          <w:fldChar w:fldCharType="begin"/>
        </w:r>
        <w:r>
          <w:instrText>PAGE   \* MERGEFORMAT</w:instrText>
        </w:r>
        <w:r>
          <w:fldChar w:fldCharType="separate"/>
        </w:r>
        <w:r w:rsidR="00176C0A">
          <w:rPr>
            <w:noProof/>
          </w:rPr>
          <w:t>5</w:t>
        </w:r>
        <w:r>
          <w:fldChar w:fldCharType="end"/>
        </w:r>
      </w:p>
    </w:sdtContent>
  </w:sdt>
  <w:p w:rsidR="0051036E" w:rsidRDefault="0051036E">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E2705" w:rsidRDefault="00CD6C8F">
    <w:pPr>
      <w:spacing w:after="1894" w:line="259" w:lineRule="auto"/>
      <w:ind w:left="179" w:firstLine="0"/>
      <w:jc w:val="left"/>
    </w:pPr>
    <w:r>
      <w:rPr>
        <w:noProof/>
        <w:sz w:val="22"/>
      </w:rPr>
      <mc:AlternateContent>
        <mc:Choice Requires="wpg">
          <w:drawing>
            <wp:anchor distT="0" distB="0" distL="114300" distR="114300" simplePos="0" relativeHeight="251660288" behindDoc="0" locked="0" layoutInCell="1" allowOverlap="1">
              <wp:simplePos x="0" y="0"/>
              <wp:positionH relativeFrom="page">
                <wp:posOffset>152400</wp:posOffset>
              </wp:positionH>
              <wp:positionV relativeFrom="page">
                <wp:posOffset>9594850</wp:posOffset>
              </wp:positionV>
              <wp:extent cx="7239000" cy="717550"/>
              <wp:effectExtent l="0" t="0" r="0" b="0"/>
              <wp:wrapSquare wrapText="bothSides"/>
              <wp:docPr id="13536" name="Group 13536"/>
              <wp:cNvGraphicFramePr/>
              <a:graphic xmlns:a="http://schemas.openxmlformats.org/drawingml/2006/main">
                <a:graphicData uri="http://schemas.microsoft.com/office/word/2010/wordprocessingGroup">
                  <wpg:wgp>
                    <wpg:cNvGrpSpPr/>
                    <wpg:grpSpPr>
                      <a:xfrm>
                        <a:off x="0" y="0"/>
                        <a:ext cx="7239000" cy="717550"/>
                        <a:chOff x="0" y="0"/>
                        <a:chExt cx="7239000" cy="717550"/>
                      </a:xfrm>
                    </wpg:grpSpPr>
                    <wps:wsp>
                      <wps:cNvPr id="13537" name="Shape 13537"/>
                      <wps:cNvSpPr/>
                      <wps:spPr>
                        <a:xfrm>
                          <a:off x="330200" y="0"/>
                          <a:ext cx="6400800" cy="0"/>
                        </a:xfrm>
                        <a:custGeom>
                          <a:avLst/>
                          <a:gdLst/>
                          <a:ahLst/>
                          <a:cxnLst/>
                          <a:rect l="0" t="0" r="0" b="0"/>
                          <a:pathLst>
                            <a:path w="6400800">
                              <a:moveTo>
                                <a:pt x="0" y="0"/>
                              </a:moveTo>
                              <a:lnTo>
                                <a:pt x="6400800" y="0"/>
                              </a:lnTo>
                            </a:path>
                          </a:pathLst>
                        </a:custGeom>
                        <a:ln w="12700" cap="flat">
                          <a:miter lim="127000"/>
                        </a:ln>
                      </wps:spPr>
                      <wps:style>
                        <a:lnRef idx="1">
                          <a:srgbClr val="000000"/>
                        </a:lnRef>
                        <a:fillRef idx="0">
                          <a:srgbClr val="000000">
                            <a:alpha val="0"/>
                          </a:srgbClr>
                        </a:fillRef>
                        <a:effectRef idx="0">
                          <a:scrgbClr r="0" g="0" b="0"/>
                        </a:effectRef>
                        <a:fontRef idx="none"/>
                      </wps:style>
                      <wps:bodyPr/>
                    </wps:wsp>
                    <wps:wsp>
                      <wps:cNvPr id="13540" name="Rectangle 13540"/>
                      <wps:cNvSpPr/>
                      <wps:spPr>
                        <a:xfrm>
                          <a:off x="330200" y="55172"/>
                          <a:ext cx="601995" cy="157297"/>
                        </a:xfrm>
                        <a:prstGeom prst="rect">
                          <a:avLst/>
                        </a:prstGeom>
                        <a:ln>
                          <a:noFill/>
                        </a:ln>
                      </wps:spPr>
                      <wps:txbx>
                        <w:txbxContent>
                          <w:p w:rsidR="00FE2705" w:rsidRDefault="00CD6C8F">
                            <w:pPr>
                              <w:spacing w:after="160" w:line="259" w:lineRule="auto"/>
                              <w:ind w:left="0" w:firstLine="0"/>
                              <w:jc w:val="left"/>
                            </w:pPr>
                            <w:r>
                              <w:rPr>
                                <w:sz w:val="16"/>
                              </w:rPr>
                              <w:t>Firma</w:t>
                            </w:r>
                            <w:r>
                              <w:rPr>
                                <w:spacing w:val="15"/>
                                <w:sz w:val="16"/>
                              </w:rPr>
                              <w:t xml:space="preserve"> </w:t>
                            </w:r>
                            <w:r>
                              <w:rPr>
                                <w:sz w:val="16"/>
                              </w:rPr>
                              <w:t>1:</w:t>
                            </w:r>
                            <w:r>
                              <w:rPr>
                                <w:spacing w:val="15"/>
                                <w:sz w:val="16"/>
                              </w:rPr>
                              <w:t xml:space="preserve"> </w:t>
                            </w:r>
                          </w:p>
                        </w:txbxContent>
                      </wps:txbx>
                      <wps:bodyPr horzOverflow="overflow" vert="horz" lIns="0" tIns="0" rIns="0" bIns="0" rtlCol="0">
                        <a:noAutofit/>
                      </wps:bodyPr>
                    </wps:wsp>
                    <wps:wsp>
                      <wps:cNvPr id="13541" name="Rectangle 13541"/>
                      <wps:cNvSpPr/>
                      <wps:spPr>
                        <a:xfrm>
                          <a:off x="782828" y="55172"/>
                          <a:ext cx="187828" cy="157297"/>
                        </a:xfrm>
                        <a:prstGeom prst="rect">
                          <a:avLst/>
                        </a:prstGeom>
                        <a:ln>
                          <a:noFill/>
                        </a:ln>
                      </wps:spPr>
                      <wps:txbx>
                        <w:txbxContent>
                          <w:p w:rsidR="00FE2705" w:rsidRDefault="00CD6C8F">
                            <w:pPr>
                              <w:spacing w:after="160" w:line="259" w:lineRule="auto"/>
                              <w:ind w:left="0" w:firstLine="0"/>
                              <w:jc w:val="left"/>
                            </w:pPr>
                            <w:r>
                              <w:rPr>
                                <w:b/>
                                <w:sz w:val="16"/>
                              </w:rPr>
                              <w:t>27</w:t>
                            </w:r>
                          </w:p>
                        </w:txbxContent>
                      </wps:txbx>
                      <wps:bodyPr horzOverflow="overflow" vert="horz" lIns="0" tIns="0" rIns="0" bIns="0" rtlCol="0">
                        <a:noAutofit/>
                      </wps:bodyPr>
                    </wps:wsp>
                    <wps:wsp>
                      <wps:cNvPr id="13542" name="Rectangle 13542"/>
                      <wps:cNvSpPr/>
                      <wps:spPr>
                        <a:xfrm>
                          <a:off x="924052" y="55172"/>
                          <a:ext cx="2807960" cy="157297"/>
                        </a:xfrm>
                        <a:prstGeom prst="rect">
                          <a:avLst/>
                        </a:prstGeom>
                        <a:ln>
                          <a:noFill/>
                        </a:ln>
                      </wps:spPr>
                      <wps:txbx>
                        <w:txbxContent>
                          <w:p w:rsidR="00FE2705" w:rsidRDefault="00CD6C8F">
                            <w:pPr>
                              <w:spacing w:after="160" w:line="259" w:lineRule="auto"/>
                              <w:ind w:left="0" w:firstLine="0"/>
                              <w:jc w:val="left"/>
                            </w:pPr>
                            <w:r>
                              <w:rPr>
                                <w:b/>
                                <w:sz w:val="16"/>
                              </w:rPr>
                              <w:t>/03/2023</w:t>
                            </w:r>
                            <w:r>
                              <w:rPr>
                                <w:b/>
                                <w:spacing w:val="20"/>
                                <w:sz w:val="16"/>
                              </w:rPr>
                              <w:t xml:space="preserve"> </w:t>
                            </w:r>
                            <w:r>
                              <w:rPr>
                                <w:b/>
                                <w:sz w:val="16"/>
                              </w:rPr>
                              <w:t>-</w:t>
                            </w:r>
                            <w:r>
                              <w:rPr>
                                <w:b/>
                                <w:spacing w:val="20"/>
                                <w:sz w:val="16"/>
                              </w:rPr>
                              <w:t xml:space="preserve"> </w:t>
                            </w:r>
                            <w:r>
                              <w:rPr>
                                <w:b/>
                                <w:sz w:val="16"/>
                              </w:rPr>
                              <w:t>PAULA</w:t>
                            </w:r>
                            <w:r>
                              <w:rPr>
                                <w:b/>
                                <w:spacing w:val="20"/>
                                <w:sz w:val="16"/>
                              </w:rPr>
                              <w:t xml:space="preserve"> </w:t>
                            </w:r>
                            <w:r>
                              <w:rPr>
                                <w:b/>
                                <w:sz w:val="16"/>
                              </w:rPr>
                              <w:t>FERNANDEZ</w:t>
                            </w:r>
                            <w:r>
                              <w:rPr>
                                <w:b/>
                                <w:spacing w:val="20"/>
                                <w:sz w:val="16"/>
                              </w:rPr>
                              <w:t xml:space="preserve"> </w:t>
                            </w:r>
                            <w:r>
                              <w:rPr>
                                <w:b/>
                                <w:sz w:val="16"/>
                              </w:rPr>
                              <w:t>VIAÑA</w:t>
                            </w:r>
                          </w:p>
                        </w:txbxContent>
                      </wps:txbx>
                      <wps:bodyPr horzOverflow="overflow" vert="horz" lIns="0" tIns="0" rIns="0" bIns="0" rtlCol="0">
                        <a:noAutofit/>
                      </wps:bodyPr>
                    </wps:wsp>
                    <wps:wsp>
                      <wps:cNvPr id="13543" name="Rectangle 13543"/>
                      <wps:cNvSpPr/>
                      <wps:spPr>
                        <a:xfrm>
                          <a:off x="330200" y="171503"/>
                          <a:ext cx="5624838" cy="157297"/>
                        </a:xfrm>
                        <a:prstGeom prst="rect">
                          <a:avLst/>
                        </a:prstGeom>
                        <a:ln>
                          <a:noFill/>
                        </a:ln>
                      </wps:spPr>
                      <wps:txbx>
                        <w:txbxContent>
                          <w:p w:rsidR="00FE2705" w:rsidRDefault="00CD6C8F">
                            <w:pPr>
                              <w:spacing w:after="160" w:line="259" w:lineRule="auto"/>
                              <w:ind w:left="0" w:firstLine="0"/>
                              <w:jc w:val="left"/>
                            </w:pPr>
                            <w:r>
                              <w:rPr>
                                <w:b/>
                                <w:sz w:val="16"/>
                              </w:rPr>
                              <w:t>CONSEJERA</w:t>
                            </w:r>
                            <w:r>
                              <w:rPr>
                                <w:b/>
                                <w:spacing w:val="20"/>
                                <w:sz w:val="16"/>
                              </w:rPr>
                              <w:t xml:space="preserve"> </w:t>
                            </w:r>
                            <w:r>
                              <w:rPr>
                                <w:b/>
                                <w:sz w:val="16"/>
                              </w:rPr>
                              <w:t>-</w:t>
                            </w:r>
                            <w:r>
                              <w:rPr>
                                <w:b/>
                                <w:spacing w:val="20"/>
                                <w:sz w:val="16"/>
                              </w:rPr>
                              <w:t xml:space="preserve"> </w:t>
                            </w:r>
                            <w:r>
                              <w:rPr>
                                <w:b/>
                                <w:sz w:val="16"/>
                              </w:rPr>
                              <w:t>C.</w:t>
                            </w:r>
                            <w:r>
                              <w:rPr>
                                <w:b/>
                                <w:spacing w:val="20"/>
                                <w:sz w:val="16"/>
                              </w:rPr>
                              <w:t xml:space="preserve"> </w:t>
                            </w:r>
                            <w:r>
                              <w:rPr>
                                <w:b/>
                                <w:sz w:val="16"/>
                              </w:rPr>
                              <w:t>DE</w:t>
                            </w:r>
                            <w:r>
                              <w:rPr>
                                <w:b/>
                                <w:spacing w:val="20"/>
                                <w:sz w:val="16"/>
                              </w:rPr>
                              <w:t xml:space="preserve"> </w:t>
                            </w:r>
                            <w:r>
                              <w:rPr>
                                <w:b/>
                                <w:sz w:val="16"/>
                              </w:rPr>
                              <w:t>PRESIDENCIA,</w:t>
                            </w:r>
                            <w:r>
                              <w:rPr>
                                <w:b/>
                                <w:spacing w:val="20"/>
                                <w:sz w:val="16"/>
                              </w:rPr>
                              <w:t xml:space="preserve"> </w:t>
                            </w:r>
                            <w:r>
                              <w:rPr>
                                <w:b/>
                                <w:sz w:val="16"/>
                              </w:rPr>
                              <w:t>INTERIOR,</w:t>
                            </w:r>
                            <w:r>
                              <w:rPr>
                                <w:b/>
                                <w:spacing w:val="20"/>
                                <w:sz w:val="16"/>
                              </w:rPr>
                              <w:t xml:space="preserve"> </w:t>
                            </w:r>
                            <w:r>
                              <w:rPr>
                                <w:b/>
                                <w:sz w:val="16"/>
                              </w:rPr>
                              <w:t>JUSTICIA</w:t>
                            </w:r>
                            <w:r>
                              <w:rPr>
                                <w:b/>
                                <w:spacing w:val="20"/>
                                <w:sz w:val="16"/>
                              </w:rPr>
                              <w:t xml:space="preserve"> </w:t>
                            </w:r>
                            <w:r>
                              <w:rPr>
                                <w:b/>
                                <w:sz w:val="16"/>
                              </w:rPr>
                              <w:t>Y</w:t>
                            </w:r>
                            <w:r>
                              <w:rPr>
                                <w:b/>
                                <w:spacing w:val="20"/>
                                <w:sz w:val="16"/>
                              </w:rPr>
                              <w:t xml:space="preserve"> </w:t>
                            </w:r>
                            <w:r>
                              <w:rPr>
                                <w:b/>
                                <w:sz w:val="16"/>
                              </w:rPr>
                              <w:t>ACCION</w:t>
                            </w:r>
                            <w:r>
                              <w:rPr>
                                <w:b/>
                                <w:spacing w:val="20"/>
                                <w:sz w:val="16"/>
                              </w:rPr>
                              <w:t xml:space="preserve"> </w:t>
                            </w:r>
                            <w:r>
                              <w:rPr>
                                <w:b/>
                                <w:sz w:val="16"/>
                              </w:rPr>
                              <w:t>EXTERIOR</w:t>
                            </w:r>
                          </w:p>
                        </w:txbxContent>
                      </wps:txbx>
                      <wps:bodyPr horzOverflow="overflow" vert="horz" lIns="0" tIns="0" rIns="0" bIns="0" rtlCol="0">
                        <a:noAutofit/>
                      </wps:bodyPr>
                    </wps:wsp>
                    <wps:wsp>
                      <wps:cNvPr id="13544" name="Rectangle 13544"/>
                      <wps:cNvSpPr/>
                      <wps:spPr>
                        <a:xfrm>
                          <a:off x="330200" y="297465"/>
                          <a:ext cx="2929677" cy="137635"/>
                        </a:xfrm>
                        <a:prstGeom prst="rect">
                          <a:avLst/>
                        </a:prstGeom>
                        <a:ln>
                          <a:noFill/>
                        </a:ln>
                      </wps:spPr>
                      <wps:txbx>
                        <w:txbxContent>
                          <w:p w:rsidR="00FE2705" w:rsidRDefault="00CD6C8F">
                            <w:pPr>
                              <w:spacing w:after="160" w:line="259" w:lineRule="auto"/>
                              <w:ind w:left="0" w:firstLine="0"/>
                              <w:jc w:val="left"/>
                            </w:pPr>
                            <w:r>
                              <w:rPr>
                                <w:sz w:val="14"/>
                              </w:rPr>
                              <w:t>CSV:</w:t>
                            </w:r>
                            <w:r>
                              <w:rPr>
                                <w:spacing w:val="13"/>
                                <w:sz w:val="14"/>
                              </w:rPr>
                              <w:t xml:space="preserve"> </w:t>
                            </w:r>
                            <w:r>
                              <w:rPr>
                                <w:sz w:val="14"/>
                              </w:rPr>
                              <w:t>A0600NBojrfgnS+nM35EanTRqdQjJLYdAU3n</w:t>
                            </w:r>
                          </w:p>
                        </w:txbxContent>
                      </wps:txbx>
                      <wps:bodyPr horzOverflow="overflow" vert="horz" lIns="0" tIns="0" rIns="0" bIns="0" rtlCol="0">
                        <a:noAutofit/>
                      </wps:bodyPr>
                    </wps:wsp>
                    <wps:wsp>
                      <wps:cNvPr id="13545" name="Rectangle 13545"/>
                      <wps:cNvSpPr/>
                      <wps:spPr>
                        <a:xfrm>
                          <a:off x="2532964" y="297465"/>
                          <a:ext cx="75199" cy="137635"/>
                        </a:xfrm>
                        <a:prstGeom prst="rect">
                          <a:avLst/>
                        </a:prstGeom>
                        <a:ln>
                          <a:noFill/>
                        </a:ln>
                      </wps:spPr>
                      <wps:txbx>
                        <w:txbxContent>
                          <w:p w:rsidR="00FE2705" w:rsidRDefault="00176C0A">
                            <w:pPr>
                              <w:spacing w:after="160" w:line="259" w:lineRule="auto"/>
                              <w:ind w:left="0" w:firstLine="0"/>
                              <w:jc w:val="left"/>
                            </w:pPr>
                            <w:r>
                              <w:fldChar w:fldCharType="begin"/>
                            </w:r>
                            <w:r>
                              <w:instrText xml:space="preserve"> NUMPAGES   \* MERGEFORMAT </w:instrText>
                            </w:r>
                            <w:r>
                              <w:fldChar w:fldCharType="separate"/>
                            </w:r>
                            <w:r w:rsidR="00642C91" w:rsidRPr="00642C91">
                              <w:rPr>
                                <w:noProof/>
                                <w:sz w:val="14"/>
                              </w:rPr>
                              <w:t>7</w:t>
                            </w:r>
                            <w:r>
                              <w:rPr>
                                <w:noProof/>
                                <w:sz w:val="14"/>
                              </w:rPr>
                              <w:fldChar w:fldCharType="end"/>
                            </w:r>
                          </w:p>
                        </w:txbxContent>
                      </wps:txbx>
                      <wps:bodyPr horzOverflow="overflow" vert="horz" lIns="0" tIns="0" rIns="0" bIns="0" rtlCol="0">
                        <a:noAutofit/>
                      </wps:bodyPr>
                    </wps:wsp>
                    <wps:wsp>
                      <wps:cNvPr id="13546" name="Rectangle 13546"/>
                      <wps:cNvSpPr/>
                      <wps:spPr>
                        <a:xfrm>
                          <a:off x="2589505" y="297465"/>
                          <a:ext cx="32752" cy="137635"/>
                        </a:xfrm>
                        <a:prstGeom prst="rect">
                          <a:avLst/>
                        </a:prstGeom>
                        <a:ln>
                          <a:noFill/>
                        </a:ln>
                      </wps:spPr>
                      <wps:txbx>
                        <w:txbxContent>
                          <w:p w:rsidR="00FE2705" w:rsidRDefault="00CD6C8F">
                            <w:pPr>
                              <w:spacing w:after="160" w:line="259" w:lineRule="auto"/>
                              <w:ind w:left="0" w:firstLine="0"/>
                              <w:jc w:val="left"/>
                            </w:pPr>
                            <w:r>
                              <w:rPr>
                                <w:sz w:val="14"/>
                              </w:rPr>
                              <w:t>j</w:t>
                            </w:r>
                          </w:p>
                        </w:txbxContent>
                      </wps:txbx>
                      <wps:bodyPr horzOverflow="overflow" vert="horz" lIns="0" tIns="0" rIns="0" bIns="0" rtlCol="0">
                        <a:noAutofit/>
                      </wps:bodyPr>
                    </wps:wsp>
                    <pic:pic xmlns:pic="http://schemas.openxmlformats.org/drawingml/2006/picture">
                      <pic:nvPicPr>
                        <pic:cNvPr id="13538" name="Picture 13538"/>
                        <pic:cNvPicPr/>
                      </pic:nvPicPr>
                      <pic:blipFill>
                        <a:blip r:embed="rId1"/>
                        <a:stretch>
                          <a:fillRect/>
                        </a:stretch>
                      </pic:blipFill>
                      <pic:spPr>
                        <a:xfrm>
                          <a:off x="0" y="234950"/>
                          <a:ext cx="299720" cy="482600"/>
                        </a:xfrm>
                        <a:prstGeom prst="rect">
                          <a:avLst/>
                        </a:prstGeom>
                      </pic:spPr>
                    </pic:pic>
                    <pic:pic xmlns:pic="http://schemas.openxmlformats.org/drawingml/2006/picture">
                      <pic:nvPicPr>
                        <pic:cNvPr id="13539" name="Picture 13539"/>
                        <pic:cNvPicPr/>
                      </pic:nvPicPr>
                      <pic:blipFill>
                        <a:blip r:embed="rId2"/>
                        <a:stretch>
                          <a:fillRect/>
                        </a:stretch>
                      </pic:blipFill>
                      <pic:spPr>
                        <a:xfrm>
                          <a:off x="6731000" y="184150"/>
                          <a:ext cx="508000" cy="508000"/>
                        </a:xfrm>
                        <a:prstGeom prst="rect">
                          <a:avLst/>
                        </a:prstGeom>
                      </pic:spPr>
                    </pic:pic>
                  </wpg:wgp>
                </a:graphicData>
              </a:graphic>
            </wp:anchor>
          </w:drawing>
        </mc:Choice>
        <mc:Fallback>
          <w:pict>
            <v:group id="Group 13536" o:spid="_x0000_s1037" style="position:absolute;left:0;text-align:left;margin-left:12pt;margin-top:755.5pt;width:570pt;height:56.5pt;z-index:251660288;mso-position-horizontal-relative:page;mso-position-vertical-relative:page" coordsize="72390,7175"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">
              <v:shape id="Shape 13537" o:spid="_x0000_s1038" style="position:absolute;left:3302;width:64008;height:0;visibility:visible;mso-wrap-style:square;v-text-anchor:top" coordsize="64008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" path="m,l6400800,e" filled="f" strokeweight="1pt">
                <v:stroke miterlimit="83231f" joinstyle="miter"/>
                <v:path arrowok="t" textboxrect="0,0,6400800,0"/>
              </v:shape>
              <v:rect id="Rectangle 13540" o:spid="_x0000_s1039" style="position:absolute;left:3302;top:551;width:6019;height:15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" filled="f" stroked="f">
                <v:textbox inset="0,0,0,0">
                  <w:txbxContent>
                    <w:p w:rsidR="00FE2705" w:rsidRDefault="00CD6C8F">
                      <w:pPr>
                        <w:spacing w:after="160" w:line="259" w:lineRule="auto"/>
                        <w:ind w:left="0" w:firstLine="0"/>
                        <w:jc w:val="left"/>
                      </w:pPr>
                      <w:r>
                        <w:rPr>
                          <w:sz w:val="16"/>
                        </w:rPr>
                        <w:t>Firma</w:t>
                      </w:r>
                      <w:r>
                        <w:rPr>
                          <w:spacing w:val="15"/>
                          <w:sz w:val="16"/>
                        </w:rPr>
                        <w:t xml:space="preserve"> </w:t>
                      </w:r>
                      <w:r>
                        <w:rPr>
                          <w:sz w:val="16"/>
                        </w:rPr>
                        <w:t>1:</w:t>
                      </w:r>
                      <w:r>
                        <w:rPr>
                          <w:spacing w:val="15"/>
                          <w:sz w:val="16"/>
                        </w:rPr>
                        <w:t xml:space="preserve"> </w:t>
                      </w:r>
                    </w:p>
                  </w:txbxContent>
                </v:textbox>
              </v:rect>
              <v:rect id="Rectangle 13541" o:spid="_x0000_s1040" style="position:absolute;left:7828;top:551;width:1878;height:15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" filled="f" stroked="f">
                <v:textbox inset="0,0,0,0">
                  <w:txbxContent>
                    <w:p w:rsidR="00FE2705" w:rsidRDefault="00CD6C8F">
                      <w:pPr>
                        <w:spacing w:after="160" w:line="259" w:lineRule="auto"/>
                        <w:ind w:left="0" w:firstLine="0"/>
                        <w:jc w:val="left"/>
                      </w:pPr>
                      <w:r>
                        <w:rPr>
                          <w:b/>
                          <w:sz w:val="16"/>
                        </w:rPr>
                        <w:t>27</w:t>
                      </w:r>
                    </w:p>
                  </w:txbxContent>
                </v:textbox>
              </v:rect>
              <v:rect id="Rectangle 13542" o:spid="_x0000_s1041" style="position:absolute;left:9240;top:551;width:28080;height:15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" filled="f" stroked="f">
                <v:textbox inset="0,0,0,0">
                  <w:txbxContent>
                    <w:p w:rsidR="00FE2705" w:rsidRDefault="00CD6C8F">
                      <w:pPr>
                        <w:spacing w:after="160" w:line="259" w:lineRule="auto"/>
                        <w:ind w:left="0" w:firstLine="0"/>
                        <w:jc w:val="left"/>
                      </w:pPr>
                      <w:r>
                        <w:rPr>
                          <w:b/>
                          <w:sz w:val="16"/>
                        </w:rPr>
                        <w:t>/03/2023</w:t>
                      </w:r>
                      <w:r>
                        <w:rPr>
                          <w:b/>
                          <w:spacing w:val="20"/>
                          <w:sz w:val="16"/>
                        </w:rPr>
                        <w:t xml:space="preserve"> </w:t>
                      </w:r>
                      <w:r>
                        <w:rPr>
                          <w:b/>
                          <w:sz w:val="16"/>
                        </w:rPr>
                        <w:t>-</w:t>
                      </w:r>
                      <w:r>
                        <w:rPr>
                          <w:b/>
                          <w:spacing w:val="20"/>
                          <w:sz w:val="16"/>
                        </w:rPr>
                        <w:t xml:space="preserve"> </w:t>
                      </w:r>
                      <w:r>
                        <w:rPr>
                          <w:b/>
                          <w:sz w:val="16"/>
                        </w:rPr>
                        <w:t>PAULA</w:t>
                      </w:r>
                      <w:r>
                        <w:rPr>
                          <w:b/>
                          <w:spacing w:val="20"/>
                          <w:sz w:val="16"/>
                        </w:rPr>
                        <w:t xml:space="preserve"> </w:t>
                      </w:r>
                      <w:r>
                        <w:rPr>
                          <w:b/>
                          <w:sz w:val="16"/>
                        </w:rPr>
                        <w:t>FERNANDEZ</w:t>
                      </w:r>
                      <w:r>
                        <w:rPr>
                          <w:b/>
                          <w:spacing w:val="20"/>
                          <w:sz w:val="16"/>
                        </w:rPr>
                        <w:t xml:space="preserve"> </w:t>
                      </w:r>
                      <w:r>
                        <w:rPr>
                          <w:b/>
                          <w:sz w:val="16"/>
                        </w:rPr>
                        <w:t>VIAÑA</w:t>
                      </w:r>
                    </w:p>
                  </w:txbxContent>
                </v:textbox>
              </v:rect>
              <v:rect id="Rectangle 13543" o:spid="_x0000_s1042" style="position:absolute;left:3302;top:1715;width:56248;height:15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" filled="f" stroked="f">
                <v:textbox inset="0,0,0,0">
                  <w:txbxContent>
                    <w:p w:rsidR="00FE2705" w:rsidRDefault="00CD6C8F">
                      <w:pPr>
                        <w:spacing w:after="160" w:line="259" w:lineRule="auto"/>
                        <w:ind w:left="0" w:firstLine="0"/>
                        <w:jc w:val="left"/>
                      </w:pPr>
                      <w:r>
                        <w:rPr>
                          <w:b/>
                          <w:sz w:val="16"/>
                        </w:rPr>
                        <w:t>CONSEJERA</w:t>
                      </w:r>
                      <w:r>
                        <w:rPr>
                          <w:b/>
                          <w:spacing w:val="20"/>
                          <w:sz w:val="16"/>
                        </w:rPr>
                        <w:t xml:space="preserve"> </w:t>
                      </w:r>
                      <w:r>
                        <w:rPr>
                          <w:b/>
                          <w:sz w:val="16"/>
                        </w:rPr>
                        <w:t>-</w:t>
                      </w:r>
                      <w:r>
                        <w:rPr>
                          <w:b/>
                          <w:spacing w:val="20"/>
                          <w:sz w:val="16"/>
                        </w:rPr>
                        <w:t xml:space="preserve"> </w:t>
                      </w:r>
                      <w:r>
                        <w:rPr>
                          <w:b/>
                          <w:sz w:val="16"/>
                        </w:rPr>
                        <w:t>C.</w:t>
                      </w:r>
                      <w:r>
                        <w:rPr>
                          <w:b/>
                          <w:spacing w:val="20"/>
                          <w:sz w:val="16"/>
                        </w:rPr>
                        <w:t xml:space="preserve"> </w:t>
                      </w:r>
                      <w:r>
                        <w:rPr>
                          <w:b/>
                          <w:sz w:val="16"/>
                        </w:rPr>
                        <w:t>DE</w:t>
                      </w:r>
                      <w:r>
                        <w:rPr>
                          <w:b/>
                          <w:spacing w:val="20"/>
                          <w:sz w:val="16"/>
                        </w:rPr>
                        <w:t xml:space="preserve"> </w:t>
                      </w:r>
                      <w:r>
                        <w:rPr>
                          <w:b/>
                          <w:sz w:val="16"/>
                        </w:rPr>
                        <w:t>PRESIDENCIA,</w:t>
                      </w:r>
                      <w:r>
                        <w:rPr>
                          <w:b/>
                          <w:spacing w:val="20"/>
                          <w:sz w:val="16"/>
                        </w:rPr>
                        <w:t xml:space="preserve"> </w:t>
                      </w:r>
                      <w:r>
                        <w:rPr>
                          <w:b/>
                          <w:sz w:val="16"/>
                        </w:rPr>
                        <w:t>INTERIOR,</w:t>
                      </w:r>
                      <w:r>
                        <w:rPr>
                          <w:b/>
                          <w:spacing w:val="20"/>
                          <w:sz w:val="16"/>
                        </w:rPr>
                        <w:t xml:space="preserve"> </w:t>
                      </w:r>
                      <w:r>
                        <w:rPr>
                          <w:b/>
                          <w:sz w:val="16"/>
                        </w:rPr>
                        <w:t>JUSTICIA</w:t>
                      </w:r>
                      <w:r>
                        <w:rPr>
                          <w:b/>
                          <w:spacing w:val="20"/>
                          <w:sz w:val="16"/>
                        </w:rPr>
                        <w:t xml:space="preserve"> </w:t>
                      </w:r>
                      <w:r>
                        <w:rPr>
                          <w:b/>
                          <w:sz w:val="16"/>
                        </w:rPr>
                        <w:t>Y</w:t>
                      </w:r>
                      <w:r>
                        <w:rPr>
                          <w:b/>
                          <w:spacing w:val="20"/>
                          <w:sz w:val="16"/>
                        </w:rPr>
                        <w:t xml:space="preserve"> </w:t>
                      </w:r>
                      <w:r>
                        <w:rPr>
                          <w:b/>
                          <w:sz w:val="16"/>
                        </w:rPr>
                        <w:t>ACCION</w:t>
                      </w:r>
                      <w:r>
                        <w:rPr>
                          <w:b/>
                          <w:spacing w:val="20"/>
                          <w:sz w:val="16"/>
                        </w:rPr>
                        <w:t xml:space="preserve"> </w:t>
                      </w:r>
                      <w:r>
                        <w:rPr>
                          <w:b/>
                          <w:sz w:val="16"/>
                        </w:rPr>
                        <w:t>EXTERIOR</w:t>
                      </w:r>
                    </w:p>
                  </w:txbxContent>
                </v:textbox>
              </v:rect>
              <v:rect id="Rectangle 13544" o:spid="_x0000_s1043" style="position:absolute;left:3302;top:2974;width:29296;height:13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" filled="f" stroked="f">
                <v:textbox inset="0,0,0,0">
                  <w:txbxContent>
                    <w:p w:rsidR="00FE2705" w:rsidRDefault="00CD6C8F">
                      <w:pPr>
                        <w:spacing w:after="160" w:line="259" w:lineRule="auto"/>
                        <w:ind w:left="0" w:firstLine="0"/>
                        <w:jc w:val="left"/>
                      </w:pPr>
                      <w:r>
                        <w:rPr>
                          <w:sz w:val="14"/>
                        </w:rPr>
                        <w:t>CSV:</w:t>
                      </w:r>
                      <w:r>
                        <w:rPr>
                          <w:spacing w:val="13"/>
                          <w:sz w:val="14"/>
                        </w:rPr>
                        <w:t xml:space="preserve"> </w:t>
                      </w:r>
                      <w:r>
                        <w:rPr>
                          <w:sz w:val="14"/>
                        </w:rPr>
                        <w:t>A0600NBojrfgnS+nM35EanTRqdQjJLYdAU3n</w:t>
                      </w:r>
                    </w:p>
                  </w:txbxContent>
                </v:textbox>
              </v:rect>
              <v:rect id="Rectangle 13545" o:spid="_x0000_s1044" style="position:absolute;left:25329;top:2974;width:752;height:13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" filled="f" stroked="f">
                <v:textbox inset="0,0,0,0">
                  <w:txbxContent>
                    <w:p w:rsidR="00FE2705" w:rsidRDefault="00642C91">
                      <w:pPr>
                        <w:spacing w:after="160" w:line="259" w:lineRule="auto"/>
                        <w:ind w:left="0" w:firstLine="0"/>
                        <w:jc w:val="left"/>
                      </w:pPr>
                      <w:fldSimple w:instr=" NUMPAGES   \* MERGEFORMAT ">
                        <w:r w:rsidRPr="00642C91">
                          <w:rPr>
                            <w:noProof/>
                            <w:sz w:val="14"/>
                          </w:rPr>
                          <w:t>7</w:t>
                        </w:r>
                      </w:fldSimple>
                    </w:p>
                  </w:txbxContent>
                </v:textbox>
              </v:rect>
              <v:rect id="Rectangle 13546" o:spid="_x0000_s1045" style="position:absolute;left:25895;top:2974;width:327;height:13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" filled="f" stroked="f">
                <v:textbox inset="0,0,0,0">
                  <w:txbxContent>
                    <w:p w:rsidR="00FE2705" w:rsidRDefault="00CD6C8F">
                      <w:pPr>
                        <w:spacing w:after="160" w:line="259" w:lineRule="auto"/>
                        <w:ind w:left="0" w:firstLine="0"/>
                        <w:jc w:val="left"/>
                      </w:pPr>
                      <w:r>
                        <w:rPr>
                          <w:sz w:val="14"/>
                        </w:rPr>
                        <w:t>j</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3538" o:spid="_x0000_s1046" type="#_x0000_t75" style="position:absolute;top:2349;width:2997;height:482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">
                <v:imagedata r:id="rId3" o:title=""/>
              </v:shape>
              <v:shape id="Picture 13539" o:spid="_x0000_s1047" type="#_x0000_t75" style="position:absolute;left:67310;top:1841;width:5080;height:50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">
                <v:imagedata r:id="rId4" o:title=""/>
              </v:shape>
              <w10:wrap type="square" anchorx="page" anchory="page"/>
            </v:group>
          </w:pict>
        </mc:Fallback>
      </mc:AlternateContent>
    </w:r>
    <w:r>
      <w:rPr>
        <w:rFonts w:ascii="Times New Roman" w:eastAsia="Times New Roman" w:hAnsi="Times New Roman" w:cs="Times New Roman"/>
        <w:sz w:val="18"/>
      </w:rPr>
      <w:t xml:space="preserve"> </w:t>
    </w:r>
  </w:p>
  <w:p w:rsidR="00FE2705" w:rsidRDefault="00CD6C8F">
    <w:pPr>
      <w:spacing w:after="42" w:line="259" w:lineRule="auto"/>
      <w:ind w:left="0" w:right="-631" w:firstLine="0"/>
      <w:jc w:val="right"/>
    </w:pPr>
    <w:r>
      <w:rPr>
        <w:sz w:val="12"/>
      </w:rPr>
      <w:t xml:space="preserve">Pág </w:t>
    </w:r>
    <w:r>
      <w:fldChar w:fldCharType="begin"/>
    </w:r>
    <w:r>
      <w:instrText xml:space="preserve"> PAGE   \* MERGEFORMAT </w:instrText>
    </w:r>
    <w:r>
      <w:fldChar w:fldCharType="separate"/>
    </w:r>
    <w:r>
      <w:rPr>
        <w:sz w:val="12"/>
      </w:rPr>
      <w:t>1</w:t>
    </w:r>
    <w:r>
      <w:rPr>
        <w:sz w:val="12"/>
      </w:rPr>
      <w:fldChar w:fldCharType="end"/>
    </w:r>
    <w:r>
      <w:rPr>
        <w:sz w:val="12"/>
      </w:rPr>
      <w:t>/</w:t>
    </w:r>
    <w:r w:rsidR="00176C0A">
      <w:fldChar w:fldCharType="begin"/>
    </w:r>
    <w:r w:rsidR="00176C0A">
      <w:instrText xml:space="preserve"> NUMPAGES   \* MERGEFORMAT </w:instrText>
    </w:r>
    <w:r w:rsidR="00176C0A">
      <w:fldChar w:fldCharType="separate"/>
    </w:r>
    <w:r w:rsidR="00642C91" w:rsidRPr="00642C91">
      <w:rPr>
        <w:noProof/>
        <w:sz w:val="12"/>
      </w:rPr>
      <w:t>7</w:t>
    </w:r>
    <w:r w:rsidR="00176C0A">
      <w:rPr>
        <w:noProof/>
        <w:sz w:val="12"/>
      </w:rPr>
      <w:fldChar w:fldCharType="end"/>
    </w:r>
  </w:p>
  <w:p w:rsidR="00FE2705" w:rsidRDefault="00CD6C8F">
    <w:pPr>
      <w:spacing w:after="0" w:line="259" w:lineRule="auto"/>
      <w:ind w:left="-668" w:right="447" w:firstLine="0"/>
      <w:jc w:val="center"/>
    </w:pPr>
    <w:r>
      <w:rPr>
        <w:i/>
        <w:sz w:val="12"/>
      </w:rPr>
      <w:t xml:space="preserve">Este documento tiene carácter de copia electrónica auténtica con </w:t>
    </w:r>
    <w:r>
      <w:rPr>
        <w:b/>
        <w:i/>
        <w:sz w:val="12"/>
      </w:rPr>
      <w:t>validez y eficacia administrativa del documento ORIGINAL</w:t>
    </w:r>
    <w:r>
      <w:rPr>
        <w:i/>
        <w:sz w:val="12"/>
      </w:rPr>
      <w:t xml:space="preserve"> (art. 27 Ley 39/2015)</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56E0D" w:rsidRDefault="00D56E0D">
      <w:pPr>
        <w:spacing w:after="0" w:line="240" w:lineRule="auto"/>
      </w:pPr>
      <w:r>
        <w:separator/>
      </w:r>
    </w:p>
  </w:footnote>
  <w:footnote w:type="continuationSeparator" w:id="0">
    <w:p w:rsidR="00D56E0D" w:rsidRDefault="00D56E0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dxa"/>
      <w:tblInd w:w="-252" w:type="dxa"/>
      <w:tblLayout w:type="fixed"/>
      <w:tblLook w:val="01E0" w:firstRow="1" w:lastRow="1" w:firstColumn="1" w:lastColumn="1" w:noHBand="0" w:noVBand="0"/>
    </w:tblPr>
    <w:tblGrid>
      <w:gridCol w:w="2827"/>
      <w:gridCol w:w="2129"/>
      <w:gridCol w:w="3801"/>
      <w:gridCol w:w="486"/>
    </w:tblGrid>
    <w:tr w:rsidR="008E4322" w:rsidTr="008E4322">
      <w:trPr>
        <w:gridAfter w:val="1"/>
        <w:wAfter w:w="486" w:type="dxa"/>
        <w:trHeight w:val="539"/>
      </w:trPr>
      <w:tc>
        <w:tcPr>
          <w:tcW w:w="2827" w:type="dxa"/>
          <w:hideMark/>
        </w:tcPr>
        <w:p w:rsidR="008E4322" w:rsidRDefault="008E4322" w:rsidP="008E4322">
          <w:pPr>
            <w:pStyle w:val="Encabezado"/>
            <w:spacing w:line="256" w:lineRule="auto"/>
            <w:ind w:left="-180"/>
            <w:jc w:val="center"/>
            <w:rPr>
              <w:rFonts w:asciiTheme="minorHAnsi" w:eastAsiaTheme="minorHAnsi" w:hAnsiTheme="minorHAnsi" w:cstheme="minorBidi"/>
              <w:color w:val="auto"/>
              <w:sz w:val="22"/>
            </w:rPr>
          </w:pPr>
          <w:r>
            <w:rPr>
              <w:noProof/>
            </w:rPr>
            <w:drawing>
              <wp:inline distT="0" distB="0" distL="0" distR="0">
                <wp:extent cx="1123950" cy="590550"/>
                <wp:effectExtent l="0" t="0" r="0" b="0"/>
                <wp:docPr id="11" name="Imagen 11" descr="logoGobcan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Gobcan0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23950" cy="590550"/>
                        </a:xfrm>
                        <a:prstGeom prst="rect">
                          <a:avLst/>
                        </a:prstGeom>
                        <a:noFill/>
                        <a:ln>
                          <a:noFill/>
                        </a:ln>
                      </pic:spPr>
                    </pic:pic>
                  </a:graphicData>
                </a:graphic>
              </wp:inline>
            </w:drawing>
          </w:r>
        </w:p>
      </w:tc>
      <w:tc>
        <w:tcPr>
          <w:tcW w:w="2129" w:type="dxa"/>
          <w:vMerge w:val="restart"/>
        </w:tcPr>
        <w:p w:rsidR="008E4322" w:rsidRDefault="008E4322" w:rsidP="008E4322">
          <w:pPr>
            <w:pStyle w:val="Encabezado"/>
            <w:spacing w:line="256" w:lineRule="auto"/>
            <w:ind w:left="-145"/>
            <w:jc w:val="right"/>
            <w:rPr>
              <w:rFonts w:ascii="Arial" w:hAnsi="Arial" w:cs="Arial"/>
              <w:sz w:val="16"/>
              <w:szCs w:val="16"/>
            </w:rPr>
          </w:pPr>
        </w:p>
        <w:p w:rsidR="008E4322" w:rsidRDefault="008E4322" w:rsidP="008E4322">
          <w:pPr>
            <w:pStyle w:val="Encabezado"/>
            <w:spacing w:line="256" w:lineRule="auto"/>
            <w:ind w:left="-145"/>
            <w:jc w:val="right"/>
            <w:rPr>
              <w:rFonts w:asciiTheme="minorHAnsi" w:hAnsiTheme="minorHAnsi" w:cstheme="minorBidi"/>
              <w:sz w:val="22"/>
            </w:rPr>
          </w:pPr>
        </w:p>
        <w:p w:rsidR="008E4322" w:rsidRDefault="008E4322" w:rsidP="008E4322">
          <w:pPr>
            <w:pStyle w:val="Encabezado"/>
            <w:spacing w:line="256" w:lineRule="auto"/>
            <w:ind w:left="-145"/>
            <w:jc w:val="right"/>
          </w:pPr>
        </w:p>
      </w:tc>
      <w:tc>
        <w:tcPr>
          <w:tcW w:w="3801" w:type="dxa"/>
          <w:hideMark/>
        </w:tcPr>
        <w:p w:rsidR="008E4322" w:rsidRDefault="008E4322" w:rsidP="008E4322">
          <w:pPr>
            <w:pStyle w:val="Encabezado"/>
            <w:spacing w:line="256" w:lineRule="auto"/>
            <w:jc w:val="right"/>
          </w:pPr>
          <w:r>
            <w:rPr>
              <w:noProof/>
              <w:position w:val="5"/>
              <w:sz w:val="20"/>
            </w:rPr>
            <w:drawing>
              <wp:inline distT="0" distB="0" distL="0" distR="0">
                <wp:extent cx="590550" cy="590550"/>
                <wp:effectExtent l="0" t="0" r="0" b="0"/>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90550" cy="590550"/>
                        </a:xfrm>
                        <a:prstGeom prst="rect">
                          <a:avLst/>
                        </a:prstGeom>
                        <a:noFill/>
                        <a:ln>
                          <a:noFill/>
                        </a:ln>
                      </pic:spPr>
                    </pic:pic>
                  </a:graphicData>
                </a:graphic>
              </wp:inline>
            </w:drawing>
          </w:r>
        </w:p>
      </w:tc>
    </w:tr>
    <w:tr w:rsidR="008E4322" w:rsidTr="008E4322">
      <w:trPr>
        <w:trHeight w:val="52"/>
      </w:trPr>
      <w:tc>
        <w:tcPr>
          <w:tcW w:w="2827" w:type="dxa"/>
          <w:hideMark/>
        </w:tcPr>
        <w:p w:rsidR="00B534FF" w:rsidRDefault="008E4322" w:rsidP="008E4322">
          <w:pPr>
            <w:pStyle w:val="Encabezado"/>
            <w:spacing w:line="256" w:lineRule="auto"/>
            <w:jc w:val="center"/>
            <w:rPr>
              <w:b/>
              <w:bCs/>
              <w:sz w:val="12"/>
              <w:szCs w:val="12"/>
            </w:rPr>
          </w:pPr>
          <w:r>
            <w:rPr>
              <w:b/>
              <w:bCs/>
              <w:sz w:val="12"/>
              <w:szCs w:val="12"/>
            </w:rPr>
            <w:t xml:space="preserve">CONSEJERIA DE PRESIDENCIA, </w:t>
          </w:r>
          <w:r w:rsidR="00B534FF">
            <w:rPr>
              <w:b/>
              <w:bCs/>
              <w:sz w:val="12"/>
              <w:szCs w:val="12"/>
            </w:rPr>
            <w:t>JUSTICIA, SEGURIDAD Y SIMPLIFICACIÓN ADMINISTRATIVA</w:t>
          </w:r>
        </w:p>
        <w:p w:rsidR="008E4322" w:rsidRDefault="008E4322" w:rsidP="008E4322">
          <w:pPr>
            <w:pStyle w:val="Encabezado"/>
            <w:spacing w:line="256" w:lineRule="auto"/>
            <w:jc w:val="center"/>
            <w:rPr>
              <w:b/>
              <w:bCs/>
              <w:sz w:val="12"/>
              <w:szCs w:val="12"/>
            </w:rPr>
          </w:pPr>
          <w:r>
            <w:rPr>
              <w:b/>
              <w:bCs/>
              <w:sz w:val="12"/>
              <w:szCs w:val="12"/>
            </w:rPr>
            <w:t>--------------------</w:t>
          </w:r>
        </w:p>
        <w:p w:rsidR="008E4322" w:rsidRPr="00B534FF" w:rsidRDefault="008E4322" w:rsidP="008E4322">
          <w:pPr>
            <w:pStyle w:val="Encabezado"/>
            <w:spacing w:line="256" w:lineRule="auto"/>
            <w:jc w:val="center"/>
            <w:rPr>
              <w:b/>
              <w:bCs/>
              <w:sz w:val="12"/>
              <w:szCs w:val="12"/>
            </w:rPr>
          </w:pPr>
          <w:r w:rsidRPr="00B534FF">
            <w:rPr>
              <w:b/>
              <w:bCs/>
              <w:sz w:val="12"/>
              <w:szCs w:val="12"/>
            </w:rPr>
            <w:t>DIRECCIÓN GENERAL DE ADMINISTRACIÓN LOCAL, ACCIÓN EXTERIOR Y CASAS DE CANTABRIA</w:t>
          </w:r>
        </w:p>
      </w:tc>
      <w:tc>
        <w:tcPr>
          <w:tcW w:w="2129" w:type="dxa"/>
          <w:vMerge/>
          <w:vAlign w:val="center"/>
          <w:hideMark/>
        </w:tcPr>
        <w:p w:rsidR="008E4322" w:rsidRDefault="008E4322" w:rsidP="008E4322">
          <w:pPr>
            <w:spacing w:line="256" w:lineRule="auto"/>
            <w:rPr>
              <w:rFonts w:asciiTheme="minorHAnsi" w:eastAsiaTheme="minorHAnsi" w:hAnsiTheme="minorHAnsi" w:cstheme="minorBidi"/>
              <w:sz w:val="22"/>
              <w:lang w:eastAsia="en-US"/>
            </w:rPr>
          </w:pPr>
        </w:p>
      </w:tc>
      <w:tc>
        <w:tcPr>
          <w:tcW w:w="4287" w:type="dxa"/>
          <w:gridSpan w:val="2"/>
        </w:tcPr>
        <w:p w:rsidR="008E4322" w:rsidRDefault="008E4322" w:rsidP="008E4322">
          <w:pPr>
            <w:pStyle w:val="Encabezado"/>
            <w:spacing w:line="256" w:lineRule="auto"/>
            <w:jc w:val="right"/>
            <w:rPr>
              <w:rFonts w:asciiTheme="minorHAnsi" w:hAnsiTheme="minorHAnsi" w:cstheme="minorBidi"/>
              <w:sz w:val="22"/>
            </w:rPr>
          </w:pPr>
        </w:p>
      </w:tc>
    </w:tr>
  </w:tbl>
  <w:p w:rsidR="007279A8" w:rsidRDefault="007279A8" w:rsidP="008E4322">
    <w:pPr>
      <w:pStyle w:val="Encabezado"/>
      <w:ind w:left="0" w:firstLine="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5E6EBC"/>
    <w:multiLevelType w:val="hybridMultilevel"/>
    <w:tmpl w:val="A2C6F26C"/>
    <w:lvl w:ilvl="0" w:tplc="684E09CE">
      <w:start w:val="2"/>
      <w:numFmt w:val="bullet"/>
      <w:lvlText w:val="-"/>
      <w:lvlJc w:val="left"/>
      <w:pPr>
        <w:ind w:left="539" w:hanging="360"/>
      </w:pPr>
      <w:rPr>
        <w:rFonts w:ascii="Calibri" w:eastAsia="Calibri" w:hAnsi="Calibri" w:cs="Calibri" w:hint="default"/>
        <w:color w:val="000000"/>
        <w:sz w:val="21"/>
      </w:rPr>
    </w:lvl>
    <w:lvl w:ilvl="1" w:tplc="0C0A0003" w:tentative="1">
      <w:start w:val="1"/>
      <w:numFmt w:val="bullet"/>
      <w:lvlText w:val="o"/>
      <w:lvlJc w:val="left"/>
      <w:pPr>
        <w:ind w:left="1259" w:hanging="360"/>
      </w:pPr>
      <w:rPr>
        <w:rFonts w:ascii="Courier New" w:hAnsi="Courier New" w:cs="Courier New" w:hint="default"/>
      </w:rPr>
    </w:lvl>
    <w:lvl w:ilvl="2" w:tplc="0C0A0005" w:tentative="1">
      <w:start w:val="1"/>
      <w:numFmt w:val="bullet"/>
      <w:lvlText w:val=""/>
      <w:lvlJc w:val="left"/>
      <w:pPr>
        <w:ind w:left="1979" w:hanging="360"/>
      </w:pPr>
      <w:rPr>
        <w:rFonts w:ascii="Wingdings" w:hAnsi="Wingdings" w:hint="default"/>
      </w:rPr>
    </w:lvl>
    <w:lvl w:ilvl="3" w:tplc="0C0A0001" w:tentative="1">
      <w:start w:val="1"/>
      <w:numFmt w:val="bullet"/>
      <w:lvlText w:val=""/>
      <w:lvlJc w:val="left"/>
      <w:pPr>
        <w:ind w:left="2699" w:hanging="360"/>
      </w:pPr>
      <w:rPr>
        <w:rFonts w:ascii="Symbol" w:hAnsi="Symbol" w:hint="default"/>
      </w:rPr>
    </w:lvl>
    <w:lvl w:ilvl="4" w:tplc="0C0A0003" w:tentative="1">
      <w:start w:val="1"/>
      <w:numFmt w:val="bullet"/>
      <w:lvlText w:val="o"/>
      <w:lvlJc w:val="left"/>
      <w:pPr>
        <w:ind w:left="3419" w:hanging="360"/>
      </w:pPr>
      <w:rPr>
        <w:rFonts w:ascii="Courier New" w:hAnsi="Courier New" w:cs="Courier New" w:hint="default"/>
      </w:rPr>
    </w:lvl>
    <w:lvl w:ilvl="5" w:tplc="0C0A0005" w:tentative="1">
      <w:start w:val="1"/>
      <w:numFmt w:val="bullet"/>
      <w:lvlText w:val=""/>
      <w:lvlJc w:val="left"/>
      <w:pPr>
        <w:ind w:left="4139" w:hanging="360"/>
      </w:pPr>
      <w:rPr>
        <w:rFonts w:ascii="Wingdings" w:hAnsi="Wingdings" w:hint="default"/>
      </w:rPr>
    </w:lvl>
    <w:lvl w:ilvl="6" w:tplc="0C0A0001" w:tentative="1">
      <w:start w:val="1"/>
      <w:numFmt w:val="bullet"/>
      <w:lvlText w:val=""/>
      <w:lvlJc w:val="left"/>
      <w:pPr>
        <w:ind w:left="4859" w:hanging="360"/>
      </w:pPr>
      <w:rPr>
        <w:rFonts w:ascii="Symbol" w:hAnsi="Symbol" w:hint="default"/>
      </w:rPr>
    </w:lvl>
    <w:lvl w:ilvl="7" w:tplc="0C0A0003" w:tentative="1">
      <w:start w:val="1"/>
      <w:numFmt w:val="bullet"/>
      <w:lvlText w:val="o"/>
      <w:lvlJc w:val="left"/>
      <w:pPr>
        <w:ind w:left="5579" w:hanging="360"/>
      </w:pPr>
      <w:rPr>
        <w:rFonts w:ascii="Courier New" w:hAnsi="Courier New" w:cs="Courier New" w:hint="default"/>
      </w:rPr>
    </w:lvl>
    <w:lvl w:ilvl="8" w:tplc="0C0A0005" w:tentative="1">
      <w:start w:val="1"/>
      <w:numFmt w:val="bullet"/>
      <w:lvlText w:val=""/>
      <w:lvlJc w:val="left"/>
      <w:pPr>
        <w:ind w:left="6299" w:hanging="360"/>
      </w:pPr>
      <w:rPr>
        <w:rFonts w:ascii="Wingdings" w:hAnsi="Wingdings" w:hint="default"/>
      </w:rPr>
    </w:lvl>
  </w:abstractNum>
  <w:abstractNum w:abstractNumId="1" w15:restartNumberingAfterBreak="0">
    <w:nsid w:val="087F267F"/>
    <w:multiLevelType w:val="hybridMultilevel"/>
    <w:tmpl w:val="3698F44E"/>
    <w:lvl w:ilvl="0" w:tplc="F46A442C">
      <w:start w:val="1"/>
      <w:numFmt w:val="decimal"/>
      <w:lvlText w:val="%1)"/>
      <w:lvlJc w:val="left"/>
      <w:pPr>
        <w:ind w:left="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1" w:tplc="DD269800">
      <w:start w:val="1"/>
      <w:numFmt w:val="lowerLetter"/>
      <w:lvlText w:val="%2"/>
      <w:lvlJc w:val="left"/>
      <w:pPr>
        <w:ind w:left="109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2" w:tplc="AEB615F6">
      <w:start w:val="1"/>
      <w:numFmt w:val="lowerRoman"/>
      <w:lvlText w:val="%3"/>
      <w:lvlJc w:val="left"/>
      <w:pPr>
        <w:ind w:left="181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3" w:tplc="F8929C5A">
      <w:start w:val="1"/>
      <w:numFmt w:val="decimal"/>
      <w:lvlText w:val="%4"/>
      <w:lvlJc w:val="left"/>
      <w:pPr>
        <w:ind w:left="253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4" w:tplc="A43640AC">
      <w:start w:val="1"/>
      <w:numFmt w:val="lowerLetter"/>
      <w:lvlText w:val="%5"/>
      <w:lvlJc w:val="left"/>
      <w:pPr>
        <w:ind w:left="325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5" w:tplc="89F27896">
      <w:start w:val="1"/>
      <w:numFmt w:val="lowerRoman"/>
      <w:lvlText w:val="%6"/>
      <w:lvlJc w:val="left"/>
      <w:pPr>
        <w:ind w:left="397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6" w:tplc="A96AC682">
      <w:start w:val="1"/>
      <w:numFmt w:val="decimal"/>
      <w:lvlText w:val="%7"/>
      <w:lvlJc w:val="left"/>
      <w:pPr>
        <w:ind w:left="469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7" w:tplc="FC608F06">
      <w:start w:val="1"/>
      <w:numFmt w:val="lowerLetter"/>
      <w:lvlText w:val="%8"/>
      <w:lvlJc w:val="left"/>
      <w:pPr>
        <w:ind w:left="541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8" w:tplc="5240FCAE">
      <w:start w:val="1"/>
      <w:numFmt w:val="lowerRoman"/>
      <w:lvlText w:val="%9"/>
      <w:lvlJc w:val="left"/>
      <w:pPr>
        <w:ind w:left="613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abstractNum>
  <w:abstractNum w:abstractNumId="2" w15:restartNumberingAfterBreak="0">
    <w:nsid w:val="14E95081"/>
    <w:multiLevelType w:val="hybridMultilevel"/>
    <w:tmpl w:val="49E4224C"/>
    <w:lvl w:ilvl="0" w:tplc="28F819FA">
      <w:start w:val="2"/>
      <w:numFmt w:val="lowerLetter"/>
      <w:lvlText w:val="%1)"/>
      <w:lvlJc w:val="left"/>
      <w:pPr>
        <w:ind w:left="198"/>
      </w:pPr>
      <w:rPr>
        <w:rFonts w:ascii="Calibri" w:eastAsia="Calibri" w:hAnsi="Calibri" w:cs="Calibri"/>
        <w:b w:val="0"/>
        <w:i w:val="0"/>
        <w:strike w:val="0"/>
        <w:dstrike w:val="0"/>
        <w:color w:val="000000"/>
        <w:sz w:val="19"/>
        <w:szCs w:val="19"/>
        <w:u w:val="none" w:color="000000"/>
        <w:bdr w:val="none" w:sz="0" w:space="0" w:color="auto"/>
        <w:shd w:val="clear" w:color="auto" w:fill="auto"/>
        <w:vertAlign w:val="baseline"/>
      </w:rPr>
    </w:lvl>
    <w:lvl w:ilvl="1" w:tplc="0F3E2038">
      <w:start w:val="1"/>
      <w:numFmt w:val="lowerLetter"/>
      <w:lvlText w:val="%2"/>
      <w:lvlJc w:val="left"/>
      <w:pPr>
        <w:ind w:left="1341"/>
      </w:pPr>
      <w:rPr>
        <w:rFonts w:ascii="Calibri" w:eastAsia="Calibri" w:hAnsi="Calibri" w:cs="Calibri"/>
        <w:b w:val="0"/>
        <w:i w:val="0"/>
        <w:strike w:val="0"/>
        <w:dstrike w:val="0"/>
        <w:color w:val="000000"/>
        <w:sz w:val="19"/>
        <w:szCs w:val="19"/>
        <w:u w:val="none" w:color="000000"/>
        <w:bdr w:val="none" w:sz="0" w:space="0" w:color="auto"/>
        <w:shd w:val="clear" w:color="auto" w:fill="auto"/>
        <w:vertAlign w:val="baseline"/>
      </w:rPr>
    </w:lvl>
    <w:lvl w:ilvl="2" w:tplc="788281BE">
      <w:start w:val="1"/>
      <w:numFmt w:val="lowerRoman"/>
      <w:lvlText w:val="%3"/>
      <w:lvlJc w:val="left"/>
      <w:pPr>
        <w:ind w:left="2061"/>
      </w:pPr>
      <w:rPr>
        <w:rFonts w:ascii="Calibri" w:eastAsia="Calibri" w:hAnsi="Calibri" w:cs="Calibri"/>
        <w:b w:val="0"/>
        <w:i w:val="0"/>
        <w:strike w:val="0"/>
        <w:dstrike w:val="0"/>
        <w:color w:val="000000"/>
        <w:sz w:val="19"/>
        <w:szCs w:val="19"/>
        <w:u w:val="none" w:color="000000"/>
        <w:bdr w:val="none" w:sz="0" w:space="0" w:color="auto"/>
        <w:shd w:val="clear" w:color="auto" w:fill="auto"/>
        <w:vertAlign w:val="baseline"/>
      </w:rPr>
    </w:lvl>
    <w:lvl w:ilvl="3" w:tplc="E542B9F8">
      <w:start w:val="1"/>
      <w:numFmt w:val="decimal"/>
      <w:lvlText w:val="%4"/>
      <w:lvlJc w:val="left"/>
      <w:pPr>
        <w:ind w:left="2781"/>
      </w:pPr>
      <w:rPr>
        <w:rFonts w:ascii="Calibri" w:eastAsia="Calibri" w:hAnsi="Calibri" w:cs="Calibri"/>
        <w:b w:val="0"/>
        <w:i w:val="0"/>
        <w:strike w:val="0"/>
        <w:dstrike w:val="0"/>
        <w:color w:val="000000"/>
        <w:sz w:val="19"/>
        <w:szCs w:val="19"/>
        <w:u w:val="none" w:color="000000"/>
        <w:bdr w:val="none" w:sz="0" w:space="0" w:color="auto"/>
        <w:shd w:val="clear" w:color="auto" w:fill="auto"/>
        <w:vertAlign w:val="baseline"/>
      </w:rPr>
    </w:lvl>
    <w:lvl w:ilvl="4" w:tplc="EA8CC5E8">
      <w:start w:val="1"/>
      <w:numFmt w:val="lowerLetter"/>
      <w:lvlText w:val="%5"/>
      <w:lvlJc w:val="left"/>
      <w:pPr>
        <w:ind w:left="3501"/>
      </w:pPr>
      <w:rPr>
        <w:rFonts w:ascii="Calibri" w:eastAsia="Calibri" w:hAnsi="Calibri" w:cs="Calibri"/>
        <w:b w:val="0"/>
        <w:i w:val="0"/>
        <w:strike w:val="0"/>
        <w:dstrike w:val="0"/>
        <w:color w:val="000000"/>
        <w:sz w:val="19"/>
        <w:szCs w:val="19"/>
        <w:u w:val="none" w:color="000000"/>
        <w:bdr w:val="none" w:sz="0" w:space="0" w:color="auto"/>
        <w:shd w:val="clear" w:color="auto" w:fill="auto"/>
        <w:vertAlign w:val="baseline"/>
      </w:rPr>
    </w:lvl>
    <w:lvl w:ilvl="5" w:tplc="EFC02D92">
      <w:start w:val="1"/>
      <w:numFmt w:val="lowerRoman"/>
      <w:lvlText w:val="%6"/>
      <w:lvlJc w:val="left"/>
      <w:pPr>
        <w:ind w:left="4221"/>
      </w:pPr>
      <w:rPr>
        <w:rFonts w:ascii="Calibri" w:eastAsia="Calibri" w:hAnsi="Calibri" w:cs="Calibri"/>
        <w:b w:val="0"/>
        <w:i w:val="0"/>
        <w:strike w:val="0"/>
        <w:dstrike w:val="0"/>
        <w:color w:val="000000"/>
        <w:sz w:val="19"/>
        <w:szCs w:val="19"/>
        <w:u w:val="none" w:color="000000"/>
        <w:bdr w:val="none" w:sz="0" w:space="0" w:color="auto"/>
        <w:shd w:val="clear" w:color="auto" w:fill="auto"/>
        <w:vertAlign w:val="baseline"/>
      </w:rPr>
    </w:lvl>
    <w:lvl w:ilvl="6" w:tplc="9FB8E810">
      <w:start w:val="1"/>
      <w:numFmt w:val="decimal"/>
      <w:lvlText w:val="%7"/>
      <w:lvlJc w:val="left"/>
      <w:pPr>
        <w:ind w:left="4941"/>
      </w:pPr>
      <w:rPr>
        <w:rFonts w:ascii="Calibri" w:eastAsia="Calibri" w:hAnsi="Calibri" w:cs="Calibri"/>
        <w:b w:val="0"/>
        <w:i w:val="0"/>
        <w:strike w:val="0"/>
        <w:dstrike w:val="0"/>
        <w:color w:val="000000"/>
        <w:sz w:val="19"/>
        <w:szCs w:val="19"/>
        <w:u w:val="none" w:color="000000"/>
        <w:bdr w:val="none" w:sz="0" w:space="0" w:color="auto"/>
        <w:shd w:val="clear" w:color="auto" w:fill="auto"/>
        <w:vertAlign w:val="baseline"/>
      </w:rPr>
    </w:lvl>
    <w:lvl w:ilvl="7" w:tplc="6890BC12">
      <w:start w:val="1"/>
      <w:numFmt w:val="lowerLetter"/>
      <w:lvlText w:val="%8"/>
      <w:lvlJc w:val="left"/>
      <w:pPr>
        <w:ind w:left="5661"/>
      </w:pPr>
      <w:rPr>
        <w:rFonts w:ascii="Calibri" w:eastAsia="Calibri" w:hAnsi="Calibri" w:cs="Calibri"/>
        <w:b w:val="0"/>
        <w:i w:val="0"/>
        <w:strike w:val="0"/>
        <w:dstrike w:val="0"/>
        <w:color w:val="000000"/>
        <w:sz w:val="19"/>
        <w:szCs w:val="19"/>
        <w:u w:val="none" w:color="000000"/>
        <w:bdr w:val="none" w:sz="0" w:space="0" w:color="auto"/>
        <w:shd w:val="clear" w:color="auto" w:fill="auto"/>
        <w:vertAlign w:val="baseline"/>
      </w:rPr>
    </w:lvl>
    <w:lvl w:ilvl="8" w:tplc="94A63628">
      <w:start w:val="1"/>
      <w:numFmt w:val="lowerRoman"/>
      <w:lvlText w:val="%9"/>
      <w:lvlJc w:val="left"/>
      <w:pPr>
        <w:ind w:left="6381"/>
      </w:pPr>
      <w:rPr>
        <w:rFonts w:ascii="Calibri" w:eastAsia="Calibri" w:hAnsi="Calibri" w:cs="Calibri"/>
        <w:b w:val="0"/>
        <w:i w:val="0"/>
        <w:strike w:val="0"/>
        <w:dstrike w:val="0"/>
        <w:color w:val="000000"/>
        <w:sz w:val="19"/>
        <w:szCs w:val="19"/>
        <w:u w:val="none" w:color="000000"/>
        <w:bdr w:val="none" w:sz="0" w:space="0" w:color="auto"/>
        <w:shd w:val="clear" w:color="auto" w:fill="auto"/>
        <w:vertAlign w:val="baseline"/>
      </w:rPr>
    </w:lvl>
  </w:abstractNum>
  <w:abstractNum w:abstractNumId="3" w15:restartNumberingAfterBreak="0">
    <w:nsid w:val="1AE62078"/>
    <w:multiLevelType w:val="hybridMultilevel"/>
    <w:tmpl w:val="C0BCA5A8"/>
    <w:lvl w:ilvl="0" w:tplc="C1C4FB1E">
      <w:start w:val="1"/>
      <w:numFmt w:val="decimal"/>
      <w:lvlText w:val="%1."/>
      <w:lvlJc w:val="left"/>
      <w:pPr>
        <w:ind w:left="809"/>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1" w:tplc="7A2C699A">
      <w:start w:val="1"/>
      <w:numFmt w:val="lowerLetter"/>
      <w:lvlText w:val="%2"/>
      <w:lvlJc w:val="left"/>
      <w:pPr>
        <w:ind w:left="140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2" w:tplc="959CE80E">
      <w:start w:val="1"/>
      <w:numFmt w:val="lowerRoman"/>
      <w:lvlText w:val="%3"/>
      <w:lvlJc w:val="left"/>
      <w:pPr>
        <w:ind w:left="212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3" w:tplc="EE8C0698">
      <w:start w:val="1"/>
      <w:numFmt w:val="decimal"/>
      <w:lvlText w:val="%4"/>
      <w:lvlJc w:val="left"/>
      <w:pPr>
        <w:ind w:left="284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4" w:tplc="3F086008">
      <w:start w:val="1"/>
      <w:numFmt w:val="lowerLetter"/>
      <w:lvlText w:val="%5"/>
      <w:lvlJc w:val="left"/>
      <w:pPr>
        <w:ind w:left="356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5" w:tplc="93E434A6">
      <w:start w:val="1"/>
      <w:numFmt w:val="lowerRoman"/>
      <w:lvlText w:val="%6"/>
      <w:lvlJc w:val="left"/>
      <w:pPr>
        <w:ind w:left="428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6" w:tplc="17547534">
      <w:start w:val="1"/>
      <w:numFmt w:val="decimal"/>
      <w:lvlText w:val="%7"/>
      <w:lvlJc w:val="left"/>
      <w:pPr>
        <w:ind w:left="500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7" w:tplc="C3CCEDB0">
      <w:start w:val="1"/>
      <w:numFmt w:val="lowerLetter"/>
      <w:lvlText w:val="%8"/>
      <w:lvlJc w:val="left"/>
      <w:pPr>
        <w:ind w:left="572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8" w:tplc="0854D988">
      <w:start w:val="1"/>
      <w:numFmt w:val="lowerRoman"/>
      <w:lvlText w:val="%9"/>
      <w:lvlJc w:val="left"/>
      <w:pPr>
        <w:ind w:left="644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abstractNum>
  <w:abstractNum w:abstractNumId="4" w15:restartNumberingAfterBreak="0">
    <w:nsid w:val="1D8D596B"/>
    <w:multiLevelType w:val="hybridMultilevel"/>
    <w:tmpl w:val="474ECCDC"/>
    <w:lvl w:ilvl="0" w:tplc="9D1E0120">
      <w:start w:val="1"/>
      <w:numFmt w:val="decimal"/>
      <w:lvlText w:val="%1."/>
      <w:lvlJc w:val="left"/>
      <w:pPr>
        <w:ind w:left="10"/>
      </w:pPr>
      <w:rPr>
        <w:rFonts w:ascii="Calibri" w:eastAsia="Calibri" w:hAnsi="Calibri" w:cs="Calibri"/>
        <w:b w:val="0"/>
        <w:i w:val="0"/>
        <w:strike w:val="0"/>
        <w:dstrike w:val="0"/>
        <w:color w:val="000000"/>
        <w:sz w:val="19"/>
        <w:szCs w:val="19"/>
        <w:u w:val="none" w:color="000000"/>
        <w:bdr w:val="none" w:sz="0" w:space="0" w:color="auto"/>
        <w:shd w:val="clear" w:color="auto" w:fill="auto"/>
        <w:vertAlign w:val="baseline"/>
      </w:rPr>
    </w:lvl>
    <w:lvl w:ilvl="1" w:tplc="A50A1278">
      <w:start w:val="1"/>
      <w:numFmt w:val="lowerLetter"/>
      <w:lvlText w:val="%2"/>
      <w:lvlJc w:val="left"/>
      <w:pPr>
        <w:ind w:left="1089"/>
      </w:pPr>
      <w:rPr>
        <w:rFonts w:ascii="Calibri" w:eastAsia="Calibri" w:hAnsi="Calibri" w:cs="Calibri"/>
        <w:b w:val="0"/>
        <w:i w:val="0"/>
        <w:strike w:val="0"/>
        <w:dstrike w:val="0"/>
        <w:color w:val="000000"/>
        <w:sz w:val="19"/>
        <w:szCs w:val="19"/>
        <w:u w:val="none" w:color="000000"/>
        <w:bdr w:val="none" w:sz="0" w:space="0" w:color="auto"/>
        <w:shd w:val="clear" w:color="auto" w:fill="auto"/>
        <w:vertAlign w:val="baseline"/>
      </w:rPr>
    </w:lvl>
    <w:lvl w:ilvl="2" w:tplc="E0A0EE4E">
      <w:start w:val="1"/>
      <w:numFmt w:val="lowerRoman"/>
      <w:lvlText w:val="%3"/>
      <w:lvlJc w:val="left"/>
      <w:pPr>
        <w:ind w:left="1809"/>
      </w:pPr>
      <w:rPr>
        <w:rFonts w:ascii="Calibri" w:eastAsia="Calibri" w:hAnsi="Calibri" w:cs="Calibri"/>
        <w:b w:val="0"/>
        <w:i w:val="0"/>
        <w:strike w:val="0"/>
        <w:dstrike w:val="0"/>
        <w:color w:val="000000"/>
        <w:sz w:val="19"/>
        <w:szCs w:val="19"/>
        <w:u w:val="none" w:color="000000"/>
        <w:bdr w:val="none" w:sz="0" w:space="0" w:color="auto"/>
        <w:shd w:val="clear" w:color="auto" w:fill="auto"/>
        <w:vertAlign w:val="baseline"/>
      </w:rPr>
    </w:lvl>
    <w:lvl w:ilvl="3" w:tplc="D688C348">
      <w:start w:val="1"/>
      <w:numFmt w:val="decimal"/>
      <w:lvlText w:val="%4"/>
      <w:lvlJc w:val="left"/>
      <w:pPr>
        <w:ind w:left="2529"/>
      </w:pPr>
      <w:rPr>
        <w:rFonts w:ascii="Calibri" w:eastAsia="Calibri" w:hAnsi="Calibri" w:cs="Calibri"/>
        <w:b w:val="0"/>
        <w:i w:val="0"/>
        <w:strike w:val="0"/>
        <w:dstrike w:val="0"/>
        <w:color w:val="000000"/>
        <w:sz w:val="19"/>
        <w:szCs w:val="19"/>
        <w:u w:val="none" w:color="000000"/>
        <w:bdr w:val="none" w:sz="0" w:space="0" w:color="auto"/>
        <w:shd w:val="clear" w:color="auto" w:fill="auto"/>
        <w:vertAlign w:val="baseline"/>
      </w:rPr>
    </w:lvl>
    <w:lvl w:ilvl="4" w:tplc="13C82C1E">
      <w:start w:val="1"/>
      <w:numFmt w:val="lowerLetter"/>
      <w:lvlText w:val="%5"/>
      <w:lvlJc w:val="left"/>
      <w:pPr>
        <w:ind w:left="3249"/>
      </w:pPr>
      <w:rPr>
        <w:rFonts w:ascii="Calibri" w:eastAsia="Calibri" w:hAnsi="Calibri" w:cs="Calibri"/>
        <w:b w:val="0"/>
        <w:i w:val="0"/>
        <w:strike w:val="0"/>
        <w:dstrike w:val="0"/>
        <w:color w:val="000000"/>
        <w:sz w:val="19"/>
        <w:szCs w:val="19"/>
        <w:u w:val="none" w:color="000000"/>
        <w:bdr w:val="none" w:sz="0" w:space="0" w:color="auto"/>
        <w:shd w:val="clear" w:color="auto" w:fill="auto"/>
        <w:vertAlign w:val="baseline"/>
      </w:rPr>
    </w:lvl>
    <w:lvl w:ilvl="5" w:tplc="C9DC9CE2">
      <w:start w:val="1"/>
      <w:numFmt w:val="lowerRoman"/>
      <w:lvlText w:val="%6"/>
      <w:lvlJc w:val="left"/>
      <w:pPr>
        <w:ind w:left="3969"/>
      </w:pPr>
      <w:rPr>
        <w:rFonts w:ascii="Calibri" w:eastAsia="Calibri" w:hAnsi="Calibri" w:cs="Calibri"/>
        <w:b w:val="0"/>
        <w:i w:val="0"/>
        <w:strike w:val="0"/>
        <w:dstrike w:val="0"/>
        <w:color w:val="000000"/>
        <w:sz w:val="19"/>
        <w:szCs w:val="19"/>
        <w:u w:val="none" w:color="000000"/>
        <w:bdr w:val="none" w:sz="0" w:space="0" w:color="auto"/>
        <w:shd w:val="clear" w:color="auto" w:fill="auto"/>
        <w:vertAlign w:val="baseline"/>
      </w:rPr>
    </w:lvl>
    <w:lvl w:ilvl="6" w:tplc="28DE478C">
      <w:start w:val="1"/>
      <w:numFmt w:val="decimal"/>
      <w:lvlText w:val="%7"/>
      <w:lvlJc w:val="left"/>
      <w:pPr>
        <w:ind w:left="4689"/>
      </w:pPr>
      <w:rPr>
        <w:rFonts w:ascii="Calibri" w:eastAsia="Calibri" w:hAnsi="Calibri" w:cs="Calibri"/>
        <w:b w:val="0"/>
        <w:i w:val="0"/>
        <w:strike w:val="0"/>
        <w:dstrike w:val="0"/>
        <w:color w:val="000000"/>
        <w:sz w:val="19"/>
        <w:szCs w:val="19"/>
        <w:u w:val="none" w:color="000000"/>
        <w:bdr w:val="none" w:sz="0" w:space="0" w:color="auto"/>
        <w:shd w:val="clear" w:color="auto" w:fill="auto"/>
        <w:vertAlign w:val="baseline"/>
      </w:rPr>
    </w:lvl>
    <w:lvl w:ilvl="7" w:tplc="4176ACE6">
      <w:start w:val="1"/>
      <w:numFmt w:val="lowerLetter"/>
      <w:lvlText w:val="%8"/>
      <w:lvlJc w:val="left"/>
      <w:pPr>
        <w:ind w:left="5409"/>
      </w:pPr>
      <w:rPr>
        <w:rFonts w:ascii="Calibri" w:eastAsia="Calibri" w:hAnsi="Calibri" w:cs="Calibri"/>
        <w:b w:val="0"/>
        <w:i w:val="0"/>
        <w:strike w:val="0"/>
        <w:dstrike w:val="0"/>
        <w:color w:val="000000"/>
        <w:sz w:val="19"/>
        <w:szCs w:val="19"/>
        <w:u w:val="none" w:color="000000"/>
        <w:bdr w:val="none" w:sz="0" w:space="0" w:color="auto"/>
        <w:shd w:val="clear" w:color="auto" w:fill="auto"/>
        <w:vertAlign w:val="baseline"/>
      </w:rPr>
    </w:lvl>
    <w:lvl w:ilvl="8" w:tplc="71FA07EA">
      <w:start w:val="1"/>
      <w:numFmt w:val="lowerRoman"/>
      <w:lvlText w:val="%9"/>
      <w:lvlJc w:val="left"/>
      <w:pPr>
        <w:ind w:left="6129"/>
      </w:pPr>
      <w:rPr>
        <w:rFonts w:ascii="Calibri" w:eastAsia="Calibri" w:hAnsi="Calibri" w:cs="Calibri"/>
        <w:b w:val="0"/>
        <w:i w:val="0"/>
        <w:strike w:val="0"/>
        <w:dstrike w:val="0"/>
        <w:color w:val="000000"/>
        <w:sz w:val="19"/>
        <w:szCs w:val="19"/>
        <w:u w:val="none" w:color="000000"/>
        <w:bdr w:val="none" w:sz="0" w:space="0" w:color="auto"/>
        <w:shd w:val="clear" w:color="auto" w:fill="auto"/>
        <w:vertAlign w:val="baseline"/>
      </w:rPr>
    </w:lvl>
  </w:abstractNum>
  <w:abstractNum w:abstractNumId="5" w15:restartNumberingAfterBreak="0">
    <w:nsid w:val="2DD174B2"/>
    <w:multiLevelType w:val="hybridMultilevel"/>
    <w:tmpl w:val="031A690A"/>
    <w:lvl w:ilvl="0" w:tplc="D660ADB2">
      <w:start w:val="2"/>
      <w:numFmt w:val="bullet"/>
      <w:lvlText w:val="-"/>
      <w:lvlJc w:val="left"/>
      <w:pPr>
        <w:ind w:left="927" w:hanging="360"/>
      </w:pPr>
      <w:rPr>
        <w:rFonts w:ascii="Arial" w:eastAsia="Calibri" w:hAnsi="Arial" w:cs="Arial" w:hint="default"/>
        <w:sz w:val="22"/>
      </w:rPr>
    </w:lvl>
    <w:lvl w:ilvl="1" w:tplc="0C0A0003" w:tentative="1">
      <w:start w:val="1"/>
      <w:numFmt w:val="bullet"/>
      <w:lvlText w:val="o"/>
      <w:lvlJc w:val="left"/>
      <w:pPr>
        <w:ind w:left="1647" w:hanging="360"/>
      </w:pPr>
      <w:rPr>
        <w:rFonts w:ascii="Courier New" w:hAnsi="Courier New" w:cs="Courier New" w:hint="default"/>
      </w:rPr>
    </w:lvl>
    <w:lvl w:ilvl="2" w:tplc="0C0A0005" w:tentative="1">
      <w:start w:val="1"/>
      <w:numFmt w:val="bullet"/>
      <w:lvlText w:val=""/>
      <w:lvlJc w:val="left"/>
      <w:pPr>
        <w:ind w:left="2367" w:hanging="360"/>
      </w:pPr>
      <w:rPr>
        <w:rFonts w:ascii="Wingdings" w:hAnsi="Wingdings" w:hint="default"/>
      </w:rPr>
    </w:lvl>
    <w:lvl w:ilvl="3" w:tplc="0C0A0001" w:tentative="1">
      <w:start w:val="1"/>
      <w:numFmt w:val="bullet"/>
      <w:lvlText w:val=""/>
      <w:lvlJc w:val="left"/>
      <w:pPr>
        <w:ind w:left="3087" w:hanging="360"/>
      </w:pPr>
      <w:rPr>
        <w:rFonts w:ascii="Symbol" w:hAnsi="Symbol" w:hint="default"/>
      </w:rPr>
    </w:lvl>
    <w:lvl w:ilvl="4" w:tplc="0C0A0003" w:tentative="1">
      <w:start w:val="1"/>
      <w:numFmt w:val="bullet"/>
      <w:lvlText w:val="o"/>
      <w:lvlJc w:val="left"/>
      <w:pPr>
        <w:ind w:left="3807" w:hanging="360"/>
      </w:pPr>
      <w:rPr>
        <w:rFonts w:ascii="Courier New" w:hAnsi="Courier New" w:cs="Courier New" w:hint="default"/>
      </w:rPr>
    </w:lvl>
    <w:lvl w:ilvl="5" w:tplc="0C0A0005" w:tentative="1">
      <w:start w:val="1"/>
      <w:numFmt w:val="bullet"/>
      <w:lvlText w:val=""/>
      <w:lvlJc w:val="left"/>
      <w:pPr>
        <w:ind w:left="4527" w:hanging="360"/>
      </w:pPr>
      <w:rPr>
        <w:rFonts w:ascii="Wingdings" w:hAnsi="Wingdings" w:hint="default"/>
      </w:rPr>
    </w:lvl>
    <w:lvl w:ilvl="6" w:tplc="0C0A0001" w:tentative="1">
      <w:start w:val="1"/>
      <w:numFmt w:val="bullet"/>
      <w:lvlText w:val=""/>
      <w:lvlJc w:val="left"/>
      <w:pPr>
        <w:ind w:left="5247" w:hanging="360"/>
      </w:pPr>
      <w:rPr>
        <w:rFonts w:ascii="Symbol" w:hAnsi="Symbol" w:hint="default"/>
      </w:rPr>
    </w:lvl>
    <w:lvl w:ilvl="7" w:tplc="0C0A0003" w:tentative="1">
      <w:start w:val="1"/>
      <w:numFmt w:val="bullet"/>
      <w:lvlText w:val="o"/>
      <w:lvlJc w:val="left"/>
      <w:pPr>
        <w:ind w:left="5967" w:hanging="360"/>
      </w:pPr>
      <w:rPr>
        <w:rFonts w:ascii="Courier New" w:hAnsi="Courier New" w:cs="Courier New" w:hint="default"/>
      </w:rPr>
    </w:lvl>
    <w:lvl w:ilvl="8" w:tplc="0C0A0005" w:tentative="1">
      <w:start w:val="1"/>
      <w:numFmt w:val="bullet"/>
      <w:lvlText w:val=""/>
      <w:lvlJc w:val="left"/>
      <w:pPr>
        <w:ind w:left="6687" w:hanging="360"/>
      </w:pPr>
      <w:rPr>
        <w:rFonts w:ascii="Wingdings" w:hAnsi="Wingdings" w:hint="default"/>
      </w:rPr>
    </w:lvl>
  </w:abstractNum>
  <w:abstractNum w:abstractNumId="6" w15:restartNumberingAfterBreak="0">
    <w:nsid w:val="330324BD"/>
    <w:multiLevelType w:val="hybridMultilevel"/>
    <w:tmpl w:val="36A02942"/>
    <w:lvl w:ilvl="0" w:tplc="56AA251A">
      <w:start w:val="1"/>
      <w:numFmt w:val="bullet"/>
      <w:lvlText w:val="•"/>
      <w:lvlJc w:val="left"/>
      <w:pPr>
        <w:ind w:left="638"/>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1" w:tplc="C50E295A">
      <w:start w:val="1"/>
      <w:numFmt w:val="bullet"/>
      <w:lvlText w:val="o"/>
      <w:lvlJc w:val="left"/>
      <w:pPr>
        <w:ind w:left="1409"/>
      </w:pPr>
      <w:rPr>
        <w:rFonts w:ascii="Segoe UI Symbol" w:eastAsia="Segoe UI Symbol" w:hAnsi="Segoe UI Symbol" w:cs="Segoe UI Symbol"/>
        <w:b w:val="0"/>
        <w:i w:val="0"/>
        <w:strike w:val="0"/>
        <w:dstrike w:val="0"/>
        <w:color w:val="000000"/>
        <w:sz w:val="21"/>
        <w:szCs w:val="21"/>
        <w:u w:val="none" w:color="000000"/>
        <w:bdr w:val="none" w:sz="0" w:space="0" w:color="auto"/>
        <w:shd w:val="clear" w:color="auto" w:fill="auto"/>
        <w:vertAlign w:val="baseline"/>
      </w:rPr>
    </w:lvl>
    <w:lvl w:ilvl="2" w:tplc="EBA00E42">
      <w:start w:val="1"/>
      <w:numFmt w:val="bullet"/>
      <w:lvlText w:val="▪"/>
      <w:lvlJc w:val="left"/>
      <w:pPr>
        <w:ind w:left="2129"/>
      </w:pPr>
      <w:rPr>
        <w:rFonts w:ascii="Segoe UI Symbol" w:eastAsia="Segoe UI Symbol" w:hAnsi="Segoe UI Symbol" w:cs="Segoe UI Symbol"/>
        <w:b w:val="0"/>
        <w:i w:val="0"/>
        <w:strike w:val="0"/>
        <w:dstrike w:val="0"/>
        <w:color w:val="000000"/>
        <w:sz w:val="21"/>
        <w:szCs w:val="21"/>
        <w:u w:val="none" w:color="000000"/>
        <w:bdr w:val="none" w:sz="0" w:space="0" w:color="auto"/>
        <w:shd w:val="clear" w:color="auto" w:fill="auto"/>
        <w:vertAlign w:val="baseline"/>
      </w:rPr>
    </w:lvl>
    <w:lvl w:ilvl="3" w:tplc="6F6628DA">
      <w:start w:val="1"/>
      <w:numFmt w:val="bullet"/>
      <w:lvlText w:val="•"/>
      <w:lvlJc w:val="left"/>
      <w:pPr>
        <w:ind w:left="2849"/>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4" w:tplc="B3BE3802">
      <w:start w:val="1"/>
      <w:numFmt w:val="bullet"/>
      <w:lvlText w:val="o"/>
      <w:lvlJc w:val="left"/>
      <w:pPr>
        <w:ind w:left="3569"/>
      </w:pPr>
      <w:rPr>
        <w:rFonts w:ascii="Segoe UI Symbol" w:eastAsia="Segoe UI Symbol" w:hAnsi="Segoe UI Symbol" w:cs="Segoe UI Symbol"/>
        <w:b w:val="0"/>
        <w:i w:val="0"/>
        <w:strike w:val="0"/>
        <w:dstrike w:val="0"/>
        <w:color w:val="000000"/>
        <w:sz w:val="21"/>
        <w:szCs w:val="21"/>
        <w:u w:val="none" w:color="000000"/>
        <w:bdr w:val="none" w:sz="0" w:space="0" w:color="auto"/>
        <w:shd w:val="clear" w:color="auto" w:fill="auto"/>
        <w:vertAlign w:val="baseline"/>
      </w:rPr>
    </w:lvl>
    <w:lvl w:ilvl="5" w:tplc="224E5060">
      <w:start w:val="1"/>
      <w:numFmt w:val="bullet"/>
      <w:lvlText w:val="▪"/>
      <w:lvlJc w:val="left"/>
      <w:pPr>
        <w:ind w:left="4289"/>
      </w:pPr>
      <w:rPr>
        <w:rFonts w:ascii="Segoe UI Symbol" w:eastAsia="Segoe UI Symbol" w:hAnsi="Segoe UI Symbol" w:cs="Segoe UI Symbol"/>
        <w:b w:val="0"/>
        <w:i w:val="0"/>
        <w:strike w:val="0"/>
        <w:dstrike w:val="0"/>
        <w:color w:val="000000"/>
        <w:sz w:val="21"/>
        <w:szCs w:val="21"/>
        <w:u w:val="none" w:color="000000"/>
        <w:bdr w:val="none" w:sz="0" w:space="0" w:color="auto"/>
        <w:shd w:val="clear" w:color="auto" w:fill="auto"/>
        <w:vertAlign w:val="baseline"/>
      </w:rPr>
    </w:lvl>
    <w:lvl w:ilvl="6" w:tplc="FF2252D2">
      <w:start w:val="1"/>
      <w:numFmt w:val="bullet"/>
      <w:lvlText w:val="•"/>
      <w:lvlJc w:val="left"/>
      <w:pPr>
        <w:ind w:left="5009"/>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7" w:tplc="BD225FEC">
      <w:start w:val="1"/>
      <w:numFmt w:val="bullet"/>
      <w:lvlText w:val="o"/>
      <w:lvlJc w:val="left"/>
      <w:pPr>
        <w:ind w:left="5729"/>
      </w:pPr>
      <w:rPr>
        <w:rFonts w:ascii="Segoe UI Symbol" w:eastAsia="Segoe UI Symbol" w:hAnsi="Segoe UI Symbol" w:cs="Segoe UI Symbol"/>
        <w:b w:val="0"/>
        <w:i w:val="0"/>
        <w:strike w:val="0"/>
        <w:dstrike w:val="0"/>
        <w:color w:val="000000"/>
        <w:sz w:val="21"/>
        <w:szCs w:val="21"/>
        <w:u w:val="none" w:color="000000"/>
        <w:bdr w:val="none" w:sz="0" w:space="0" w:color="auto"/>
        <w:shd w:val="clear" w:color="auto" w:fill="auto"/>
        <w:vertAlign w:val="baseline"/>
      </w:rPr>
    </w:lvl>
    <w:lvl w:ilvl="8" w:tplc="4ED6C1CC">
      <w:start w:val="1"/>
      <w:numFmt w:val="bullet"/>
      <w:lvlText w:val="▪"/>
      <w:lvlJc w:val="left"/>
      <w:pPr>
        <w:ind w:left="6449"/>
      </w:pPr>
      <w:rPr>
        <w:rFonts w:ascii="Segoe UI Symbol" w:eastAsia="Segoe UI Symbol" w:hAnsi="Segoe UI Symbol" w:cs="Segoe UI Symbol"/>
        <w:b w:val="0"/>
        <w:i w:val="0"/>
        <w:strike w:val="0"/>
        <w:dstrike w:val="0"/>
        <w:color w:val="000000"/>
        <w:sz w:val="21"/>
        <w:szCs w:val="21"/>
        <w:u w:val="none" w:color="000000"/>
        <w:bdr w:val="none" w:sz="0" w:space="0" w:color="auto"/>
        <w:shd w:val="clear" w:color="auto" w:fill="auto"/>
        <w:vertAlign w:val="baseline"/>
      </w:rPr>
    </w:lvl>
  </w:abstractNum>
  <w:abstractNum w:abstractNumId="7" w15:restartNumberingAfterBreak="0">
    <w:nsid w:val="4D94775E"/>
    <w:multiLevelType w:val="hybridMultilevel"/>
    <w:tmpl w:val="FC0CF512"/>
    <w:lvl w:ilvl="0" w:tplc="6916D46E">
      <w:start w:val="3"/>
      <w:numFmt w:val="lowerLetter"/>
      <w:lvlText w:val="%1)"/>
      <w:lvlJc w:val="left"/>
      <w:pPr>
        <w:ind w:left="76" w:hanging="360"/>
      </w:pPr>
      <w:rPr>
        <w:rFonts w:hint="default"/>
      </w:rPr>
    </w:lvl>
    <w:lvl w:ilvl="1" w:tplc="0C0A0019" w:tentative="1">
      <w:start w:val="1"/>
      <w:numFmt w:val="lowerLetter"/>
      <w:lvlText w:val="%2."/>
      <w:lvlJc w:val="left"/>
      <w:pPr>
        <w:ind w:left="796" w:hanging="360"/>
      </w:pPr>
    </w:lvl>
    <w:lvl w:ilvl="2" w:tplc="0C0A001B" w:tentative="1">
      <w:start w:val="1"/>
      <w:numFmt w:val="lowerRoman"/>
      <w:lvlText w:val="%3."/>
      <w:lvlJc w:val="right"/>
      <w:pPr>
        <w:ind w:left="1516" w:hanging="180"/>
      </w:pPr>
    </w:lvl>
    <w:lvl w:ilvl="3" w:tplc="0C0A000F" w:tentative="1">
      <w:start w:val="1"/>
      <w:numFmt w:val="decimal"/>
      <w:lvlText w:val="%4."/>
      <w:lvlJc w:val="left"/>
      <w:pPr>
        <w:ind w:left="2236" w:hanging="360"/>
      </w:pPr>
    </w:lvl>
    <w:lvl w:ilvl="4" w:tplc="0C0A0019" w:tentative="1">
      <w:start w:val="1"/>
      <w:numFmt w:val="lowerLetter"/>
      <w:lvlText w:val="%5."/>
      <w:lvlJc w:val="left"/>
      <w:pPr>
        <w:ind w:left="2956" w:hanging="360"/>
      </w:pPr>
    </w:lvl>
    <w:lvl w:ilvl="5" w:tplc="0C0A001B" w:tentative="1">
      <w:start w:val="1"/>
      <w:numFmt w:val="lowerRoman"/>
      <w:lvlText w:val="%6."/>
      <w:lvlJc w:val="right"/>
      <w:pPr>
        <w:ind w:left="3676" w:hanging="180"/>
      </w:pPr>
    </w:lvl>
    <w:lvl w:ilvl="6" w:tplc="0C0A000F" w:tentative="1">
      <w:start w:val="1"/>
      <w:numFmt w:val="decimal"/>
      <w:lvlText w:val="%7."/>
      <w:lvlJc w:val="left"/>
      <w:pPr>
        <w:ind w:left="4396" w:hanging="360"/>
      </w:pPr>
    </w:lvl>
    <w:lvl w:ilvl="7" w:tplc="0C0A0019" w:tentative="1">
      <w:start w:val="1"/>
      <w:numFmt w:val="lowerLetter"/>
      <w:lvlText w:val="%8."/>
      <w:lvlJc w:val="left"/>
      <w:pPr>
        <w:ind w:left="5116" w:hanging="360"/>
      </w:pPr>
    </w:lvl>
    <w:lvl w:ilvl="8" w:tplc="0C0A001B" w:tentative="1">
      <w:start w:val="1"/>
      <w:numFmt w:val="lowerRoman"/>
      <w:lvlText w:val="%9."/>
      <w:lvlJc w:val="right"/>
      <w:pPr>
        <w:ind w:left="5836" w:hanging="180"/>
      </w:pPr>
    </w:lvl>
  </w:abstractNum>
  <w:abstractNum w:abstractNumId="8" w15:restartNumberingAfterBreak="0">
    <w:nsid w:val="5CCE074D"/>
    <w:multiLevelType w:val="hybridMultilevel"/>
    <w:tmpl w:val="64F8D506"/>
    <w:lvl w:ilvl="0" w:tplc="0352D758">
      <w:start w:val="1"/>
      <w:numFmt w:val="bullet"/>
      <w:lvlText w:val="•"/>
      <w:lvlJc w:val="left"/>
      <w:pPr>
        <w:ind w:left="820"/>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1" w:tplc="E1D2E622">
      <w:start w:val="1"/>
      <w:numFmt w:val="bullet"/>
      <w:lvlText w:val="-"/>
      <w:lvlJc w:val="left"/>
      <w:pPr>
        <w:ind w:left="1141"/>
      </w:pPr>
      <w:rPr>
        <w:rFonts w:ascii="Verdana" w:eastAsia="Verdana" w:hAnsi="Verdana" w:cs="Verdana"/>
        <w:b w:val="0"/>
        <w:i w:val="0"/>
        <w:strike w:val="0"/>
        <w:dstrike w:val="0"/>
        <w:color w:val="000000"/>
        <w:sz w:val="21"/>
        <w:szCs w:val="21"/>
        <w:u w:val="none" w:color="000000"/>
        <w:bdr w:val="none" w:sz="0" w:space="0" w:color="auto"/>
        <w:shd w:val="clear" w:color="auto" w:fill="auto"/>
        <w:vertAlign w:val="baseline"/>
      </w:rPr>
    </w:lvl>
    <w:lvl w:ilvl="2" w:tplc="231C652E">
      <w:start w:val="1"/>
      <w:numFmt w:val="bullet"/>
      <w:lvlText w:val="▪"/>
      <w:lvlJc w:val="left"/>
      <w:pPr>
        <w:ind w:left="1721"/>
      </w:pPr>
      <w:rPr>
        <w:rFonts w:ascii="Verdana" w:eastAsia="Verdana" w:hAnsi="Verdana" w:cs="Verdana"/>
        <w:b w:val="0"/>
        <w:i w:val="0"/>
        <w:strike w:val="0"/>
        <w:dstrike w:val="0"/>
        <w:color w:val="000000"/>
        <w:sz w:val="21"/>
        <w:szCs w:val="21"/>
        <w:u w:val="none" w:color="000000"/>
        <w:bdr w:val="none" w:sz="0" w:space="0" w:color="auto"/>
        <w:shd w:val="clear" w:color="auto" w:fill="auto"/>
        <w:vertAlign w:val="baseline"/>
      </w:rPr>
    </w:lvl>
    <w:lvl w:ilvl="3" w:tplc="FCD29E72">
      <w:start w:val="1"/>
      <w:numFmt w:val="bullet"/>
      <w:lvlText w:val="•"/>
      <w:lvlJc w:val="left"/>
      <w:pPr>
        <w:ind w:left="2441"/>
      </w:pPr>
      <w:rPr>
        <w:rFonts w:ascii="Verdana" w:eastAsia="Verdana" w:hAnsi="Verdana" w:cs="Verdana"/>
        <w:b w:val="0"/>
        <w:i w:val="0"/>
        <w:strike w:val="0"/>
        <w:dstrike w:val="0"/>
        <w:color w:val="000000"/>
        <w:sz w:val="21"/>
        <w:szCs w:val="21"/>
        <w:u w:val="none" w:color="000000"/>
        <w:bdr w:val="none" w:sz="0" w:space="0" w:color="auto"/>
        <w:shd w:val="clear" w:color="auto" w:fill="auto"/>
        <w:vertAlign w:val="baseline"/>
      </w:rPr>
    </w:lvl>
    <w:lvl w:ilvl="4" w:tplc="F04C204E">
      <w:start w:val="1"/>
      <w:numFmt w:val="bullet"/>
      <w:lvlText w:val="o"/>
      <w:lvlJc w:val="left"/>
      <w:pPr>
        <w:ind w:left="3161"/>
      </w:pPr>
      <w:rPr>
        <w:rFonts w:ascii="Verdana" w:eastAsia="Verdana" w:hAnsi="Verdana" w:cs="Verdana"/>
        <w:b w:val="0"/>
        <w:i w:val="0"/>
        <w:strike w:val="0"/>
        <w:dstrike w:val="0"/>
        <w:color w:val="000000"/>
        <w:sz w:val="21"/>
        <w:szCs w:val="21"/>
        <w:u w:val="none" w:color="000000"/>
        <w:bdr w:val="none" w:sz="0" w:space="0" w:color="auto"/>
        <w:shd w:val="clear" w:color="auto" w:fill="auto"/>
        <w:vertAlign w:val="baseline"/>
      </w:rPr>
    </w:lvl>
    <w:lvl w:ilvl="5" w:tplc="C512D19C">
      <w:start w:val="1"/>
      <w:numFmt w:val="bullet"/>
      <w:lvlText w:val="▪"/>
      <w:lvlJc w:val="left"/>
      <w:pPr>
        <w:ind w:left="3881"/>
      </w:pPr>
      <w:rPr>
        <w:rFonts w:ascii="Verdana" w:eastAsia="Verdana" w:hAnsi="Verdana" w:cs="Verdana"/>
        <w:b w:val="0"/>
        <w:i w:val="0"/>
        <w:strike w:val="0"/>
        <w:dstrike w:val="0"/>
        <w:color w:val="000000"/>
        <w:sz w:val="21"/>
        <w:szCs w:val="21"/>
        <w:u w:val="none" w:color="000000"/>
        <w:bdr w:val="none" w:sz="0" w:space="0" w:color="auto"/>
        <w:shd w:val="clear" w:color="auto" w:fill="auto"/>
        <w:vertAlign w:val="baseline"/>
      </w:rPr>
    </w:lvl>
    <w:lvl w:ilvl="6" w:tplc="E9C24C6C">
      <w:start w:val="1"/>
      <w:numFmt w:val="bullet"/>
      <w:lvlText w:val="•"/>
      <w:lvlJc w:val="left"/>
      <w:pPr>
        <w:ind w:left="4601"/>
      </w:pPr>
      <w:rPr>
        <w:rFonts w:ascii="Verdana" w:eastAsia="Verdana" w:hAnsi="Verdana" w:cs="Verdana"/>
        <w:b w:val="0"/>
        <w:i w:val="0"/>
        <w:strike w:val="0"/>
        <w:dstrike w:val="0"/>
        <w:color w:val="000000"/>
        <w:sz w:val="21"/>
        <w:szCs w:val="21"/>
        <w:u w:val="none" w:color="000000"/>
        <w:bdr w:val="none" w:sz="0" w:space="0" w:color="auto"/>
        <w:shd w:val="clear" w:color="auto" w:fill="auto"/>
        <w:vertAlign w:val="baseline"/>
      </w:rPr>
    </w:lvl>
    <w:lvl w:ilvl="7" w:tplc="54AEF5F4">
      <w:start w:val="1"/>
      <w:numFmt w:val="bullet"/>
      <w:lvlText w:val="o"/>
      <w:lvlJc w:val="left"/>
      <w:pPr>
        <w:ind w:left="5321"/>
      </w:pPr>
      <w:rPr>
        <w:rFonts w:ascii="Verdana" w:eastAsia="Verdana" w:hAnsi="Verdana" w:cs="Verdana"/>
        <w:b w:val="0"/>
        <w:i w:val="0"/>
        <w:strike w:val="0"/>
        <w:dstrike w:val="0"/>
        <w:color w:val="000000"/>
        <w:sz w:val="21"/>
        <w:szCs w:val="21"/>
        <w:u w:val="none" w:color="000000"/>
        <w:bdr w:val="none" w:sz="0" w:space="0" w:color="auto"/>
        <w:shd w:val="clear" w:color="auto" w:fill="auto"/>
        <w:vertAlign w:val="baseline"/>
      </w:rPr>
    </w:lvl>
    <w:lvl w:ilvl="8" w:tplc="29FAD6FC">
      <w:start w:val="1"/>
      <w:numFmt w:val="bullet"/>
      <w:lvlText w:val="▪"/>
      <w:lvlJc w:val="left"/>
      <w:pPr>
        <w:ind w:left="6041"/>
      </w:pPr>
      <w:rPr>
        <w:rFonts w:ascii="Verdana" w:eastAsia="Verdana" w:hAnsi="Verdana" w:cs="Verdana"/>
        <w:b w:val="0"/>
        <w:i w:val="0"/>
        <w:strike w:val="0"/>
        <w:dstrike w:val="0"/>
        <w:color w:val="000000"/>
        <w:sz w:val="21"/>
        <w:szCs w:val="21"/>
        <w:u w:val="none" w:color="000000"/>
        <w:bdr w:val="none" w:sz="0" w:space="0" w:color="auto"/>
        <w:shd w:val="clear" w:color="auto" w:fill="auto"/>
        <w:vertAlign w:val="baseline"/>
      </w:rPr>
    </w:lvl>
  </w:abstractNum>
  <w:abstractNum w:abstractNumId="9" w15:restartNumberingAfterBreak="0">
    <w:nsid w:val="70136487"/>
    <w:multiLevelType w:val="hybridMultilevel"/>
    <w:tmpl w:val="AC72FD24"/>
    <w:lvl w:ilvl="0" w:tplc="1122BB84">
      <w:start w:val="1"/>
      <w:numFmt w:val="decimal"/>
      <w:lvlText w:val="%1)"/>
      <w:lvlJc w:val="left"/>
      <w:pPr>
        <w:ind w:left="809"/>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1" w:tplc="613CC456">
      <w:start w:val="1"/>
      <w:numFmt w:val="lowerLetter"/>
      <w:lvlText w:val="%2"/>
      <w:lvlJc w:val="left"/>
      <w:pPr>
        <w:ind w:left="140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2" w:tplc="B3B6041A">
      <w:start w:val="1"/>
      <w:numFmt w:val="lowerRoman"/>
      <w:lvlText w:val="%3"/>
      <w:lvlJc w:val="left"/>
      <w:pPr>
        <w:ind w:left="212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3" w:tplc="BF40A6DE">
      <w:start w:val="1"/>
      <w:numFmt w:val="decimal"/>
      <w:lvlText w:val="%4"/>
      <w:lvlJc w:val="left"/>
      <w:pPr>
        <w:ind w:left="284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4" w:tplc="33B87244">
      <w:start w:val="1"/>
      <w:numFmt w:val="lowerLetter"/>
      <w:lvlText w:val="%5"/>
      <w:lvlJc w:val="left"/>
      <w:pPr>
        <w:ind w:left="356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5" w:tplc="31B08A3C">
      <w:start w:val="1"/>
      <w:numFmt w:val="lowerRoman"/>
      <w:lvlText w:val="%6"/>
      <w:lvlJc w:val="left"/>
      <w:pPr>
        <w:ind w:left="428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6" w:tplc="AF20010E">
      <w:start w:val="1"/>
      <w:numFmt w:val="decimal"/>
      <w:lvlText w:val="%7"/>
      <w:lvlJc w:val="left"/>
      <w:pPr>
        <w:ind w:left="500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7" w:tplc="EC1EDC4A">
      <w:start w:val="1"/>
      <w:numFmt w:val="lowerLetter"/>
      <w:lvlText w:val="%8"/>
      <w:lvlJc w:val="left"/>
      <w:pPr>
        <w:ind w:left="572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8" w:tplc="A2D2C666">
      <w:start w:val="1"/>
      <w:numFmt w:val="lowerRoman"/>
      <w:lvlText w:val="%9"/>
      <w:lvlJc w:val="left"/>
      <w:pPr>
        <w:ind w:left="644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abstractNum>
  <w:abstractNum w:abstractNumId="10" w15:restartNumberingAfterBreak="0">
    <w:nsid w:val="763C314E"/>
    <w:multiLevelType w:val="hybridMultilevel"/>
    <w:tmpl w:val="6D3CF1F4"/>
    <w:lvl w:ilvl="0" w:tplc="CAC2171C">
      <w:start w:val="1"/>
      <w:numFmt w:val="decimal"/>
      <w:lvlText w:val="%1."/>
      <w:lvlJc w:val="left"/>
      <w:pPr>
        <w:ind w:left="174"/>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1" w:tplc="DED051CC">
      <w:start w:val="1"/>
      <w:numFmt w:val="lowerLetter"/>
      <w:lvlText w:val="%2)"/>
      <w:lvlJc w:val="left"/>
      <w:pPr>
        <w:ind w:left="1012"/>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2" w:tplc="7D1066E4">
      <w:start w:val="1"/>
      <w:numFmt w:val="lowerRoman"/>
      <w:lvlText w:val="%3"/>
      <w:lvlJc w:val="left"/>
      <w:pPr>
        <w:ind w:left="171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3" w:tplc="C9706342">
      <w:start w:val="1"/>
      <w:numFmt w:val="decimal"/>
      <w:lvlText w:val="%4"/>
      <w:lvlJc w:val="left"/>
      <w:pPr>
        <w:ind w:left="243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4" w:tplc="7588570E">
      <w:start w:val="1"/>
      <w:numFmt w:val="lowerLetter"/>
      <w:lvlText w:val="%5"/>
      <w:lvlJc w:val="left"/>
      <w:pPr>
        <w:ind w:left="315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5" w:tplc="18D6090C">
      <w:start w:val="1"/>
      <w:numFmt w:val="lowerRoman"/>
      <w:lvlText w:val="%6"/>
      <w:lvlJc w:val="left"/>
      <w:pPr>
        <w:ind w:left="387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6" w:tplc="6CE05D84">
      <w:start w:val="1"/>
      <w:numFmt w:val="decimal"/>
      <w:lvlText w:val="%7"/>
      <w:lvlJc w:val="left"/>
      <w:pPr>
        <w:ind w:left="459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7" w:tplc="F0EC0CB6">
      <w:start w:val="1"/>
      <w:numFmt w:val="lowerLetter"/>
      <w:lvlText w:val="%8"/>
      <w:lvlJc w:val="left"/>
      <w:pPr>
        <w:ind w:left="531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8" w:tplc="1A8CAF62">
      <w:start w:val="1"/>
      <w:numFmt w:val="lowerRoman"/>
      <w:lvlText w:val="%9"/>
      <w:lvlJc w:val="left"/>
      <w:pPr>
        <w:ind w:left="603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abstractNum>
  <w:abstractNum w:abstractNumId="11" w15:restartNumberingAfterBreak="0">
    <w:nsid w:val="768D943C"/>
    <w:multiLevelType w:val="hybridMultilevel"/>
    <w:tmpl w:val="2EFCDBA1"/>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 w15:restartNumberingAfterBreak="0">
    <w:nsid w:val="7789050A"/>
    <w:multiLevelType w:val="hybridMultilevel"/>
    <w:tmpl w:val="36525880"/>
    <w:lvl w:ilvl="0" w:tplc="51B63510">
      <w:start w:val="2"/>
      <w:numFmt w:val="bullet"/>
      <w:lvlText w:val="-"/>
      <w:lvlJc w:val="left"/>
      <w:pPr>
        <w:ind w:left="998" w:hanging="360"/>
      </w:pPr>
      <w:rPr>
        <w:rFonts w:ascii="Calibri" w:eastAsia="Calibri" w:hAnsi="Calibri" w:cs="Calibri" w:hint="default"/>
      </w:rPr>
    </w:lvl>
    <w:lvl w:ilvl="1" w:tplc="0C0A0003" w:tentative="1">
      <w:start w:val="1"/>
      <w:numFmt w:val="bullet"/>
      <w:lvlText w:val="o"/>
      <w:lvlJc w:val="left"/>
      <w:pPr>
        <w:ind w:left="1718" w:hanging="360"/>
      </w:pPr>
      <w:rPr>
        <w:rFonts w:ascii="Courier New" w:hAnsi="Courier New" w:cs="Courier New" w:hint="default"/>
      </w:rPr>
    </w:lvl>
    <w:lvl w:ilvl="2" w:tplc="0C0A0005" w:tentative="1">
      <w:start w:val="1"/>
      <w:numFmt w:val="bullet"/>
      <w:lvlText w:val=""/>
      <w:lvlJc w:val="left"/>
      <w:pPr>
        <w:ind w:left="2438" w:hanging="360"/>
      </w:pPr>
      <w:rPr>
        <w:rFonts w:ascii="Wingdings" w:hAnsi="Wingdings" w:hint="default"/>
      </w:rPr>
    </w:lvl>
    <w:lvl w:ilvl="3" w:tplc="0C0A0001" w:tentative="1">
      <w:start w:val="1"/>
      <w:numFmt w:val="bullet"/>
      <w:lvlText w:val=""/>
      <w:lvlJc w:val="left"/>
      <w:pPr>
        <w:ind w:left="3158" w:hanging="360"/>
      </w:pPr>
      <w:rPr>
        <w:rFonts w:ascii="Symbol" w:hAnsi="Symbol" w:hint="default"/>
      </w:rPr>
    </w:lvl>
    <w:lvl w:ilvl="4" w:tplc="0C0A0003" w:tentative="1">
      <w:start w:val="1"/>
      <w:numFmt w:val="bullet"/>
      <w:lvlText w:val="o"/>
      <w:lvlJc w:val="left"/>
      <w:pPr>
        <w:ind w:left="3878" w:hanging="360"/>
      </w:pPr>
      <w:rPr>
        <w:rFonts w:ascii="Courier New" w:hAnsi="Courier New" w:cs="Courier New" w:hint="default"/>
      </w:rPr>
    </w:lvl>
    <w:lvl w:ilvl="5" w:tplc="0C0A0005" w:tentative="1">
      <w:start w:val="1"/>
      <w:numFmt w:val="bullet"/>
      <w:lvlText w:val=""/>
      <w:lvlJc w:val="left"/>
      <w:pPr>
        <w:ind w:left="4598" w:hanging="360"/>
      </w:pPr>
      <w:rPr>
        <w:rFonts w:ascii="Wingdings" w:hAnsi="Wingdings" w:hint="default"/>
      </w:rPr>
    </w:lvl>
    <w:lvl w:ilvl="6" w:tplc="0C0A0001" w:tentative="1">
      <w:start w:val="1"/>
      <w:numFmt w:val="bullet"/>
      <w:lvlText w:val=""/>
      <w:lvlJc w:val="left"/>
      <w:pPr>
        <w:ind w:left="5318" w:hanging="360"/>
      </w:pPr>
      <w:rPr>
        <w:rFonts w:ascii="Symbol" w:hAnsi="Symbol" w:hint="default"/>
      </w:rPr>
    </w:lvl>
    <w:lvl w:ilvl="7" w:tplc="0C0A0003" w:tentative="1">
      <w:start w:val="1"/>
      <w:numFmt w:val="bullet"/>
      <w:lvlText w:val="o"/>
      <w:lvlJc w:val="left"/>
      <w:pPr>
        <w:ind w:left="6038" w:hanging="360"/>
      </w:pPr>
      <w:rPr>
        <w:rFonts w:ascii="Courier New" w:hAnsi="Courier New" w:cs="Courier New" w:hint="default"/>
      </w:rPr>
    </w:lvl>
    <w:lvl w:ilvl="8" w:tplc="0C0A0005" w:tentative="1">
      <w:start w:val="1"/>
      <w:numFmt w:val="bullet"/>
      <w:lvlText w:val=""/>
      <w:lvlJc w:val="left"/>
      <w:pPr>
        <w:ind w:left="6758" w:hanging="360"/>
      </w:pPr>
      <w:rPr>
        <w:rFonts w:ascii="Wingdings" w:hAnsi="Wingdings" w:hint="default"/>
      </w:rPr>
    </w:lvl>
  </w:abstractNum>
  <w:num w:numId="1">
    <w:abstractNumId w:val="8"/>
  </w:num>
  <w:num w:numId="2">
    <w:abstractNumId w:val="3"/>
  </w:num>
  <w:num w:numId="3">
    <w:abstractNumId w:val="9"/>
  </w:num>
  <w:num w:numId="4">
    <w:abstractNumId w:val="10"/>
  </w:num>
  <w:num w:numId="5">
    <w:abstractNumId w:val="6"/>
  </w:num>
  <w:num w:numId="6">
    <w:abstractNumId w:val="4"/>
  </w:num>
  <w:num w:numId="7">
    <w:abstractNumId w:val="1"/>
  </w:num>
  <w:num w:numId="8">
    <w:abstractNumId w:val="2"/>
  </w:num>
  <w:num w:numId="9">
    <w:abstractNumId w:val="5"/>
  </w:num>
  <w:num w:numId="10">
    <w:abstractNumId w:val="7"/>
  </w:num>
  <w:num w:numId="11">
    <w:abstractNumId w:val="0"/>
  </w:num>
  <w:num w:numId="12">
    <w:abstractNumId w:val="12"/>
  </w:num>
  <w:num w:numId="1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69633"/>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2705"/>
    <w:rsid w:val="0001065C"/>
    <w:rsid w:val="000146AF"/>
    <w:rsid w:val="0003720C"/>
    <w:rsid w:val="0007346E"/>
    <w:rsid w:val="000A6520"/>
    <w:rsid w:val="000B5475"/>
    <w:rsid w:val="000C49A1"/>
    <w:rsid w:val="000E1F5F"/>
    <w:rsid w:val="000F41CA"/>
    <w:rsid w:val="00104811"/>
    <w:rsid w:val="001055DD"/>
    <w:rsid w:val="00110046"/>
    <w:rsid w:val="001202D5"/>
    <w:rsid w:val="001273F2"/>
    <w:rsid w:val="00142699"/>
    <w:rsid w:val="0016367E"/>
    <w:rsid w:val="00176C0A"/>
    <w:rsid w:val="00186859"/>
    <w:rsid w:val="00196B0A"/>
    <w:rsid w:val="001A4784"/>
    <w:rsid w:val="001B3801"/>
    <w:rsid w:val="001D29AB"/>
    <w:rsid w:val="001E506D"/>
    <w:rsid w:val="002068B8"/>
    <w:rsid w:val="00210FD7"/>
    <w:rsid w:val="0021547E"/>
    <w:rsid w:val="00227BF0"/>
    <w:rsid w:val="00255BA9"/>
    <w:rsid w:val="00261A5B"/>
    <w:rsid w:val="00263E58"/>
    <w:rsid w:val="00264D45"/>
    <w:rsid w:val="00273F76"/>
    <w:rsid w:val="002B0C83"/>
    <w:rsid w:val="002B7828"/>
    <w:rsid w:val="002C2767"/>
    <w:rsid w:val="002C7149"/>
    <w:rsid w:val="002F7A02"/>
    <w:rsid w:val="00300526"/>
    <w:rsid w:val="00306A1D"/>
    <w:rsid w:val="003233A4"/>
    <w:rsid w:val="00324B7C"/>
    <w:rsid w:val="00331E28"/>
    <w:rsid w:val="00333795"/>
    <w:rsid w:val="00340A7D"/>
    <w:rsid w:val="00342358"/>
    <w:rsid w:val="0034323E"/>
    <w:rsid w:val="00364F6F"/>
    <w:rsid w:val="00377430"/>
    <w:rsid w:val="00390C60"/>
    <w:rsid w:val="00396D43"/>
    <w:rsid w:val="0041649F"/>
    <w:rsid w:val="00451F9A"/>
    <w:rsid w:val="00460AF1"/>
    <w:rsid w:val="00472D7B"/>
    <w:rsid w:val="00496A45"/>
    <w:rsid w:val="004B11C7"/>
    <w:rsid w:val="004F75F5"/>
    <w:rsid w:val="00504224"/>
    <w:rsid w:val="0051036E"/>
    <w:rsid w:val="00513B03"/>
    <w:rsid w:val="00544502"/>
    <w:rsid w:val="0057200A"/>
    <w:rsid w:val="00582798"/>
    <w:rsid w:val="00596F8D"/>
    <w:rsid w:val="005A3744"/>
    <w:rsid w:val="005B46E4"/>
    <w:rsid w:val="005C01F1"/>
    <w:rsid w:val="00614462"/>
    <w:rsid w:val="00623CD5"/>
    <w:rsid w:val="00642C91"/>
    <w:rsid w:val="00652CC7"/>
    <w:rsid w:val="006542E7"/>
    <w:rsid w:val="006641D6"/>
    <w:rsid w:val="00697B7E"/>
    <w:rsid w:val="006A02BD"/>
    <w:rsid w:val="006C087E"/>
    <w:rsid w:val="00716820"/>
    <w:rsid w:val="00716D99"/>
    <w:rsid w:val="007279A8"/>
    <w:rsid w:val="0076001D"/>
    <w:rsid w:val="00782EAE"/>
    <w:rsid w:val="0079614A"/>
    <w:rsid w:val="007A37F1"/>
    <w:rsid w:val="007A5CB2"/>
    <w:rsid w:val="007C7EC7"/>
    <w:rsid w:val="007D4834"/>
    <w:rsid w:val="007D79A8"/>
    <w:rsid w:val="00800104"/>
    <w:rsid w:val="00803364"/>
    <w:rsid w:val="00821B20"/>
    <w:rsid w:val="00825736"/>
    <w:rsid w:val="00835376"/>
    <w:rsid w:val="008467C5"/>
    <w:rsid w:val="008672AE"/>
    <w:rsid w:val="00881E8C"/>
    <w:rsid w:val="00886FDD"/>
    <w:rsid w:val="008E4322"/>
    <w:rsid w:val="008F2D23"/>
    <w:rsid w:val="008F3940"/>
    <w:rsid w:val="00904FF0"/>
    <w:rsid w:val="00905E12"/>
    <w:rsid w:val="0092205E"/>
    <w:rsid w:val="009244D3"/>
    <w:rsid w:val="009326D4"/>
    <w:rsid w:val="00956BA8"/>
    <w:rsid w:val="00970B44"/>
    <w:rsid w:val="00972875"/>
    <w:rsid w:val="00985134"/>
    <w:rsid w:val="009C205C"/>
    <w:rsid w:val="009D29B7"/>
    <w:rsid w:val="009E59DA"/>
    <w:rsid w:val="009F05D0"/>
    <w:rsid w:val="00A064FD"/>
    <w:rsid w:val="00A47969"/>
    <w:rsid w:val="00A81667"/>
    <w:rsid w:val="00A9092D"/>
    <w:rsid w:val="00A90B72"/>
    <w:rsid w:val="00A92CAC"/>
    <w:rsid w:val="00AA3A7C"/>
    <w:rsid w:val="00AB2A9B"/>
    <w:rsid w:val="00AB46A6"/>
    <w:rsid w:val="00AC16F0"/>
    <w:rsid w:val="00AC5C68"/>
    <w:rsid w:val="00AC67E9"/>
    <w:rsid w:val="00AD579E"/>
    <w:rsid w:val="00AE1F21"/>
    <w:rsid w:val="00AE2CF1"/>
    <w:rsid w:val="00AF4EA7"/>
    <w:rsid w:val="00AF739F"/>
    <w:rsid w:val="00B11223"/>
    <w:rsid w:val="00B228B8"/>
    <w:rsid w:val="00B50586"/>
    <w:rsid w:val="00B534FF"/>
    <w:rsid w:val="00B57334"/>
    <w:rsid w:val="00B64CC1"/>
    <w:rsid w:val="00B86BD2"/>
    <w:rsid w:val="00BA79F2"/>
    <w:rsid w:val="00BF08DC"/>
    <w:rsid w:val="00C46EEE"/>
    <w:rsid w:val="00C84EC0"/>
    <w:rsid w:val="00C86C0B"/>
    <w:rsid w:val="00C93695"/>
    <w:rsid w:val="00C96A5A"/>
    <w:rsid w:val="00CA4640"/>
    <w:rsid w:val="00CD6C8F"/>
    <w:rsid w:val="00CF7F31"/>
    <w:rsid w:val="00D069DF"/>
    <w:rsid w:val="00D14798"/>
    <w:rsid w:val="00D14EE6"/>
    <w:rsid w:val="00D1755F"/>
    <w:rsid w:val="00D25413"/>
    <w:rsid w:val="00D27DFD"/>
    <w:rsid w:val="00D317E0"/>
    <w:rsid w:val="00D361F8"/>
    <w:rsid w:val="00D43752"/>
    <w:rsid w:val="00D500EA"/>
    <w:rsid w:val="00D56D10"/>
    <w:rsid w:val="00D56E0D"/>
    <w:rsid w:val="00D63E3B"/>
    <w:rsid w:val="00D658D9"/>
    <w:rsid w:val="00DC768C"/>
    <w:rsid w:val="00DF301F"/>
    <w:rsid w:val="00E03CC3"/>
    <w:rsid w:val="00E14FF2"/>
    <w:rsid w:val="00E20934"/>
    <w:rsid w:val="00E427DD"/>
    <w:rsid w:val="00E67454"/>
    <w:rsid w:val="00E76A3C"/>
    <w:rsid w:val="00E83495"/>
    <w:rsid w:val="00E86E0D"/>
    <w:rsid w:val="00E93135"/>
    <w:rsid w:val="00E931B3"/>
    <w:rsid w:val="00EA11D3"/>
    <w:rsid w:val="00EF5008"/>
    <w:rsid w:val="00F05C66"/>
    <w:rsid w:val="00F10D12"/>
    <w:rsid w:val="00F120F4"/>
    <w:rsid w:val="00F205FB"/>
    <w:rsid w:val="00F2429B"/>
    <w:rsid w:val="00F37541"/>
    <w:rsid w:val="00F812A6"/>
    <w:rsid w:val="00F8164E"/>
    <w:rsid w:val="00FA3C67"/>
    <w:rsid w:val="00FC5C3A"/>
    <w:rsid w:val="00FE224C"/>
    <w:rsid w:val="00FE2705"/>
    <w:rsid w:val="00FE6C3E"/>
    <w:rsid w:val="00FF4BA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69633"/>
    <o:shapelayout v:ext="edit">
      <o:idmap v:ext="edit" data="1"/>
    </o:shapelayout>
  </w:shapeDefaults>
  <w:decimalSymbol w:val=","/>
  <w:listSeparator w:val=";"/>
  <w15:docId w15:val="{D354A373-09F9-4E0C-9B2D-3C16E0C270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s-ES" w:eastAsia="es-E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4" w:line="250" w:lineRule="auto"/>
      <w:ind w:left="189" w:hanging="10"/>
      <w:jc w:val="both"/>
    </w:pPr>
    <w:rPr>
      <w:rFonts w:ascii="Calibri" w:eastAsia="Calibri" w:hAnsi="Calibri" w:cs="Calibri"/>
      <w:color w:val="000000"/>
      <w:sz w:val="21"/>
    </w:rPr>
  </w:style>
  <w:style w:type="paragraph" w:styleId="Ttulo1">
    <w:name w:val="heading 1"/>
    <w:next w:val="Normal"/>
    <w:link w:val="Ttulo1Car"/>
    <w:uiPriority w:val="9"/>
    <w:unhideWhenUsed/>
    <w:qFormat/>
    <w:pPr>
      <w:keepNext/>
      <w:keepLines/>
      <w:spacing w:after="0"/>
      <w:ind w:left="189" w:right="1145" w:hanging="10"/>
      <w:jc w:val="center"/>
      <w:outlineLvl w:val="0"/>
    </w:pPr>
    <w:rPr>
      <w:rFonts w:ascii="Calibri" w:eastAsia="Calibri" w:hAnsi="Calibri" w:cs="Calibri"/>
      <w:b/>
      <w:color w:val="000000"/>
      <w:sz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rPr>
      <w:rFonts w:ascii="Calibri" w:eastAsia="Calibri" w:hAnsi="Calibri" w:cs="Calibri"/>
      <w:b/>
      <w:color w:val="000000"/>
      <w:sz w:val="21"/>
    </w:rPr>
  </w:style>
  <w:style w:type="paragraph" w:styleId="Encabezado">
    <w:name w:val="header"/>
    <w:basedOn w:val="Normal"/>
    <w:link w:val="EncabezadoCar"/>
    <w:uiPriority w:val="99"/>
    <w:unhideWhenUsed/>
    <w:rsid w:val="00D1755F"/>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D1755F"/>
    <w:rPr>
      <w:rFonts w:ascii="Calibri" w:eastAsia="Calibri" w:hAnsi="Calibri" w:cs="Calibri"/>
      <w:color w:val="000000"/>
      <w:sz w:val="21"/>
    </w:rPr>
  </w:style>
  <w:style w:type="paragraph" w:styleId="Piedepgina">
    <w:name w:val="footer"/>
    <w:basedOn w:val="Normal"/>
    <w:link w:val="PiedepginaCar"/>
    <w:uiPriority w:val="99"/>
    <w:unhideWhenUsed/>
    <w:rsid w:val="00D1755F"/>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D1755F"/>
    <w:rPr>
      <w:rFonts w:ascii="Calibri" w:eastAsia="Calibri" w:hAnsi="Calibri" w:cs="Calibri"/>
      <w:color w:val="000000"/>
      <w:sz w:val="21"/>
    </w:rPr>
  </w:style>
  <w:style w:type="paragraph" w:styleId="Prrafodelista">
    <w:name w:val="List Paragraph"/>
    <w:basedOn w:val="Normal"/>
    <w:uiPriority w:val="34"/>
    <w:qFormat/>
    <w:rsid w:val="00652CC7"/>
    <w:pPr>
      <w:ind w:left="720"/>
      <w:contextualSpacing/>
    </w:pPr>
  </w:style>
  <w:style w:type="table" w:styleId="Tablaconcuadrcula">
    <w:name w:val="Table Grid"/>
    <w:basedOn w:val="Tablanormal"/>
    <w:uiPriority w:val="39"/>
    <w:rsid w:val="00340A7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4">
    <w:name w:val="Pa4"/>
    <w:basedOn w:val="Normal"/>
    <w:next w:val="Normal"/>
    <w:uiPriority w:val="99"/>
    <w:rsid w:val="00E931B3"/>
    <w:pPr>
      <w:autoSpaceDE w:val="0"/>
      <w:autoSpaceDN w:val="0"/>
      <w:adjustRightInd w:val="0"/>
      <w:spacing w:after="0" w:line="181" w:lineRule="atLeast"/>
      <w:ind w:left="0" w:firstLine="0"/>
      <w:jc w:val="left"/>
    </w:pPr>
    <w:rPr>
      <w:rFonts w:ascii="Verdana" w:eastAsiaTheme="minorEastAsia" w:hAnsi="Verdana" w:cstheme="minorBidi"/>
      <w:color w:val="auto"/>
      <w:sz w:val="24"/>
      <w:szCs w:val="24"/>
    </w:rPr>
  </w:style>
  <w:style w:type="paragraph" w:customStyle="1" w:styleId="parrafo">
    <w:name w:val="parrafo"/>
    <w:basedOn w:val="Normal"/>
    <w:rsid w:val="00FA3C67"/>
    <w:pPr>
      <w:spacing w:before="100" w:beforeAutospacing="1" w:after="100" w:afterAutospacing="1" w:line="240" w:lineRule="auto"/>
      <w:ind w:left="0" w:firstLine="0"/>
      <w:jc w:val="left"/>
    </w:pPr>
    <w:rPr>
      <w:rFonts w:ascii="Times New Roman" w:eastAsia="Times New Roman" w:hAnsi="Times New Roman" w:cs="Times New Roman"/>
      <w:color w:val="auto"/>
      <w:sz w:val="24"/>
      <w:szCs w:val="24"/>
    </w:rPr>
  </w:style>
  <w:style w:type="paragraph" w:customStyle="1" w:styleId="parrafo2">
    <w:name w:val="parrafo_2"/>
    <w:basedOn w:val="Normal"/>
    <w:rsid w:val="00FA3C67"/>
    <w:pPr>
      <w:spacing w:before="100" w:beforeAutospacing="1" w:after="100" w:afterAutospacing="1" w:line="240" w:lineRule="auto"/>
      <w:ind w:left="0" w:firstLine="0"/>
      <w:jc w:val="left"/>
    </w:pPr>
    <w:rPr>
      <w:rFonts w:ascii="Times New Roman" w:eastAsia="Times New Roman" w:hAnsi="Times New Roman" w:cs="Times New Roman"/>
      <w:color w:val="auto"/>
      <w:sz w:val="24"/>
      <w:szCs w:val="24"/>
    </w:rPr>
  </w:style>
  <w:style w:type="character" w:styleId="Hipervnculo">
    <w:name w:val="Hyperlink"/>
    <w:basedOn w:val="Fuentedeprrafopredeter"/>
    <w:uiPriority w:val="99"/>
    <w:semiHidden/>
    <w:unhideWhenUsed/>
    <w:rsid w:val="00C84EC0"/>
    <w:rPr>
      <w:color w:val="0000FF"/>
      <w:u w:val="single"/>
    </w:rPr>
  </w:style>
  <w:style w:type="paragraph" w:customStyle="1" w:styleId="Default">
    <w:name w:val="Default"/>
    <w:rsid w:val="00FE224C"/>
    <w:pPr>
      <w:autoSpaceDE w:val="0"/>
      <w:autoSpaceDN w:val="0"/>
      <w:adjustRightInd w:val="0"/>
      <w:spacing w:after="0" w:line="240" w:lineRule="auto"/>
    </w:pPr>
    <w:rPr>
      <w:rFonts w:ascii="Lato" w:hAnsi="Lato" w:cs="Lato"/>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5320346">
      <w:bodyDiv w:val="1"/>
      <w:marLeft w:val="0"/>
      <w:marRight w:val="0"/>
      <w:marTop w:val="0"/>
      <w:marBottom w:val="0"/>
      <w:divBdr>
        <w:top w:val="none" w:sz="0" w:space="0" w:color="auto"/>
        <w:left w:val="none" w:sz="0" w:space="0" w:color="auto"/>
        <w:bottom w:val="none" w:sz="0" w:space="0" w:color="auto"/>
        <w:right w:val="none" w:sz="0" w:space="0" w:color="auto"/>
      </w:divBdr>
    </w:div>
    <w:div w:id="90518172">
      <w:bodyDiv w:val="1"/>
      <w:marLeft w:val="0"/>
      <w:marRight w:val="0"/>
      <w:marTop w:val="0"/>
      <w:marBottom w:val="0"/>
      <w:divBdr>
        <w:top w:val="none" w:sz="0" w:space="0" w:color="auto"/>
        <w:left w:val="none" w:sz="0" w:space="0" w:color="auto"/>
        <w:bottom w:val="none" w:sz="0" w:space="0" w:color="auto"/>
        <w:right w:val="none" w:sz="0" w:space="0" w:color="auto"/>
      </w:divBdr>
    </w:div>
    <w:div w:id="789469722">
      <w:bodyDiv w:val="1"/>
      <w:marLeft w:val="0"/>
      <w:marRight w:val="0"/>
      <w:marTop w:val="0"/>
      <w:marBottom w:val="0"/>
      <w:divBdr>
        <w:top w:val="none" w:sz="0" w:space="0" w:color="auto"/>
        <w:left w:val="none" w:sz="0" w:space="0" w:color="auto"/>
        <w:bottom w:val="none" w:sz="0" w:space="0" w:color="auto"/>
        <w:right w:val="none" w:sz="0" w:space="0" w:color="auto"/>
      </w:divBdr>
    </w:div>
    <w:div w:id="184523820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image" Target="media/image5.jpeg"/><Relationship Id="rId2" Type="http://schemas.openxmlformats.org/officeDocument/2006/relationships/image" Target="media/image4.jpg"/><Relationship Id="rId1" Type="http://schemas.openxmlformats.org/officeDocument/2006/relationships/image" Target="media/image3.jpg"/><Relationship Id="rId4" Type="http://schemas.openxmlformats.org/officeDocument/2006/relationships/image" Target="media/image6.jpeg"/></Relationships>
</file>

<file path=word/_rels/footer3.xml.rels><?xml version="1.0" encoding="UTF-8" standalone="yes"?>
<Relationships xmlns="http://schemas.openxmlformats.org/package/2006/relationships"><Relationship Id="rId3" Type="http://schemas.openxmlformats.org/officeDocument/2006/relationships/image" Target="media/image5.jpeg"/><Relationship Id="rId2" Type="http://schemas.openxmlformats.org/officeDocument/2006/relationships/image" Target="media/image4.jpg"/><Relationship Id="rId1" Type="http://schemas.openxmlformats.org/officeDocument/2006/relationships/image" Target="media/image3.jpg"/><Relationship Id="rId4" Type="http://schemas.openxmlformats.org/officeDocument/2006/relationships/image" Target="media/image6.jpe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181</TotalTime>
  <Pages>11</Pages>
  <Words>5236</Words>
  <Characters>28802</Characters>
  <Application>Microsoft Office Word</Application>
  <DocSecurity>0</DocSecurity>
  <Lines>240</Lines>
  <Paragraphs>67</Paragraphs>
  <ScaleCrop>false</ScaleCrop>
  <HeadingPairs>
    <vt:vector size="2" baseType="variant">
      <vt:variant>
        <vt:lpstr>Título</vt:lpstr>
      </vt:variant>
      <vt:variant>
        <vt:i4>1</vt:i4>
      </vt:variant>
    </vt:vector>
  </HeadingPairs>
  <TitlesOfParts>
    <vt:vector size="1" baseType="lpstr">
      <vt:lpstr>Versión Imprimible del documento</vt:lpstr>
    </vt:vector>
  </TitlesOfParts>
  <Company>Gobierno de Cantabria</Company>
  <LinksUpToDate>false</LinksUpToDate>
  <CharactersWithSpaces>33971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Versión Imprimible del documento</dc:title>
  <dc:subject/>
  <dc:creator>Gobierno de Cantabria</dc:creator>
  <cp:keywords/>
  <cp:lastModifiedBy>de Pablo Varona María Luisa</cp:lastModifiedBy>
  <cp:revision>20</cp:revision>
  <cp:lastPrinted>2025-02-13T14:40:00Z</cp:lastPrinted>
  <dcterms:created xsi:type="dcterms:W3CDTF">2026-01-30T13:28:00Z</dcterms:created>
  <dcterms:modified xsi:type="dcterms:W3CDTF">2026-02-04T14:10:00Z</dcterms:modified>
</cp:coreProperties>
</file>