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C6752D" w14:paraId="138C2946" w14:textId="77777777" w:rsidTr="00355F75">
        <w:tc>
          <w:tcPr>
            <w:tcW w:w="9214" w:type="dxa"/>
          </w:tcPr>
          <w:p w14:paraId="5D4DFA67" w14:textId="77777777" w:rsidR="00077B0F" w:rsidRPr="00C6752D" w:rsidRDefault="00CB49B8" w:rsidP="00CB49B8">
            <w:pPr>
              <w:spacing w:after="0" w:line="240" w:lineRule="auto"/>
              <w:jc w:val="center"/>
              <w:rPr>
                <w:rFonts w:ascii="Arial" w:eastAsia="Calibri" w:hAnsi="Arial" w:cs="Arial"/>
                <w:b/>
                <w:color w:val="272627"/>
              </w:rPr>
            </w:pPr>
            <w:r w:rsidRPr="00C6752D">
              <w:rPr>
                <w:rFonts w:ascii="Arial" w:eastAsia="Calibri" w:hAnsi="Arial" w:cs="Arial"/>
                <w:b/>
                <w:color w:val="272627"/>
              </w:rPr>
              <w:t>BEASAINGO</w:t>
            </w:r>
            <w:r w:rsidR="00077B0F" w:rsidRPr="00C6752D">
              <w:rPr>
                <w:rFonts w:ascii="Arial" w:eastAsia="Calibri" w:hAnsi="Arial" w:cs="Arial"/>
                <w:b/>
                <w:color w:val="272627"/>
              </w:rPr>
              <w:t xml:space="preserve"> UDALA</w:t>
            </w:r>
          </w:p>
        </w:tc>
      </w:tr>
      <w:tr w:rsidR="00077B0F" w:rsidRPr="00C6752D" w14:paraId="4CA3073F" w14:textId="77777777" w:rsidTr="00355F75">
        <w:trPr>
          <w:trHeight w:val="245"/>
        </w:trPr>
        <w:tc>
          <w:tcPr>
            <w:tcW w:w="9214" w:type="dxa"/>
          </w:tcPr>
          <w:p w14:paraId="03180C78" w14:textId="77777777" w:rsidR="00077B0F" w:rsidRPr="00C6752D" w:rsidRDefault="00077B0F" w:rsidP="00077B0F">
            <w:pPr>
              <w:spacing w:after="0" w:line="240" w:lineRule="auto"/>
              <w:jc w:val="both"/>
              <w:rPr>
                <w:rFonts w:ascii="Arial" w:eastAsia="Calibri" w:hAnsi="Arial" w:cs="Arial"/>
                <w:color w:val="272627"/>
              </w:rPr>
            </w:pPr>
          </w:p>
        </w:tc>
      </w:tr>
      <w:tr w:rsidR="00077B0F" w:rsidRPr="00C6752D" w14:paraId="528AAB02" w14:textId="77777777" w:rsidTr="00355F75">
        <w:tc>
          <w:tcPr>
            <w:tcW w:w="9214" w:type="dxa"/>
          </w:tcPr>
          <w:p w14:paraId="6F75DEA1" w14:textId="1A405C33" w:rsidR="00E12563" w:rsidRPr="00C6752D" w:rsidRDefault="006F104D" w:rsidP="00C6752D">
            <w:pPr>
              <w:jc w:val="both"/>
              <w:rPr>
                <w:rFonts w:ascii="Arial" w:hAnsi="Arial" w:cs="Arial"/>
              </w:rPr>
            </w:pPr>
            <w:proofErr w:type="spellStart"/>
            <w:r w:rsidRPr="00C6752D">
              <w:rPr>
                <w:rFonts w:ascii="Arial" w:hAnsi="Arial" w:cs="Arial"/>
                <w:i/>
                <w:lang w:eastAsia="es-ES"/>
              </w:rPr>
              <w:t>Dirulaguntza</w:t>
            </w:r>
            <w:proofErr w:type="spellEnd"/>
            <w:r w:rsidR="00355F75" w:rsidRPr="00C6752D">
              <w:rPr>
                <w:rFonts w:ascii="Arial" w:hAnsi="Arial" w:cs="Arial"/>
                <w:i/>
                <w:lang w:eastAsia="es-ES"/>
              </w:rPr>
              <w:t xml:space="preserve"> </w:t>
            </w:r>
            <w:proofErr w:type="spellStart"/>
            <w:r w:rsidR="00355F75" w:rsidRPr="00C6752D">
              <w:rPr>
                <w:rFonts w:ascii="Arial" w:hAnsi="Arial" w:cs="Arial"/>
                <w:i/>
                <w:lang w:eastAsia="es-ES"/>
              </w:rPr>
              <w:t>deia</w:t>
            </w:r>
            <w:proofErr w:type="spellEnd"/>
            <w:r w:rsidR="00355F75" w:rsidRPr="00C6752D">
              <w:rPr>
                <w:rFonts w:ascii="Arial" w:hAnsi="Arial" w:cs="Arial"/>
                <w:i/>
                <w:lang w:eastAsia="es-ES"/>
              </w:rPr>
              <w:t>:</w:t>
            </w:r>
            <w:r w:rsidR="00E12563" w:rsidRPr="00C6752D">
              <w:rPr>
                <w:rFonts w:ascii="Arial" w:hAnsi="Arial" w:cs="Arial"/>
                <w:i/>
                <w:lang w:eastAsia="es-ES"/>
              </w:rPr>
              <w:t xml:space="preserve"> </w:t>
            </w:r>
            <w:r w:rsidR="00C6752D" w:rsidRPr="00C6752D">
              <w:rPr>
                <w:rFonts w:ascii="Arial" w:hAnsi="Arial" w:cs="Arial"/>
                <w:b/>
                <w:bCs/>
                <w:iCs/>
                <w:lang w:val="eu-ES"/>
              </w:rPr>
              <w:t>BEASAINGO UDALAREN GIZARTE IZAERAKO LAGUNTZEN OINARRI ARAUTZAILEAK. 2026. URTEA</w:t>
            </w:r>
          </w:p>
          <w:p w14:paraId="306DB549" w14:textId="5169E3BD" w:rsidR="000D046C" w:rsidRPr="00C6752D" w:rsidRDefault="000D046C" w:rsidP="00A2191B">
            <w:pPr>
              <w:widowControl w:val="0"/>
              <w:autoSpaceDE w:val="0"/>
              <w:autoSpaceDN w:val="0"/>
              <w:adjustRightInd w:val="0"/>
              <w:spacing w:after="0" w:line="240" w:lineRule="auto"/>
              <w:ind w:left="462" w:right="38"/>
              <w:jc w:val="both"/>
              <w:rPr>
                <w:rFonts w:ascii="Arial" w:hAnsi="Arial" w:cs="Arial"/>
                <w:b/>
                <w:bCs/>
                <w:iCs/>
              </w:rPr>
            </w:pPr>
          </w:p>
          <w:p w14:paraId="091700E9" w14:textId="7BD07F4B" w:rsidR="00077B0F" w:rsidRPr="00C6752D" w:rsidRDefault="00077B0F" w:rsidP="00355F75">
            <w:pPr>
              <w:spacing w:after="0" w:line="240" w:lineRule="auto"/>
              <w:jc w:val="both"/>
              <w:rPr>
                <w:rFonts w:ascii="Arial" w:eastAsia="Times New Roman" w:hAnsi="Arial" w:cs="Arial"/>
                <w:i/>
                <w:lang w:eastAsia="es-ES"/>
              </w:rPr>
            </w:pPr>
          </w:p>
        </w:tc>
      </w:tr>
      <w:tr w:rsidR="00077B0F" w:rsidRPr="00C6752D" w14:paraId="26D7BB69" w14:textId="77777777" w:rsidTr="00355F75">
        <w:tc>
          <w:tcPr>
            <w:tcW w:w="9214" w:type="dxa"/>
          </w:tcPr>
          <w:p w14:paraId="2CCF46B1" w14:textId="77777777" w:rsidR="00077B0F" w:rsidRPr="00C6752D" w:rsidRDefault="00077B0F" w:rsidP="00077B0F">
            <w:pPr>
              <w:spacing w:after="0" w:line="240" w:lineRule="auto"/>
              <w:jc w:val="both"/>
              <w:rPr>
                <w:rFonts w:ascii="Arial" w:eastAsia="Calibri" w:hAnsi="Arial" w:cs="Arial"/>
                <w:iCs/>
                <w:color w:val="272627"/>
              </w:rPr>
            </w:pPr>
          </w:p>
        </w:tc>
      </w:tr>
      <w:tr w:rsidR="00077B0F" w:rsidRPr="00C6752D" w14:paraId="788E9278" w14:textId="77777777" w:rsidTr="00355F75">
        <w:tc>
          <w:tcPr>
            <w:tcW w:w="9214" w:type="dxa"/>
          </w:tcPr>
          <w:p w14:paraId="3D3D6D15" w14:textId="77777777" w:rsidR="00077B0F" w:rsidRPr="00C6752D" w:rsidRDefault="00077B0F" w:rsidP="004B6261">
            <w:pPr>
              <w:spacing w:after="0" w:line="240" w:lineRule="auto"/>
              <w:jc w:val="both"/>
              <w:rPr>
                <w:rFonts w:ascii="Arial" w:eastAsia="Calibri" w:hAnsi="Arial" w:cs="Arial"/>
                <w:lang w:val="it-IT"/>
              </w:rPr>
            </w:pPr>
            <w:proofErr w:type="spellStart"/>
            <w:r w:rsidRPr="00C6752D">
              <w:rPr>
                <w:rFonts w:ascii="Arial" w:eastAsia="Calibri" w:hAnsi="Arial" w:cs="Arial"/>
                <w:color w:val="272627"/>
              </w:rPr>
              <w:t>Argitara</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ematen</w:t>
            </w:r>
            <w:proofErr w:type="spellEnd"/>
            <w:r w:rsidRPr="00C6752D">
              <w:rPr>
                <w:rFonts w:ascii="Arial" w:eastAsia="Calibri" w:hAnsi="Arial" w:cs="Arial"/>
                <w:color w:val="272627"/>
              </w:rPr>
              <w:t xml:space="preserve"> da </w:t>
            </w:r>
            <w:proofErr w:type="spellStart"/>
            <w:r w:rsidRPr="00C6752D">
              <w:rPr>
                <w:rFonts w:ascii="Arial" w:eastAsia="Calibri" w:hAnsi="Arial" w:cs="Arial"/>
                <w:color w:val="272627"/>
              </w:rPr>
              <w:t>deialdiaren</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laburpena</w:t>
            </w:r>
            <w:proofErr w:type="spellEnd"/>
            <w:r w:rsidRPr="00C6752D">
              <w:rPr>
                <w:rFonts w:ascii="Arial" w:eastAsia="Calibri" w:hAnsi="Arial" w:cs="Arial"/>
                <w:color w:val="272627"/>
              </w:rPr>
              <w:t xml:space="preserve"> </w:t>
            </w:r>
            <w:proofErr w:type="spellStart"/>
            <w:r w:rsidR="00157EF7" w:rsidRPr="00C6752D">
              <w:rPr>
                <w:rFonts w:ascii="Arial" w:eastAsia="Calibri" w:hAnsi="Arial" w:cs="Arial"/>
                <w:color w:val="272627"/>
              </w:rPr>
              <w:t>dirulaguntz</w:t>
            </w:r>
            <w:r w:rsidRPr="00C6752D">
              <w:rPr>
                <w:rFonts w:ascii="Arial" w:eastAsia="Calibri" w:hAnsi="Arial" w:cs="Arial"/>
                <w:color w:val="272627"/>
              </w:rPr>
              <w:t>ei</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buruzko</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azaroaren</w:t>
            </w:r>
            <w:proofErr w:type="spellEnd"/>
            <w:r w:rsidRPr="00C6752D">
              <w:rPr>
                <w:rFonts w:ascii="Arial" w:eastAsia="Calibri" w:hAnsi="Arial" w:cs="Arial"/>
                <w:color w:val="272627"/>
              </w:rPr>
              <w:t xml:space="preserve"> 17ko 38/200</w:t>
            </w:r>
            <w:r w:rsidR="004B6261" w:rsidRPr="00C6752D">
              <w:rPr>
                <w:rFonts w:ascii="Arial" w:eastAsia="Calibri" w:hAnsi="Arial" w:cs="Arial"/>
                <w:color w:val="272627"/>
              </w:rPr>
              <w:t>3</w:t>
            </w:r>
            <w:r w:rsidRPr="00C6752D">
              <w:rPr>
                <w:rFonts w:ascii="Arial" w:eastAsia="Calibri" w:hAnsi="Arial" w:cs="Arial"/>
                <w:color w:val="272627"/>
              </w:rPr>
              <w:t xml:space="preserve"> Lege </w:t>
            </w:r>
            <w:proofErr w:type="spellStart"/>
            <w:r w:rsidRPr="00C6752D">
              <w:rPr>
                <w:rFonts w:ascii="Arial" w:eastAsia="Calibri" w:hAnsi="Arial" w:cs="Arial"/>
                <w:color w:val="272627"/>
              </w:rPr>
              <w:t>Orokorrak</w:t>
            </w:r>
            <w:proofErr w:type="spellEnd"/>
            <w:r w:rsidRPr="00C6752D">
              <w:rPr>
                <w:rFonts w:ascii="Arial" w:eastAsia="Calibri" w:hAnsi="Arial" w:cs="Arial"/>
                <w:color w:val="272627"/>
              </w:rPr>
              <w:t xml:space="preserve"> 17.3.b eta 20.8.a </w:t>
            </w:r>
            <w:proofErr w:type="spellStart"/>
            <w:r w:rsidRPr="00C6752D">
              <w:rPr>
                <w:rFonts w:ascii="Arial" w:eastAsia="Calibri" w:hAnsi="Arial" w:cs="Arial"/>
                <w:color w:val="272627"/>
              </w:rPr>
              <w:t>artikuluetan</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ezarritakoari</w:t>
            </w:r>
            <w:proofErr w:type="spellEnd"/>
            <w:r w:rsidRPr="00C6752D">
              <w:rPr>
                <w:rFonts w:ascii="Arial" w:eastAsia="Calibri" w:hAnsi="Arial" w:cs="Arial"/>
                <w:color w:val="272627"/>
              </w:rPr>
              <w:t xml:space="preserve"> </w:t>
            </w:r>
            <w:proofErr w:type="spellStart"/>
            <w:r w:rsidRPr="00C6752D">
              <w:rPr>
                <w:rFonts w:ascii="Arial" w:eastAsia="Calibri" w:hAnsi="Arial" w:cs="Arial"/>
                <w:color w:val="272627"/>
              </w:rPr>
              <w:t>jarraituz</w:t>
            </w:r>
            <w:proofErr w:type="spellEnd"/>
            <w:r w:rsidRPr="00C6752D">
              <w:rPr>
                <w:rFonts w:ascii="Arial" w:eastAsia="Calibri" w:hAnsi="Arial" w:cs="Arial"/>
                <w:color w:val="272627"/>
              </w:rPr>
              <w:t xml:space="preserve">. </w:t>
            </w:r>
            <w:r w:rsidRPr="00C6752D">
              <w:rPr>
                <w:rFonts w:ascii="Arial" w:eastAsia="Calibri" w:hAnsi="Arial" w:cs="Arial"/>
                <w:color w:val="272627"/>
                <w:lang w:val="it-IT"/>
              </w:rPr>
              <w:t xml:space="preserve">Testu osoa </w:t>
            </w:r>
            <w:r w:rsidR="00157EF7" w:rsidRPr="00C6752D">
              <w:rPr>
                <w:rFonts w:ascii="Arial" w:eastAsia="Calibri" w:hAnsi="Arial" w:cs="Arial"/>
                <w:color w:val="272627"/>
                <w:lang w:val="it-IT"/>
              </w:rPr>
              <w:t>Dirulaguntz</w:t>
            </w:r>
            <w:r w:rsidRPr="00C6752D">
              <w:rPr>
                <w:rFonts w:ascii="Arial" w:eastAsia="Calibri" w:hAnsi="Arial" w:cs="Arial"/>
                <w:color w:val="272627"/>
                <w:lang w:val="it-IT"/>
              </w:rPr>
              <w:t>en Datutegi Nazionalean kontsulta daiteke: (http://www.pap.minhap.gob.es/bdnstrans).</w:t>
            </w:r>
          </w:p>
        </w:tc>
      </w:tr>
      <w:tr w:rsidR="00077B0F" w:rsidRPr="00C6752D" w14:paraId="67E1C3FD" w14:textId="77777777" w:rsidTr="00355F75">
        <w:tblPrEx>
          <w:tblLook w:val="01E0" w:firstRow="1" w:lastRow="1" w:firstColumn="1" w:lastColumn="1" w:noHBand="0" w:noVBand="0"/>
        </w:tblPrEx>
        <w:tc>
          <w:tcPr>
            <w:tcW w:w="9214" w:type="dxa"/>
          </w:tcPr>
          <w:p w14:paraId="10960F9D" w14:textId="77777777" w:rsidR="00077B0F" w:rsidRPr="00C6752D" w:rsidRDefault="00077B0F" w:rsidP="00077B0F">
            <w:pPr>
              <w:spacing w:after="0" w:line="240" w:lineRule="auto"/>
              <w:jc w:val="both"/>
              <w:rPr>
                <w:rFonts w:ascii="Arial" w:eastAsia="Times New Roman" w:hAnsi="Arial" w:cs="Arial"/>
                <w:b/>
                <w:lang w:val="eu-ES" w:eastAsia="es-ES"/>
              </w:rPr>
            </w:pPr>
          </w:p>
        </w:tc>
      </w:tr>
      <w:tr w:rsidR="00077B0F" w:rsidRPr="00C6752D" w14:paraId="416096EE" w14:textId="77777777" w:rsidTr="00355F75">
        <w:tblPrEx>
          <w:tblLook w:val="01E0" w:firstRow="1" w:lastRow="1" w:firstColumn="1" w:lastColumn="1" w:noHBand="0" w:noVBand="0"/>
        </w:tblPrEx>
        <w:tc>
          <w:tcPr>
            <w:tcW w:w="9214" w:type="dxa"/>
          </w:tcPr>
          <w:p w14:paraId="5B28A576" w14:textId="77777777" w:rsidR="00077B0F" w:rsidRPr="00C6752D" w:rsidRDefault="00077B0F" w:rsidP="00077B0F">
            <w:pPr>
              <w:spacing w:after="0" w:line="240" w:lineRule="auto"/>
              <w:jc w:val="both"/>
              <w:rPr>
                <w:rFonts w:ascii="Arial" w:eastAsia="Times New Roman" w:hAnsi="Arial" w:cs="Arial"/>
                <w:b/>
                <w:lang w:eastAsia="es-ES"/>
              </w:rPr>
            </w:pPr>
            <w:r w:rsidRPr="00C6752D">
              <w:rPr>
                <w:rFonts w:ascii="Arial" w:eastAsia="Times New Roman" w:hAnsi="Arial" w:cs="Arial"/>
                <w:b/>
                <w:lang w:val="eu-ES" w:eastAsia="es-ES"/>
              </w:rPr>
              <w:t>1.</w:t>
            </w:r>
            <w:r w:rsidRPr="00C6752D">
              <w:rPr>
                <w:rFonts w:ascii="Arial" w:eastAsia="Times New Roman" w:hAnsi="Arial" w:cs="Arial"/>
                <w:b/>
                <w:lang w:eastAsia="es-ES"/>
              </w:rPr>
              <w:t xml:space="preserve"> </w:t>
            </w:r>
            <w:proofErr w:type="spellStart"/>
            <w:r w:rsidR="006F104D" w:rsidRPr="00C6752D">
              <w:rPr>
                <w:rFonts w:ascii="Arial" w:eastAsia="Times New Roman" w:hAnsi="Arial" w:cs="Arial"/>
                <w:b/>
                <w:lang w:eastAsia="es-ES"/>
              </w:rPr>
              <w:t>Dirulaguntza</w:t>
            </w:r>
            <w:r w:rsidRPr="00C6752D">
              <w:rPr>
                <w:rFonts w:ascii="Arial" w:eastAsia="Times New Roman" w:hAnsi="Arial" w:cs="Arial"/>
                <w:b/>
                <w:lang w:val="eu-ES" w:eastAsia="es-ES"/>
              </w:rPr>
              <w:t>ren</w:t>
            </w:r>
            <w:proofErr w:type="spellEnd"/>
            <w:r w:rsidRPr="00C6752D">
              <w:rPr>
                <w:rFonts w:ascii="Arial" w:eastAsia="Times New Roman" w:hAnsi="Arial" w:cs="Arial"/>
                <w:b/>
                <w:lang w:val="eu-ES" w:eastAsia="es-ES"/>
              </w:rPr>
              <w:t xml:space="preserve"> xedea.</w:t>
            </w:r>
          </w:p>
        </w:tc>
      </w:tr>
      <w:tr w:rsidR="00077B0F" w:rsidRPr="00C6752D" w14:paraId="3ABF0E59" w14:textId="77777777" w:rsidTr="00355F75">
        <w:tblPrEx>
          <w:tblLook w:val="01E0" w:firstRow="1" w:lastRow="1" w:firstColumn="1" w:lastColumn="1" w:noHBand="0" w:noVBand="0"/>
        </w:tblPrEx>
        <w:tc>
          <w:tcPr>
            <w:tcW w:w="9214" w:type="dxa"/>
          </w:tcPr>
          <w:p w14:paraId="318AF3FD" w14:textId="77777777" w:rsidR="00077B0F" w:rsidRPr="00C6752D" w:rsidRDefault="00077B0F" w:rsidP="00077B0F">
            <w:pPr>
              <w:spacing w:after="0" w:line="240" w:lineRule="auto"/>
              <w:jc w:val="both"/>
              <w:rPr>
                <w:rFonts w:ascii="Arial" w:eastAsia="Times New Roman" w:hAnsi="Arial" w:cs="Arial"/>
                <w:lang w:eastAsia="es-ES"/>
              </w:rPr>
            </w:pPr>
          </w:p>
        </w:tc>
      </w:tr>
      <w:tr w:rsidR="00355F75" w:rsidRPr="00C6752D" w14:paraId="7337985F" w14:textId="77777777" w:rsidTr="00355F75">
        <w:tblPrEx>
          <w:tblLook w:val="01E0" w:firstRow="1" w:lastRow="1" w:firstColumn="1" w:lastColumn="1" w:noHBand="0" w:noVBand="0"/>
        </w:tblPrEx>
        <w:tc>
          <w:tcPr>
            <w:tcW w:w="9214" w:type="dxa"/>
          </w:tcPr>
          <w:p w14:paraId="4E963337" w14:textId="4D7069BB" w:rsidR="00355F75" w:rsidRPr="00C6752D" w:rsidRDefault="00C6752D" w:rsidP="001C33B0">
            <w:pPr>
              <w:tabs>
                <w:tab w:val="center" w:pos="0"/>
              </w:tabs>
              <w:overflowPunct w:val="0"/>
              <w:autoSpaceDE w:val="0"/>
              <w:jc w:val="both"/>
              <w:rPr>
                <w:rFonts w:ascii="Arial" w:eastAsia="Times New Roman" w:hAnsi="Arial" w:cs="Arial"/>
                <w:lang w:eastAsia="es-ES"/>
              </w:rPr>
            </w:pPr>
            <w:r w:rsidRPr="00C6752D">
              <w:rPr>
                <w:rFonts w:ascii="Arial" w:hAnsi="Arial" w:cs="Arial"/>
                <w:iCs/>
                <w:lang w:val="eu-ES"/>
              </w:rPr>
              <w:t>Oinarri hauen xedea da Beasaingo Udalaren gizarte-laguntzak arautzea, premiazkotzat jotzen diren gastuei aurre egiteko.</w:t>
            </w:r>
          </w:p>
        </w:tc>
      </w:tr>
      <w:tr w:rsidR="00077B0F" w:rsidRPr="00C6752D" w14:paraId="69C7B728" w14:textId="77777777" w:rsidTr="00355F75">
        <w:tblPrEx>
          <w:tblLook w:val="01E0" w:firstRow="1" w:lastRow="1" w:firstColumn="1" w:lastColumn="1" w:noHBand="0" w:noVBand="0"/>
        </w:tblPrEx>
        <w:tc>
          <w:tcPr>
            <w:tcW w:w="9214" w:type="dxa"/>
          </w:tcPr>
          <w:p w14:paraId="36DD7B15" w14:textId="77777777" w:rsidR="00077B0F" w:rsidRPr="00C6752D" w:rsidRDefault="00077B0F" w:rsidP="00077B0F">
            <w:pPr>
              <w:spacing w:after="0" w:line="240" w:lineRule="auto"/>
              <w:jc w:val="both"/>
              <w:rPr>
                <w:rFonts w:ascii="Arial" w:eastAsia="Times New Roman" w:hAnsi="Arial" w:cs="Arial"/>
                <w:lang w:eastAsia="es-ES"/>
              </w:rPr>
            </w:pPr>
          </w:p>
        </w:tc>
      </w:tr>
      <w:tr w:rsidR="00077B0F" w:rsidRPr="00C6752D" w14:paraId="4ADB1C69" w14:textId="77777777" w:rsidTr="00355F75">
        <w:tblPrEx>
          <w:tblLook w:val="01E0" w:firstRow="1" w:lastRow="1" w:firstColumn="1" w:lastColumn="1" w:noHBand="0" w:noVBand="0"/>
        </w:tblPrEx>
        <w:tc>
          <w:tcPr>
            <w:tcW w:w="9214" w:type="dxa"/>
          </w:tcPr>
          <w:p w14:paraId="2DCA7444" w14:textId="77777777" w:rsidR="00077B0F" w:rsidRPr="00C6752D" w:rsidRDefault="00077B0F" w:rsidP="00077B0F">
            <w:pPr>
              <w:spacing w:after="0" w:line="240" w:lineRule="auto"/>
              <w:jc w:val="both"/>
              <w:rPr>
                <w:rFonts w:ascii="Arial" w:eastAsia="Times New Roman" w:hAnsi="Arial" w:cs="Arial"/>
                <w:lang w:val="eu-ES" w:eastAsia="es-ES"/>
              </w:rPr>
            </w:pPr>
            <w:r w:rsidRPr="00C6752D">
              <w:rPr>
                <w:rFonts w:ascii="Arial" w:eastAsia="Times New Roman" w:hAnsi="Arial" w:cs="Arial"/>
                <w:lang w:val="eu-ES" w:eastAsia="es-ES"/>
              </w:rPr>
              <w:t xml:space="preserve">2. </w:t>
            </w:r>
            <w:r w:rsidR="006F104D" w:rsidRPr="00C6752D">
              <w:rPr>
                <w:rFonts w:ascii="Arial" w:eastAsia="Times New Roman" w:hAnsi="Arial" w:cs="Arial"/>
                <w:b/>
                <w:lang w:val="eu-ES" w:eastAsia="es-ES"/>
              </w:rPr>
              <w:t>Dirulaguntza</w:t>
            </w:r>
            <w:r w:rsidRPr="00C6752D">
              <w:rPr>
                <w:rFonts w:ascii="Arial" w:eastAsia="Times New Roman" w:hAnsi="Arial" w:cs="Arial"/>
                <w:b/>
                <w:lang w:val="eu-ES" w:eastAsia="es-ES"/>
              </w:rPr>
              <w:t xml:space="preserve"> eskatzeko bete behar diren baldintzak</w:t>
            </w:r>
          </w:p>
        </w:tc>
      </w:tr>
      <w:tr w:rsidR="00077B0F" w:rsidRPr="00C6752D" w14:paraId="1F6D9D79" w14:textId="77777777" w:rsidTr="00355F75">
        <w:tblPrEx>
          <w:tblLook w:val="01E0" w:firstRow="1" w:lastRow="1" w:firstColumn="1" w:lastColumn="1" w:noHBand="0" w:noVBand="0"/>
        </w:tblPrEx>
        <w:tc>
          <w:tcPr>
            <w:tcW w:w="9214" w:type="dxa"/>
          </w:tcPr>
          <w:p w14:paraId="52DDBB77"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47D3A3E2" w14:textId="77777777" w:rsidTr="00355F75">
        <w:tblPrEx>
          <w:tblLook w:val="01E0" w:firstRow="1" w:lastRow="1" w:firstColumn="1" w:lastColumn="1" w:noHBand="0" w:noVBand="0"/>
        </w:tblPrEx>
        <w:tc>
          <w:tcPr>
            <w:tcW w:w="9214" w:type="dxa"/>
          </w:tcPr>
          <w:p w14:paraId="067E7710" w14:textId="77777777" w:rsidR="00C6752D" w:rsidRPr="00C6752D" w:rsidRDefault="00C6752D" w:rsidP="00C6752D">
            <w:pPr>
              <w:jc w:val="both"/>
              <w:rPr>
                <w:rFonts w:ascii="Arial" w:hAnsi="Arial" w:cs="Arial"/>
                <w:iCs/>
                <w:lang w:val="eu-ES"/>
              </w:rPr>
            </w:pPr>
            <w:r w:rsidRPr="00C6752D">
              <w:rPr>
                <w:rFonts w:ascii="Arial" w:hAnsi="Arial" w:cs="Arial"/>
                <w:iCs/>
                <w:lang w:val="eu-ES"/>
              </w:rPr>
              <w:t xml:space="preserve">Oinarri hauetan jasotako laguntzen onuradun izan daitezke, eskaera egin baino 3 hilabete lehenagotik Beasaingo udalerrian erroldatuta eta bizi diren pertsonak. </w:t>
            </w:r>
          </w:p>
          <w:p w14:paraId="4B3EEB3F" w14:textId="18A44C0C" w:rsidR="00077B0F" w:rsidRPr="00C6752D" w:rsidRDefault="00C6752D" w:rsidP="00C6752D">
            <w:pPr>
              <w:overflowPunct w:val="0"/>
              <w:autoSpaceDE w:val="0"/>
              <w:jc w:val="both"/>
              <w:rPr>
                <w:rFonts w:ascii="Arial" w:eastAsia="Times New Roman" w:hAnsi="Arial" w:cs="Arial"/>
                <w:lang w:val="en-US" w:eastAsia="es-ES"/>
              </w:rPr>
            </w:pPr>
            <w:r w:rsidRPr="00C6752D">
              <w:rPr>
                <w:rFonts w:ascii="Arial" w:hAnsi="Arial" w:cs="Arial"/>
                <w:iCs/>
                <w:lang w:val="eu-ES"/>
              </w:rPr>
              <w:t>Salbuespen gisa, Beasainen gaua</w:t>
            </w:r>
            <w:r>
              <w:rPr>
                <w:rFonts w:ascii="Arial" w:hAnsi="Arial" w:cs="Arial"/>
                <w:iCs/>
                <w:lang w:val="eu-ES"/>
              </w:rPr>
              <w:t xml:space="preserve"> </w:t>
            </w:r>
            <w:r w:rsidRPr="00C6752D">
              <w:rPr>
                <w:rFonts w:ascii="Arial" w:hAnsi="Arial" w:cs="Arial"/>
                <w:iCs/>
                <w:lang w:val="eu-ES"/>
              </w:rPr>
              <w:t>ematen duen/igarotzen duen eta egoera prekarioan dagoen pertsonak planteatzen dituen egoerak ere aztertu ahal izango dira.</w:t>
            </w:r>
          </w:p>
        </w:tc>
      </w:tr>
      <w:tr w:rsidR="00077B0F" w:rsidRPr="00C6752D" w14:paraId="29A4DE71" w14:textId="77777777" w:rsidTr="00355F75">
        <w:tblPrEx>
          <w:tblLook w:val="01E0" w:firstRow="1" w:lastRow="1" w:firstColumn="1" w:lastColumn="1" w:noHBand="0" w:noVBand="0"/>
        </w:tblPrEx>
        <w:tc>
          <w:tcPr>
            <w:tcW w:w="9214" w:type="dxa"/>
          </w:tcPr>
          <w:p w14:paraId="1D42E055"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6CAA16C4" w14:textId="77777777" w:rsidTr="00355F75">
        <w:tblPrEx>
          <w:tblLook w:val="01E0" w:firstRow="1" w:lastRow="1" w:firstColumn="1" w:lastColumn="1" w:noHBand="0" w:noVBand="0"/>
        </w:tblPrEx>
        <w:tc>
          <w:tcPr>
            <w:tcW w:w="9214" w:type="dxa"/>
          </w:tcPr>
          <w:p w14:paraId="34F66C6B" w14:textId="77777777" w:rsidR="00077B0F" w:rsidRPr="00C6752D" w:rsidRDefault="00077B0F" w:rsidP="00077B0F">
            <w:pPr>
              <w:spacing w:after="0" w:line="240" w:lineRule="auto"/>
              <w:jc w:val="both"/>
              <w:rPr>
                <w:rFonts w:ascii="Arial" w:eastAsia="Times New Roman" w:hAnsi="Arial" w:cs="Arial"/>
                <w:b/>
                <w:lang w:val="eu-ES" w:eastAsia="es-ES"/>
              </w:rPr>
            </w:pPr>
            <w:r w:rsidRPr="00C6752D">
              <w:rPr>
                <w:rFonts w:ascii="Arial" w:eastAsia="Times New Roman" w:hAnsi="Arial" w:cs="Arial"/>
                <w:b/>
                <w:lang w:val="eu-ES" w:eastAsia="es-ES"/>
              </w:rPr>
              <w:t xml:space="preserve">3. </w:t>
            </w:r>
            <w:r w:rsidR="006F104D" w:rsidRPr="00C6752D">
              <w:rPr>
                <w:rFonts w:ascii="Arial" w:eastAsia="Times New Roman" w:hAnsi="Arial" w:cs="Arial"/>
                <w:b/>
                <w:lang w:val="eu-ES" w:eastAsia="es-ES"/>
              </w:rPr>
              <w:t>Dirulaguntza</w:t>
            </w:r>
            <w:r w:rsidRPr="00C6752D">
              <w:rPr>
                <w:rFonts w:ascii="Arial" w:eastAsia="Times New Roman" w:hAnsi="Arial" w:cs="Arial"/>
                <w:b/>
                <w:lang w:val="eu-ES" w:eastAsia="es-ES"/>
              </w:rPr>
              <w:t>ren zenbatekoa</w:t>
            </w:r>
          </w:p>
        </w:tc>
      </w:tr>
      <w:tr w:rsidR="00077B0F" w:rsidRPr="00C6752D" w14:paraId="0EB52F5E" w14:textId="77777777" w:rsidTr="00355F75">
        <w:tblPrEx>
          <w:tblLook w:val="01E0" w:firstRow="1" w:lastRow="1" w:firstColumn="1" w:lastColumn="1" w:noHBand="0" w:noVBand="0"/>
        </w:tblPrEx>
        <w:tc>
          <w:tcPr>
            <w:tcW w:w="9214" w:type="dxa"/>
          </w:tcPr>
          <w:p w14:paraId="54384B7F"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4CB96E2B" w14:textId="77777777" w:rsidTr="00355F75">
        <w:tblPrEx>
          <w:tblLook w:val="01E0" w:firstRow="1" w:lastRow="1" w:firstColumn="1" w:lastColumn="1" w:noHBand="0" w:noVBand="0"/>
        </w:tblPrEx>
        <w:tc>
          <w:tcPr>
            <w:tcW w:w="9214" w:type="dxa"/>
          </w:tcPr>
          <w:p w14:paraId="60B7C3FC"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Gizarte izaerako laguntza hauek bideratuko dira aurrez definitutako gastuak estaltzera, betiere onuradunak ez badu baliabide ekonomiko nahikorik eta gastu horiek ezin badira diruz lagundu beste sistema batzuen bidez edo beste prestazio ekonomiko batzuk eskuratuta. </w:t>
            </w:r>
          </w:p>
          <w:p w14:paraId="04E68D44"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Diruz lagundu ahal izango dira gastu hauek: </w:t>
            </w:r>
          </w:p>
          <w:p w14:paraId="1BC620B4"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Etxebizitza bat eskuratzeko sarrera eta mantentzearen ingurukoak (fidantza, alogera). </w:t>
            </w:r>
          </w:p>
          <w:p w14:paraId="1AE1594F"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Gizarte segurantzaren sistemak diruz laguntzen ez duen eta medikuak agindu duen medikazioa </w:t>
            </w:r>
          </w:p>
          <w:p w14:paraId="522BDCDA"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Diruz laguntzen ez diren hezkuntza gastuak. </w:t>
            </w:r>
          </w:p>
          <w:p w14:paraId="77C47707"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Ohiko gastuak: elikadura, arropak eta norberaren higienerako produktuak. </w:t>
            </w:r>
          </w:p>
          <w:p w14:paraId="47172D98"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Garraio gastuak ( osasun-, okupazio-formazio-, adikzioen errehabilitazio zentroetara, jatorrizko herrialdera edo/eta baliokideak. </w:t>
            </w:r>
          </w:p>
          <w:p w14:paraId="5F3D0957"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Zorpetze gastuak. </w:t>
            </w:r>
          </w:p>
          <w:p w14:paraId="439C48BD" w14:textId="77777777" w:rsidR="00C6752D" w:rsidRPr="00C6752D" w:rsidRDefault="00C6752D" w:rsidP="00C6752D">
            <w:pPr>
              <w:jc w:val="both"/>
              <w:rPr>
                <w:rFonts w:ascii="Arial" w:eastAsia="Times New Roman" w:hAnsi="Arial" w:cs="Arial"/>
                <w:lang w:val="eu-ES"/>
              </w:rPr>
            </w:pPr>
            <w:r w:rsidRPr="00C6752D">
              <w:rPr>
                <w:rFonts w:ascii="Arial" w:eastAsia="Times New Roman" w:hAnsi="Arial" w:cs="Arial"/>
                <w:lang w:val="eu-ES"/>
              </w:rPr>
              <w:t xml:space="preserve">- Udaleko gizarte langileak egindako txostenean teknikoki lehen premiakotzat jotzen diren beste gastu batzuk. </w:t>
            </w:r>
          </w:p>
          <w:p w14:paraId="57E6CFA9" w14:textId="5D9F5758" w:rsidR="00077B0F" w:rsidRPr="00C6752D" w:rsidRDefault="00C6752D" w:rsidP="00C6752D">
            <w:pPr>
              <w:jc w:val="both"/>
              <w:rPr>
                <w:rFonts w:ascii="Arial" w:eastAsia="Times New Roman" w:hAnsi="Arial" w:cs="Arial"/>
                <w:lang w:eastAsia="es-ES"/>
              </w:rPr>
            </w:pPr>
            <w:r w:rsidRPr="00C6752D">
              <w:rPr>
                <w:rFonts w:ascii="Arial" w:eastAsia="Times New Roman" w:hAnsi="Arial" w:cs="Arial"/>
                <w:lang w:val="eu-ES"/>
              </w:rPr>
              <w:t xml:space="preserve">Laguntzaren zenbateko osoak ezin izango du gainditu onuradunak aurkeztutako premiaren kostua. </w:t>
            </w:r>
          </w:p>
        </w:tc>
      </w:tr>
      <w:tr w:rsidR="00077B0F" w:rsidRPr="00C6752D" w14:paraId="075A57A6" w14:textId="77777777" w:rsidTr="00355F75">
        <w:tblPrEx>
          <w:tblLook w:val="01E0" w:firstRow="1" w:lastRow="1" w:firstColumn="1" w:lastColumn="1" w:noHBand="0" w:noVBand="0"/>
        </w:tblPrEx>
        <w:tc>
          <w:tcPr>
            <w:tcW w:w="9214" w:type="dxa"/>
          </w:tcPr>
          <w:p w14:paraId="00C4576B"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6FC089D0" w14:textId="77777777" w:rsidTr="00355F75">
        <w:tblPrEx>
          <w:tblLook w:val="01E0" w:firstRow="1" w:lastRow="1" w:firstColumn="1" w:lastColumn="1" w:noHBand="0" w:noVBand="0"/>
        </w:tblPrEx>
        <w:tc>
          <w:tcPr>
            <w:tcW w:w="9214" w:type="dxa"/>
          </w:tcPr>
          <w:p w14:paraId="2FE1427D" w14:textId="77777777" w:rsidR="00077B0F" w:rsidRPr="00C6752D" w:rsidRDefault="00077B0F" w:rsidP="00077B0F">
            <w:pPr>
              <w:spacing w:after="0" w:line="240" w:lineRule="auto"/>
              <w:jc w:val="both"/>
              <w:rPr>
                <w:rFonts w:ascii="Arial" w:eastAsia="Times New Roman" w:hAnsi="Arial" w:cs="Arial"/>
                <w:b/>
                <w:lang w:val="eu-ES" w:eastAsia="es-ES"/>
              </w:rPr>
            </w:pPr>
            <w:r w:rsidRPr="00C6752D">
              <w:rPr>
                <w:rFonts w:ascii="Arial" w:eastAsia="Times New Roman" w:hAnsi="Arial" w:cs="Arial"/>
                <w:b/>
                <w:lang w:val="eu-ES" w:eastAsia="es-ES"/>
              </w:rPr>
              <w:t>4. Eskaerak non eta noiz aurkeztu</w:t>
            </w:r>
          </w:p>
        </w:tc>
      </w:tr>
      <w:tr w:rsidR="00077B0F" w:rsidRPr="00C6752D" w14:paraId="23964917" w14:textId="77777777" w:rsidTr="00355F75">
        <w:tblPrEx>
          <w:tblLook w:val="01E0" w:firstRow="1" w:lastRow="1" w:firstColumn="1" w:lastColumn="1" w:noHBand="0" w:noVBand="0"/>
        </w:tblPrEx>
        <w:tc>
          <w:tcPr>
            <w:tcW w:w="9214" w:type="dxa"/>
          </w:tcPr>
          <w:p w14:paraId="4873F54C"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34C238A4" w14:textId="77777777" w:rsidTr="00355F75">
        <w:tblPrEx>
          <w:tblLook w:val="01E0" w:firstRow="1" w:lastRow="1" w:firstColumn="1" w:lastColumn="1" w:noHBand="0" w:noVBand="0"/>
        </w:tblPrEx>
        <w:tc>
          <w:tcPr>
            <w:tcW w:w="9214" w:type="dxa"/>
          </w:tcPr>
          <w:p w14:paraId="23BDBC14" w14:textId="77777777" w:rsidR="00C6752D" w:rsidRPr="00C6752D" w:rsidRDefault="00C6752D" w:rsidP="00C6752D">
            <w:pPr>
              <w:jc w:val="both"/>
              <w:rPr>
                <w:rFonts w:ascii="Arial" w:hAnsi="Arial" w:cs="Arial"/>
                <w:lang w:val="eu-ES"/>
              </w:rPr>
            </w:pPr>
            <w:r w:rsidRPr="00C6752D">
              <w:rPr>
                <w:rFonts w:ascii="Arial" w:hAnsi="Arial" w:cs="Arial"/>
                <w:lang w:val="eu-ES"/>
              </w:rPr>
              <w:lastRenderedPageBreak/>
              <w:t xml:space="preserve">Oinarriak </w:t>
            </w:r>
            <w:proofErr w:type="spellStart"/>
            <w:r w:rsidRPr="00C6752D">
              <w:rPr>
                <w:rFonts w:ascii="Arial" w:hAnsi="Arial" w:cs="Arial"/>
                <w:lang w:val="eu-ES"/>
              </w:rPr>
              <w:t>BDNSra</w:t>
            </w:r>
            <w:proofErr w:type="spellEnd"/>
            <w:r w:rsidRPr="00C6752D">
              <w:rPr>
                <w:rFonts w:ascii="Arial" w:hAnsi="Arial" w:cs="Arial"/>
                <w:lang w:val="eu-ES"/>
              </w:rPr>
              <w:t xml:space="preserve"> bidaliko dira, eta GAOn argitaratu eta hurrengo egunetik aurrera eskaerak aurkezteko epea kontatzen hasiko da, eta 2026-12-12an amaituko da. </w:t>
            </w:r>
          </w:p>
          <w:p w14:paraId="1429BF80" w14:textId="77777777" w:rsidR="00C6752D" w:rsidRDefault="00C6752D" w:rsidP="00C6752D">
            <w:pPr>
              <w:jc w:val="both"/>
              <w:rPr>
                <w:rFonts w:ascii="Arial" w:hAnsi="Arial" w:cs="Arial"/>
                <w:lang w:val="eu-ES"/>
              </w:rPr>
            </w:pPr>
            <w:r w:rsidRPr="00C6752D">
              <w:rPr>
                <w:rFonts w:ascii="Arial" w:hAnsi="Arial" w:cs="Arial"/>
                <w:lang w:val="eu-ES"/>
              </w:rPr>
              <w:t xml:space="preserve">Ezarritako epetik kanpo egindako eskaera guztiak ukatuko dira. </w:t>
            </w:r>
          </w:p>
          <w:p w14:paraId="5C219805" w14:textId="77777777" w:rsidR="00C6752D" w:rsidRDefault="00C6752D" w:rsidP="00C6752D">
            <w:pPr>
              <w:jc w:val="both"/>
              <w:rPr>
                <w:rFonts w:ascii="Arial" w:hAnsi="Arial" w:cs="Arial"/>
                <w:lang w:val="eu-ES"/>
              </w:rPr>
            </w:pPr>
          </w:p>
          <w:p w14:paraId="4D19C41B" w14:textId="20A45A1C" w:rsidR="00E12563" w:rsidRPr="00C6752D" w:rsidRDefault="00E12563" w:rsidP="00C6752D">
            <w:pPr>
              <w:jc w:val="both"/>
              <w:rPr>
                <w:rFonts w:ascii="Arial" w:hAnsi="Arial" w:cs="Arial"/>
                <w:lang w:val="eu-ES"/>
              </w:rPr>
            </w:pPr>
            <w:r w:rsidRPr="00C6752D">
              <w:rPr>
                <w:rFonts w:ascii="Arial" w:hAnsi="Arial" w:cs="Arial"/>
                <w:lang w:val="eu-ES"/>
              </w:rPr>
              <w:t>Eskaerak aurkeztuko dira:</w:t>
            </w:r>
          </w:p>
          <w:p w14:paraId="708511DA" w14:textId="77777777" w:rsidR="00E12563" w:rsidRPr="00C6752D" w:rsidRDefault="00E12563" w:rsidP="00E12563">
            <w:pPr>
              <w:jc w:val="both"/>
              <w:rPr>
                <w:rFonts w:ascii="Arial" w:hAnsi="Arial" w:cs="Arial"/>
                <w:b/>
                <w:bCs/>
                <w:lang w:val="eu-ES"/>
              </w:rPr>
            </w:pPr>
            <w:r w:rsidRPr="00C6752D">
              <w:rPr>
                <w:rFonts w:ascii="Arial" w:hAnsi="Arial" w:cs="Arial"/>
                <w:b/>
                <w:bCs/>
                <w:lang w:val="eu-ES"/>
              </w:rPr>
              <w:t xml:space="preserve">Aurrez aurre </w:t>
            </w:r>
          </w:p>
          <w:p w14:paraId="068439BC" w14:textId="083C9608" w:rsidR="00E12563" w:rsidRPr="00C6752D" w:rsidRDefault="00E12563" w:rsidP="00E12563">
            <w:pPr>
              <w:jc w:val="both"/>
              <w:rPr>
                <w:rFonts w:ascii="Arial" w:hAnsi="Arial" w:cs="Arial"/>
                <w:lang w:val="eu-ES"/>
              </w:rPr>
            </w:pPr>
            <w:proofErr w:type="spellStart"/>
            <w:r w:rsidRPr="00C6752D">
              <w:rPr>
                <w:rFonts w:ascii="Arial" w:hAnsi="Arial" w:cs="Arial"/>
                <w:lang w:val="eu-ES"/>
              </w:rPr>
              <w:t>iGunean</w:t>
            </w:r>
            <w:proofErr w:type="spellEnd"/>
            <w:r w:rsidR="00F55E53" w:rsidRPr="00C6752D">
              <w:rPr>
                <w:rFonts w:ascii="Arial" w:hAnsi="Arial" w:cs="Arial"/>
                <w:lang w:val="eu-ES"/>
              </w:rPr>
              <w:t>: jendaurreko ordutegian</w:t>
            </w:r>
          </w:p>
          <w:p w14:paraId="19A79680" w14:textId="77777777" w:rsidR="00E12563" w:rsidRPr="00C6752D" w:rsidRDefault="00E12563" w:rsidP="00E12563">
            <w:pPr>
              <w:jc w:val="both"/>
              <w:rPr>
                <w:rFonts w:ascii="Arial" w:hAnsi="Arial" w:cs="Arial"/>
                <w:b/>
                <w:bCs/>
                <w:lang w:val="eu-ES"/>
              </w:rPr>
            </w:pPr>
            <w:r w:rsidRPr="00C6752D">
              <w:rPr>
                <w:rFonts w:ascii="Arial" w:hAnsi="Arial" w:cs="Arial"/>
                <w:b/>
                <w:bCs/>
                <w:lang w:val="eu-ES"/>
              </w:rPr>
              <w:t>Posta arruntaren bidez</w:t>
            </w:r>
          </w:p>
          <w:p w14:paraId="4D455EA0" w14:textId="77777777" w:rsidR="00E12563" w:rsidRPr="00C6752D" w:rsidRDefault="00E12563" w:rsidP="00E12563">
            <w:pPr>
              <w:jc w:val="both"/>
              <w:rPr>
                <w:rFonts w:ascii="Arial" w:hAnsi="Arial" w:cs="Arial"/>
              </w:rPr>
            </w:pPr>
            <w:proofErr w:type="spellStart"/>
            <w:r w:rsidRPr="00C6752D">
              <w:rPr>
                <w:rFonts w:ascii="Arial" w:hAnsi="Arial" w:cs="Arial"/>
                <w:b/>
                <w:bCs/>
                <w:lang w:val="eu-ES"/>
              </w:rPr>
              <w:t>Telematikoki</w:t>
            </w:r>
            <w:proofErr w:type="spellEnd"/>
            <w:r w:rsidRPr="00C6752D">
              <w:rPr>
                <w:rFonts w:ascii="Arial" w:hAnsi="Arial" w:cs="Arial"/>
                <w:lang w:val="eu-ES"/>
              </w:rPr>
              <w:t xml:space="preserve">: </w:t>
            </w:r>
            <w:hyperlink r:id="rId5" w:history="1">
              <w:r w:rsidRPr="00C6752D">
                <w:rPr>
                  <w:rStyle w:val="Hipervnculo"/>
                  <w:rFonts w:ascii="Arial" w:hAnsi="Arial" w:cs="Arial"/>
                  <w:lang w:val="eu-ES"/>
                </w:rPr>
                <w:t>www.beasain.eus</w:t>
              </w:r>
            </w:hyperlink>
          </w:p>
          <w:p w14:paraId="577EC115" w14:textId="0374AD72" w:rsidR="00E12563" w:rsidRPr="00C6752D" w:rsidRDefault="00E12563" w:rsidP="00E12563">
            <w:pPr>
              <w:tabs>
                <w:tab w:val="left" w:pos="-720"/>
              </w:tabs>
              <w:overflowPunct w:val="0"/>
              <w:autoSpaceDE w:val="0"/>
              <w:spacing w:line="247" w:lineRule="auto"/>
              <w:jc w:val="both"/>
              <w:rPr>
                <w:rFonts w:ascii="Arial" w:eastAsia="Times New Roman" w:hAnsi="Arial" w:cs="Arial"/>
                <w:lang w:eastAsia="es-ES"/>
              </w:rPr>
            </w:pPr>
          </w:p>
        </w:tc>
      </w:tr>
      <w:tr w:rsidR="00077B0F" w:rsidRPr="00C6752D" w14:paraId="1E3505FC" w14:textId="77777777" w:rsidTr="00355F75">
        <w:tblPrEx>
          <w:tblLook w:val="01E0" w:firstRow="1" w:lastRow="1" w:firstColumn="1" w:lastColumn="1" w:noHBand="0" w:noVBand="0"/>
        </w:tblPrEx>
        <w:tc>
          <w:tcPr>
            <w:tcW w:w="9214" w:type="dxa"/>
          </w:tcPr>
          <w:p w14:paraId="1A03C8A4" w14:textId="77777777" w:rsidR="00077B0F" w:rsidRPr="00C6752D" w:rsidRDefault="00077B0F" w:rsidP="00077B0F">
            <w:pPr>
              <w:spacing w:after="0" w:line="240" w:lineRule="auto"/>
              <w:jc w:val="both"/>
              <w:rPr>
                <w:rFonts w:ascii="Arial" w:eastAsia="Times New Roman" w:hAnsi="Arial" w:cs="Arial"/>
                <w:lang w:val="eu-ES" w:eastAsia="es-ES"/>
              </w:rPr>
            </w:pPr>
          </w:p>
        </w:tc>
      </w:tr>
      <w:tr w:rsidR="00077B0F" w:rsidRPr="00C6752D" w14:paraId="137E2769" w14:textId="77777777" w:rsidTr="00355F75">
        <w:tblPrEx>
          <w:tblLook w:val="01E0" w:firstRow="1" w:lastRow="1" w:firstColumn="1" w:lastColumn="1" w:noHBand="0" w:noVBand="0"/>
        </w:tblPrEx>
        <w:tc>
          <w:tcPr>
            <w:tcW w:w="9214" w:type="dxa"/>
          </w:tcPr>
          <w:p w14:paraId="7333562E" w14:textId="77777777" w:rsidR="00077B0F" w:rsidRPr="00C6752D" w:rsidRDefault="00077B0F" w:rsidP="00077B0F">
            <w:pPr>
              <w:spacing w:after="0" w:line="240" w:lineRule="auto"/>
              <w:jc w:val="both"/>
              <w:rPr>
                <w:rFonts w:ascii="Arial" w:eastAsia="Times New Roman" w:hAnsi="Arial" w:cs="Arial"/>
                <w:lang w:val="eu-ES" w:eastAsia="es-ES"/>
              </w:rPr>
            </w:pPr>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num w:numId="1" w16cid:durableId="265237208">
    <w:abstractNumId w:val="0"/>
  </w:num>
  <w:num w:numId="2" w16cid:durableId="152570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560A5"/>
    <w:rsid w:val="00077B0F"/>
    <w:rsid w:val="000A53EB"/>
    <w:rsid w:val="000D046C"/>
    <w:rsid w:val="001108EE"/>
    <w:rsid w:val="0011680F"/>
    <w:rsid w:val="0014116F"/>
    <w:rsid w:val="00157EF7"/>
    <w:rsid w:val="001C33B0"/>
    <w:rsid w:val="003351B7"/>
    <w:rsid w:val="00355F75"/>
    <w:rsid w:val="00387CB5"/>
    <w:rsid w:val="003C74AC"/>
    <w:rsid w:val="00457C1B"/>
    <w:rsid w:val="00462DDD"/>
    <w:rsid w:val="0046458E"/>
    <w:rsid w:val="004B6261"/>
    <w:rsid w:val="004F1009"/>
    <w:rsid w:val="005B0FEC"/>
    <w:rsid w:val="005D5123"/>
    <w:rsid w:val="006E397D"/>
    <w:rsid w:val="006F104D"/>
    <w:rsid w:val="00793E10"/>
    <w:rsid w:val="007F6044"/>
    <w:rsid w:val="008C52AF"/>
    <w:rsid w:val="008E5967"/>
    <w:rsid w:val="00974A06"/>
    <w:rsid w:val="00992B4E"/>
    <w:rsid w:val="00A2191B"/>
    <w:rsid w:val="00A400C3"/>
    <w:rsid w:val="00BA2CF3"/>
    <w:rsid w:val="00BD5D19"/>
    <w:rsid w:val="00C44D74"/>
    <w:rsid w:val="00C6752D"/>
    <w:rsid w:val="00CB49B8"/>
    <w:rsid w:val="00D93429"/>
    <w:rsid w:val="00DF226B"/>
    <w:rsid w:val="00E12563"/>
    <w:rsid w:val="00E54398"/>
    <w:rsid w:val="00F55E53"/>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easain.eu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352</Words>
  <Characters>2010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21</cp:revision>
  <cp:lastPrinted>2017-06-28T10:44:00Z</cp:lastPrinted>
  <dcterms:created xsi:type="dcterms:W3CDTF">2022-01-28T11:51:00Z</dcterms:created>
  <dcterms:modified xsi:type="dcterms:W3CDTF">2026-02-02T12:30:00Z</dcterms:modified>
</cp:coreProperties>
</file>