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707B" w:rsidRPr="00564A5E" w:rsidRDefault="0000329A" w:rsidP="00D34725">
      <w:pPr>
        <w:pStyle w:val="Textoindependiente"/>
        <w:pBdr>
          <w:top w:val="single" w:sz="4" w:space="1" w:color="auto"/>
          <w:left w:val="single" w:sz="4" w:space="4" w:color="auto"/>
          <w:bottom w:val="single" w:sz="4" w:space="1" w:color="auto"/>
          <w:right w:val="single" w:sz="4" w:space="4" w:color="auto"/>
        </w:pBdr>
        <w:spacing w:after="120" w:line="360" w:lineRule="auto"/>
        <w:rPr>
          <w:rFonts w:ascii="Arial" w:hAnsi="Arial" w:cs="Arial"/>
          <w:sz w:val="28"/>
          <w:szCs w:val="28"/>
          <w:lang w:val="es-ES"/>
        </w:rPr>
      </w:pPr>
      <w:r w:rsidRPr="00564A5E">
        <w:rPr>
          <w:rFonts w:ascii="Arial" w:hAnsi="Arial" w:cs="Arial"/>
          <w:sz w:val="28"/>
          <w:szCs w:val="28"/>
          <w:lang w:val="es-ES"/>
        </w:rPr>
        <w:t xml:space="preserve">BASES </w:t>
      </w:r>
      <w:r w:rsidR="009B0DD7" w:rsidRPr="00564A5E">
        <w:rPr>
          <w:rFonts w:ascii="Arial" w:hAnsi="Arial" w:cs="Arial"/>
          <w:sz w:val="28"/>
          <w:szCs w:val="28"/>
          <w:lang w:val="es-ES"/>
        </w:rPr>
        <w:t xml:space="preserve">DE LA CONVOCATORIA </w:t>
      </w:r>
      <w:r w:rsidR="00C27570" w:rsidRPr="00564A5E">
        <w:rPr>
          <w:rFonts w:ascii="Arial" w:hAnsi="Arial" w:cs="Arial"/>
          <w:sz w:val="28"/>
          <w:szCs w:val="28"/>
          <w:lang w:val="es-ES"/>
        </w:rPr>
        <w:t xml:space="preserve">DEL </w:t>
      </w:r>
      <w:r w:rsidR="0046707B" w:rsidRPr="00564A5E">
        <w:rPr>
          <w:rFonts w:ascii="Arial" w:hAnsi="Arial" w:cs="Arial"/>
          <w:sz w:val="28"/>
          <w:szCs w:val="28"/>
          <w:lang w:val="es-ES"/>
        </w:rPr>
        <w:t>X</w:t>
      </w:r>
      <w:r w:rsidR="003E54D9" w:rsidRPr="00564A5E">
        <w:rPr>
          <w:rFonts w:ascii="Arial" w:hAnsi="Arial" w:cs="Arial"/>
          <w:sz w:val="28"/>
          <w:szCs w:val="28"/>
          <w:lang w:val="es-ES"/>
        </w:rPr>
        <w:t>X</w:t>
      </w:r>
      <w:r w:rsidR="00BF379D" w:rsidRPr="00564A5E">
        <w:rPr>
          <w:rFonts w:ascii="Arial" w:hAnsi="Arial" w:cs="Arial"/>
          <w:sz w:val="28"/>
          <w:szCs w:val="28"/>
          <w:lang w:val="es-ES"/>
        </w:rPr>
        <w:t>I</w:t>
      </w:r>
      <w:r w:rsidR="00D43997" w:rsidRPr="00564A5E">
        <w:rPr>
          <w:rFonts w:ascii="Arial" w:hAnsi="Arial" w:cs="Arial"/>
          <w:sz w:val="28"/>
          <w:szCs w:val="28"/>
          <w:lang w:val="es-ES"/>
        </w:rPr>
        <w:t>V</w:t>
      </w:r>
      <w:r w:rsidR="0046707B" w:rsidRPr="00564A5E">
        <w:rPr>
          <w:rFonts w:ascii="Arial" w:hAnsi="Arial" w:cs="Arial"/>
          <w:sz w:val="28"/>
          <w:szCs w:val="28"/>
          <w:lang w:val="es-ES"/>
        </w:rPr>
        <w:t xml:space="preserve"> PRE</w:t>
      </w:r>
      <w:r w:rsidR="00467103" w:rsidRPr="00564A5E">
        <w:rPr>
          <w:rFonts w:ascii="Arial" w:hAnsi="Arial" w:cs="Arial"/>
          <w:sz w:val="28"/>
          <w:szCs w:val="28"/>
          <w:lang w:val="es-ES"/>
        </w:rPr>
        <w:t>MI</w:t>
      </w:r>
      <w:r w:rsidR="00915344" w:rsidRPr="00564A5E">
        <w:rPr>
          <w:rFonts w:ascii="Arial" w:hAnsi="Arial" w:cs="Arial"/>
          <w:sz w:val="28"/>
          <w:szCs w:val="28"/>
          <w:lang w:val="es-ES"/>
        </w:rPr>
        <w:t>O</w:t>
      </w:r>
      <w:r w:rsidR="00467103" w:rsidRPr="00564A5E">
        <w:rPr>
          <w:rFonts w:ascii="Arial" w:hAnsi="Arial" w:cs="Arial"/>
          <w:sz w:val="28"/>
          <w:szCs w:val="28"/>
          <w:lang w:val="es-ES"/>
        </w:rPr>
        <w:t xml:space="preserve"> A LA PROMOCIÓ</w:t>
      </w:r>
      <w:r w:rsidR="00915344" w:rsidRPr="00564A5E">
        <w:rPr>
          <w:rFonts w:ascii="Arial" w:hAnsi="Arial" w:cs="Arial"/>
          <w:sz w:val="28"/>
          <w:szCs w:val="28"/>
          <w:lang w:val="es-ES"/>
        </w:rPr>
        <w:t>N</w:t>
      </w:r>
      <w:r w:rsidR="00467103" w:rsidRPr="00564A5E">
        <w:rPr>
          <w:rFonts w:ascii="Arial" w:hAnsi="Arial" w:cs="Arial"/>
          <w:sz w:val="28"/>
          <w:szCs w:val="28"/>
          <w:lang w:val="es-ES"/>
        </w:rPr>
        <w:t xml:space="preserve"> DEL VALENCI</w:t>
      </w:r>
      <w:r w:rsidR="00915344" w:rsidRPr="00564A5E">
        <w:rPr>
          <w:rFonts w:ascii="Arial" w:hAnsi="Arial" w:cs="Arial"/>
          <w:sz w:val="28"/>
          <w:szCs w:val="28"/>
          <w:lang w:val="es-ES"/>
        </w:rPr>
        <w:t>ANO EN LAS FALLAS</w:t>
      </w:r>
      <w:r w:rsidR="00747E9E" w:rsidRPr="00564A5E">
        <w:rPr>
          <w:rFonts w:ascii="Arial" w:hAnsi="Arial" w:cs="Arial"/>
          <w:sz w:val="28"/>
          <w:szCs w:val="28"/>
          <w:lang w:val="es-ES"/>
        </w:rPr>
        <w:t xml:space="preserve"> DE DÉNIA</w:t>
      </w:r>
      <w:r w:rsidR="00C27570" w:rsidRPr="00564A5E">
        <w:rPr>
          <w:rFonts w:ascii="Arial" w:hAnsi="Arial" w:cs="Arial"/>
          <w:sz w:val="28"/>
          <w:szCs w:val="28"/>
          <w:lang w:val="es-ES"/>
        </w:rPr>
        <w:t xml:space="preserve"> E</w:t>
      </w:r>
      <w:r w:rsidR="00915344" w:rsidRPr="00564A5E">
        <w:rPr>
          <w:rFonts w:ascii="Arial" w:hAnsi="Arial" w:cs="Arial"/>
          <w:sz w:val="28"/>
          <w:szCs w:val="28"/>
          <w:lang w:val="es-ES"/>
        </w:rPr>
        <w:t>JERCICIO</w:t>
      </w:r>
      <w:r w:rsidR="00EC0452" w:rsidRPr="00564A5E">
        <w:rPr>
          <w:rFonts w:ascii="Arial" w:hAnsi="Arial" w:cs="Arial"/>
          <w:sz w:val="28"/>
          <w:szCs w:val="28"/>
          <w:lang w:val="es-ES"/>
        </w:rPr>
        <w:t xml:space="preserve"> </w:t>
      </w:r>
      <w:r w:rsidR="0046707B" w:rsidRPr="00564A5E">
        <w:rPr>
          <w:rFonts w:ascii="Arial" w:hAnsi="Arial" w:cs="Arial"/>
          <w:sz w:val="28"/>
          <w:szCs w:val="28"/>
          <w:lang w:val="es-ES"/>
        </w:rPr>
        <w:t>20</w:t>
      </w:r>
      <w:r w:rsidR="003E54D9" w:rsidRPr="00564A5E">
        <w:rPr>
          <w:rFonts w:ascii="Arial" w:hAnsi="Arial" w:cs="Arial"/>
          <w:sz w:val="28"/>
          <w:szCs w:val="28"/>
          <w:lang w:val="es-ES"/>
        </w:rPr>
        <w:t>2</w:t>
      </w:r>
      <w:r w:rsidR="00D43997" w:rsidRPr="00564A5E">
        <w:rPr>
          <w:rFonts w:ascii="Arial" w:hAnsi="Arial" w:cs="Arial"/>
          <w:sz w:val="28"/>
          <w:szCs w:val="28"/>
          <w:lang w:val="es-ES"/>
        </w:rPr>
        <w:t>6</w:t>
      </w:r>
    </w:p>
    <w:p w:rsidR="009B0DD7" w:rsidRPr="00564A5E" w:rsidRDefault="009B0DD7" w:rsidP="002B1BB1">
      <w:pPr>
        <w:spacing w:line="360" w:lineRule="auto"/>
        <w:rPr>
          <w:rFonts w:ascii="Arial" w:hAnsi="Arial" w:cs="Arial"/>
          <w:sz w:val="22"/>
          <w:szCs w:val="22"/>
          <w:lang w:val="es-ES"/>
        </w:rPr>
      </w:pPr>
    </w:p>
    <w:p w:rsidR="00D83214" w:rsidRPr="00564A5E" w:rsidRDefault="00D83214" w:rsidP="002B1BB1">
      <w:pPr>
        <w:spacing w:line="360" w:lineRule="auto"/>
        <w:rPr>
          <w:rFonts w:ascii="Arial" w:hAnsi="Arial" w:cs="Arial"/>
          <w:b/>
          <w:sz w:val="22"/>
          <w:szCs w:val="22"/>
          <w:lang w:val="es-ES"/>
        </w:rPr>
      </w:pPr>
      <w:r w:rsidRPr="00564A5E">
        <w:rPr>
          <w:rFonts w:ascii="Arial" w:hAnsi="Arial" w:cs="Arial"/>
          <w:b/>
          <w:sz w:val="22"/>
          <w:szCs w:val="22"/>
          <w:lang w:val="es-ES"/>
        </w:rPr>
        <w:t>Introducción</w:t>
      </w:r>
    </w:p>
    <w:p w:rsidR="002B7BEB" w:rsidRPr="00564A5E" w:rsidRDefault="004C3B31" w:rsidP="002B1BB1">
      <w:pPr>
        <w:spacing w:line="360" w:lineRule="auto"/>
        <w:rPr>
          <w:rFonts w:ascii="Arial" w:hAnsi="Arial" w:cs="Arial"/>
          <w:sz w:val="22"/>
          <w:szCs w:val="22"/>
          <w:lang w:val="es-ES"/>
        </w:rPr>
      </w:pPr>
      <w:r w:rsidRPr="00564A5E">
        <w:rPr>
          <w:rFonts w:ascii="Arial" w:hAnsi="Arial" w:cs="Arial"/>
          <w:sz w:val="22"/>
          <w:szCs w:val="22"/>
          <w:lang w:val="es-ES"/>
        </w:rPr>
        <w:t>Considerando que el artículo 7 de la Ley 4/1983, de 23 de noviembre, de uso y enseñanza del Valenciano, establece que el valenciano, como lengua propia de la Comunidad Valenciana, lo es también de la Generalitat y de su Administración Local y de cuantas Corporaciones e Instituciones Públicas dependen de aquéllas.</w:t>
      </w:r>
    </w:p>
    <w:p w:rsidR="004C3B31" w:rsidRPr="00564A5E" w:rsidRDefault="004C3B31" w:rsidP="002B1BB1">
      <w:pPr>
        <w:spacing w:line="360" w:lineRule="auto"/>
        <w:rPr>
          <w:rFonts w:ascii="Arial" w:hAnsi="Arial" w:cs="Arial"/>
          <w:sz w:val="22"/>
          <w:szCs w:val="22"/>
          <w:lang w:val="es-ES"/>
        </w:rPr>
      </w:pPr>
    </w:p>
    <w:p w:rsidR="004C3B31" w:rsidRPr="00564A5E" w:rsidRDefault="004C3B31" w:rsidP="002B1BB1">
      <w:pPr>
        <w:spacing w:line="360" w:lineRule="auto"/>
        <w:rPr>
          <w:rFonts w:ascii="Arial" w:hAnsi="Arial" w:cs="Arial"/>
          <w:sz w:val="22"/>
          <w:szCs w:val="22"/>
          <w:lang w:val="es-ES"/>
        </w:rPr>
      </w:pPr>
      <w:r w:rsidRPr="00564A5E">
        <w:rPr>
          <w:rFonts w:ascii="Arial" w:hAnsi="Arial" w:cs="Arial"/>
          <w:sz w:val="22"/>
          <w:szCs w:val="22"/>
          <w:lang w:val="es-ES"/>
        </w:rPr>
        <w:t>Considerando que el artículo 33 de la Ley 4/1983, de 23 de noviembre, de uso y enseñanza del valenciano, establece que los poderes públicos valencianos fomentará</w:t>
      </w:r>
      <w:r w:rsidR="005E1BC0" w:rsidRPr="00564A5E">
        <w:rPr>
          <w:rFonts w:ascii="Arial" w:hAnsi="Arial" w:cs="Arial"/>
          <w:sz w:val="22"/>
          <w:szCs w:val="22"/>
          <w:lang w:val="es-ES"/>
        </w:rPr>
        <w:t>n</w:t>
      </w:r>
      <w:r w:rsidRPr="00564A5E">
        <w:rPr>
          <w:rFonts w:ascii="Arial" w:hAnsi="Arial" w:cs="Arial"/>
          <w:sz w:val="22"/>
          <w:szCs w:val="22"/>
          <w:lang w:val="es-ES"/>
        </w:rPr>
        <w:t xml:space="preserve"> en el ámbito de su competencia, y acorde con lo dispuesto en la presente Ley, el uso del valenciano en las actividades profesionales, mercantiles, laborales, sindicales, políticas, recreativas, artísticas y asociativas.</w:t>
      </w:r>
    </w:p>
    <w:p w:rsidR="004C3B31" w:rsidRPr="00564A5E" w:rsidRDefault="004C3B31" w:rsidP="002B1BB1">
      <w:pPr>
        <w:spacing w:line="360" w:lineRule="auto"/>
        <w:rPr>
          <w:rFonts w:ascii="Arial" w:hAnsi="Arial" w:cs="Arial"/>
          <w:sz w:val="22"/>
          <w:szCs w:val="22"/>
          <w:lang w:val="es-ES"/>
        </w:rPr>
      </w:pPr>
    </w:p>
    <w:p w:rsidR="004C3B31" w:rsidRPr="00564A5E" w:rsidRDefault="004C3B31" w:rsidP="002B1BB1">
      <w:pPr>
        <w:spacing w:line="360" w:lineRule="auto"/>
        <w:rPr>
          <w:rFonts w:ascii="Arial" w:hAnsi="Arial" w:cs="Arial"/>
          <w:sz w:val="22"/>
          <w:szCs w:val="22"/>
          <w:lang w:val="es-ES"/>
        </w:rPr>
      </w:pPr>
      <w:r w:rsidRPr="00564A5E">
        <w:rPr>
          <w:rFonts w:ascii="Arial" w:hAnsi="Arial" w:cs="Arial"/>
          <w:sz w:val="22"/>
          <w:szCs w:val="22"/>
          <w:lang w:val="es-ES"/>
        </w:rPr>
        <w:t>Considerando que el artículo 33.3 de la Ley 8/2010, de 23 de junio, de régimen local de la Comunitat Valenciana, establece que los municipios tienen competencias propias en materia de actividades o instalaciones culturales y deportivas, ocupación del tiempo libre y turismo.</w:t>
      </w:r>
    </w:p>
    <w:p w:rsidR="004C3B31" w:rsidRPr="00564A5E" w:rsidRDefault="004C3B31" w:rsidP="002B1BB1">
      <w:pPr>
        <w:spacing w:line="360" w:lineRule="auto"/>
        <w:rPr>
          <w:rFonts w:ascii="Arial" w:hAnsi="Arial" w:cs="Arial"/>
          <w:sz w:val="22"/>
          <w:szCs w:val="22"/>
          <w:lang w:val="es-ES"/>
        </w:rPr>
      </w:pPr>
    </w:p>
    <w:p w:rsidR="002B7BEB" w:rsidRPr="00564A5E" w:rsidRDefault="002B7BEB" w:rsidP="002B1BB1">
      <w:pPr>
        <w:spacing w:line="360" w:lineRule="auto"/>
        <w:rPr>
          <w:rFonts w:ascii="Arial" w:hAnsi="Arial" w:cs="Arial"/>
          <w:sz w:val="22"/>
          <w:szCs w:val="22"/>
          <w:lang w:val="es-ES"/>
        </w:rPr>
      </w:pPr>
      <w:r w:rsidRPr="00564A5E">
        <w:rPr>
          <w:rFonts w:ascii="Arial" w:hAnsi="Arial" w:cs="Arial"/>
          <w:sz w:val="22"/>
          <w:szCs w:val="22"/>
          <w:lang w:val="es-ES"/>
        </w:rPr>
        <w:t>Considerando que el artículo 11 del Plan Estratégico de Subvenciones aprobado por el Ayuntamiento de Dénia establece que se establecerán subvenciones cuyos efectos repercutan en las actividades de difusión y promoción de la lengua valenciana.</w:t>
      </w:r>
    </w:p>
    <w:p w:rsidR="009B0DD7" w:rsidRPr="00564A5E" w:rsidRDefault="009B0DD7" w:rsidP="002B1BB1">
      <w:pPr>
        <w:spacing w:line="360" w:lineRule="auto"/>
        <w:rPr>
          <w:rFonts w:ascii="Arial" w:hAnsi="Arial" w:cs="Arial"/>
          <w:sz w:val="22"/>
          <w:szCs w:val="22"/>
          <w:lang w:val="es-ES"/>
        </w:rPr>
      </w:pPr>
    </w:p>
    <w:p w:rsidR="00BE60DD" w:rsidRPr="00564A5E" w:rsidRDefault="00BE60DD" w:rsidP="002B1BB1">
      <w:pPr>
        <w:spacing w:line="360" w:lineRule="auto"/>
        <w:rPr>
          <w:rFonts w:ascii="Arial" w:hAnsi="Arial" w:cs="Arial"/>
          <w:sz w:val="22"/>
          <w:szCs w:val="22"/>
          <w:lang w:val="es-ES"/>
        </w:rPr>
      </w:pPr>
      <w:r w:rsidRPr="00564A5E">
        <w:rPr>
          <w:rFonts w:ascii="Arial" w:hAnsi="Arial" w:cs="Arial"/>
          <w:sz w:val="22"/>
          <w:szCs w:val="22"/>
          <w:lang w:val="es-ES"/>
        </w:rPr>
        <w:t>El Ayuntamiento de Dénia convoca el XX</w:t>
      </w:r>
      <w:r w:rsidR="00AD11D4" w:rsidRPr="00564A5E">
        <w:rPr>
          <w:rFonts w:ascii="Arial" w:hAnsi="Arial" w:cs="Arial"/>
          <w:sz w:val="22"/>
          <w:szCs w:val="22"/>
          <w:lang w:val="es-ES"/>
        </w:rPr>
        <w:t>I</w:t>
      </w:r>
      <w:r w:rsidR="004B4298" w:rsidRPr="00564A5E">
        <w:rPr>
          <w:rFonts w:ascii="Arial" w:hAnsi="Arial" w:cs="Arial"/>
          <w:sz w:val="22"/>
          <w:szCs w:val="22"/>
          <w:lang w:val="es-ES"/>
        </w:rPr>
        <w:t>V</w:t>
      </w:r>
      <w:r w:rsidRPr="00564A5E">
        <w:rPr>
          <w:rFonts w:ascii="Arial" w:hAnsi="Arial" w:cs="Arial"/>
          <w:sz w:val="22"/>
          <w:szCs w:val="22"/>
          <w:lang w:val="es-ES"/>
        </w:rPr>
        <w:t xml:space="preserve"> Premio a la Promoción del Valenciano en la</w:t>
      </w:r>
      <w:r w:rsidR="009B0DD7" w:rsidRPr="00564A5E">
        <w:rPr>
          <w:rFonts w:ascii="Arial" w:hAnsi="Arial" w:cs="Arial"/>
          <w:sz w:val="22"/>
          <w:szCs w:val="22"/>
          <w:lang w:val="es-ES"/>
        </w:rPr>
        <w:t>s</w:t>
      </w:r>
      <w:r w:rsidRPr="00564A5E">
        <w:rPr>
          <w:rFonts w:ascii="Arial" w:hAnsi="Arial" w:cs="Arial"/>
          <w:sz w:val="22"/>
          <w:szCs w:val="22"/>
          <w:lang w:val="es-ES"/>
        </w:rPr>
        <w:t xml:space="preserve"> Fallas de Dénia ejercicio 202</w:t>
      </w:r>
      <w:r w:rsidR="00D43997" w:rsidRPr="00564A5E">
        <w:rPr>
          <w:rFonts w:ascii="Arial" w:hAnsi="Arial" w:cs="Arial"/>
          <w:sz w:val="22"/>
          <w:szCs w:val="22"/>
          <w:lang w:val="es-ES"/>
        </w:rPr>
        <w:t>6</w:t>
      </w:r>
      <w:r w:rsidRPr="00564A5E">
        <w:rPr>
          <w:rFonts w:ascii="Arial" w:hAnsi="Arial" w:cs="Arial"/>
          <w:sz w:val="22"/>
          <w:szCs w:val="22"/>
          <w:lang w:val="es-ES"/>
        </w:rPr>
        <w:t>, con el siguiente contenido</w:t>
      </w:r>
      <w:r w:rsidR="004C3B31" w:rsidRPr="00564A5E">
        <w:rPr>
          <w:rFonts w:ascii="Arial" w:hAnsi="Arial" w:cs="Arial"/>
          <w:sz w:val="22"/>
          <w:szCs w:val="22"/>
          <w:lang w:val="es-ES"/>
        </w:rPr>
        <w:t>, siendo el procedimiento de concesión el de concurrencia competitiva</w:t>
      </w:r>
      <w:r w:rsidRPr="00564A5E">
        <w:rPr>
          <w:rFonts w:ascii="Arial" w:hAnsi="Arial" w:cs="Arial"/>
          <w:sz w:val="22"/>
          <w:szCs w:val="22"/>
          <w:lang w:val="es-ES"/>
        </w:rPr>
        <w:t>:</w:t>
      </w:r>
    </w:p>
    <w:p w:rsidR="0000329A" w:rsidRPr="00564A5E" w:rsidRDefault="0000329A" w:rsidP="002B1BB1">
      <w:pPr>
        <w:spacing w:line="360" w:lineRule="auto"/>
        <w:rPr>
          <w:lang w:val="es-ES"/>
        </w:rPr>
      </w:pPr>
    </w:p>
    <w:p w:rsidR="00D83214" w:rsidRPr="00564A5E" w:rsidRDefault="00D83214" w:rsidP="002B1BB1">
      <w:pPr>
        <w:spacing w:line="360" w:lineRule="auto"/>
        <w:rPr>
          <w:rFonts w:ascii="Arial" w:hAnsi="Arial" w:cs="Arial"/>
          <w:b/>
          <w:sz w:val="22"/>
          <w:szCs w:val="22"/>
          <w:lang w:val="es-ES"/>
        </w:rPr>
      </w:pPr>
      <w:r w:rsidRPr="00564A5E">
        <w:rPr>
          <w:rFonts w:ascii="Arial" w:hAnsi="Arial" w:cs="Arial"/>
          <w:b/>
          <w:sz w:val="22"/>
          <w:szCs w:val="22"/>
          <w:lang w:val="es-ES"/>
        </w:rPr>
        <w:t>1.- Objeto:</w:t>
      </w:r>
    </w:p>
    <w:p w:rsidR="00BE60DD" w:rsidRPr="00564A5E" w:rsidRDefault="00BE60DD" w:rsidP="002B1BB1">
      <w:pPr>
        <w:spacing w:after="120" w:line="360" w:lineRule="auto"/>
        <w:rPr>
          <w:rFonts w:ascii="Arial" w:hAnsi="Arial" w:cs="Arial"/>
          <w:sz w:val="22"/>
          <w:szCs w:val="22"/>
          <w:lang w:val="es-ES"/>
        </w:rPr>
      </w:pPr>
      <w:r w:rsidRPr="00564A5E">
        <w:rPr>
          <w:rFonts w:ascii="Arial" w:hAnsi="Arial" w:cs="Arial"/>
          <w:sz w:val="22"/>
          <w:szCs w:val="22"/>
          <w:lang w:val="es-ES"/>
        </w:rPr>
        <w:t>El objetivo de este premio es incentivar, promover y potenciar el uso del valenciano</w:t>
      </w:r>
      <w:r w:rsidR="00AB4C6D" w:rsidRPr="00564A5E">
        <w:rPr>
          <w:rFonts w:ascii="Arial" w:hAnsi="Arial" w:cs="Arial"/>
          <w:sz w:val="22"/>
          <w:szCs w:val="22"/>
          <w:lang w:val="es-ES"/>
        </w:rPr>
        <w:t xml:space="preserve"> en el ámbito de las Fallas</w:t>
      </w:r>
      <w:r w:rsidR="002B1BB1" w:rsidRPr="00564A5E">
        <w:rPr>
          <w:rFonts w:ascii="Arial" w:hAnsi="Arial" w:cs="Arial"/>
          <w:sz w:val="22"/>
          <w:szCs w:val="22"/>
          <w:lang w:val="es-ES"/>
        </w:rPr>
        <w:t xml:space="preserve"> de Dénia</w:t>
      </w:r>
      <w:r w:rsidR="00AB4C6D" w:rsidRPr="00564A5E">
        <w:rPr>
          <w:rFonts w:ascii="Arial" w:hAnsi="Arial" w:cs="Arial"/>
          <w:sz w:val="22"/>
          <w:szCs w:val="22"/>
          <w:lang w:val="es-ES"/>
        </w:rPr>
        <w:t xml:space="preserve">. </w:t>
      </w:r>
      <w:r w:rsidRPr="00564A5E">
        <w:rPr>
          <w:rFonts w:ascii="Arial" w:hAnsi="Arial" w:cs="Arial"/>
          <w:sz w:val="22"/>
          <w:szCs w:val="22"/>
          <w:lang w:val="es-ES"/>
        </w:rPr>
        <w:t xml:space="preserve">Esta convocatoria está prevista y enmarcada dentro del Plan Estratégico de Subvenciones del Ayuntamiento de Dénia, dentro del apartado que trata del Área de Normalización </w:t>
      </w:r>
      <w:r w:rsidR="005F6A05" w:rsidRPr="00564A5E">
        <w:rPr>
          <w:rFonts w:ascii="Arial" w:hAnsi="Arial" w:cs="Arial"/>
          <w:sz w:val="22"/>
          <w:szCs w:val="22"/>
          <w:lang w:val="es-ES"/>
        </w:rPr>
        <w:t>Lingüística</w:t>
      </w:r>
      <w:r w:rsidRPr="00564A5E">
        <w:rPr>
          <w:rFonts w:ascii="Arial" w:hAnsi="Arial" w:cs="Arial"/>
          <w:sz w:val="22"/>
          <w:szCs w:val="22"/>
          <w:lang w:val="es-ES"/>
        </w:rPr>
        <w:t>, con la finalidad de fomentar el uso y promoción del valenciano en el ámbito de las Fallas.</w:t>
      </w:r>
    </w:p>
    <w:p w:rsidR="00962076" w:rsidRPr="00564A5E" w:rsidRDefault="00962076" w:rsidP="002B1BB1">
      <w:pPr>
        <w:spacing w:after="120" w:line="360" w:lineRule="auto"/>
        <w:rPr>
          <w:rFonts w:ascii="Arial" w:hAnsi="Arial" w:cs="Arial"/>
          <w:sz w:val="22"/>
          <w:szCs w:val="22"/>
          <w:lang w:val="es-ES"/>
        </w:rPr>
      </w:pPr>
    </w:p>
    <w:p w:rsidR="00D83214" w:rsidRPr="00564A5E" w:rsidRDefault="0046707B" w:rsidP="002B1BB1">
      <w:pPr>
        <w:spacing w:after="120" w:line="360" w:lineRule="auto"/>
        <w:rPr>
          <w:rFonts w:ascii="Arial" w:hAnsi="Arial" w:cs="Arial"/>
          <w:b/>
          <w:sz w:val="22"/>
          <w:szCs w:val="22"/>
          <w:lang w:val="es-ES"/>
        </w:rPr>
      </w:pPr>
      <w:r w:rsidRPr="00564A5E">
        <w:rPr>
          <w:rFonts w:ascii="Arial" w:hAnsi="Arial" w:cs="Arial"/>
          <w:b/>
          <w:sz w:val="22"/>
          <w:szCs w:val="22"/>
          <w:lang w:val="es-ES"/>
        </w:rPr>
        <w:t>2.</w:t>
      </w:r>
      <w:r w:rsidR="00D83214" w:rsidRPr="00564A5E">
        <w:rPr>
          <w:rFonts w:ascii="Arial" w:hAnsi="Arial" w:cs="Arial"/>
          <w:b/>
          <w:sz w:val="22"/>
          <w:szCs w:val="22"/>
          <w:lang w:val="es-ES"/>
        </w:rPr>
        <w:t>- Personas que pueden resultar premiadas:</w:t>
      </w:r>
    </w:p>
    <w:p w:rsidR="00156D0A" w:rsidRPr="00564A5E" w:rsidRDefault="005A15CC" w:rsidP="002B1BB1">
      <w:pPr>
        <w:spacing w:after="120" w:line="360" w:lineRule="auto"/>
        <w:rPr>
          <w:rFonts w:ascii="Arial" w:hAnsi="Arial" w:cs="Arial"/>
          <w:sz w:val="22"/>
          <w:szCs w:val="22"/>
          <w:lang w:val="es-ES"/>
        </w:rPr>
      </w:pPr>
      <w:r w:rsidRPr="00564A5E">
        <w:rPr>
          <w:rFonts w:ascii="Arial" w:hAnsi="Arial" w:cs="Arial"/>
          <w:sz w:val="22"/>
          <w:szCs w:val="22"/>
          <w:lang w:val="es-ES"/>
        </w:rPr>
        <w:lastRenderedPageBreak/>
        <w:t>Pueden participar todas las comisiones f</w:t>
      </w:r>
      <w:r w:rsidR="00C9262E" w:rsidRPr="00564A5E">
        <w:rPr>
          <w:rFonts w:ascii="Arial" w:hAnsi="Arial" w:cs="Arial"/>
          <w:sz w:val="22"/>
          <w:szCs w:val="22"/>
          <w:lang w:val="es-ES"/>
        </w:rPr>
        <w:t>alleras de la ciudad de Déni</w:t>
      </w:r>
      <w:r w:rsidR="00156D0A">
        <w:rPr>
          <w:rFonts w:ascii="Arial" w:hAnsi="Arial" w:cs="Arial"/>
          <w:sz w:val="22"/>
          <w:szCs w:val="22"/>
          <w:lang w:val="es-ES"/>
        </w:rPr>
        <w:t>a, debidamente inscritas en el registro</w:t>
      </w:r>
      <w:r w:rsidR="00C9262E" w:rsidRPr="00564A5E">
        <w:rPr>
          <w:rFonts w:ascii="Arial" w:hAnsi="Arial" w:cs="Arial"/>
          <w:sz w:val="22"/>
          <w:szCs w:val="22"/>
          <w:lang w:val="es-ES"/>
        </w:rPr>
        <w:t xml:space="preserve"> municipal.</w:t>
      </w:r>
    </w:p>
    <w:p w:rsidR="00D83214" w:rsidRPr="00564A5E" w:rsidRDefault="00D83214" w:rsidP="002B1BB1">
      <w:pPr>
        <w:spacing w:after="120" w:line="360" w:lineRule="auto"/>
        <w:rPr>
          <w:rFonts w:ascii="Arial" w:hAnsi="Arial" w:cs="Arial"/>
          <w:b/>
          <w:sz w:val="22"/>
          <w:szCs w:val="22"/>
          <w:lang w:val="es-ES"/>
        </w:rPr>
      </w:pPr>
      <w:r w:rsidRPr="00564A5E">
        <w:rPr>
          <w:rFonts w:ascii="Arial" w:hAnsi="Arial" w:cs="Arial"/>
          <w:b/>
          <w:sz w:val="22"/>
          <w:szCs w:val="22"/>
          <w:lang w:val="es-ES"/>
        </w:rPr>
        <w:t>3.- Premios:</w:t>
      </w:r>
    </w:p>
    <w:p w:rsidR="00F264B7" w:rsidRPr="00564A5E" w:rsidRDefault="00465FAE" w:rsidP="002B1BB1">
      <w:pPr>
        <w:spacing w:after="120" w:line="360" w:lineRule="auto"/>
        <w:rPr>
          <w:rFonts w:ascii="Arial" w:hAnsi="Arial" w:cs="Arial"/>
          <w:sz w:val="22"/>
          <w:szCs w:val="22"/>
          <w:lang w:val="es-ES"/>
        </w:rPr>
      </w:pPr>
      <w:r w:rsidRPr="00564A5E">
        <w:rPr>
          <w:rFonts w:ascii="Arial" w:hAnsi="Arial" w:cs="Arial"/>
          <w:sz w:val="22"/>
          <w:szCs w:val="22"/>
          <w:lang w:val="es-ES"/>
        </w:rPr>
        <w:t xml:space="preserve">Se establecen tres </w:t>
      </w:r>
      <w:r w:rsidR="005F6A05" w:rsidRPr="00564A5E">
        <w:rPr>
          <w:rFonts w:ascii="Arial" w:hAnsi="Arial" w:cs="Arial"/>
          <w:sz w:val="22"/>
          <w:szCs w:val="22"/>
          <w:lang w:val="es-ES"/>
        </w:rPr>
        <w:t>premios</w:t>
      </w:r>
      <w:r w:rsidR="002B1BB1" w:rsidRPr="00564A5E">
        <w:rPr>
          <w:rFonts w:ascii="Arial" w:hAnsi="Arial" w:cs="Arial"/>
          <w:sz w:val="22"/>
          <w:szCs w:val="22"/>
          <w:lang w:val="es-ES"/>
        </w:rPr>
        <w:t xml:space="preserve"> </w:t>
      </w:r>
      <w:r w:rsidR="00390499" w:rsidRPr="00564A5E">
        <w:rPr>
          <w:rFonts w:ascii="Arial" w:hAnsi="Arial" w:cs="Arial"/>
          <w:sz w:val="22"/>
          <w:szCs w:val="22"/>
          <w:lang w:val="es-ES"/>
        </w:rPr>
        <w:t>y tres accés</w:t>
      </w:r>
      <w:r w:rsidR="00AC1FCB" w:rsidRPr="00564A5E">
        <w:rPr>
          <w:rFonts w:ascii="Arial" w:hAnsi="Arial" w:cs="Arial"/>
          <w:sz w:val="22"/>
          <w:szCs w:val="22"/>
          <w:lang w:val="es-ES"/>
        </w:rPr>
        <w:t xml:space="preserve">its </w:t>
      </w:r>
      <w:r w:rsidRPr="00564A5E">
        <w:rPr>
          <w:rFonts w:ascii="Arial" w:hAnsi="Arial" w:cs="Arial"/>
          <w:sz w:val="22"/>
          <w:szCs w:val="22"/>
          <w:lang w:val="es-ES"/>
        </w:rPr>
        <w:t>con las siguientes dotaciones</w:t>
      </w:r>
      <w:r w:rsidR="00F264B7" w:rsidRPr="00564A5E">
        <w:rPr>
          <w:rFonts w:ascii="Arial" w:hAnsi="Arial" w:cs="Arial"/>
          <w:sz w:val="22"/>
          <w:szCs w:val="22"/>
          <w:lang w:val="es-ES"/>
        </w:rPr>
        <w:t>:</w:t>
      </w:r>
    </w:p>
    <w:p w:rsidR="00F264B7" w:rsidRPr="00564A5E" w:rsidRDefault="00F264B7" w:rsidP="002B1BB1">
      <w:pPr>
        <w:tabs>
          <w:tab w:val="left" w:pos="5745"/>
        </w:tabs>
        <w:spacing w:after="120" w:line="360" w:lineRule="auto"/>
        <w:ind w:left="708"/>
        <w:rPr>
          <w:rFonts w:ascii="Arial" w:hAnsi="Arial" w:cs="Arial"/>
          <w:sz w:val="22"/>
          <w:szCs w:val="22"/>
          <w:lang w:val="es-ES"/>
        </w:rPr>
      </w:pPr>
      <w:r w:rsidRPr="00564A5E">
        <w:rPr>
          <w:rFonts w:ascii="Arial" w:hAnsi="Arial" w:cs="Arial"/>
          <w:sz w:val="22"/>
          <w:szCs w:val="22"/>
          <w:lang w:val="es-ES"/>
        </w:rPr>
        <w:t xml:space="preserve">- Primer </w:t>
      </w:r>
      <w:r w:rsidR="005F6A05" w:rsidRPr="00564A5E">
        <w:rPr>
          <w:rFonts w:ascii="Arial" w:hAnsi="Arial" w:cs="Arial"/>
          <w:sz w:val="22"/>
          <w:szCs w:val="22"/>
          <w:lang w:val="es-ES"/>
        </w:rPr>
        <w:t>premio</w:t>
      </w:r>
      <w:r w:rsidRPr="00564A5E">
        <w:rPr>
          <w:rFonts w:ascii="Arial" w:hAnsi="Arial" w:cs="Arial"/>
          <w:sz w:val="22"/>
          <w:szCs w:val="22"/>
          <w:lang w:val="es-ES"/>
        </w:rPr>
        <w:t>:</w:t>
      </w:r>
      <w:r w:rsidR="002B1BB1" w:rsidRPr="00564A5E">
        <w:rPr>
          <w:rFonts w:ascii="Arial" w:hAnsi="Arial" w:cs="Arial"/>
          <w:sz w:val="22"/>
          <w:szCs w:val="22"/>
          <w:lang w:val="es-ES"/>
        </w:rPr>
        <w:t xml:space="preserve"> </w:t>
      </w:r>
      <w:r w:rsidR="008B4677" w:rsidRPr="00564A5E">
        <w:rPr>
          <w:rFonts w:ascii="Arial" w:hAnsi="Arial" w:cs="Arial"/>
          <w:sz w:val="22"/>
          <w:szCs w:val="22"/>
          <w:lang w:val="es-ES"/>
        </w:rPr>
        <w:t>7</w:t>
      </w:r>
      <w:r w:rsidR="00F6064F" w:rsidRPr="00564A5E">
        <w:rPr>
          <w:rFonts w:ascii="Arial" w:hAnsi="Arial" w:cs="Arial"/>
          <w:sz w:val="22"/>
          <w:szCs w:val="22"/>
          <w:lang w:val="es-ES"/>
        </w:rPr>
        <w:t>00</w:t>
      </w:r>
      <w:r w:rsidR="00156D0A">
        <w:rPr>
          <w:rFonts w:ascii="Arial" w:hAnsi="Arial" w:cs="Arial"/>
          <w:sz w:val="22"/>
          <w:szCs w:val="22"/>
          <w:lang w:val="es-ES"/>
        </w:rPr>
        <w:t xml:space="preserve"> </w:t>
      </w:r>
      <w:r w:rsidR="00C27570" w:rsidRPr="00564A5E">
        <w:rPr>
          <w:rFonts w:ascii="Arial" w:hAnsi="Arial" w:cs="Arial"/>
          <w:sz w:val="22"/>
          <w:szCs w:val="22"/>
          <w:lang w:val="es-ES"/>
        </w:rPr>
        <w:t>€ (set</w:t>
      </w:r>
      <w:r w:rsidR="00CC484A" w:rsidRPr="00564A5E">
        <w:rPr>
          <w:rFonts w:ascii="Arial" w:hAnsi="Arial" w:cs="Arial"/>
          <w:sz w:val="22"/>
          <w:szCs w:val="22"/>
          <w:lang w:val="es-ES"/>
        </w:rPr>
        <w:t>ecientos</w:t>
      </w:r>
      <w:r w:rsidR="00F6064F" w:rsidRPr="00564A5E">
        <w:rPr>
          <w:rFonts w:ascii="Arial" w:hAnsi="Arial" w:cs="Arial"/>
          <w:sz w:val="22"/>
          <w:szCs w:val="22"/>
          <w:lang w:val="es-ES"/>
        </w:rPr>
        <w:t xml:space="preserve"> euros</w:t>
      </w:r>
      <w:r w:rsidR="00C27570" w:rsidRPr="00564A5E">
        <w:rPr>
          <w:rFonts w:ascii="Arial" w:hAnsi="Arial" w:cs="Arial"/>
          <w:sz w:val="22"/>
          <w:szCs w:val="22"/>
          <w:lang w:val="es-ES"/>
        </w:rPr>
        <w:t>)</w:t>
      </w:r>
      <w:r w:rsidR="002B1BB1" w:rsidRPr="00564A5E">
        <w:rPr>
          <w:rFonts w:ascii="Arial" w:hAnsi="Arial" w:cs="Arial"/>
          <w:sz w:val="22"/>
          <w:szCs w:val="22"/>
          <w:lang w:val="es-ES"/>
        </w:rPr>
        <w:t xml:space="preserve"> </w:t>
      </w:r>
      <w:r w:rsidR="00CC484A" w:rsidRPr="00564A5E">
        <w:rPr>
          <w:rFonts w:ascii="Arial" w:hAnsi="Arial" w:cs="Arial"/>
          <w:sz w:val="22"/>
          <w:szCs w:val="22"/>
          <w:lang w:val="es-ES"/>
        </w:rPr>
        <w:t>y banderín acreditativo</w:t>
      </w:r>
      <w:r w:rsidR="00F6064F" w:rsidRPr="00564A5E">
        <w:rPr>
          <w:rFonts w:ascii="Arial" w:hAnsi="Arial" w:cs="Arial"/>
          <w:sz w:val="22"/>
          <w:szCs w:val="22"/>
          <w:lang w:val="es-ES"/>
        </w:rPr>
        <w:t>.</w:t>
      </w:r>
    </w:p>
    <w:p w:rsidR="00F264B7" w:rsidRPr="00564A5E" w:rsidRDefault="00747E9E" w:rsidP="002B1BB1">
      <w:pPr>
        <w:spacing w:after="120" w:line="360" w:lineRule="auto"/>
        <w:ind w:left="708"/>
        <w:rPr>
          <w:rFonts w:ascii="Arial" w:hAnsi="Arial" w:cs="Arial"/>
          <w:sz w:val="22"/>
          <w:szCs w:val="22"/>
          <w:lang w:val="es-ES"/>
        </w:rPr>
      </w:pPr>
      <w:r w:rsidRPr="00564A5E">
        <w:rPr>
          <w:rFonts w:ascii="Arial" w:hAnsi="Arial" w:cs="Arial"/>
          <w:sz w:val="22"/>
          <w:szCs w:val="22"/>
          <w:lang w:val="es-ES"/>
        </w:rPr>
        <w:t xml:space="preserve">- </w:t>
      </w:r>
      <w:r w:rsidR="005F6A05" w:rsidRPr="00564A5E">
        <w:rPr>
          <w:rFonts w:ascii="Arial" w:hAnsi="Arial" w:cs="Arial"/>
          <w:sz w:val="22"/>
          <w:szCs w:val="22"/>
          <w:lang w:val="es-ES"/>
        </w:rPr>
        <w:t>Segundo</w:t>
      </w:r>
      <w:r w:rsidRPr="00564A5E">
        <w:rPr>
          <w:rFonts w:ascii="Arial" w:hAnsi="Arial" w:cs="Arial"/>
          <w:sz w:val="22"/>
          <w:szCs w:val="22"/>
          <w:lang w:val="es-ES"/>
        </w:rPr>
        <w:t xml:space="preserve"> premi</w:t>
      </w:r>
      <w:r w:rsidR="00CC484A" w:rsidRPr="00564A5E">
        <w:rPr>
          <w:rFonts w:ascii="Arial" w:hAnsi="Arial" w:cs="Arial"/>
          <w:sz w:val="22"/>
          <w:szCs w:val="22"/>
          <w:lang w:val="es-ES"/>
        </w:rPr>
        <w:t>o</w:t>
      </w:r>
      <w:r w:rsidRPr="00564A5E">
        <w:rPr>
          <w:rFonts w:ascii="Arial" w:hAnsi="Arial" w:cs="Arial"/>
          <w:sz w:val="22"/>
          <w:szCs w:val="22"/>
          <w:lang w:val="es-ES"/>
        </w:rPr>
        <w:t xml:space="preserve">: </w:t>
      </w:r>
      <w:r w:rsidR="008B4677" w:rsidRPr="00564A5E">
        <w:rPr>
          <w:rFonts w:ascii="Arial" w:hAnsi="Arial" w:cs="Arial"/>
          <w:sz w:val="22"/>
          <w:szCs w:val="22"/>
          <w:lang w:val="es-ES"/>
        </w:rPr>
        <w:t>5</w:t>
      </w:r>
      <w:r w:rsidR="00F6064F" w:rsidRPr="00564A5E">
        <w:rPr>
          <w:rFonts w:ascii="Arial" w:hAnsi="Arial" w:cs="Arial"/>
          <w:sz w:val="22"/>
          <w:szCs w:val="22"/>
          <w:lang w:val="es-ES"/>
        </w:rPr>
        <w:t>00</w:t>
      </w:r>
      <w:r w:rsidR="00156D0A">
        <w:rPr>
          <w:rFonts w:ascii="Arial" w:hAnsi="Arial" w:cs="Arial"/>
          <w:sz w:val="22"/>
          <w:szCs w:val="22"/>
          <w:lang w:val="es-ES"/>
        </w:rPr>
        <w:t xml:space="preserve"> </w:t>
      </w:r>
      <w:r w:rsidR="00C27570" w:rsidRPr="00564A5E">
        <w:rPr>
          <w:rFonts w:ascii="Arial" w:hAnsi="Arial" w:cs="Arial"/>
          <w:sz w:val="22"/>
          <w:szCs w:val="22"/>
          <w:lang w:val="es-ES"/>
        </w:rPr>
        <w:t>€ (</w:t>
      </w:r>
      <w:r w:rsidR="00CC484A" w:rsidRPr="00564A5E">
        <w:rPr>
          <w:rFonts w:ascii="Arial" w:hAnsi="Arial" w:cs="Arial"/>
          <w:sz w:val="22"/>
          <w:szCs w:val="22"/>
          <w:lang w:val="es-ES"/>
        </w:rPr>
        <w:t>quinientos euros</w:t>
      </w:r>
      <w:r w:rsidR="00C27570" w:rsidRPr="00564A5E">
        <w:rPr>
          <w:rFonts w:ascii="Arial" w:hAnsi="Arial" w:cs="Arial"/>
          <w:sz w:val="22"/>
          <w:szCs w:val="22"/>
          <w:lang w:val="es-ES"/>
        </w:rPr>
        <w:t>)</w:t>
      </w:r>
      <w:r w:rsidR="002B1BB1" w:rsidRPr="00564A5E">
        <w:rPr>
          <w:rFonts w:ascii="Arial" w:hAnsi="Arial" w:cs="Arial"/>
          <w:sz w:val="22"/>
          <w:szCs w:val="22"/>
          <w:lang w:val="es-ES"/>
        </w:rPr>
        <w:t xml:space="preserve"> </w:t>
      </w:r>
      <w:r w:rsidR="00CC484A" w:rsidRPr="00564A5E">
        <w:rPr>
          <w:rFonts w:ascii="Arial" w:hAnsi="Arial" w:cs="Arial"/>
          <w:sz w:val="22"/>
          <w:szCs w:val="22"/>
          <w:lang w:val="es-ES"/>
        </w:rPr>
        <w:t>y banderín acreditativo.</w:t>
      </w:r>
    </w:p>
    <w:p w:rsidR="00F264B7" w:rsidRPr="00564A5E" w:rsidRDefault="00F264B7" w:rsidP="002B1BB1">
      <w:pPr>
        <w:spacing w:after="120" w:line="360" w:lineRule="auto"/>
        <w:ind w:left="708"/>
        <w:rPr>
          <w:rFonts w:ascii="Arial" w:hAnsi="Arial" w:cs="Arial"/>
          <w:sz w:val="22"/>
          <w:szCs w:val="22"/>
          <w:lang w:val="es-ES"/>
        </w:rPr>
      </w:pPr>
      <w:r w:rsidRPr="00564A5E">
        <w:rPr>
          <w:rFonts w:ascii="Arial" w:hAnsi="Arial" w:cs="Arial"/>
          <w:sz w:val="22"/>
          <w:szCs w:val="22"/>
          <w:lang w:val="es-ES"/>
        </w:rPr>
        <w:t>- Tercer premi</w:t>
      </w:r>
      <w:r w:rsidR="00CC484A" w:rsidRPr="00564A5E">
        <w:rPr>
          <w:rFonts w:ascii="Arial" w:hAnsi="Arial" w:cs="Arial"/>
          <w:sz w:val="22"/>
          <w:szCs w:val="22"/>
          <w:lang w:val="es-ES"/>
        </w:rPr>
        <w:t>o</w:t>
      </w:r>
      <w:r w:rsidRPr="00564A5E">
        <w:rPr>
          <w:rFonts w:ascii="Arial" w:hAnsi="Arial" w:cs="Arial"/>
          <w:sz w:val="22"/>
          <w:szCs w:val="22"/>
          <w:lang w:val="es-ES"/>
        </w:rPr>
        <w:t>:</w:t>
      </w:r>
      <w:r w:rsidR="00C27570" w:rsidRPr="00564A5E">
        <w:rPr>
          <w:rFonts w:ascii="Arial" w:hAnsi="Arial" w:cs="Arial"/>
          <w:sz w:val="22"/>
          <w:szCs w:val="22"/>
          <w:lang w:val="es-ES"/>
        </w:rPr>
        <w:t xml:space="preserve"> 3</w:t>
      </w:r>
      <w:r w:rsidR="00F6064F" w:rsidRPr="00564A5E">
        <w:rPr>
          <w:rFonts w:ascii="Arial" w:hAnsi="Arial" w:cs="Arial"/>
          <w:sz w:val="22"/>
          <w:szCs w:val="22"/>
          <w:lang w:val="es-ES"/>
        </w:rPr>
        <w:t>00</w:t>
      </w:r>
      <w:r w:rsidR="00156D0A">
        <w:rPr>
          <w:rFonts w:ascii="Arial" w:hAnsi="Arial" w:cs="Arial"/>
          <w:sz w:val="22"/>
          <w:szCs w:val="22"/>
          <w:lang w:val="es-ES"/>
        </w:rPr>
        <w:t xml:space="preserve"> </w:t>
      </w:r>
      <w:r w:rsidR="00C27570" w:rsidRPr="00564A5E">
        <w:rPr>
          <w:rFonts w:ascii="Arial" w:hAnsi="Arial" w:cs="Arial"/>
          <w:sz w:val="22"/>
          <w:szCs w:val="22"/>
          <w:lang w:val="es-ES"/>
        </w:rPr>
        <w:t>€ (tresc</w:t>
      </w:r>
      <w:r w:rsidR="00CC484A" w:rsidRPr="00564A5E">
        <w:rPr>
          <w:rFonts w:ascii="Arial" w:hAnsi="Arial" w:cs="Arial"/>
          <w:sz w:val="22"/>
          <w:szCs w:val="22"/>
          <w:lang w:val="es-ES"/>
        </w:rPr>
        <w:t>i</w:t>
      </w:r>
      <w:r w:rsidR="00C27570" w:rsidRPr="00564A5E">
        <w:rPr>
          <w:rFonts w:ascii="Arial" w:hAnsi="Arial" w:cs="Arial"/>
          <w:sz w:val="22"/>
          <w:szCs w:val="22"/>
          <w:lang w:val="es-ES"/>
        </w:rPr>
        <w:t>ent</w:t>
      </w:r>
      <w:r w:rsidR="00CC484A" w:rsidRPr="00564A5E">
        <w:rPr>
          <w:rFonts w:ascii="Arial" w:hAnsi="Arial" w:cs="Arial"/>
          <w:sz w:val="22"/>
          <w:szCs w:val="22"/>
          <w:lang w:val="es-ES"/>
        </w:rPr>
        <w:t>o</w:t>
      </w:r>
      <w:r w:rsidR="00C27570" w:rsidRPr="00564A5E">
        <w:rPr>
          <w:rFonts w:ascii="Arial" w:hAnsi="Arial" w:cs="Arial"/>
          <w:sz w:val="22"/>
          <w:szCs w:val="22"/>
          <w:lang w:val="es-ES"/>
        </w:rPr>
        <w:t>s</w:t>
      </w:r>
      <w:r w:rsidR="00F6064F" w:rsidRPr="00564A5E">
        <w:rPr>
          <w:rFonts w:ascii="Arial" w:hAnsi="Arial" w:cs="Arial"/>
          <w:sz w:val="22"/>
          <w:szCs w:val="22"/>
          <w:lang w:val="es-ES"/>
        </w:rPr>
        <w:t xml:space="preserve"> euros</w:t>
      </w:r>
      <w:r w:rsidR="00C27570" w:rsidRPr="00564A5E">
        <w:rPr>
          <w:rFonts w:ascii="Arial" w:hAnsi="Arial" w:cs="Arial"/>
          <w:sz w:val="22"/>
          <w:szCs w:val="22"/>
          <w:lang w:val="es-ES"/>
        </w:rPr>
        <w:t>)</w:t>
      </w:r>
      <w:r w:rsidR="002B1BB1" w:rsidRPr="00564A5E">
        <w:rPr>
          <w:rFonts w:ascii="Arial" w:hAnsi="Arial" w:cs="Arial"/>
          <w:sz w:val="22"/>
          <w:szCs w:val="22"/>
          <w:lang w:val="es-ES"/>
        </w:rPr>
        <w:t xml:space="preserve"> </w:t>
      </w:r>
      <w:r w:rsidR="00CC484A" w:rsidRPr="00564A5E">
        <w:rPr>
          <w:rFonts w:ascii="Arial" w:hAnsi="Arial" w:cs="Arial"/>
          <w:sz w:val="22"/>
          <w:szCs w:val="22"/>
          <w:lang w:val="es-ES"/>
        </w:rPr>
        <w:t>y banderín acreditativo</w:t>
      </w:r>
      <w:r w:rsidR="00F6064F" w:rsidRPr="00564A5E">
        <w:rPr>
          <w:rFonts w:ascii="Arial" w:hAnsi="Arial" w:cs="Arial"/>
          <w:sz w:val="22"/>
          <w:szCs w:val="22"/>
          <w:lang w:val="es-ES"/>
        </w:rPr>
        <w:t>.</w:t>
      </w:r>
    </w:p>
    <w:p w:rsidR="00BF379D" w:rsidRPr="00564A5E" w:rsidRDefault="00BF379D" w:rsidP="002B1BB1">
      <w:pPr>
        <w:spacing w:after="120" w:line="360" w:lineRule="auto"/>
        <w:rPr>
          <w:rFonts w:ascii="Arial" w:hAnsi="Arial" w:cs="Arial"/>
          <w:sz w:val="22"/>
          <w:szCs w:val="22"/>
          <w:lang w:val="es-ES"/>
        </w:rPr>
      </w:pPr>
      <w:r w:rsidRPr="00564A5E">
        <w:rPr>
          <w:rFonts w:ascii="Arial" w:hAnsi="Arial" w:cs="Arial"/>
          <w:sz w:val="22"/>
          <w:szCs w:val="22"/>
          <w:lang w:val="es-ES"/>
        </w:rPr>
        <w:tab/>
        <w:t>- Tres accésits de 150</w:t>
      </w:r>
      <w:r w:rsidR="00172A1D">
        <w:rPr>
          <w:rFonts w:ascii="Arial" w:hAnsi="Arial" w:cs="Arial"/>
          <w:sz w:val="22"/>
          <w:szCs w:val="22"/>
          <w:lang w:val="es-ES"/>
        </w:rPr>
        <w:t xml:space="preserve"> </w:t>
      </w:r>
      <w:r w:rsidR="002B1BB1" w:rsidRPr="00564A5E">
        <w:rPr>
          <w:rFonts w:ascii="Arial" w:hAnsi="Arial" w:cs="Arial"/>
          <w:sz w:val="22"/>
          <w:szCs w:val="22"/>
          <w:lang w:val="es-ES"/>
        </w:rPr>
        <w:t>€ (ciento cincuenta euros)</w:t>
      </w:r>
      <w:r w:rsidRPr="00564A5E">
        <w:rPr>
          <w:rFonts w:ascii="Arial" w:hAnsi="Arial" w:cs="Arial"/>
          <w:sz w:val="22"/>
          <w:szCs w:val="22"/>
          <w:lang w:val="es-ES"/>
        </w:rPr>
        <w:t xml:space="preserve"> cada uno.</w:t>
      </w:r>
    </w:p>
    <w:p w:rsidR="00D83214" w:rsidRPr="00564A5E" w:rsidRDefault="00D83214" w:rsidP="002B1BB1">
      <w:pPr>
        <w:spacing w:after="120" w:line="360" w:lineRule="auto"/>
        <w:rPr>
          <w:rFonts w:ascii="Arial" w:hAnsi="Arial" w:cs="Arial"/>
          <w:b/>
          <w:sz w:val="22"/>
          <w:szCs w:val="22"/>
          <w:lang w:val="es-ES"/>
        </w:rPr>
      </w:pPr>
      <w:r w:rsidRPr="00564A5E">
        <w:rPr>
          <w:rFonts w:ascii="Arial" w:hAnsi="Arial" w:cs="Arial"/>
          <w:b/>
          <w:sz w:val="22"/>
          <w:szCs w:val="22"/>
          <w:lang w:val="es-ES"/>
        </w:rPr>
        <w:t>4.- Procedimiento de concesión:</w:t>
      </w:r>
    </w:p>
    <w:p w:rsidR="00311307" w:rsidRPr="00564A5E" w:rsidRDefault="00311307" w:rsidP="002B1BB1">
      <w:pPr>
        <w:spacing w:after="120" w:line="360" w:lineRule="auto"/>
        <w:rPr>
          <w:rFonts w:ascii="Arial" w:hAnsi="Arial" w:cs="Arial"/>
          <w:sz w:val="22"/>
          <w:szCs w:val="22"/>
          <w:lang w:val="es-ES"/>
        </w:rPr>
      </w:pPr>
      <w:r w:rsidRPr="00564A5E">
        <w:rPr>
          <w:rFonts w:ascii="Arial" w:hAnsi="Arial" w:cs="Arial"/>
          <w:sz w:val="22"/>
          <w:szCs w:val="22"/>
          <w:lang w:val="es-ES"/>
        </w:rPr>
        <w:t xml:space="preserve">La concesión de los premios se tramita mediante la modalidad de concurrencia competitiva, de acuerdo con lo que dispone el artículo 22 de la Ley 38/2003, de 17 de noviembre, General de Subvenciones, el artículo 59 del Real Decreto 887/2006, de 21 de julio, por lo que se aprueba el Reglamento General de Subvenciones, la Ordenanza General Reguladora de la concesión de subvenciones del Ayuntamiento de Dénia (B.O.P. de Alicante, número 113, de 13 </w:t>
      </w:r>
      <w:r w:rsidR="005F6A05" w:rsidRPr="00564A5E">
        <w:rPr>
          <w:rFonts w:ascii="Arial" w:hAnsi="Arial" w:cs="Arial"/>
          <w:sz w:val="22"/>
          <w:szCs w:val="22"/>
          <w:lang w:val="es-ES"/>
        </w:rPr>
        <w:t>de junio</w:t>
      </w:r>
      <w:r w:rsidRPr="00564A5E">
        <w:rPr>
          <w:rFonts w:ascii="Arial" w:hAnsi="Arial" w:cs="Arial"/>
          <w:sz w:val="22"/>
          <w:szCs w:val="22"/>
          <w:lang w:val="es-ES"/>
        </w:rPr>
        <w:t xml:space="preserve"> de 2014) y las Bases de Ejecución del Presupuesto General del </w:t>
      </w:r>
      <w:r w:rsidR="005F6A05" w:rsidRPr="00564A5E">
        <w:rPr>
          <w:rFonts w:ascii="Arial" w:hAnsi="Arial" w:cs="Arial"/>
          <w:sz w:val="22"/>
          <w:szCs w:val="22"/>
          <w:lang w:val="es-ES"/>
        </w:rPr>
        <w:t>Ayuntamiento</w:t>
      </w:r>
      <w:r w:rsidRPr="00564A5E">
        <w:rPr>
          <w:rFonts w:ascii="Arial" w:hAnsi="Arial" w:cs="Arial"/>
          <w:sz w:val="22"/>
          <w:szCs w:val="22"/>
          <w:lang w:val="es-ES"/>
        </w:rPr>
        <w:t xml:space="preserve"> de Dénia, a</w:t>
      </w:r>
      <w:r w:rsidR="000F7F79" w:rsidRPr="00564A5E">
        <w:rPr>
          <w:rFonts w:ascii="Arial" w:hAnsi="Arial" w:cs="Arial"/>
          <w:sz w:val="22"/>
          <w:szCs w:val="22"/>
          <w:lang w:val="es-ES"/>
        </w:rPr>
        <w:t>demás</w:t>
      </w:r>
      <w:r w:rsidRPr="00564A5E">
        <w:rPr>
          <w:rFonts w:ascii="Arial" w:hAnsi="Arial" w:cs="Arial"/>
          <w:sz w:val="22"/>
          <w:szCs w:val="22"/>
          <w:lang w:val="es-ES"/>
        </w:rPr>
        <w:t xml:space="preserve"> de lo que se prevé en </w:t>
      </w:r>
      <w:r w:rsidR="002B1BB1" w:rsidRPr="00564A5E">
        <w:rPr>
          <w:rFonts w:ascii="Arial" w:hAnsi="Arial" w:cs="Arial"/>
          <w:sz w:val="22"/>
          <w:szCs w:val="22"/>
          <w:lang w:val="es-ES"/>
        </w:rPr>
        <w:t>las presentes bases de la</w:t>
      </w:r>
      <w:r w:rsidRPr="00564A5E">
        <w:rPr>
          <w:rFonts w:ascii="Arial" w:hAnsi="Arial" w:cs="Arial"/>
          <w:sz w:val="22"/>
          <w:szCs w:val="22"/>
          <w:lang w:val="es-ES"/>
        </w:rPr>
        <w:t xml:space="preserve"> </w:t>
      </w:r>
      <w:r w:rsidR="00D83214" w:rsidRPr="00564A5E">
        <w:rPr>
          <w:rFonts w:ascii="Arial" w:hAnsi="Arial" w:cs="Arial"/>
          <w:sz w:val="22"/>
          <w:szCs w:val="22"/>
          <w:lang w:val="es-ES"/>
        </w:rPr>
        <w:t xml:space="preserve">presente </w:t>
      </w:r>
      <w:r w:rsidRPr="00564A5E">
        <w:rPr>
          <w:rFonts w:ascii="Arial" w:hAnsi="Arial" w:cs="Arial"/>
          <w:sz w:val="22"/>
          <w:szCs w:val="22"/>
          <w:lang w:val="es-ES"/>
        </w:rPr>
        <w:t>convocatoria.</w:t>
      </w:r>
    </w:p>
    <w:p w:rsidR="0046707B" w:rsidRPr="00564A5E" w:rsidRDefault="000F7F79" w:rsidP="002B1BB1">
      <w:pPr>
        <w:pStyle w:val="Sangradetextonormal"/>
        <w:spacing w:after="120" w:line="360" w:lineRule="auto"/>
        <w:ind w:left="0"/>
        <w:rPr>
          <w:rFonts w:ascii="Arial" w:hAnsi="Arial" w:cs="Arial"/>
          <w:szCs w:val="22"/>
          <w:lang w:val="es-ES"/>
        </w:rPr>
      </w:pPr>
      <w:r w:rsidRPr="00564A5E">
        <w:rPr>
          <w:rFonts w:ascii="Arial" w:hAnsi="Arial" w:cs="Arial"/>
          <w:szCs w:val="22"/>
          <w:lang w:val="es-ES"/>
        </w:rPr>
        <w:t>Se valorarán los siguientes aspectos</w:t>
      </w:r>
      <w:r w:rsidR="0046707B" w:rsidRPr="00564A5E">
        <w:rPr>
          <w:rFonts w:ascii="Arial" w:hAnsi="Arial" w:cs="Arial"/>
          <w:szCs w:val="22"/>
          <w:lang w:val="es-ES"/>
        </w:rPr>
        <w:t>:</w:t>
      </w:r>
    </w:p>
    <w:p w:rsidR="00AA17E5" w:rsidRPr="00564A5E" w:rsidRDefault="0046707B" w:rsidP="002B1BB1">
      <w:pPr>
        <w:pStyle w:val="Sangradetextonormal"/>
        <w:spacing w:after="120" w:line="360" w:lineRule="auto"/>
        <w:ind w:left="0"/>
        <w:rPr>
          <w:rFonts w:ascii="Arial" w:hAnsi="Arial" w:cs="Arial"/>
          <w:szCs w:val="22"/>
          <w:lang w:val="es-ES"/>
        </w:rPr>
      </w:pPr>
      <w:r w:rsidRPr="00564A5E">
        <w:rPr>
          <w:rFonts w:ascii="Arial" w:hAnsi="Arial" w:cs="Arial"/>
          <w:i/>
          <w:szCs w:val="22"/>
          <w:lang w:val="es-ES"/>
        </w:rPr>
        <w:t>-</w:t>
      </w:r>
      <w:r w:rsidR="002B1BB1" w:rsidRPr="00564A5E">
        <w:rPr>
          <w:rFonts w:ascii="Arial" w:hAnsi="Arial" w:cs="Arial"/>
          <w:i/>
          <w:szCs w:val="22"/>
          <w:lang w:val="es-ES"/>
        </w:rPr>
        <w:t xml:space="preserve"> </w:t>
      </w:r>
      <w:r w:rsidR="00AA17E5" w:rsidRPr="00564A5E">
        <w:rPr>
          <w:rFonts w:ascii="Arial" w:hAnsi="Arial" w:cs="Arial"/>
          <w:szCs w:val="22"/>
          <w:lang w:val="es-ES"/>
        </w:rPr>
        <w:t xml:space="preserve">El uso del valenciano en el conjunto de la actividad fallera. Se entregará un dosier donde conste: publicaciones en prensa, actos </w:t>
      </w:r>
      <w:r w:rsidR="005F6A05" w:rsidRPr="00564A5E">
        <w:rPr>
          <w:rFonts w:ascii="Arial" w:hAnsi="Arial" w:cs="Arial"/>
          <w:szCs w:val="22"/>
          <w:lang w:val="es-ES"/>
        </w:rPr>
        <w:t>públicos</w:t>
      </w:r>
      <w:r w:rsidR="00AA17E5" w:rsidRPr="00564A5E">
        <w:rPr>
          <w:rFonts w:ascii="Arial" w:hAnsi="Arial" w:cs="Arial"/>
          <w:szCs w:val="22"/>
          <w:lang w:val="es-ES"/>
        </w:rPr>
        <w:t xml:space="preserve"> y/o institucionales de la Falla (no hace falta incluir los textos de las presentaciones), uso del valenciano en las redes sociales (se demostrará con documentos gráficos como capturas de pantalla, etc.), documentación escrita como </w:t>
      </w:r>
      <w:r w:rsidR="005F6A05" w:rsidRPr="00564A5E">
        <w:rPr>
          <w:rFonts w:ascii="Arial" w:hAnsi="Arial" w:cs="Arial"/>
          <w:szCs w:val="22"/>
          <w:lang w:val="es-ES"/>
        </w:rPr>
        <w:t>tarjetas</w:t>
      </w:r>
      <w:r w:rsidR="00AA17E5" w:rsidRPr="00564A5E">
        <w:rPr>
          <w:rFonts w:ascii="Arial" w:hAnsi="Arial" w:cs="Arial"/>
          <w:szCs w:val="22"/>
          <w:lang w:val="es-ES"/>
        </w:rPr>
        <w:t>, invitaciones...</w:t>
      </w:r>
    </w:p>
    <w:p w:rsidR="00AA17E5" w:rsidRPr="00564A5E" w:rsidRDefault="0046707B" w:rsidP="002B1BB1">
      <w:pPr>
        <w:pStyle w:val="Sangradetextonormal"/>
        <w:spacing w:after="120" w:line="360" w:lineRule="auto"/>
        <w:ind w:left="0"/>
        <w:rPr>
          <w:rFonts w:ascii="Arial" w:hAnsi="Arial" w:cs="Arial"/>
          <w:szCs w:val="22"/>
          <w:lang w:val="es-ES"/>
        </w:rPr>
      </w:pPr>
      <w:r w:rsidRPr="00564A5E">
        <w:rPr>
          <w:rFonts w:ascii="Arial" w:hAnsi="Arial" w:cs="Arial"/>
          <w:szCs w:val="22"/>
          <w:lang w:val="es-ES"/>
        </w:rPr>
        <w:t xml:space="preserve">- </w:t>
      </w:r>
      <w:r w:rsidR="00AA17E5" w:rsidRPr="00564A5E">
        <w:rPr>
          <w:rFonts w:ascii="Arial" w:hAnsi="Arial" w:cs="Arial"/>
          <w:szCs w:val="22"/>
          <w:lang w:val="es-ES"/>
        </w:rPr>
        <w:t>El texto de las críti</w:t>
      </w:r>
      <w:r w:rsidR="005A15CC" w:rsidRPr="00564A5E">
        <w:rPr>
          <w:rFonts w:ascii="Arial" w:hAnsi="Arial" w:cs="Arial"/>
          <w:szCs w:val="22"/>
          <w:lang w:val="es-ES"/>
        </w:rPr>
        <w:t>cas realizadas, tanto el de la f</w:t>
      </w:r>
      <w:r w:rsidR="00AA17E5" w:rsidRPr="00564A5E">
        <w:rPr>
          <w:rFonts w:ascii="Arial" w:hAnsi="Arial" w:cs="Arial"/>
          <w:szCs w:val="22"/>
          <w:lang w:val="es-ES"/>
        </w:rPr>
        <w:t xml:space="preserve">alla </w:t>
      </w:r>
      <w:r w:rsidR="005A15CC" w:rsidRPr="00564A5E">
        <w:rPr>
          <w:rFonts w:ascii="Arial" w:hAnsi="Arial" w:cs="Arial"/>
          <w:szCs w:val="22"/>
          <w:lang w:val="es-ES"/>
        </w:rPr>
        <w:t>g</w:t>
      </w:r>
      <w:r w:rsidR="005F6A05" w:rsidRPr="00564A5E">
        <w:rPr>
          <w:rFonts w:ascii="Arial" w:hAnsi="Arial" w:cs="Arial"/>
          <w:szCs w:val="22"/>
          <w:lang w:val="es-ES"/>
        </w:rPr>
        <w:t>rande</w:t>
      </w:r>
      <w:r w:rsidR="005A15CC" w:rsidRPr="00564A5E">
        <w:rPr>
          <w:rFonts w:ascii="Arial" w:hAnsi="Arial" w:cs="Arial"/>
          <w:szCs w:val="22"/>
          <w:lang w:val="es-ES"/>
        </w:rPr>
        <w:t xml:space="preserve"> como el de la i</w:t>
      </w:r>
      <w:r w:rsidR="00AA17E5" w:rsidRPr="00564A5E">
        <w:rPr>
          <w:rFonts w:ascii="Arial" w:hAnsi="Arial" w:cs="Arial"/>
          <w:szCs w:val="22"/>
          <w:lang w:val="es-ES"/>
        </w:rPr>
        <w:t xml:space="preserve">nfantil. Estos textos se valorarán </w:t>
      </w:r>
      <w:r w:rsidR="00AA17E5" w:rsidRPr="00564A5E">
        <w:rPr>
          <w:rFonts w:ascii="Arial" w:hAnsi="Arial" w:cs="Arial"/>
          <w:i/>
          <w:szCs w:val="22"/>
          <w:lang w:val="es-ES"/>
        </w:rPr>
        <w:t>in situ</w:t>
      </w:r>
      <w:r w:rsidR="00AA17E5" w:rsidRPr="00564A5E">
        <w:rPr>
          <w:rFonts w:ascii="Arial" w:hAnsi="Arial" w:cs="Arial"/>
          <w:szCs w:val="22"/>
          <w:lang w:val="es-ES"/>
        </w:rPr>
        <w:t>, por tanto, no hará falta aportarlos en el dosier.</w:t>
      </w:r>
    </w:p>
    <w:p w:rsidR="005D3CC9" w:rsidRPr="00564A5E" w:rsidRDefault="00AA17E5" w:rsidP="002B1BB1">
      <w:pPr>
        <w:pStyle w:val="Sangradetextonormal"/>
        <w:spacing w:after="120" w:line="360" w:lineRule="auto"/>
        <w:ind w:left="0"/>
        <w:rPr>
          <w:rFonts w:ascii="Arial" w:hAnsi="Arial" w:cs="Arial"/>
          <w:szCs w:val="22"/>
          <w:lang w:val="es-ES"/>
        </w:rPr>
      </w:pPr>
      <w:r w:rsidRPr="00564A5E">
        <w:rPr>
          <w:rFonts w:ascii="Arial" w:hAnsi="Arial" w:cs="Arial"/>
          <w:szCs w:val="22"/>
          <w:lang w:val="es-ES"/>
        </w:rPr>
        <w:t xml:space="preserve">Estos dos aspectos serán evaluados por igual, </w:t>
      </w:r>
      <w:r w:rsidRPr="00564A5E">
        <w:rPr>
          <w:rFonts w:ascii="Arial" w:hAnsi="Arial" w:cs="Arial"/>
          <w:b/>
          <w:szCs w:val="22"/>
          <w:lang w:val="es-ES"/>
        </w:rPr>
        <w:t>hasta un 50 %</w:t>
      </w:r>
      <w:r w:rsidR="002B1BB1" w:rsidRPr="00564A5E">
        <w:rPr>
          <w:rFonts w:ascii="Arial" w:hAnsi="Arial" w:cs="Arial"/>
          <w:b/>
          <w:szCs w:val="22"/>
          <w:lang w:val="es-ES"/>
        </w:rPr>
        <w:t xml:space="preserve"> </w:t>
      </w:r>
      <w:r w:rsidR="005F6A05" w:rsidRPr="00564A5E">
        <w:rPr>
          <w:rFonts w:ascii="Arial" w:hAnsi="Arial" w:cs="Arial"/>
          <w:szCs w:val="22"/>
          <w:lang w:val="es-ES"/>
        </w:rPr>
        <w:t>cada uno</w:t>
      </w:r>
      <w:r w:rsidRPr="00564A5E">
        <w:rPr>
          <w:rFonts w:ascii="Arial" w:hAnsi="Arial" w:cs="Arial"/>
          <w:szCs w:val="22"/>
          <w:lang w:val="es-ES"/>
        </w:rPr>
        <w:t xml:space="preserve">, </w:t>
      </w:r>
      <w:r w:rsidR="005F6A05" w:rsidRPr="00564A5E">
        <w:rPr>
          <w:rFonts w:ascii="Arial" w:hAnsi="Arial" w:cs="Arial"/>
          <w:szCs w:val="22"/>
          <w:lang w:val="es-ES"/>
        </w:rPr>
        <w:t>y la</w:t>
      </w:r>
      <w:r w:rsidRPr="00564A5E">
        <w:rPr>
          <w:rFonts w:ascii="Arial" w:hAnsi="Arial" w:cs="Arial"/>
          <w:szCs w:val="22"/>
          <w:lang w:val="es-ES"/>
        </w:rPr>
        <w:t xml:space="preserve"> puntuación global será la media de ambos. Los criterios que se premian son los siguientes: la corrección ortográfica, morfológica y sintáctica, el estilo del texto, la riqueza y calidad del léxico utilizado, y también la originalidad y la creatividad. El premio se otorgará según el criterio del jurado de acuerdo con la </w:t>
      </w:r>
      <w:r w:rsidR="005A15CC" w:rsidRPr="00564A5E">
        <w:rPr>
          <w:rFonts w:ascii="Arial" w:hAnsi="Arial" w:cs="Arial"/>
          <w:szCs w:val="22"/>
          <w:lang w:val="es-ES"/>
        </w:rPr>
        <w:t>documentación presentada y las actividades realizadas.</w:t>
      </w:r>
    </w:p>
    <w:p w:rsidR="00D83214" w:rsidRPr="00564A5E" w:rsidRDefault="00D83214" w:rsidP="00D83214">
      <w:pPr>
        <w:spacing w:after="120" w:line="360" w:lineRule="auto"/>
        <w:rPr>
          <w:rFonts w:ascii="Arial" w:hAnsi="Arial" w:cs="Arial"/>
          <w:sz w:val="22"/>
          <w:szCs w:val="22"/>
          <w:lang w:val="es-ES"/>
        </w:rPr>
      </w:pPr>
      <w:r w:rsidRPr="00564A5E">
        <w:rPr>
          <w:rFonts w:ascii="Arial" w:hAnsi="Arial" w:cs="Arial"/>
          <w:sz w:val="22"/>
          <w:szCs w:val="22"/>
          <w:lang w:val="es-ES"/>
        </w:rPr>
        <w:t>E</w:t>
      </w:r>
      <w:r w:rsidR="002F1A05">
        <w:rPr>
          <w:rFonts w:ascii="Arial" w:hAnsi="Arial" w:cs="Arial"/>
          <w:sz w:val="22"/>
          <w:szCs w:val="22"/>
          <w:lang w:val="es-ES"/>
        </w:rPr>
        <w:t>l jurado está compuesto por el c</w:t>
      </w:r>
      <w:r w:rsidRPr="00564A5E">
        <w:rPr>
          <w:rFonts w:ascii="Arial" w:hAnsi="Arial" w:cs="Arial"/>
          <w:sz w:val="22"/>
          <w:szCs w:val="22"/>
          <w:lang w:val="es-ES"/>
        </w:rPr>
        <w:t xml:space="preserve">oncejal de Normalización Lingüística o persona en quien delegue, y que ejerce la Presidencia; la Técnica de Normalización Lingüística, una persona especialista (profesor/a de valenciano), y una trabajadora del Departamento de Normalización, que actuará como secretaria. El jurado actuará con la máxima libertad y su decisión es inapelable, pudiendo </w:t>
      </w:r>
      <w:r w:rsidRPr="00564A5E">
        <w:rPr>
          <w:rFonts w:ascii="Arial" w:hAnsi="Arial" w:cs="Arial"/>
          <w:sz w:val="22"/>
          <w:szCs w:val="22"/>
          <w:lang w:val="es-ES"/>
        </w:rPr>
        <w:lastRenderedPageBreak/>
        <w:t>declarar desierto cualquier premio, si considera que los textos presentados o las críticas de los monumentos falleros no tienen la calidad suficiente.</w:t>
      </w:r>
    </w:p>
    <w:p w:rsidR="00D83214" w:rsidRPr="00564A5E" w:rsidRDefault="00D83214" w:rsidP="00D83214">
      <w:pPr>
        <w:spacing w:after="120" w:line="360" w:lineRule="auto"/>
        <w:rPr>
          <w:rFonts w:ascii="Arial" w:hAnsi="Arial" w:cs="Arial"/>
          <w:sz w:val="22"/>
          <w:szCs w:val="22"/>
          <w:lang w:val="es-ES"/>
        </w:rPr>
      </w:pPr>
      <w:r w:rsidRPr="00564A5E">
        <w:rPr>
          <w:rFonts w:ascii="Arial" w:hAnsi="Arial" w:cs="Arial"/>
          <w:sz w:val="22"/>
          <w:szCs w:val="22"/>
          <w:lang w:val="es-ES"/>
        </w:rPr>
        <w:t>La entrega de premios tendrá lugar el día 17 de marzo del 2026, en el acto de entrega de Premios de las Fallas de Dénia.</w:t>
      </w:r>
    </w:p>
    <w:p w:rsidR="00D83214" w:rsidRPr="00564A5E" w:rsidRDefault="00D83214" w:rsidP="00D83214">
      <w:pPr>
        <w:spacing w:after="120" w:line="360" w:lineRule="auto"/>
        <w:rPr>
          <w:rFonts w:ascii="Arial" w:hAnsi="Arial" w:cs="Arial"/>
          <w:sz w:val="22"/>
          <w:szCs w:val="22"/>
          <w:lang w:val="es-ES"/>
        </w:rPr>
      </w:pPr>
      <w:r w:rsidRPr="00564A5E">
        <w:rPr>
          <w:rFonts w:ascii="Arial" w:hAnsi="Arial" w:cs="Arial"/>
          <w:sz w:val="22"/>
          <w:szCs w:val="22"/>
          <w:lang w:val="es-ES"/>
        </w:rPr>
        <w:t>El Departamento de Normalización Lingüística está a disposición de todas las Fallas que participan para cualquier consulta, tanto si es de carácter lingüístico como si es sobre las presentes bases de la convocatoria.</w:t>
      </w:r>
    </w:p>
    <w:p w:rsidR="00472F36" w:rsidRPr="00564A5E" w:rsidRDefault="00472F36" w:rsidP="00D83214">
      <w:pPr>
        <w:spacing w:after="120" w:line="360" w:lineRule="auto"/>
        <w:rPr>
          <w:rFonts w:ascii="Arial" w:hAnsi="Arial" w:cs="Arial"/>
          <w:sz w:val="22"/>
          <w:szCs w:val="22"/>
          <w:lang w:val="es-ES"/>
        </w:rPr>
      </w:pPr>
      <w:r w:rsidRPr="00564A5E">
        <w:rPr>
          <w:rFonts w:ascii="Arial" w:hAnsi="Arial" w:cs="Arial"/>
          <w:sz w:val="22"/>
          <w:szCs w:val="22"/>
          <w:lang w:val="es-ES"/>
        </w:rPr>
        <w:t xml:space="preserve">El Departamento de Normalización Lingüística, como órgano instructor, y a la vista del acta del Jurado, emitirá propuesta de </w:t>
      </w:r>
      <w:r w:rsidR="00B246E3" w:rsidRPr="00564A5E">
        <w:rPr>
          <w:rFonts w:ascii="Arial" w:hAnsi="Arial" w:cs="Arial"/>
          <w:sz w:val="22"/>
          <w:szCs w:val="22"/>
          <w:lang w:val="es-ES"/>
        </w:rPr>
        <w:t xml:space="preserve">resolución de </w:t>
      </w:r>
      <w:r w:rsidRPr="00564A5E">
        <w:rPr>
          <w:rFonts w:ascii="Arial" w:hAnsi="Arial" w:cs="Arial"/>
          <w:sz w:val="22"/>
          <w:szCs w:val="22"/>
          <w:lang w:val="es-ES"/>
        </w:rPr>
        <w:t xml:space="preserve">concesión de los premios a la Junta de Gobierno Local del Ayuntamiento de Dénia, </w:t>
      </w:r>
      <w:r w:rsidR="00B246E3" w:rsidRPr="00564A5E">
        <w:rPr>
          <w:rFonts w:ascii="Arial" w:hAnsi="Arial" w:cs="Arial"/>
          <w:sz w:val="22"/>
          <w:szCs w:val="22"/>
          <w:lang w:val="es-ES"/>
        </w:rPr>
        <w:t xml:space="preserve">para su aprobación, </w:t>
      </w:r>
      <w:r w:rsidRPr="00564A5E">
        <w:rPr>
          <w:rFonts w:ascii="Arial" w:hAnsi="Arial" w:cs="Arial"/>
          <w:sz w:val="22"/>
          <w:szCs w:val="22"/>
          <w:lang w:val="es-ES"/>
        </w:rPr>
        <w:t>llevándose a cabo la publicación de edicto en el tablón de anuncios de la Sede Electrónica del Ayuntamiento a efectos de publicidad y notificación a las personas interesadas</w:t>
      </w:r>
      <w:r w:rsidR="00B246E3" w:rsidRPr="00564A5E">
        <w:rPr>
          <w:rFonts w:ascii="Arial" w:hAnsi="Arial" w:cs="Arial"/>
          <w:sz w:val="22"/>
          <w:szCs w:val="22"/>
          <w:lang w:val="es-ES"/>
        </w:rPr>
        <w:t>.</w:t>
      </w:r>
    </w:p>
    <w:p w:rsidR="00D83214" w:rsidRPr="00564A5E" w:rsidRDefault="00D83214" w:rsidP="002B1BB1">
      <w:pPr>
        <w:pStyle w:val="Sangradetextonormal"/>
        <w:spacing w:after="120" w:line="360" w:lineRule="auto"/>
        <w:ind w:left="0"/>
        <w:rPr>
          <w:rFonts w:ascii="Arial" w:hAnsi="Arial" w:cs="Arial"/>
          <w:b/>
          <w:szCs w:val="22"/>
          <w:lang w:val="es-ES"/>
        </w:rPr>
      </w:pPr>
      <w:r w:rsidRPr="00564A5E">
        <w:rPr>
          <w:rFonts w:ascii="Arial" w:hAnsi="Arial" w:cs="Arial"/>
          <w:b/>
          <w:szCs w:val="22"/>
          <w:lang w:val="es-ES"/>
        </w:rPr>
        <w:t>4.- Plazo de presentación de solicitudes:</w:t>
      </w:r>
    </w:p>
    <w:p w:rsidR="00EC799E" w:rsidRPr="00564A5E" w:rsidRDefault="00AA17E5" w:rsidP="002B1BB1">
      <w:pPr>
        <w:pStyle w:val="Sangradetextonormal"/>
        <w:spacing w:after="120" w:line="360" w:lineRule="auto"/>
        <w:ind w:left="0"/>
        <w:rPr>
          <w:rFonts w:ascii="Arial" w:hAnsi="Arial" w:cs="Arial"/>
          <w:szCs w:val="22"/>
          <w:lang w:val="es-ES"/>
        </w:rPr>
      </w:pPr>
      <w:r w:rsidRPr="00564A5E">
        <w:rPr>
          <w:rFonts w:ascii="Arial" w:hAnsi="Arial" w:cs="Arial"/>
          <w:szCs w:val="22"/>
          <w:lang w:val="es-ES"/>
        </w:rPr>
        <w:t xml:space="preserve">La solicitud para participar en el premio se presentará </w:t>
      </w:r>
      <w:r w:rsidR="002B1BB1" w:rsidRPr="00564A5E">
        <w:rPr>
          <w:rFonts w:ascii="Arial" w:hAnsi="Arial" w:cs="Arial"/>
          <w:szCs w:val="22"/>
          <w:lang w:val="es-ES"/>
        </w:rPr>
        <w:t xml:space="preserve">obligatoriamente </w:t>
      </w:r>
      <w:r w:rsidRPr="00564A5E">
        <w:rPr>
          <w:rFonts w:ascii="Arial" w:hAnsi="Arial" w:cs="Arial"/>
          <w:szCs w:val="22"/>
          <w:lang w:val="es-ES"/>
        </w:rPr>
        <w:t xml:space="preserve">de manera telemática mediante la sede </w:t>
      </w:r>
      <w:r w:rsidR="005F6A05" w:rsidRPr="00564A5E">
        <w:rPr>
          <w:rFonts w:ascii="Arial" w:hAnsi="Arial" w:cs="Arial"/>
          <w:szCs w:val="22"/>
          <w:lang w:val="es-ES"/>
        </w:rPr>
        <w:t>electrónica</w:t>
      </w:r>
      <w:r w:rsidRPr="00564A5E">
        <w:rPr>
          <w:rFonts w:ascii="Arial" w:hAnsi="Arial" w:cs="Arial"/>
          <w:szCs w:val="22"/>
          <w:lang w:val="es-ES"/>
        </w:rPr>
        <w:t xml:space="preserve"> del </w:t>
      </w:r>
      <w:r w:rsidR="005F6A05" w:rsidRPr="00564A5E">
        <w:rPr>
          <w:rFonts w:ascii="Arial" w:hAnsi="Arial" w:cs="Arial"/>
          <w:szCs w:val="22"/>
          <w:lang w:val="es-ES"/>
        </w:rPr>
        <w:t>Ayuntamiento</w:t>
      </w:r>
      <w:r w:rsidR="002B1BB1" w:rsidRPr="00564A5E">
        <w:rPr>
          <w:rFonts w:ascii="Arial" w:hAnsi="Arial" w:cs="Arial"/>
          <w:szCs w:val="22"/>
          <w:lang w:val="es-ES"/>
        </w:rPr>
        <w:t xml:space="preserve"> de Dénia, </w:t>
      </w:r>
      <w:hyperlink r:id="rId7" w:history="1">
        <w:r w:rsidR="007A5FA8" w:rsidRPr="00564A5E">
          <w:rPr>
            <w:rStyle w:val="Hipervnculo"/>
            <w:rFonts w:ascii="Arial" w:hAnsi="Arial" w:cs="Arial"/>
            <w:szCs w:val="22"/>
          </w:rPr>
          <w:t>https://oac.denia.es</w:t>
        </w:r>
      </w:hyperlink>
      <w:r w:rsidR="002B1BB1" w:rsidRPr="00564A5E">
        <w:t xml:space="preserve"> </w:t>
      </w:r>
      <w:r w:rsidRPr="00564A5E">
        <w:rPr>
          <w:rFonts w:ascii="Arial" w:hAnsi="Arial" w:cs="Arial"/>
          <w:szCs w:val="22"/>
          <w:lang w:val="es-ES"/>
        </w:rPr>
        <w:t>firmada por la persona que represente l</w:t>
      </w:r>
      <w:r w:rsidR="005A15CC" w:rsidRPr="00564A5E">
        <w:rPr>
          <w:rFonts w:ascii="Arial" w:hAnsi="Arial" w:cs="Arial"/>
          <w:szCs w:val="22"/>
          <w:lang w:val="es-ES"/>
        </w:rPr>
        <w:t>egalmente a la entidad. Además, las f</w:t>
      </w:r>
      <w:r w:rsidRPr="00564A5E">
        <w:rPr>
          <w:rFonts w:ascii="Arial" w:hAnsi="Arial" w:cs="Arial"/>
          <w:szCs w:val="22"/>
          <w:lang w:val="es-ES"/>
        </w:rPr>
        <w:t xml:space="preserve">allas interesadas </w:t>
      </w:r>
      <w:r w:rsidR="00AB4C6D" w:rsidRPr="00564A5E">
        <w:rPr>
          <w:rFonts w:ascii="Arial" w:hAnsi="Arial" w:cs="Arial"/>
          <w:szCs w:val="22"/>
          <w:lang w:val="es-ES"/>
        </w:rPr>
        <w:t xml:space="preserve">deberán </w:t>
      </w:r>
      <w:r w:rsidRPr="00564A5E">
        <w:rPr>
          <w:rFonts w:ascii="Arial" w:hAnsi="Arial" w:cs="Arial"/>
          <w:szCs w:val="22"/>
          <w:lang w:val="es-ES"/>
        </w:rPr>
        <w:t>present</w:t>
      </w:r>
      <w:r w:rsidR="00AB4C6D" w:rsidRPr="00564A5E">
        <w:rPr>
          <w:rFonts w:ascii="Arial" w:hAnsi="Arial" w:cs="Arial"/>
          <w:szCs w:val="22"/>
          <w:lang w:val="es-ES"/>
        </w:rPr>
        <w:t>ar</w:t>
      </w:r>
      <w:r w:rsidRPr="00564A5E">
        <w:rPr>
          <w:rFonts w:ascii="Arial" w:hAnsi="Arial" w:cs="Arial"/>
          <w:szCs w:val="22"/>
          <w:lang w:val="es-ES"/>
        </w:rPr>
        <w:t xml:space="preserve"> el dosier con la </w:t>
      </w:r>
      <w:r w:rsidR="005F6A05" w:rsidRPr="00564A5E">
        <w:rPr>
          <w:rFonts w:ascii="Arial" w:hAnsi="Arial" w:cs="Arial"/>
          <w:szCs w:val="22"/>
          <w:lang w:val="es-ES"/>
        </w:rPr>
        <w:t>documentación</w:t>
      </w:r>
      <w:r w:rsidR="002B1BB1" w:rsidRPr="00564A5E">
        <w:rPr>
          <w:rFonts w:ascii="Arial" w:hAnsi="Arial" w:cs="Arial"/>
          <w:szCs w:val="22"/>
          <w:lang w:val="es-ES"/>
        </w:rPr>
        <w:t xml:space="preserve"> </w:t>
      </w:r>
      <w:r w:rsidR="00AB4C6D" w:rsidRPr="00564A5E">
        <w:rPr>
          <w:rFonts w:ascii="Arial" w:hAnsi="Arial" w:cs="Arial"/>
          <w:szCs w:val="22"/>
          <w:lang w:val="es-ES"/>
        </w:rPr>
        <w:t>mencionada</w:t>
      </w:r>
      <w:r w:rsidRPr="00564A5E">
        <w:rPr>
          <w:rFonts w:ascii="Arial" w:hAnsi="Arial" w:cs="Arial"/>
          <w:szCs w:val="22"/>
          <w:lang w:val="es-ES"/>
        </w:rPr>
        <w:t>, que se podrá adjuntar a la solicitud telemática (capacidad máxima 100 MB), o bien entregarlo en mano en el Departamento de Normali</w:t>
      </w:r>
      <w:r w:rsidR="00B76A53" w:rsidRPr="00564A5E">
        <w:rPr>
          <w:rFonts w:ascii="Arial" w:hAnsi="Arial" w:cs="Arial"/>
          <w:szCs w:val="22"/>
          <w:lang w:val="es-ES"/>
        </w:rPr>
        <w:t xml:space="preserve">zación Lingüística (Plaza de la Constitución, 10 en los bajos del Ayuntamiento), en este caso </w:t>
      </w:r>
      <w:r w:rsidR="005A15CC" w:rsidRPr="00564A5E">
        <w:rPr>
          <w:rFonts w:ascii="Arial" w:hAnsi="Arial" w:cs="Arial"/>
          <w:szCs w:val="22"/>
          <w:lang w:val="es-ES"/>
        </w:rPr>
        <w:t>deberá</w:t>
      </w:r>
      <w:r w:rsidR="00B76A53" w:rsidRPr="00564A5E">
        <w:rPr>
          <w:rFonts w:ascii="Arial" w:hAnsi="Arial" w:cs="Arial"/>
          <w:szCs w:val="22"/>
          <w:lang w:val="es-ES"/>
        </w:rPr>
        <w:t xml:space="preserve"> ir </w:t>
      </w:r>
      <w:r w:rsidR="005F6A05" w:rsidRPr="00564A5E">
        <w:rPr>
          <w:rFonts w:ascii="Arial" w:hAnsi="Arial" w:cs="Arial"/>
          <w:szCs w:val="22"/>
          <w:lang w:val="es-ES"/>
        </w:rPr>
        <w:t>acompañado</w:t>
      </w:r>
      <w:r w:rsidR="00B76A53" w:rsidRPr="00564A5E">
        <w:rPr>
          <w:rFonts w:ascii="Arial" w:hAnsi="Arial" w:cs="Arial"/>
          <w:szCs w:val="22"/>
          <w:lang w:val="es-ES"/>
        </w:rPr>
        <w:t xml:space="preserve"> de una copia de la </w:t>
      </w:r>
      <w:r w:rsidR="005F6A05" w:rsidRPr="00564A5E">
        <w:rPr>
          <w:rFonts w:ascii="Arial" w:hAnsi="Arial" w:cs="Arial"/>
          <w:szCs w:val="22"/>
          <w:lang w:val="es-ES"/>
        </w:rPr>
        <w:t>instancia</w:t>
      </w:r>
      <w:r w:rsidR="00B76A53" w:rsidRPr="00564A5E">
        <w:rPr>
          <w:rFonts w:ascii="Arial" w:hAnsi="Arial" w:cs="Arial"/>
          <w:szCs w:val="22"/>
          <w:lang w:val="es-ES"/>
        </w:rPr>
        <w:t xml:space="preserve"> tramitada electrónicamente.</w:t>
      </w:r>
      <w:r w:rsidR="00D83214" w:rsidRPr="00564A5E">
        <w:rPr>
          <w:rFonts w:ascii="Arial" w:hAnsi="Arial" w:cs="Arial"/>
          <w:szCs w:val="22"/>
          <w:lang w:val="es-ES"/>
        </w:rPr>
        <w:t xml:space="preserve"> </w:t>
      </w:r>
      <w:r w:rsidR="005F6A05" w:rsidRPr="00564A5E">
        <w:rPr>
          <w:rFonts w:ascii="Arial" w:hAnsi="Arial" w:cs="Arial"/>
          <w:szCs w:val="22"/>
          <w:lang w:val="es-ES"/>
        </w:rPr>
        <w:t>De esta manera se entiende que optan al premio aquellas comisiones que lo hayan solicitado</w:t>
      </w:r>
      <w:r w:rsidR="00D83214" w:rsidRPr="00564A5E">
        <w:rPr>
          <w:rFonts w:ascii="Arial" w:hAnsi="Arial" w:cs="Arial"/>
          <w:szCs w:val="22"/>
          <w:lang w:val="es-ES"/>
        </w:rPr>
        <w:t xml:space="preserve"> de forma telemática.</w:t>
      </w:r>
    </w:p>
    <w:p w:rsidR="00D83214" w:rsidRPr="00564A5E" w:rsidRDefault="00D83214" w:rsidP="002B1BB1">
      <w:pPr>
        <w:pStyle w:val="Sangradetextonormal"/>
        <w:spacing w:after="120" w:line="360" w:lineRule="auto"/>
        <w:ind w:left="0"/>
        <w:rPr>
          <w:rFonts w:ascii="Arial" w:hAnsi="Arial" w:cs="Arial"/>
          <w:szCs w:val="22"/>
          <w:lang w:val="es-ES"/>
        </w:rPr>
      </w:pPr>
      <w:r w:rsidRPr="00564A5E">
        <w:rPr>
          <w:rFonts w:ascii="Arial" w:hAnsi="Arial" w:cs="Arial"/>
          <w:szCs w:val="22"/>
          <w:lang w:val="es-ES"/>
        </w:rPr>
        <w:t xml:space="preserve">El plazo de presentación de solicitudes y de la documentación empezará a partir del día siguiente de la publicación del extracto de estas bases de la convocatoria en el Boletín Oficial de la Provincia de Alicante, por conducto de la Base de Datos Nacional de Subvenciones, y finalizará el </w:t>
      </w:r>
      <w:r w:rsidRPr="00564A5E">
        <w:rPr>
          <w:rFonts w:ascii="Arial" w:hAnsi="Arial" w:cs="Arial"/>
          <w:b/>
          <w:szCs w:val="22"/>
          <w:lang w:val="es-ES"/>
        </w:rPr>
        <w:t>11 de marzo</w:t>
      </w:r>
      <w:r w:rsidRPr="00564A5E">
        <w:rPr>
          <w:rFonts w:ascii="Arial" w:hAnsi="Arial" w:cs="Arial"/>
          <w:szCs w:val="22"/>
          <w:lang w:val="es-ES"/>
        </w:rPr>
        <w:t xml:space="preserve"> del 2026.</w:t>
      </w:r>
    </w:p>
    <w:p w:rsidR="00D83214" w:rsidRPr="00564A5E" w:rsidRDefault="00D83214" w:rsidP="002B1BB1">
      <w:pPr>
        <w:spacing w:after="120" w:line="360" w:lineRule="auto"/>
        <w:rPr>
          <w:rFonts w:ascii="Arial" w:hAnsi="Arial" w:cs="Arial"/>
          <w:b/>
          <w:sz w:val="22"/>
          <w:szCs w:val="22"/>
          <w:lang w:val="es-ES"/>
        </w:rPr>
      </w:pPr>
      <w:r w:rsidRPr="00564A5E">
        <w:rPr>
          <w:rFonts w:ascii="Arial" w:hAnsi="Arial" w:cs="Arial"/>
          <w:b/>
          <w:sz w:val="22"/>
          <w:szCs w:val="22"/>
          <w:lang w:val="es-ES"/>
        </w:rPr>
        <w:t>5.- Crédito presupuestario:</w:t>
      </w:r>
      <w:r w:rsidR="00160995" w:rsidRPr="00564A5E">
        <w:rPr>
          <w:rFonts w:ascii="Arial" w:hAnsi="Arial" w:cs="Arial"/>
          <w:b/>
          <w:sz w:val="22"/>
          <w:szCs w:val="22"/>
          <w:lang w:val="es-ES"/>
        </w:rPr>
        <w:t xml:space="preserve"> </w:t>
      </w:r>
    </w:p>
    <w:p w:rsidR="008A4D13" w:rsidRPr="00564A5E" w:rsidRDefault="005F6A05" w:rsidP="002B1BB1">
      <w:pPr>
        <w:spacing w:after="120" w:line="360" w:lineRule="auto"/>
        <w:rPr>
          <w:rFonts w:ascii="Arial" w:hAnsi="Arial" w:cs="Arial"/>
          <w:sz w:val="22"/>
          <w:szCs w:val="22"/>
          <w:lang w:val="es-ES"/>
        </w:rPr>
      </w:pPr>
      <w:r w:rsidRPr="00564A5E">
        <w:rPr>
          <w:rFonts w:ascii="Arial" w:hAnsi="Arial" w:cs="Arial"/>
          <w:sz w:val="22"/>
          <w:szCs w:val="22"/>
          <w:lang w:val="es-ES"/>
        </w:rPr>
        <w:t>Los premios van a cargo de la aplicación presupuestaria</w:t>
      </w:r>
      <w:r w:rsidR="008A4D13" w:rsidRPr="00564A5E">
        <w:rPr>
          <w:rFonts w:ascii="Arial" w:hAnsi="Arial" w:cs="Arial"/>
          <w:sz w:val="22"/>
          <w:szCs w:val="22"/>
          <w:lang w:val="es-ES"/>
        </w:rPr>
        <w:t xml:space="preserve"> 92900-48100</w:t>
      </w:r>
      <w:r w:rsidR="00160995" w:rsidRPr="00564A5E">
        <w:rPr>
          <w:rFonts w:ascii="Arial" w:hAnsi="Arial" w:cs="Arial"/>
          <w:sz w:val="22"/>
          <w:szCs w:val="22"/>
          <w:lang w:val="es-ES"/>
        </w:rPr>
        <w:t xml:space="preserve"> </w:t>
      </w:r>
      <w:r w:rsidR="008A4D13" w:rsidRPr="00564A5E">
        <w:rPr>
          <w:rFonts w:ascii="Arial" w:hAnsi="Arial" w:cs="Arial"/>
          <w:sz w:val="22"/>
          <w:szCs w:val="22"/>
          <w:lang w:val="es-ES"/>
        </w:rPr>
        <w:t>del Pre</w:t>
      </w:r>
      <w:r w:rsidRPr="00564A5E">
        <w:rPr>
          <w:rFonts w:ascii="Arial" w:hAnsi="Arial" w:cs="Arial"/>
          <w:sz w:val="22"/>
          <w:szCs w:val="22"/>
          <w:lang w:val="es-ES"/>
        </w:rPr>
        <w:t>supuesto General del Ayuntamiento de Dénia para el ejercicio 202</w:t>
      </w:r>
      <w:r w:rsidR="00D43997" w:rsidRPr="00564A5E">
        <w:rPr>
          <w:rFonts w:ascii="Arial" w:hAnsi="Arial" w:cs="Arial"/>
          <w:sz w:val="22"/>
          <w:szCs w:val="22"/>
          <w:lang w:val="es-ES"/>
        </w:rPr>
        <w:t>6</w:t>
      </w:r>
      <w:r w:rsidR="00160995" w:rsidRPr="00564A5E">
        <w:rPr>
          <w:rFonts w:ascii="Arial" w:hAnsi="Arial" w:cs="Arial"/>
          <w:sz w:val="22"/>
          <w:szCs w:val="22"/>
          <w:lang w:val="es-ES"/>
        </w:rPr>
        <w:t>, con un crédito presupuestario máximo de 1.950,00€ (mil novecientos cincuenta euros).</w:t>
      </w:r>
    </w:p>
    <w:p w:rsidR="0061715E" w:rsidRDefault="0061715E" w:rsidP="002B1BB1">
      <w:pPr>
        <w:pStyle w:val="Sangradetextonormal"/>
        <w:spacing w:after="120" w:line="360" w:lineRule="auto"/>
        <w:ind w:left="0"/>
        <w:rPr>
          <w:rFonts w:ascii="Arial" w:hAnsi="Arial" w:cs="Arial"/>
          <w:szCs w:val="22"/>
          <w:lang w:val="es-ES_tradnl"/>
        </w:rPr>
      </w:pPr>
      <w:r w:rsidRPr="00564A5E">
        <w:rPr>
          <w:rFonts w:ascii="Arial" w:hAnsi="Arial" w:cs="Arial"/>
          <w:szCs w:val="22"/>
          <w:lang w:val="es-ES_tradnl"/>
        </w:rPr>
        <w:t>El pago del premio se efectuará mediante transferencia a la cuenta bancaria que figure en el mantenimiento de terceros que tendrá que presentarse, debidamente rellenado y actualizado, acreditativo que la cuenta bancaria es titularidad de la comisión fallera correspondiente.</w:t>
      </w:r>
    </w:p>
    <w:p w:rsidR="00954414" w:rsidRPr="00564A5E" w:rsidRDefault="00954414" w:rsidP="002B1BB1">
      <w:pPr>
        <w:pStyle w:val="Sangradetextonormal"/>
        <w:spacing w:after="120" w:line="360" w:lineRule="auto"/>
        <w:ind w:left="0"/>
        <w:rPr>
          <w:rFonts w:ascii="Arial" w:hAnsi="Arial" w:cs="Arial"/>
          <w:szCs w:val="22"/>
          <w:lang w:val="es-ES_tradnl"/>
        </w:rPr>
      </w:pPr>
    </w:p>
    <w:p w:rsidR="00D83214" w:rsidRPr="00564A5E" w:rsidRDefault="00D83214" w:rsidP="002B1BB1">
      <w:pPr>
        <w:pStyle w:val="Sangradetextonormal"/>
        <w:spacing w:after="120" w:line="360" w:lineRule="auto"/>
        <w:ind w:left="0"/>
        <w:rPr>
          <w:rFonts w:ascii="Arial" w:hAnsi="Arial" w:cs="Arial"/>
          <w:b/>
          <w:szCs w:val="22"/>
          <w:lang w:val="es-ES_tradnl"/>
        </w:rPr>
      </w:pPr>
      <w:r w:rsidRPr="00564A5E">
        <w:rPr>
          <w:rFonts w:ascii="Arial" w:hAnsi="Arial" w:cs="Arial"/>
          <w:b/>
          <w:szCs w:val="22"/>
          <w:lang w:val="es-ES_tradnl"/>
        </w:rPr>
        <w:lastRenderedPageBreak/>
        <w:t>6.- Requisitos a cumplir por las personas solicitantes:</w:t>
      </w:r>
    </w:p>
    <w:p w:rsidR="00D83214" w:rsidRPr="00564A5E" w:rsidRDefault="00D83214" w:rsidP="002B1BB1">
      <w:pPr>
        <w:pStyle w:val="Sangradetextonormal"/>
        <w:spacing w:after="120" w:line="360" w:lineRule="auto"/>
        <w:ind w:left="0"/>
        <w:rPr>
          <w:rFonts w:ascii="Arial" w:hAnsi="Arial" w:cs="Arial"/>
          <w:szCs w:val="22"/>
          <w:lang w:val="es-ES_tradnl"/>
        </w:rPr>
      </w:pPr>
      <w:r w:rsidRPr="00564A5E">
        <w:rPr>
          <w:rFonts w:ascii="Arial" w:hAnsi="Arial" w:cs="Arial"/>
          <w:szCs w:val="22"/>
          <w:lang w:val="es-ES_tradnl"/>
        </w:rPr>
        <w:t>Podrán resultar beneficiaras de los premios objeto de las presentes bases de la convocatoria, las comisiones falleras que cumplan todos y cada uno de los requisitos siguientes:</w:t>
      </w:r>
    </w:p>
    <w:p w:rsidR="00D83214" w:rsidRPr="00564A5E" w:rsidRDefault="00D83214" w:rsidP="002B1BB1">
      <w:pPr>
        <w:pStyle w:val="Sangradetextonormal"/>
        <w:spacing w:after="120" w:line="360" w:lineRule="auto"/>
        <w:ind w:left="0"/>
        <w:rPr>
          <w:rFonts w:ascii="Arial" w:hAnsi="Arial" w:cs="Arial"/>
          <w:szCs w:val="22"/>
          <w:lang w:val="es-ES_tradnl"/>
        </w:rPr>
      </w:pPr>
      <w:r w:rsidRPr="00564A5E">
        <w:rPr>
          <w:rFonts w:ascii="Arial" w:hAnsi="Arial" w:cs="Arial"/>
          <w:szCs w:val="22"/>
          <w:lang w:val="es-ES_tradnl"/>
        </w:rPr>
        <w:t>6.1.- Tener domicilio social en el término municipal de Dénia y desarrollar su actividad en el ámbito territorial del municipio.</w:t>
      </w:r>
    </w:p>
    <w:p w:rsidR="00D83214" w:rsidRPr="00564A5E" w:rsidRDefault="00D83214" w:rsidP="002B1BB1">
      <w:pPr>
        <w:pStyle w:val="Sangradetextonormal"/>
        <w:spacing w:after="120" w:line="360" w:lineRule="auto"/>
        <w:ind w:left="0"/>
        <w:rPr>
          <w:rFonts w:ascii="Arial" w:hAnsi="Arial" w:cs="Arial"/>
          <w:szCs w:val="22"/>
          <w:lang w:val="es-ES_tradnl"/>
        </w:rPr>
      </w:pPr>
      <w:r w:rsidRPr="00564A5E">
        <w:rPr>
          <w:rFonts w:ascii="Arial" w:hAnsi="Arial" w:cs="Arial"/>
          <w:szCs w:val="22"/>
          <w:lang w:val="es-ES_tradnl"/>
        </w:rPr>
        <w:t>6.2.- Estar legalmente constituida como asociación sin ánimo de lucro, e inscrita en el Registro de Asociaciones del Ayuntamiento de Dénia.</w:t>
      </w:r>
    </w:p>
    <w:p w:rsidR="00D83214" w:rsidRPr="00564A5E" w:rsidRDefault="00D83214" w:rsidP="002B1BB1">
      <w:pPr>
        <w:pStyle w:val="Sangradetextonormal"/>
        <w:spacing w:after="120" w:line="360" w:lineRule="auto"/>
        <w:ind w:left="0"/>
        <w:rPr>
          <w:rFonts w:ascii="Arial" w:hAnsi="Arial" w:cs="Arial"/>
          <w:szCs w:val="22"/>
          <w:lang w:val="es-ES_tradnl"/>
        </w:rPr>
      </w:pPr>
      <w:r w:rsidRPr="00564A5E">
        <w:rPr>
          <w:rFonts w:ascii="Arial" w:hAnsi="Arial" w:cs="Arial"/>
          <w:szCs w:val="22"/>
          <w:lang w:val="es-ES_tradnl"/>
        </w:rPr>
        <w:t>6.3.- Estar al corriente en el cumplimento de sus obligaciones tributarias a nivel estatal, autonómico y local, y frente a la Tesorería General de la Seguridad Social. La solicitud de participación en la presente convocatoria implicará la autorización al Ayuntamiento de Dénia para obtener de oficio los certificados de encontrarse al corriente con la AEAT, la TGSS y la Tesorería Local, salvo mención expresa en la solicitud. En este último caso, se deberá aportar el certificado correspondiente por p</w:t>
      </w:r>
      <w:r w:rsidR="00351BAD" w:rsidRPr="00564A5E">
        <w:rPr>
          <w:rFonts w:ascii="Arial" w:hAnsi="Arial" w:cs="Arial"/>
          <w:szCs w:val="22"/>
          <w:lang w:val="es-ES_tradnl"/>
        </w:rPr>
        <w:t>arte de la entidad solicitante.</w:t>
      </w:r>
    </w:p>
    <w:p w:rsidR="00351BAD" w:rsidRPr="00564A5E" w:rsidRDefault="00351BAD" w:rsidP="002B1BB1">
      <w:pPr>
        <w:pStyle w:val="Sangradetextonormal"/>
        <w:spacing w:after="120" w:line="360" w:lineRule="auto"/>
        <w:ind w:left="0"/>
        <w:rPr>
          <w:rFonts w:ascii="Arial" w:hAnsi="Arial" w:cs="Arial"/>
          <w:szCs w:val="22"/>
          <w:lang w:val="es-ES_tradnl"/>
        </w:rPr>
      </w:pPr>
      <w:r w:rsidRPr="00564A5E">
        <w:rPr>
          <w:rFonts w:ascii="Arial" w:hAnsi="Arial" w:cs="Arial"/>
          <w:szCs w:val="22"/>
          <w:lang w:val="es-ES_tradnl"/>
        </w:rPr>
        <w:t>6.4.- No estar incursos en ninguna de las causas de prohibición contenidas en los apartados 2 y 3 del artículo 13 de la Ley 38/2003, de 17 de noviembre, General de Subvenciones.</w:t>
      </w:r>
    </w:p>
    <w:p w:rsidR="00351BAD" w:rsidRPr="00564A5E" w:rsidRDefault="00351BAD" w:rsidP="002B1BB1">
      <w:pPr>
        <w:pStyle w:val="Sangradetextonormal"/>
        <w:spacing w:after="120" w:line="360" w:lineRule="auto"/>
        <w:ind w:left="0"/>
        <w:rPr>
          <w:rFonts w:ascii="Arial" w:hAnsi="Arial" w:cs="Arial"/>
          <w:szCs w:val="22"/>
          <w:lang w:val="es-ES_tradnl"/>
        </w:rPr>
      </w:pPr>
      <w:r w:rsidRPr="00564A5E">
        <w:rPr>
          <w:rFonts w:ascii="Arial" w:hAnsi="Arial" w:cs="Arial"/>
          <w:szCs w:val="22"/>
          <w:lang w:val="es-ES_tradnl"/>
        </w:rPr>
        <w:t>6.5.- Cumplir los requisitos para obtener la condición de persona beneficiaria previstos en el artículo 13 de la Ley 38/2003, de 17 de noviembre, General de Subvenciones.</w:t>
      </w:r>
    </w:p>
    <w:p w:rsidR="00EB0954" w:rsidRPr="00564A5E" w:rsidRDefault="00C9262E" w:rsidP="002B1BB1">
      <w:pPr>
        <w:pStyle w:val="Sangradetextonormal"/>
        <w:spacing w:after="120" w:line="360" w:lineRule="auto"/>
        <w:ind w:left="0"/>
        <w:rPr>
          <w:rFonts w:ascii="Arial" w:hAnsi="Arial" w:cs="Arial"/>
          <w:b/>
          <w:szCs w:val="22"/>
          <w:lang w:val="es-ES_tradnl"/>
        </w:rPr>
      </w:pPr>
      <w:r w:rsidRPr="00564A5E">
        <w:rPr>
          <w:rFonts w:ascii="Arial" w:hAnsi="Arial" w:cs="Arial"/>
          <w:b/>
          <w:szCs w:val="22"/>
          <w:lang w:val="es-ES_tradnl"/>
        </w:rPr>
        <w:t>7.- Autorización sobre datos personales:</w:t>
      </w:r>
    </w:p>
    <w:p w:rsidR="00C9262E" w:rsidRPr="00564A5E" w:rsidRDefault="00C9262E" w:rsidP="002B1BB1">
      <w:pPr>
        <w:pStyle w:val="Sangradetextonormal"/>
        <w:spacing w:after="120" w:line="360" w:lineRule="auto"/>
        <w:ind w:left="0"/>
        <w:rPr>
          <w:rFonts w:ascii="Arial" w:hAnsi="Arial" w:cs="Arial"/>
          <w:szCs w:val="22"/>
          <w:lang w:val="es-ES_tradnl"/>
        </w:rPr>
      </w:pPr>
      <w:r w:rsidRPr="00564A5E">
        <w:rPr>
          <w:rFonts w:ascii="Arial" w:hAnsi="Arial" w:cs="Arial"/>
          <w:szCs w:val="22"/>
          <w:lang w:val="es-ES_tradnl"/>
        </w:rPr>
        <w:t>Los datos personales obtenidos para la participación en la presente convocatoria se incorporarán a los aplicativos informáticos del Ayuntamiento de Dénia, con la finalidad de gestionar la presente convocatoria.</w:t>
      </w:r>
    </w:p>
    <w:p w:rsidR="00C9262E" w:rsidRPr="00564A5E" w:rsidRDefault="00C9262E" w:rsidP="002B1BB1">
      <w:pPr>
        <w:pStyle w:val="Sangradetextonormal"/>
        <w:spacing w:after="120" w:line="360" w:lineRule="auto"/>
        <w:ind w:left="0"/>
        <w:rPr>
          <w:rFonts w:ascii="Arial" w:hAnsi="Arial" w:cs="Arial"/>
          <w:b/>
          <w:szCs w:val="22"/>
          <w:lang w:val="es-ES_tradnl"/>
        </w:rPr>
      </w:pPr>
      <w:r w:rsidRPr="00564A5E">
        <w:rPr>
          <w:rFonts w:ascii="Arial" w:hAnsi="Arial" w:cs="Arial"/>
          <w:b/>
          <w:szCs w:val="22"/>
          <w:lang w:val="es-ES_tradnl"/>
        </w:rPr>
        <w:t>8.- Publicidad de los premios concedidos:</w:t>
      </w:r>
    </w:p>
    <w:p w:rsidR="00C9262E" w:rsidRPr="00564A5E" w:rsidRDefault="00C9262E" w:rsidP="002B1BB1">
      <w:pPr>
        <w:pStyle w:val="Sangradetextonormal"/>
        <w:spacing w:after="120" w:line="360" w:lineRule="auto"/>
        <w:ind w:left="0"/>
        <w:rPr>
          <w:rFonts w:ascii="Arial" w:hAnsi="Arial" w:cs="Arial"/>
          <w:szCs w:val="22"/>
          <w:lang w:val="es-ES_tradnl"/>
        </w:rPr>
      </w:pPr>
      <w:r w:rsidRPr="00564A5E">
        <w:rPr>
          <w:rFonts w:ascii="Arial" w:hAnsi="Arial" w:cs="Arial"/>
          <w:szCs w:val="22"/>
          <w:lang w:val="es-ES_tradnl"/>
        </w:rPr>
        <w:t xml:space="preserve">Se procederá a publicar edictos </w:t>
      </w:r>
      <w:bookmarkStart w:id="0" w:name="_GoBack"/>
      <w:bookmarkEnd w:id="0"/>
      <w:r w:rsidRPr="00564A5E">
        <w:rPr>
          <w:rFonts w:ascii="Arial" w:hAnsi="Arial" w:cs="Arial"/>
          <w:szCs w:val="22"/>
          <w:lang w:val="es-ES_tradnl"/>
        </w:rPr>
        <w:t xml:space="preserve">de los premios concedidos en la Sede Electrónica municipal, a efectos de publicidad y notificación, además de su comunicación a la Base de Datos Nacional de Subvenciones, según lo previsto en </w:t>
      </w:r>
      <w:r w:rsidR="00752011" w:rsidRPr="00564A5E">
        <w:rPr>
          <w:rFonts w:ascii="Arial" w:hAnsi="Arial" w:cs="Arial"/>
          <w:szCs w:val="22"/>
          <w:lang w:val="es-ES_tradnl"/>
        </w:rPr>
        <w:t>la</w:t>
      </w:r>
      <w:r w:rsidRPr="00564A5E">
        <w:rPr>
          <w:rFonts w:ascii="Arial" w:hAnsi="Arial" w:cs="Arial"/>
          <w:szCs w:val="22"/>
          <w:lang w:val="es-ES_tradnl"/>
        </w:rPr>
        <w:t xml:space="preserve"> normativa vigente.</w:t>
      </w:r>
    </w:p>
    <w:p w:rsidR="00C9262E" w:rsidRPr="00564A5E" w:rsidRDefault="00C9262E" w:rsidP="002B1BB1">
      <w:pPr>
        <w:pStyle w:val="Sangradetextonormal"/>
        <w:spacing w:after="120" w:line="360" w:lineRule="auto"/>
        <w:ind w:left="0"/>
        <w:rPr>
          <w:rFonts w:ascii="Arial" w:hAnsi="Arial" w:cs="Arial"/>
          <w:b/>
          <w:szCs w:val="22"/>
          <w:lang w:val="es-ES_tradnl"/>
        </w:rPr>
      </w:pPr>
      <w:r w:rsidRPr="00564A5E">
        <w:rPr>
          <w:rFonts w:ascii="Arial" w:hAnsi="Arial" w:cs="Arial"/>
          <w:b/>
          <w:szCs w:val="22"/>
          <w:lang w:val="es-ES_tradnl"/>
        </w:rPr>
        <w:t>9.- Aceptación de las bases:</w:t>
      </w:r>
    </w:p>
    <w:p w:rsidR="00C9262E" w:rsidRDefault="00C9262E" w:rsidP="002B1BB1">
      <w:pPr>
        <w:pStyle w:val="Sangradetextonormal"/>
        <w:spacing w:after="120" w:line="360" w:lineRule="auto"/>
        <w:ind w:left="0"/>
        <w:rPr>
          <w:rFonts w:ascii="Arial" w:hAnsi="Arial" w:cs="Arial"/>
          <w:szCs w:val="22"/>
          <w:lang w:val="es-ES_tradnl"/>
        </w:rPr>
      </w:pPr>
      <w:r w:rsidRPr="00564A5E">
        <w:rPr>
          <w:rFonts w:ascii="Arial" w:hAnsi="Arial" w:cs="Arial"/>
          <w:szCs w:val="22"/>
          <w:lang w:val="es-ES_tradnl"/>
        </w:rPr>
        <w:t>La presentación de la solicitud implicará la aceptación íntegra de lo previsto en la presente convocatoria.</w:t>
      </w:r>
    </w:p>
    <w:p w:rsidR="00954414" w:rsidRDefault="00954414" w:rsidP="002B1BB1">
      <w:pPr>
        <w:pStyle w:val="Sangradetextonormal"/>
        <w:spacing w:after="120" w:line="360" w:lineRule="auto"/>
        <w:ind w:left="0"/>
        <w:rPr>
          <w:rFonts w:ascii="Arial" w:hAnsi="Arial" w:cs="Arial"/>
          <w:szCs w:val="22"/>
          <w:lang w:val="es-ES_tradnl"/>
        </w:rPr>
      </w:pPr>
    </w:p>
    <w:p w:rsidR="00954414" w:rsidRPr="00564A5E" w:rsidRDefault="00954414" w:rsidP="002B1BB1">
      <w:pPr>
        <w:pStyle w:val="Sangradetextonormal"/>
        <w:spacing w:after="120" w:line="360" w:lineRule="auto"/>
        <w:ind w:left="0"/>
        <w:rPr>
          <w:rFonts w:ascii="Arial" w:hAnsi="Arial" w:cs="Arial"/>
          <w:szCs w:val="22"/>
          <w:lang w:val="es-ES_tradnl"/>
        </w:rPr>
      </w:pPr>
    </w:p>
    <w:p w:rsidR="00F55FEB" w:rsidRPr="00564A5E" w:rsidRDefault="00F55FEB" w:rsidP="002B1BB1">
      <w:pPr>
        <w:pStyle w:val="Sangradetextonormal"/>
        <w:spacing w:after="120" w:line="360" w:lineRule="auto"/>
        <w:ind w:left="0"/>
        <w:rPr>
          <w:rFonts w:ascii="Arial" w:hAnsi="Arial" w:cs="Arial"/>
          <w:b/>
          <w:szCs w:val="22"/>
          <w:lang w:val="es-ES_tradnl"/>
        </w:rPr>
      </w:pPr>
      <w:r w:rsidRPr="00564A5E">
        <w:rPr>
          <w:rFonts w:ascii="Arial" w:hAnsi="Arial" w:cs="Arial"/>
          <w:b/>
          <w:szCs w:val="22"/>
          <w:lang w:val="es-ES_tradnl"/>
        </w:rPr>
        <w:t>10.- Normativa aplicable:</w:t>
      </w:r>
    </w:p>
    <w:p w:rsidR="00F55FEB" w:rsidRDefault="00954414" w:rsidP="002B1BB1">
      <w:pPr>
        <w:pStyle w:val="Sangradetextonormal"/>
        <w:spacing w:after="120" w:line="360" w:lineRule="auto"/>
        <w:ind w:left="0"/>
        <w:rPr>
          <w:rFonts w:ascii="Arial" w:hAnsi="Arial" w:cs="Arial"/>
          <w:szCs w:val="22"/>
          <w:lang w:val="es-ES_tradnl"/>
        </w:rPr>
      </w:pPr>
      <w:r>
        <w:rPr>
          <w:rFonts w:ascii="Arial" w:hAnsi="Arial" w:cs="Arial"/>
          <w:szCs w:val="22"/>
          <w:lang w:val="es-ES_tradnl"/>
        </w:rPr>
        <w:lastRenderedPageBreak/>
        <w:t>Para todo</w:t>
      </w:r>
      <w:r w:rsidR="00F55FEB" w:rsidRPr="00564A5E">
        <w:rPr>
          <w:rFonts w:ascii="Arial" w:hAnsi="Arial" w:cs="Arial"/>
          <w:szCs w:val="22"/>
          <w:lang w:val="es-ES_tradnl"/>
        </w:rPr>
        <w:t xml:space="preserve"> aquello no previsto en las presentes bases de la convocatoria se estará a lo establecido en la Ley 38/2003, de 17 de noviembre, General de Subvenciones, el Real Decreto 887/2006, de 21 de julio, por el que se aprueba el Reglamento de la Ley General de Subvenciones y la Ordenanza General Reguladora de la Concesión de Subvenciones en el Ayuntamiento de Dénia (BOP de Alicante número 113, de 13/06/2014) y demás disposiciones legales vigentes aplicables en materia de subvenciones.</w:t>
      </w:r>
    </w:p>
    <w:p w:rsidR="008A4D13" w:rsidRPr="005F6A05" w:rsidRDefault="008A4D13" w:rsidP="002B1BB1">
      <w:pPr>
        <w:spacing w:after="120" w:line="360" w:lineRule="auto"/>
        <w:rPr>
          <w:rFonts w:ascii="Arial" w:hAnsi="Arial" w:cs="Arial"/>
          <w:sz w:val="22"/>
          <w:szCs w:val="22"/>
          <w:lang w:val="es-ES"/>
        </w:rPr>
      </w:pPr>
    </w:p>
    <w:sectPr w:rsidR="008A4D13" w:rsidRPr="005F6A05" w:rsidSect="0098754E">
      <w:headerReference w:type="default" r:id="rId8"/>
      <w:footerReference w:type="default" r:id="rId9"/>
      <w:pgSz w:w="11906" w:h="16838" w:code="9"/>
      <w:pgMar w:top="1985" w:right="1134" w:bottom="851" w:left="1134"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017D" w:rsidRDefault="007B017D">
      <w:r>
        <w:separator/>
      </w:r>
    </w:p>
  </w:endnote>
  <w:endnote w:type="continuationSeparator" w:id="0">
    <w:p w:rsidR="007B017D" w:rsidRDefault="007B0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ntique Olive">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974829"/>
      <w:docPartObj>
        <w:docPartGallery w:val="Page Numbers (Bottom of Page)"/>
        <w:docPartUnique/>
      </w:docPartObj>
    </w:sdtPr>
    <w:sdtEndPr/>
    <w:sdtContent>
      <w:p w:rsidR="00D83214" w:rsidRDefault="00150668">
        <w:pPr>
          <w:pStyle w:val="Piedepgina"/>
          <w:jc w:val="right"/>
        </w:pPr>
        <w:r>
          <w:fldChar w:fldCharType="begin"/>
        </w:r>
        <w:r>
          <w:instrText xml:space="preserve"> PAGE   \* MERGEFORMAT </w:instrText>
        </w:r>
        <w:r>
          <w:fldChar w:fldCharType="separate"/>
        </w:r>
        <w:r w:rsidR="00D16341">
          <w:rPr>
            <w:noProof/>
          </w:rPr>
          <w:t>5</w:t>
        </w:r>
        <w:r>
          <w:rPr>
            <w:noProof/>
          </w:rPr>
          <w:fldChar w:fldCharType="end"/>
        </w:r>
      </w:p>
    </w:sdtContent>
  </w:sdt>
  <w:p w:rsidR="00D83214" w:rsidRPr="00C10381" w:rsidRDefault="00D83214" w:rsidP="004316ED">
    <w:pPr>
      <w:pStyle w:val="Piedepgina"/>
      <w:tabs>
        <w:tab w:val="clear" w:pos="4252"/>
        <w:tab w:val="clear" w:pos="8504"/>
        <w:tab w:val="center" w:pos="4860"/>
        <w:tab w:val="right" w:pos="9540"/>
      </w:tabs>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017D" w:rsidRDefault="007B017D">
      <w:r>
        <w:separator/>
      </w:r>
    </w:p>
  </w:footnote>
  <w:footnote w:type="continuationSeparator" w:id="0">
    <w:p w:rsidR="007B017D" w:rsidRDefault="007B01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3214" w:rsidRDefault="00D83214" w:rsidP="00C6409A">
    <w:pPr>
      <w:pStyle w:val="Encabezado"/>
      <w:tabs>
        <w:tab w:val="clear" w:pos="4252"/>
        <w:tab w:val="clear" w:pos="8504"/>
      </w:tabs>
    </w:pPr>
    <w:r>
      <w:rPr>
        <w:noProof/>
        <w:lang w:val="es-ES" w:eastAsia="es-ES"/>
      </w:rPr>
      <w:drawing>
        <wp:inline distT="0" distB="0" distL="0" distR="0">
          <wp:extent cx="6107430" cy="743585"/>
          <wp:effectExtent l="19050" t="0" r="7620" b="0"/>
          <wp:docPr id="1" name="Imagen 1" descr="normalitzacio_v_C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rmalitzacio_v_CIF"/>
                  <pic:cNvPicPr>
                    <a:picLocks noChangeAspect="1" noChangeArrowheads="1"/>
                  </pic:cNvPicPr>
                </pic:nvPicPr>
                <pic:blipFill>
                  <a:blip r:embed="rId1"/>
                  <a:srcRect/>
                  <a:stretch>
                    <a:fillRect/>
                  </a:stretch>
                </pic:blipFill>
                <pic:spPr bwMode="auto">
                  <a:xfrm>
                    <a:off x="0" y="0"/>
                    <a:ext cx="6107430" cy="74358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DA15442"/>
    <w:multiLevelType w:val="hybridMultilevel"/>
    <w:tmpl w:val="53EC1CF8"/>
    <w:lvl w:ilvl="0" w:tplc="0C0A0001">
      <w:start w:val="1"/>
      <w:numFmt w:val="bullet"/>
      <w:lvlText w:val=""/>
      <w:lvlJc w:val="left"/>
      <w:pPr>
        <w:ind w:left="1434" w:hanging="360"/>
      </w:pPr>
      <w:rPr>
        <w:rFonts w:ascii="Symbol" w:hAnsi="Symbol"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CE8"/>
    <w:rsid w:val="0000329A"/>
    <w:rsid w:val="00004E8B"/>
    <w:rsid w:val="0002765B"/>
    <w:rsid w:val="0003324B"/>
    <w:rsid w:val="00034455"/>
    <w:rsid w:val="00041E0E"/>
    <w:rsid w:val="000524EF"/>
    <w:rsid w:val="000A0DA8"/>
    <w:rsid w:val="000B7583"/>
    <w:rsid w:val="000C1BB8"/>
    <w:rsid w:val="000F7F79"/>
    <w:rsid w:val="00150668"/>
    <w:rsid w:val="00156D0A"/>
    <w:rsid w:val="00160995"/>
    <w:rsid w:val="00172A1D"/>
    <w:rsid w:val="00177094"/>
    <w:rsid w:val="00182693"/>
    <w:rsid w:val="001D17B4"/>
    <w:rsid w:val="00215B21"/>
    <w:rsid w:val="00233A98"/>
    <w:rsid w:val="00261EDE"/>
    <w:rsid w:val="002652D4"/>
    <w:rsid w:val="00275218"/>
    <w:rsid w:val="002A0FF5"/>
    <w:rsid w:val="002B1BB1"/>
    <w:rsid w:val="002B7BEB"/>
    <w:rsid w:val="002C7D8B"/>
    <w:rsid w:val="002E7CD6"/>
    <w:rsid w:val="002F1A05"/>
    <w:rsid w:val="003036C9"/>
    <w:rsid w:val="00311307"/>
    <w:rsid w:val="00312A9F"/>
    <w:rsid w:val="00333969"/>
    <w:rsid w:val="00334362"/>
    <w:rsid w:val="00351BAD"/>
    <w:rsid w:val="00353AC8"/>
    <w:rsid w:val="00354BAA"/>
    <w:rsid w:val="00356821"/>
    <w:rsid w:val="0037670F"/>
    <w:rsid w:val="00390499"/>
    <w:rsid w:val="003A1DD2"/>
    <w:rsid w:val="003C2028"/>
    <w:rsid w:val="003D7194"/>
    <w:rsid w:val="003E2325"/>
    <w:rsid w:val="003E4855"/>
    <w:rsid w:val="003E54D9"/>
    <w:rsid w:val="004016A4"/>
    <w:rsid w:val="00401CD2"/>
    <w:rsid w:val="0042796D"/>
    <w:rsid w:val="00430436"/>
    <w:rsid w:val="004316ED"/>
    <w:rsid w:val="00437760"/>
    <w:rsid w:val="004503F3"/>
    <w:rsid w:val="004548B6"/>
    <w:rsid w:val="00465FAE"/>
    <w:rsid w:val="0046707B"/>
    <w:rsid w:val="00467103"/>
    <w:rsid w:val="00472F36"/>
    <w:rsid w:val="00475D26"/>
    <w:rsid w:val="004813D2"/>
    <w:rsid w:val="004860CB"/>
    <w:rsid w:val="0049077A"/>
    <w:rsid w:val="00494A29"/>
    <w:rsid w:val="00496DC3"/>
    <w:rsid w:val="004A08DA"/>
    <w:rsid w:val="004B4298"/>
    <w:rsid w:val="004C0A8C"/>
    <w:rsid w:val="004C3B31"/>
    <w:rsid w:val="004C46DE"/>
    <w:rsid w:val="004D0B3C"/>
    <w:rsid w:val="004E0DD2"/>
    <w:rsid w:val="004F411E"/>
    <w:rsid w:val="0051545F"/>
    <w:rsid w:val="00522614"/>
    <w:rsid w:val="00526900"/>
    <w:rsid w:val="00545CA7"/>
    <w:rsid w:val="00563825"/>
    <w:rsid w:val="00564A5E"/>
    <w:rsid w:val="00580DBC"/>
    <w:rsid w:val="00594129"/>
    <w:rsid w:val="005A15CC"/>
    <w:rsid w:val="005B5EB5"/>
    <w:rsid w:val="005B5FAE"/>
    <w:rsid w:val="005D3CC9"/>
    <w:rsid w:val="005E1BC0"/>
    <w:rsid w:val="005E6B63"/>
    <w:rsid w:val="005F6A05"/>
    <w:rsid w:val="00601DDE"/>
    <w:rsid w:val="0061715E"/>
    <w:rsid w:val="0062074D"/>
    <w:rsid w:val="006232EA"/>
    <w:rsid w:val="00652264"/>
    <w:rsid w:val="00687C40"/>
    <w:rsid w:val="006A4005"/>
    <w:rsid w:val="006B2E3E"/>
    <w:rsid w:val="006D725A"/>
    <w:rsid w:val="006D7DC2"/>
    <w:rsid w:val="00747E9E"/>
    <w:rsid w:val="00752011"/>
    <w:rsid w:val="007A5FA8"/>
    <w:rsid w:val="007B017D"/>
    <w:rsid w:val="007C23E0"/>
    <w:rsid w:val="007C5CE4"/>
    <w:rsid w:val="007D081A"/>
    <w:rsid w:val="007D3A42"/>
    <w:rsid w:val="007E0448"/>
    <w:rsid w:val="008007D7"/>
    <w:rsid w:val="008155F1"/>
    <w:rsid w:val="00871884"/>
    <w:rsid w:val="008A4D13"/>
    <w:rsid w:val="008B4677"/>
    <w:rsid w:val="008D0666"/>
    <w:rsid w:val="008D594A"/>
    <w:rsid w:val="008E6807"/>
    <w:rsid w:val="00915344"/>
    <w:rsid w:val="00927078"/>
    <w:rsid w:val="00930082"/>
    <w:rsid w:val="00933026"/>
    <w:rsid w:val="009369AF"/>
    <w:rsid w:val="00954414"/>
    <w:rsid w:val="00962076"/>
    <w:rsid w:val="00963370"/>
    <w:rsid w:val="00966DB0"/>
    <w:rsid w:val="0098754E"/>
    <w:rsid w:val="009A3931"/>
    <w:rsid w:val="009A39C4"/>
    <w:rsid w:val="009B0DD7"/>
    <w:rsid w:val="009F17D2"/>
    <w:rsid w:val="009F5CE8"/>
    <w:rsid w:val="00A060A9"/>
    <w:rsid w:val="00A7672D"/>
    <w:rsid w:val="00AA17E5"/>
    <w:rsid w:val="00AB4C6D"/>
    <w:rsid w:val="00AC1447"/>
    <w:rsid w:val="00AC1FCB"/>
    <w:rsid w:val="00AD11D4"/>
    <w:rsid w:val="00AF04E5"/>
    <w:rsid w:val="00AF5E48"/>
    <w:rsid w:val="00B037AF"/>
    <w:rsid w:val="00B04B39"/>
    <w:rsid w:val="00B246E3"/>
    <w:rsid w:val="00B270FB"/>
    <w:rsid w:val="00B422B8"/>
    <w:rsid w:val="00B51693"/>
    <w:rsid w:val="00B706E5"/>
    <w:rsid w:val="00B76A53"/>
    <w:rsid w:val="00B96248"/>
    <w:rsid w:val="00BA3E1D"/>
    <w:rsid w:val="00BB3D45"/>
    <w:rsid w:val="00BC4CA0"/>
    <w:rsid w:val="00BD2FA5"/>
    <w:rsid w:val="00BE60DD"/>
    <w:rsid w:val="00BF379D"/>
    <w:rsid w:val="00C06FD7"/>
    <w:rsid w:val="00C10381"/>
    <w:rsid w:val="00C25B74"/>
    <w:rsid w:val="00C27570"/>
    <w:rsid w:val="00C3043C"/>
    <w:rsid w:val="00C6409A"/>
    <w:rsid w:val="00C9262E"/>
    <w:rsid w:val="00CB6616"/>
    <w:rsid w:val="00CC484A"/>
    <w:rsid w:val="00CC75A9"/>
    <w:rsid w:val="00CD65F2"/>
    <w:rsid w:val="00CF40CC"/>
    <w:rsid w:val="00CF6EEA"/>
    <w:rsid w:val="00D071C1"/>
    <w:rsid w:val="00D1108A"/>
    <w:rsid w:val="00D16341"/>
    <w:rsid w:val="00D34725"/>
    <w:rsid w:val="00D43997"/>
    <w:rsid w:val="00D46288"/>
    <w:rsid w:val="00D6130E"/>
    <w:rsid w:val="00D83214"/>
    <w:rsid w:val="00D91A9B"/>
    <w:rsid w:val="00D9218C"/>
    <w:rsid w:val="00D947A4"/>
    <w:rsid w:val="00D97259"/>
    <w:rsid w:val="00DB19BA"/>
    <w:rsid w:val="00DC6E70"/>
    <w:rsid w:val="00E23606"/>
    <w:rsid w:val="00E23CB4"/>
    <w:rsid w:val="00E32311"/>
    <w:rsid w:val="00E326B0"/>
    <w:rsid w:val="00E43A75"/>
    <w:rsid w:val="00E77910"/>
    <w:rsid w:val="00E864DF"/>
    <w:rsid w:val="00EB0954"/>
    <w:rsid w:val="00EC0452"/>
    <w:rsid w:val="00EC0544"/>
    <w:rsid w:val="00EC055D"/>
    <w:rsid w:val="00EC756D"/>
    <w:rsid w:val="00EC799E"/>
    <w:rsid w:val="00EF542C"/>
    <w:rsid w:val="00F03CF3"/>
    <w:rsid w:val="00F264B7"/>
    <w:rsid w:val="00F3025E"/>
    <w:rsid w:val="00F420B0"/>
    <w:rsid w:val="00F55FEB"/>
    <w:rsid w:val="00F6064F"/>
    <w:rsid w:val="00F7748A"/>
    <w:rsid w:val="00F91ACB"/>
    <w:rsid w:val="00FD02E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CAB59D8-A1B9-4597-B5AC-DF0111FBA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707B"/>
    <w:pPr>
      <w:suppressAutoHyphens/>
      <w:jc w:val="both"/>
    </w:pPr>
    <w:rPr>
      <w:sz w:val="24"/>
      <w:lang w:val="ca-ES" w:eastAsia="ar-SA"/>
    </w:rPr>
  </w:style>
  <w:style w:type="paragraph" w:styleId="Ttulo1">
    <w:name w:val="heading 1"/>
    <w:basedOn w:val="Normal"/>
    <w:next w:val="Normal"/>
    <w:qFormat/>
    <w:rsid w:val="0046707B"/>
    <w:pPr>
      <w:keepNext/>
      <w:numPr>
        <w:numId w:val="1"/>
      </w:numPr>
      <w:outlineLvl w:val="0"/>
    </w:pPr>
    <w:rPr>
      <w:b/>
      <w:u w:val="single"/>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594129"/>
    <w:pPr>
      <w:tabs>
        <w:tab w:val="center" w:pos="4252"/>
        <w:tab w:val="right" w:pos="8504"/>
      </w:tabs>
    </w:pPr>
  </w:style>
  <w:style w:type="paragraph" w:styleId="Piedepgina">
    <w:name w:val="footer"/>
    <w:basedOn w:val="Normal"/>
    <w:link w:val="PiedepginaCar"/>
    <w:uiPriority w:val="99"/>
    <w:rsid w:val="00594129"/>
    <w:pPr>
      <w:tabs>
        <w:tab w:val="center" w:pos="4252"/>
        <w:tab w:val="right" w:pos="8504"/>
      </w:tabs>
    </w:pPr>
  </w:style>
  <w:style w:type="character" w:styleId="Nmerodepgina">
    <w:name w:val="page number"/>
    <w:basedOn w:val="Fuentedeprrafopredeter"/>
    <w:rsid w:val="00E864DF"/>
  </w:style>
  <w:style w:type="paragraph" w:styleId="Textoindependiente">
    <w:name w:val="Body Text"/>
    <w:basedOn w:val="Normal"/>
    <w:rsid w:val="0046707B"/>
    <w:pPr>
      <w:jc w:val="center"/>
    </w:pPr>
    <w:rPr>
      <w:rFonts w:ascii="Tahoma" w:hAnsi="Tahoma"/>
      <w:b/>
    </w:rPr>
  </w:style>
  <w:style w:type="paragraph" w:styleId="Sangradetextonormal">
    <w:name w:val="Body Text Indent"/>
    <w:basedOn w:val="Normal"/>
    <w:rsid w:val="0046707B"/>
    <w:pPr>
      <w:ind w:left="708"/>
    </w:pPr>
    <w:rPr>
      <w:rFonts w:ascii="Antique Olive" w:hAnsi="Antique Olive"/>
      <w:sz w:val="22"/>
    </w:rPr>
  </w:style>
  <w:style w:type="paragraph" w:styleId="Textodeglobo">
    <w:name w:val="Balloon Text"/>
    <w:basedOn w:val="Normal"/>
    <w:link w:val="TextodegloboCar"/>
    <w:rsid w:val="005B5EB5"/>
    <w:rPr>
      <w:rFonts w:ascii="Tahoma" w:hAnsi="Tahoma" w:cs="Tahoma"/>
      <w:sz w:val="16"/>
      <w:szCs w:val="16"/>
    </w:rPr>
  </w:style>
  <w:style w:type="character" w:customStyle="1" w:styleId="TextodegloboCar">
    <w:name w:val="Texto de globo Car"/>
    <w:basedOn w:val="Fuentedeprrafopredeter"/>
    <w:link w:val="Textodeglobo"/>
    <w:rsid w:val="005B5EB5"/>
    <w:rPr>
      <w:rFonts w:ascii="Tahoma" w:hAnsi="Tahoma" w:cs="Tahoma"/>
      <w:sz w:val="16"/>
      <w:szCs w:val="16"/>
      <w:lang w:val="ca-ES" w:eastAsia="ar-SA"/>
    </w:rPr>
  </w:style>
  <w:style w:type="paragraph" w:styleId="Prrafodelista">
    <w:name w:val="List Paragraph"/>
    <w:basedOn w:val="Normal"/>
    <w:uiPriority w:val="34"/>
    <w:qFormat/>
    <w:rsid w:val="0098754E"/>
    <w:pPr>
      <w:ind w:left="720"/>
      <w:contextualSpacing/>
    </w:pPr>
  </w:style>
  <w:style w:type="character" w:styleId="Hipervnculo">
    <w:name w:val="Hyperlink"/>
    <w:basedOn w:val="Fuentedeprrafopredeter"/>
    <w:unhideWhenUsed/>
    <w:rsid w:val="003E54D9"/>
    <w:rPr>
      <w:color w:val="0000FF" w:themeColor="hyperlink"/>
      <w:u w:val="single"/>
    </w:rPr>
  </w:style>
  <w:style w:type="character" w:customStyle="1" w:styleId="PiedepginaCar">
    <w:name w:val="Pie de página Car"/>
    <w:basedOn w:val="Fuentedeprrafopredeter"/>
    <w:link w:val="Piedepgina"/>
    <w:uiPriority w:val="99"/>
    <w:rsid w:val="00160995"/>
    <w:rPr>
      <w:sz w:val="24"/>
      <w:lang w:val="ca-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4301607">
      <w:bodyDiv w:val="1"/>
      <w:marLeft w:val="0"/>
      <w:marRight w:val="0"/>
      <w:marTop w:val="0"/>
      <w:marBottom w:val="0"/>
      <w:divBdr>
        <w:top w:val="none" w:sz="0" w:space="0" w:color="auto"/>
        <w:left w:val="none" w:sz="0" w:space="0" w:color="auto"/>
        <w:bottom w:val="none" w:sz="0" w:space="0" w:color="auto"/>
        <w:right w:val="none" w:sz="0" w:space="0" w:color="auto"/>
      </w:divBdr>
      <w:divsChild>
        <w:div w:id="908735557">
          <w:marLeft w:val="0"/>
          <w:marRight w:val="0"/>
          <w:marTop w:val="0"/>
          <w:marBottom w:val="0"/>
          <w:divBdr>
            <w:top w:val="none" w:sz="0" w:space="0" w:color="auto"/>
            <w:left w:val="none" w:sz="0" w:space="0" w:color="auto"/>
            <w:bottom w:val="none" w:sz="0" w:space="0" w:color="auto"/>
            <w:right w:val="none" w:sz="0" w:space="0" w:color="auto"/>
          </w:divBdr>
          <w:divsChild>
            <w:div w:id="1327249450">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116607800">
                  <w:marLeft w:val="0"/>
                  <w:marRight w:val="0"/>
                  <w:marTop w:val="0"/>
                  <w:marBottom w:val="0"/>
                  <w:divBdr>
                    <w:top w:val="none" w:sz="0" w:space="0" w:color="auto"/>
                    <w:left w:val="none" w:sz="0" w:space="0" w:color="auto"/>
                    <w:bottom w:val="none" w:sz="0" w:space="0" w:color="auto"/>
                    <w:right w:val="none" w:sz="0" w:space="0" w:color="auto"/>
                  </w:divBdr>
                </w:div>
                <w:div w:id="581642020">
                  <w:marLeft w:val="0"/>
                  <w:marRight w:val="0"/>
                  <w:marTop w:val="0"/>
                  <w:marBottom w:val="0"/>
                  <w:divBdr>
                    <w:top w:val="none" w:sz="0" w:space="0" w:color="auto"/>
                    <w:left w:val="none" w:sz="0" w:space="0" w:color="auto"/>
                    <w:bottom w:val="none" w:sz="0" w:space="0" w:color="auto"/>
                    <w:right w:val="none" w:sz="0" w:space="0" w:color="auto"/>
                  </w:divBdr>
                </w:div>
                <w:div w:id="65931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oac.deni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5</Pages>
  <Words>1506</Words>
  <Characters>8221</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XIV PREMI A LA PROMOCIÓ DEL VALENCIÀ A LES FALLES DE DÉNIA</vt:lpstr>
    </vt:vector>
  </TitlesOfParts>
  <Company>Ajuntament de Dénia</Company>
  <LinksUpToDate>false</LinksUpToDate>
  <CharactersWithSpaces>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XIV PREMI A LA PROMOCIÓ DEL VALENCIÀ A LES FALLES DE DÉNIA</dc:title>
  <dc:creator>mreus</dc:creator>
  <cp:lastModifiedBy>Silvia Blanco</cp:lastModifiedBy>
  <cp:revision>6</cp:revision>
  <cp:lastPrinted>2026-01-08T10:28:00Z</cp:lastPrinted>
  <dcterms:created xsi:type="dcterms:W3CDTF">2026-01-12T08:19:00Z</dcterms:created>
  <dcterms:modified xsi:type="dcterms:W3CDTF">2026-01-14T11:00:00Z</dcterms:modified>
</cp:coreProperties>
</file>