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0031" w:type="dxa"/>
        <w:tblLayout w:type="fixed"/>
        <w:tblLook w:val="04A0" w:firstRow="1" w:lastRow="0" w:firstColumn="1" w:lastColumn="0" w:noHBand="0" w:noVBand="1"/>
      </w:tblPr>
      <w:tblGrid>
        <w:gridCol w:w="10031"/>
      </w:tblGrid>
      <w:tr w:rsidR="006F6DF7" w:rsidRPr="00917362" w:rsidTr="00F762AC">
        <w:tc>
          <w:tcPr>
            <w:tcW w:w="10031" w:type="dxa"/>
            <w:tcBorders>
              <w:top w:val="nil"/>
              <w:left w:val="nil"/>
              <w:bottom w:val="nil"/>
              <w:right w:val="nil"/>
            </w:tcBorders>
          </w:tcPr>
          <w:tbl>
            <w:tblPr>
              <w:tblStyle w:val="Tablaconcuadrcula"/>
              <w:tblW w:w="19552" w:type="dxa"/>
              <w:tblLayout w:type="fixed"/>
              <w:tblLook w:val="04A0" w:firstRow="1" w:lastRow="0" w:firstColumn="1" w:lastColumn="0" w:noHBand="0" w:noVBand="1"/>
            </w:tblPr>
            <w:tblGrid>
              <w:gridCol w:w="4816"/>
              <w:gridCol w:w="284"/>
              <w:gridCol w:w="4817"/>
              <w:gridCol w:w="4816"/>
              <w:gridCol w:w="4819"/>
            </w:tblGrid>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Oñatiko Udala</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Ayuntamiento de Oñati</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Oñatiko Udalaren garapenaren aldeko nazioarteko lankidetzarako dirulaguntzen </w:t>
                  </w:r>
                  <w:r>
                    <w:rPr>
                      <w:rFonts w:ascii="Grandview" w:hAnsi="Grandview"/>
                      <w:sz w:val="20"/>
                      <w:szCs w:val="20"/>
                      <w:lang w:val="eu-ES"/>
                    </w:rPr>
                    <w:t>2026</w:t>
                  </w:r>
                  <w:r w:rsidRPr="00917362">
                    <w:rPr>
                      <w:rFonts w:ascii="Grandview" w:hAnsi="Grandview"/>
                      <w:sz w:val="20"/>
                      <w:szCs w:val="20"/>
                      <w:lang w:val="eu-ES"/>
                    </w:rPr>
                    <w:t xml:space="preserve"> ekitaldiari dagokion deialdia</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Convocatoria correspondiente al ejercicio </w:t>
                  </w:r>
                  <w:r>
                    <w:rPr>
                      <w:rFonts w:ascii="Grandview" w:hAnsi="Grandview"/>
                      <w:sz w:val="20"/>
                      <w:szCs w:val="20"/>
                    </w:rPr>
                    <w:t>2026</w:t>
                  </w:r>
                  <w:r w:rsidRPr="00917362">
                    <w:rPr>
                      <w:rFonts w:ascii="Grandview" w:hAnsi="Grandview"/>
                      <w:sz w:val="20"/>
                      <w:szCs w:val="20"/>
                    </w:rPr>
                    <w:t xml:space="preserve"> de las subvenciones para la cooperación internacional al desarrollo del Ayuntamiento de Oñati</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Iragarkia</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Anuncio</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Oñatiko Udalek</w:t>
                  </w:r>
                  <w:r>
                    <w:rPr>
                      <w:rFonts w:ascii="Grandview" w:hAnsi="Grandview"/>
                      <w:sz w:val="20"/>
                      <w:szCs w:val="20"/>
                      <w:lang w:val="eu-ES"/>
                    </w:rPr>
                    <w:t>o Tokiko Gobernu Batzarrak, 2026</w:t>
                  </w:r>
                  <w:r w:rsidRPr="00917362">
                    <w:rPr>
                      <w:rFonts w:ascii="Grandview" w:hAnsi="Grandview"/>
                      <w:sz w:val="20"/>
                      <w:szCs w:val="20"/>
                      <w:lang w:val="eu-ES"/>
                    </w:rPr>
                    <w:t xml:space="preserve">ko </w:t>
                  </w:r>
                  <w:r>
                    <w:rPr>
                      <w:rFonts w:ascii="Grandview" w:hAnsi="Grandview"/>
                      <w:sz w:val="20"/>
                      <w:szCs w:val="20"/>
                      <w:lang w:val="eu-ES"/>
                    </w:rPr>
                    <w:t>urtarrilaren 15ean</w:t>
                  </w:r>
                  <w:r w:rsidRPr="00917362">
                    <w:rPr>
                      <w:rFonts w:ascii="Grandview" w:hAnsi="Grandview"/>
                      <w:sz w:val="20"/>
                      <w:szCs w:val="20"/>
                      <w:lang w:val="eu-ES"/>
                    </w:rPr>
                    <w:t xml:space="preserve"> egindako bileran, besteak beste,</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La Junta de Gobierno Local del Ayuntamiento de Oñati, en sesión celebrada el </w:t>
                  </w:r>
                  <w:r>
                    <w:rPr>
                      <w:rFonts w:ascii="Grandview" w:hAnsi="Grandview"/>
                      <w:sz w:val="20"/>
                      <w:szCs w:val="20"/>
                    </w:rPr>
                    <w:t>15</w:t>
                  </w:r>
                  <w:r w:rsidRPr="00917362">
                    <w:rPr>
                      <w:rFonts w:ascii="Grandview" w:hAnsi="Grandview"/>
                      <w:sz w:val="20"/>
                      <w:szCs w:val="20"/>
                    </w:rPr>
                    <w:t xml:space="preserve"> de </w:t>
                  </w:r>
                  <w:r>
                    <w:rPr>
                      <w:rFonts w:ascii="Grandview" w:hAnsi="Grandview"/>
                      <w:sz w:val="20"/>
                      <w:szCs w:val="20"/>
                    </w:rPr>
                    <w:t>enero de 2026</w:t>
                  </w:r>
                  <w:r w:rsidRPr="00917362">
                    <w:rPr>
                      <w:rFonts w:ascii="Grandview" w:hAnsi="Grandview"/>
                      <w:sz w:val="20"/>
                      <w:szCs w:val="20"/>
                    </w:rPr>
                    <w:t>, entre otros,</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Erabaki du:</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Acuerda: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0326B" w:rsidRDefault="006F6DF7" w:rsidP="00F762AC">
                  <w:pPr>
                    <w:jc w:val="both"/>
                    <w:rPr>
                      <w:rFonts w:ascii="Grandview" w:hAnsi="Grandview"/>
                      <w:b/>
                      <w:sz w:val="20"/>
                      <w:szCs w:val="20"/>
                      <w:lang w:val="eu-ES"/>
                    </w:rPr>
                  </w:pPr>
                  <w:r w:rsidRPr="0090326B">
                    <w:rPr>
                      <w:rFonts w:ascii="Grandview" w:hAnsi="Grandview"/>
                      <w:b/>
                      <w:sz w:val="20"/>
                      <w:szCs w:val="20"/>
                      <w:lang w:val="eu-ES"/>
                    </w:rPr>
                    <w:t>Lehenengo:</w:t>
                  </w:r>
                  <w:r>
                    <w:rPr>
                      <w:rFonts w:ascii="Grandview" w:hAnsi="Grandview"/>
                      <w:b/>
                      <w:sz w:val="20"/>
                      <w:szCs w:val="20"/>
                      <w:lang w:val="eu-ES"/>
                    </w:rPr>
                    <w:t xml:space="preserve"> Deialdia</w:t>
                  </w:r>
                </w:p>
              </w:tc>
              <w:tc>
                <w:tcPr>
                  <w:tcW w:w="284" w:type="dxa"/>
                  <w:tcBorders>
                    <w:top w:val="nil"/>
                    <w:left w:val="nil"/>
                    <w:bottom w:val="nil"/>
                    <w:right w:val="nil"/>
                  </w:tcBorders>
                </w:tcPr>
                <w:p w:rsidR="006F6DF7" w:rsidRPr="0090326B" w:rsidRDefault="006F6DF7" w:rsidP="00F762AC">
                  <w:pPr>
                    <w:jc w:val="both"/>
                    <w:rPr>
                      <w:rFonts w:ascii="Grandview" w:hAnsi="Grandview"/>
                      <w:b/>
                      <w:sz w:val="20"/>
                      <w:szCs w:val="20"/>
                      <w:lang w:val="eu-ES"/>
                    </w:rPr>
                  </w:pPr>
                </w:p>
              </w:tc>
              <w:tc>
                <w:tcPr>
                  <w:tcW w:w="4817" w:type="dxa"/>
                  <w:tcBorders>
                    <w:top w:val="nil"/>
                    <w:left w:val="nil"/>
                    <w:bottom w:val="nil"/>
                    <w:right w:val="nil"/>
                  </w:tcBorders>
                </w:tcPr>
                <w:p w:rsidR="006F6DF7" w:rsidRPr="0090326B" w:rsidRDefault="006F6DF7" w:rsidP="00F762AC">
                  <w:pPr>
                    <w:jc w:val="both"/>
                    <w:rPr>
                      <w:rFonts w:ascii="Grandview" w:hAnsi="Grandview"/>
                      <w:b/>
                      <w:sz w:val="20"/>
                      <w:szCs w:val="20"/>
                    </w:rPr>
                  </w:pPr>
                  <w:r w:rsidRPr="0090326B">
                    <w:rPr>
                      <w:rFonts w:ascii="Grandview" w:hAnsi="Grandview"/>
                      <w:b/>
                      <w:sz w:val="20"/>
                      <w:szCs w:val="20"/>
                    </w:rPr>
                    <w:t>Primero:</w:t>
                  </w:r>
                  <w:r>
                    <w:rPr>
                      <w:rFonts w:ascii="Grandview" w:hAnsi="Grandview"/>
                      <w:b/>
                      <w:sz w:val="20"/>
                      <w:szCs w:val="20"/>
                    </w:rPr>
                    <w:t xml:space="preserve"> Convocatoria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rPr>
                <w:trHeight w:val="4970"/>
              </w:trPr>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Pr>
                      <w:rFonts w:ascii="Grandview" w:hAnsi="Grandview"/>
                      <w:sz w:val="20"/>
                      <w:szCs w:val="20"/>
                      <w:lang w:val="eu-ES"/>
                    </w:rPr>
                    <w:t>2026</w:t>
                  </w:r>
                  <w:r w:rsidRPr="00917362">
                    <w:rPr>
                      <w:rFonts w:ascii="Grandview" w:hAnsi="Grandview"/>
                      <w:sz w:val="20"/>
                      <w:szCs w:val="20"/>
                      <w:lang w:val="eu-ES"/>
                    </w:rPr>
                    <w:t xml:space="preserve"> urterako garapenaren aldeko nazioarteko lankidetzarako dirulaguntzen deialdia onartzea, 2022ko martxoaren 31an izandako Osoko Bilkuran  “Oñatiko Udalak garapenaren aldeko nazioarteko lankidetzarako emango dituen diru laguntzak emateko oinarri arautzaile orokor eta espezifikoak”-n xedatutakoaren arabera.</w:t>
                  </w:r>
                </w:p>
                <w:p w:rsidR="006F6DF7" w:rsidRPr="00FC2E72" w:rsidRDefault="006F6DF7" w:rsidP="00F762AC">
                  <w:pPr>
                    <w:jc w:val="both"/>
                    <w:rPr>
                      <w:rFonts w:ascii="Grandview" w:hAnsi="Grandview"/>
                      <w:sz w:val="22"/>
                      <w:szCs w:val="22"/>
                      <w:lang w:val="eu-ES"/>
                    </w:rPr>
                  </w:pPr>
                  <w:r w:rsidRPr="00917362">
                    <w:rPr>
                      <w:rFonts w:ascii="Grandview" w:hAnsi="Grandview"/>
                      <w:sz w:val="20"/>
                      <w:szCs w:val="20"/>
                      <w:lang w:val="eu-ES"/>
                    </w:rPr>
                    <w:t xml:space="preserve">Udalaren webgunean kontsulta daitezke oinarri horiek: </w:t>
                  </w:r>
                  <w:hyperlink r:id="rId8" w:history="1">
                    <w:r w:rsidRPr="00FC2E72">
                      <w:rPr>
                        <w:rStyle w:val="Hipervnculo"/>
                        <w:rFonts w:ascii="Grandview" w:hAnsi="Grandview" w:cs="Arial"/>
                        <w:sz w:val="20"/>
                        <w:szCs w:val="20"/>
                        <w:lang w:val="eu-ES"/>
                      </w:rPr>
                      <w:t>https://oñati.eus/eu</w:t>
                    </w:r>
                  </w:hyperlink>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Deialdi honetara aurkeztu nahi duten erakundeek oinarri arautzaile orokorrak eta espezifikoak kontsultatu beharko dituzte, jakiteko nola eta non aurkeztu behar diren eskabideak eta zer betekizun eta betebehar dituzten.</w:t>
                  </w:r>
                </w:p>
                <w:p w:rsidR="006F6DF7" w:rsidRPr="00FC2E72" w:rsidRDefault="006F6DF7" w:rsidP="00F762AC">
                  <w:pPr>
                    <w:jc w:val="both"/>
                    <w:rPr>
                      <w:rFonts w:ascii="Grandview" w:hAnsi="Grandview"/>
                      <w:sz w:val="22"/>
                      <w:szCs w:val="22"/>
                      <w:lang w:val="eu-ES"/>
                    </w:rPr>
                  </w:pPr>
                  <w:r w:rsidRPr="00917362">
                    <w:rPr>
                      <w:rFonts w:ascii="Grandview" w:hAnsi="Grandview"/>
                      <w:sz w:val="20"/>
                      <w:szCs w:val="20"/>
                      <w:lang w:val="eu-ES"/>
                    </w:rPr>
                    <w:t xml:space="preserve">Formulario ofizialak interesatuen eskura egongo dira udaleko web atarian, dirulaguntzen atalean: </w:t>
                  </w:r>
                  <w:hyperlink r:id="rId9" w:history="1">
                    <w:r w:rsidRPr="00FC2E72">
                      <w:rPr>
                        <w:rStyle w:val="Hipervnculo"/>
                        <w:rFonts w:ascii="Grandview" w:hAnsi="Grandview" w:cs="Arial"/>
                        <w:sz w:val="20"/>
                        <w:szCs w:val="20"/>
                        <w:lang w:val="eu-ES"/>
                      </w:rPr>
                      <w:t>https://oñati.eus/eu</w:t>
                    </w:r>
                  </w:hyperlink>
                </w:p>
                <w:p w:rsidR="006F6DF7" w:rsidRPr="00917362" w:rsidRDefault="006F6DF7" w:rsidP="00F762AC">
                  <w:pPr>
                    <w:jc w:val="both"/>
                    <w:rPr>
                      <w:rFonts w:ascii="Grandview" w:hAnsi="Grandview"/>
                      <w:sz w:val="20"/>
                      <w:szCs w:val="20"/>
                      <w:lang w:val="eu-ES"/>
                    </w:rPr>
                  </w:pPr>
                </w:p>
                <w:p w:rsidR="006F6DF7" w:rsidRPr="00917362" w:rsidRDefault="006F6DF7" w:rsidP="00F762AC">
                  <w:pPr>
                    <w:jc w:val="both"/>
                    <w:rPr>
                      <w:rFonts w:ascii="Grandview" w:hAnsi="Grandview"/>
                      <w:sz w:val="20"/>
                      <w:szCs w:val="20"/>
                      <w:lang w:val="eu-ES"/>
                    </w:rPr>
                  </w:pP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Pr>
                      <w:rFonts w:ascii="Grandview" w:hAnsi="Grandview"/>
                      <w:sz w:val="20"/>
                      <w:szCs w:val="20"/>
                    </w:rPr>
                    <w:t>Aprobar la convocatoria 2026</w:t>
                  </w:r>
                  <w:r w:rsidRPr="00917362">
                    <w:rPr>
                      <w:rFonts w:ascii="Grandview" w:hAnsi="Grandview"/>
                      <w:sz w:val="20"/>
                      <w:szCs w:val="20"/>
                    </w:rPr>
                    <w:t xml:space="preserve"> correspondiente a las subvenciones para la cooperación internacional al desarrollo, de acuerdo con las “Bases reguladoras generales y específicas para la concesión por parte del Ayuntamiento de Oñati de subvenciones para la cooperación internacional al desarrollo” aprobadas en sesión Plenaria de 31 de marzo de 2022.</w:t>
                  </w:r>
                </w:p>
                <w:p w:rsidR="006F6DF7" w:rsidRDefault="006F6DF7" w:rsidP="00F762AC">
                  <w:pPr>
                    <w:jc w:val="both"/>
                    <w:rPr>
                      <w:rStyle w:val="Hipervnculo"/>
                      <w:rFonts w:ascii="Grandview" w:hAnsi="Grandview"/>
                    </w:rPr>
                  </w:pPr>
                  <w:r w:rsidRPr="00917362">
                    <w:rPr>
                      <w:rFonts w:ascii="Grandview" w:hAnsi="Grandview"/>
                      <w:sz w:val="20"/>
                      <w:szCs w:val="20"/>
                    </w:rPr>
                    <w:t>Dichas bases pueden consultarse a través de la página web municipal</w:t>
                  </w:r>
                  <w:r w:rsidRPr="00FC2E72">
                    <w:rPr>
                      <w:rFonts w:ascii="Grandview" w:hAnsi="Grandview"/>
                      <w:sz w:val="20"/>
                      <w:szCs w:val="20"/>
                    </w:rPr>
                    <w:t xml:space="preserve">: </w:t>
                  </w:r>
                  <w:hyperlink r:id="rId10" w:history="1">
                    <w:r w:rsidRPr="00FC2E72">
                      <w:rPr>
                        <w:rStyle w:val="Hipervnculo"/>
                        <w:rFonts w:ascii="Grandview" w:hAnsi="Grandview"/>
                        <w:sz w:val="20"/>
                        <w:szCs w:val="20"/>
                      </w:rPr>
                      <w:t>https://oñati.eus/es</w:t>
                    </w:r>
                  </w:hyperlink>
                </w:p>
                <w:p w:rsidR="006F6DF7" w:rsidRPr="00917362" w:rsidRDefault="006F6DF7" w:rsidP="00F762AC">
                  <w:pPr>
                    <w:jc w:val="both"/>
                    <w:rPr>
                      <w:rFonts w:ascii="Grandview" w:hAnsi="Grandview"/>
                      <w:sz w:val="20"/>
                      <w:szCs w:val="20"/>
                    </w:rPr>
                  </w:pPr>
                  <w:r w:rsidRPr="00917362">
                    <w:rPr>
                      <w:rFonts w:ascii="Grandview" w:hAnsi="Grandview"/>
                      <w:sz w:val="20"/>
                      <w:szCs w:val="20"/>
                    </w:rPr>
                    <w:t>Las entidades interesadas en presentarse a esta convocatoria deberán consultar las bases reguladoras generales y específicas para conocer el modo y lugar de presentación de solicitudes y los requisitos y obligaciones de las entidades solicitantes.</w:t>
                  </w:r>
                </w:p>
                <w:p w:rsidR="006F6DF7" w:rsidRPr="00917362" w:rsidRDefault="006F6DF7" w:rsidP="00F762AC">
                  <w:pPr>
                    <w:jc w:val="both"/>
                    <w:rPr>
                      <w:rFonts w:ascii="Grandview" w:hAnsi="Grandview"/>
                      <w:i/>
                      <w:sz w:val="20"/>
                      <w:szCs w:val="20"/>
                    </w:rPr>
                  </w:pPr>
                  <w:r w:rsidRPr="00917362">
                    <w:rPr>
                      <w:rFonts w:ascii="Grandview" w:hAnsi="Grandview"/>
                      <w:sz w:val="20"/>
                      <w:szCs w:val="20"/>
                    </w:rPr>
                    <w:t>Los formularios oficiales estarán a disposición de las personas o entidades interesadas en el portal web municipal, en el apartado de subvenciones</w:t>
                  </w:r>
                  <w:r w:rsidRPr="00917362">
                    <w:rPr>
                      <w:rFonts w:ascii="Grandview" w:hAnsi="Grandview"/>
                      <w:i/>
                      <w:sz w:val="20"/>
                      <w:szCs w:val="20"/>
                    </w:rPr>
                    <w:t xml:space="preserve">: </w:t>
                  </w:r>
                  <w:hyperlink r:id="rId11" w:history="1">
                    <w:r w:rsidRPr="00FC2E72">
                      <w:rPr>
                        <w:rStyle w:val="Hipervnculo"/>
                        <w:rFonts w:ascii="Grandview" w:hAnsi="Grandview"/>
                        <w:sz w:val="20"/>
                        <w:szCs w:val="20"/>
                      </w:rPr>
                      <w:t>https://oñati.eus/es</w:t>
                    </w:r>
                  </w:hyperlink>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0326B" w:rsidRDefault="006F6DF7" w:rsidP="00F762AC">
                  <w:pPr>
                    <w:jc w:val="both"/>
                    <w:rPr>
                      <w:rFonts w:ascii="Grandview" w:hAnsi="Grandview"/>
                      <w:b/>
                      <w:sz w:val="20"/>
                      <w:szCs w:val="20"/>
                      <w:lang w:val="eu-ES"/>
                    </w:rPr>
                  </w:pPr>
                  <w:r w:rsidRPr="0090326B">
                    <w:rPr>
                      <w:rFonts w:ascii="Grandview" w:hAnsi="Grandview"/>
                      <w:b/>
                      <w:sz w:val="20"/>
                      <w:szCs w:val="20"/>
                      <w:lang w:val="eu-ES"/>
                    </w:rPr>
                    <w:t>Bigarren. Dirulaguntzen lerroak:</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0326B" w:rsidRDefault="006F6DF7" w:rsidP="00F762AC">
                  <w:pPr>
                    <w:jc w:val="both"/>
                    <w:rPr>
                      <w:rFonts w:ascii="Grandview" w:hAnsi="Grandview"/>
                      <w:b/>
                      <w:sz w:val="20"/>
                      <w:szCs w:val="20"/>
                    </w:rPr>
                  </w:pPr>
                  <w:r w:rsidRPr="0090326B">
                    <w:rPr>
                      <w:rFonts w:ascii="Grandview" w:hAnsi="Grandview"/>
                      <w:b/>
                      <w:sz w:val="20"/>
                      <w:szCs w:val="20"/>
                    </w:rPr>
                    <w:t>Segundo. Líneas de subvención:</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A lerroa: hegoaldeko herrialde pobretuetan lankidetza-proiektua estrategikoak garatzeko diru laguntzak.</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B lerroa: hegoaldeko herrialde pobretuetan lankidetzako ekintza edo ekimen puntualetarako dirulaguntzak.</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lastRenderedPageBreak/>
                    <w:t>- C lerroa: Oñatiko udalerrian bertan eraldaketa sozialerako heziketa eta sentsibilizazio jardueratarako dirulaguntzak.</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D lerroa: larrialdiko laguntzarako eta ekintza humanitarioko proiektuak finantzatzeko dirulaguntzak.</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 Línea A: subvenciones para el desarrollo de proyectos estratégicos de cooperación en países empobrecidos del sur. </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B: subvenciones para realizar acciones o iniciativas puntuales de cooperación en países empobrecidos del sur.</w:t>
                  </w:r>
                </w:p>
                <w:p w:rsidR="006F6DF7" w:rsidRPr="00917362" w:rsidRDefault="006F6DF7" w:rsidP="00F762AC">
                  <w:pPr>
                    <w:jc w:val="both"/>
                    <w:rPr>
                      <w:rFonts w:ascii="Grandview" w:hAnsi="Grandview"/>
                      <w:sz w:val="20"/>
                      <w:szCs w:val="20"/>
                    </w:rPr>
                  </w:pPr>
                  <w:r w:rsidRPr="00917362">
                    <w:rPr>
                      <w:rFonts w:ascii="Grandview" w:hAnsi="Grandview"/>
                      <w:bCs/>
                      <w:sz w:val="20"/>
                      <w:szCs w:val="20"/>
                    </w:rPr>
                    <w:lastRenderedPageBreak/>
                    <w:t xml:space="preserve">- Línea C: subvenciones </w:t>
                  </w:r>
                  <w:r w:rsidRPr="00917362">
                    <w:rPr>
                      <w:rFonts w:ascii="Grandview" w:hAnsi="Grandview"/>
                      <w:sz w:val="20"/>
                      <w:szCs w:val="20"/>
                    </w:rPr>
                    <w:t xml:space="preserve">para </w:t>
                  </w:r>
                  <w:r w:rsidRPr="00917362">
                    <w:rPr>
                      <w:rFonts w:ascii="Grandview" w:hAnsi="Grandview"/>
                      <w:bCs/>
                      <w:sz w:val="20"/>
                      <w:szCs w:val="20"/>
                    </w:rPr>
                    <w:t>actividades de educación y sensibilización para la transformación social en el propio municipio de Oñati.</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D: subvenciones destinadas para la financiación de proyectos de ayuda de emergencia y acción humanitaria.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0326B" w:rsidRDefault="006F6DF7" w:rsidP="00F762AC">
                  <w:pPr>
                    <w:jc w:val="both"/>
                    <w:rPr>
                      <w:rFonts w:ascii="Grandview" w:hAnsi="Grandview"/>
                      <w:b/>
                      <w:sz w:val="20"/>
                      <w:szCs w:val="20"/>
                      <w:lang w:val="eu-ES"/>
                    </w:rPr>
                  </w:pPr>
                  <w:r w:rsidRPr="0090326B">
                    <w:rPr>
                      <w:rFonts w:ascii="Grandview" w:hAnsi="Grandview"/>
                      <w:b/>
                      <w:sz w:val="20"/>
                      <w:szCs w:val="20"/>
                      <w:lang w:val="eu-ES"/>
                    </w:rPr>
                    <w:lastRenderedPageBreak/>
                    <w:t>Hirugarren. Finantzazioa:</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0326B" w:rsidRDefault="006F6DF7" w:rsidP="00F762AC">
                  <w:pPr>
                    <w:jc w:val="both"/>
                    <w:rPr>
                      <w:rFonts w:ascii="Grandview" w:hAnsi="Grandview"/>
                      <w:b/>
                      <w:sz w:val="20"/>
                      <w:szCs w:val="20"/>
                    </w:rPr>
                  </w:pPr>
                  <w:r w:rsidRPr="0090326B">
                    <w:rPr>
                      <w:rFonts w:ascii="Grandview" w:hAnsi="Grandview"/>
                      <w:b/>
                      <w:sz w:val="20"/>
                      <w:szCs w:val="20"/>
                    </w:rPr>
                    <w:t>Tercero. Financiación:</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Pr>
                      <w:rFonts w:ascii="Grandview" w:hAnsi="Grandview"/>
                      <w:sz w:val="20"/>
                      <w:szCs w:val="20"/>
                      <w:lang w:val="eu-ES"/>
                    </w:rPr>
                    <w:t xml:space="preserve">1.- </w:t>
                  </w:r>
                  <w:r w:rsidRPr="00917362">
                    <w:rPr>
                      <w:rFonts w:ascii="Grandview" w:hAnsi="Grandview"/>
                      <w:sz w:val="20"/>
                      <w:szCs w:val="20"/>
                      <w:lang w:val="eu-ES"/>
                    </w:rPr>
                    <w:t xml:space="preserve">Baimentzea ehun eta hogeita </w:t>
                  </w:r>
                  <w:r>
                    <w:rPr>
                      <w:rFonts w:ascii="Grandview" w:hAnsi="Grandview"/>
                      <w:sz w:val="20"/>
                      <w:szCs w:val="20"/>
                      <w:lang w:val="eu-ES"/>
                    </w:rPr>
                    <w:t>hamazazpi</w:t>
                  </w:r>
                  <w:r w:rsidRPr="00917362">
                    <w:rPr>
                      <w:rFonts w:ascii="Grandview" w:hAnsi="Grandview"/>
                      <w:sz w:val="20"/>
                      <w:szCs w:val="20"/>
                      <w:lang w:val="eu-ES"/>
                    </w:rPr>
                    <w:t xml:space="preserve"> mila eta bostehun (</w:t>
                  </w:r>
                  <w:r>
                    <w:rPr>
                      <w:rFonts w:ascii="Grandview" w:hAnsi="Grandview"/>
                      <w:sz w:val="20"/>
                      <w:szCs w:val="20"/>
                      <w:lang w:val="eu-ES"/>
                    </w:rPr>
                    <w:t>157</w:t>
                  </w:r>
                  <w:r w:rsidRPr="00917362">
                    <w:rPr>
                      <w:rFonts w:ascii="Grandview" w:hAnsi="Grandview"/>
                      <w:sz w:val="20"/>
                      <w:szCs w:val="20"/>
                      <w:lang w:val="eu-ES"/>
                    </w:rPr>
                    <w:t>.500,00) euroko gastua deialdiari aurre egiteko, honako partida hauen kargura:</w:t>
                  </w:r>
                </w:p>
                <w:p w:rsidR="006F6DF7" w:rsidRPr="00E953D8" w:rsidRDefault="006F6DF7" w:rsidP="00F762AC">
                  <w:pPr>
                    <w:jc w:val="both"/>
                    <w:rPr>
                      <w:rFonts w:ascii="Grandview" w:hAnsi="Grandview"/>
                      <w:sz w:val="20"/>
                      <w:szCs w:val="20"/>
                      <w:lang w:val="eu-ES"/>
                    </w:rPr>
                  </w:pPr>
                  <w:r w:rsidRPr="00917362">
                    <w:rPr>
                      <w:rFonts w:ascii="Grandview" w:hAnsi="Grandview"/>
                      <w:sz w:val="20"/>
                      <w:szCs w:val="20"/>
                      <w:lang w:val="eu-ES"/>
                    </w:rPr>
                    <w:t>- A lerroa:</w:t>
                  </w:r>
                  <w:r>
                    <w:t xml:space="preserve"> </w:t>
                  </w:r>
                  <w:r w:rsidRPr="00E953D8">
                    <w:rPr>
                      <w:rFonts w:ascii="Grandview" w:hAnsi="Grandview"/>
                      <w:sz w:val="20"/>
                      <w:szCs w:val="20"/>
                      <w:lang w:val="eu-ES"/>
                    </w:rPr>
                    <w:t>laurogeita hamabost mila euroko (95.000,00 €) gastua baimentzen da, 0391.481.231.60.01 2026 sailaren kargura.</w:t>
                  </w:r>
                </w:p>
                <w:p w:rsidR="006F6DF7" w:rsidRPr="00917362" w:rsidRDefault="006F6DF7" w:rsidP="00F762AC">
                  <w:pPr>
                    <w:jc w:val="both"/>
                    <w:rPr>
                      <w:rFonts w:ascii="Grandview" w:hAnsi="Grandview"/>
                      <w:sz w:val="20"/>
                      <w:szCs w:val="20"/>
                      <w:lang w:val="eu-ES"/>
                    </w:rPr>
                  </w:pPr>
                  <w:r w:rsidRPr="00E953D8">
                    <w:rPr>
                      <w:rFonts w:ascii="Grandview" w:hAnsi="Grandview"/>
                      <w:sz w:val="20"/>
                      <w:szCs w:val="20"/>
                      <w:lang w:val="eu-ES"/>
                    </w:rPr>
                    <w:t>- B lerroa: guztira hogeita hamabost mila euroko (35.000 €). gastua baimentzen da, 0391.481.231.60.01 2026 sailaren kargura.</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 C lerroa: guztira bederatzi mila eta bostehun euroko (9.500,00 €) gastua baimentzen da, 0391.481.231.60.01 </w:t>
                  </w:r>
                  <w:r>
                    <w:rPr>
                      <w:rFonts w:ascii="Grandview" w:hAnsi="Grandview"/>
                      <w:sz w:val="20"/>
                      <w:szCs w:val="20"/>
                      <w:lang w:val="eu-ES"/>
                    </w:rPr>
                    <w:t>2026</w:t>
                  </w:r>
                  <w:r w:rsidRPr="00917362">
                    <w:rPr>
                      <w:rFonts w:ascii="Grandview" w:hAnsi="Grandview"/>
                      <w:sz w:val="20"/>
                      <w:szCs w:val="20"/>
                      <w:lang w:val="eu-ES"/>
                    </w:rPr>
                    <w:t xml:space="preserve"> sailaren kargura.</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 D lerroa: guztira hamazortzi mila euroko (18.000,00 €) gastua baimentzen da, 0391.481.231.60.01 </w:t>
                  </w:r>
                  <w:r>
                    <w:rPr>
                      <w:rFonts w:ascii="Grandview" w:hAnsi="Grandview"/>
                      <w:sz w:val="20"/>
                      <w:szCs w:val="20"/>
                      <w:lang w:val="eu-ES"/>
                    </w:rPr>
                    <w:t>2026</w:t>
                  </w:r>
                  <w:r w:rsidRPr="00917362">
                    <w:rPr>
                      <w:rFonts w:ascii="Grandview" w:hAnsi="Grandview"/>
                      <w:sz w:val="20"/>
                      <w:szCs w:val="20"/>
                      <w:lang w:val="eu-ES"/>
                    </w:rPr>
                    <w:t xml:space="preserve"> sailaren kargura.</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Lerroren batekorako aurreikusitako zenbatekoa agortzen ez bada, esleitu gabeko zenbatekoa gainerako lerroetako eskabideak diruz laguntzeko erabili ahal izango da, betiere dagozkien oinarrietan eskatzen diren baldintzak eta puntuazioa betetzen badituzte.</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1.</w:t>
                  </w:r>
                  <w:r>
                    <w:rPr>
                      <w:rFonts w:ascii="Grandview" w:hAnsi="Grandview"/>
                      <w:sz w:val="20"/>
                      <w:szCs w:val="20"/>
                    </w:rPr>
                    <w:t>-</w:t>
                  </w:r>
                  <w:r w:rsidRPr="00917362">
                    <w:rPr>
                      <w:rFonts w:ascii="Grandview" w:hAnsi="Grandview"/>
                      <w:sz w:val="20"/>
                      <w:szCs w:val="20"/>
                    </w:rPr>
                    <w:t xml:space="preserve"> Autorizar un gasto por importe de </w:t>
                  </w:r>
                  <w:r w:rsidRPr="004469AF">
                    <w:rPr>
                      <w:rFonts w:ascii="Grandview" w:hAnsi="Grandview"/>
                      <w:sz w:val="20"/>
                      <w:szCs w:val="20"/>
                    </w:rPr>
                    <w:t>ciento cincuenta y siete mil quinientos</w:t>
                  </w:r>
                  <w:r w:rsidRPr="00917362">
                    <w:rPr>
                      <w:rFonts w:ascii="Grandview" w:hAnsi="Grandview"/>
                      <w:sz w:val="20"/>
                      <w:szCs w:val="20"/>
                    </w:rPr>
                    <w:t xml:space="preserve"> (</w:t>
                  </w:r>
                  <w:r>
                    <w:rPr>
                      <w:rFonts w:ascii="Grandview" w:hAnsi="Grandview"/>
                      <w:sz w:val="20"/>
                      <w:szCs w:val="20"/>
                    </w:rPr>
                    <w:t>157</w:t>
                  </w:r>
                  <w:r w:rsidRPr="00917362">
                    <w:rPr>
                      <w:rFonts w:ascii="Grandview" w:hAnsi="Grandview"/>
                      <w:sz w:val="20"/>
                      <w:szCs w:val="20"/>
                    </w:rPr>
                    <w:t>.500,00) euros para hacer frente a dicha convocatoria con cargo a las siguientes partidas:</w:t>
                  </w:r>
                </w:p>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 Línea A: se autoriza un </w:t>
                  </w:r>
                  <w:r w:rsidRPr="00E953D8">
                    <w:rPr>
                      <w:rFonts w:ascii="Grandview" w:hAnsi="Grandview"/>
                      <w:sz w:val="20"/>
                      <w:szCs w:val="20"/>
                    </w:rPr>
                    <w:t xml:space="preserve">gasto por importe total de noventa y cinco mil euros (95.000,00 €), con cargo a la partida </w:t>
                  </w:r>
                  <w:r w:rsidRPr="00E953D8">
                    <w:rPr>
                      <w:rFonts w:ascii="Grandview" w:hAnsi="Grandview"/>
                      <w:sz w:val="20"/>
                      <w:szCs w:val="20"/>
                      <w:lang w:val="eu-ES"/>
                    </w:rPr>
                    <w:t>0391.481.231.60.01 2026</w:t>
                  </w:r>
                  <w:r w:rsidRPr="00E953D8">
                    <w:rPr>
                      <w:rFonts w:ascii="Grandview" w:hAnsi="Grandview"/>
                      <w:sz w:val="20"/>
                      <w:szCs w:val="20"/>
                    </w:rPr>
                    <w:t>.</w:t>
                  </w:r>
                </w:p>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 Línea B: se autoriza </w:t>
                  </w:r>
                  <w:r w:rsidRPr="00E953D8">
                    <w:rPr>
                      <w:rFonts w:ascii="Grandview" w:hAnsi="Grandview"/>
                      <w:sz w:val="20"/>
                      <w:szCs w:val="20"/>
                    </w:rPr>
                    <w:t>un gasto por importe total de treinta y cinco mil euros (35.000,00 €), con cargo a la partida 0391.481.231.60.01 2026.</w:t>
                  </w:r>
                </w:p>
                <w:p w:rsidR="006F6DF7" w:rsidRPr="00917362" w:rsidRDefault="006F6DF7" w:rsidP="00F762AC">
                  <w:pPr>
                    <w:jc w:val="both"/>
                    <w:rPr>
                      <w:rFonts w:ascii="Grandview" w:hAnsi="Grandview"/>
                      <w:sz w:val="20"/>
                      <w:szCs w:val="20"/>
                    </w:rPr>
                  </w:pPr>
                  <w:r w:rsidRPr="00917362">
                    <w:rPr>
                      <w:rFonts w:ascii="Grandview" w:hAnsi="Grandview"/>
                      <w:bCs/>
                      <w:sz w:val="20"/>
                      <w:szCs w:val="20"/>
                    </w:rPr>
                    <w:t xml:space="preserve">- Línea C: </w:t>
                  </w:r>
                  <w:r w:rsidRPr="00917362">
                    <w:rPr>
                      <w:rFonts w:ascii="Grandview" w:hAnsi="Grandview"/>
                      <w:sz w:val="20"/>
                      <w:szCs w:val="20"/>
                    </w:rPr>
                    <w:t>se autoriza un gasto por importe total de nueve mil quinientos euros (9.500,00 €) con cargo a la partida 0391.481.231.60.01</w:t>
                  </w:r>
                  <w:r>
                    <w:rPr>
                      <w:rFonts w:ascii="Grandview" w:hAnsi="Grandview"/>
                      <w:sz w:val="20"/>
                      <w:szCs w:val="20"/>
                    </w:rPr>
                    <w:t xml:space="preserve"> 2026</w:t>
                  </w:r>
                  <w:r w:rsidRPr="00917362">
                    <w:rPr>
                      <w:rFonts w:ascii="Grandview" w:hAnsi="Grandview"/>
                      <w:sz w:val="20"/>
                      <w:szCs w:val="20"/>
                    </w:rPr>
                    <w:t>.</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D: se autoriza un gasto por importe total de dieciocho mil euros (18.000,00 €) con cargo a la partida 0391.481.231.60.01</w:t>
                  </w:r>
                  <w:r>
                    <w:rPr>
                      <w:rFonts w:ascii="Grandview" w:hAnsi="Grandview"/>
                      <w:sz w:val="20"/>
                      <w:szCs w:val="20"/>
                    </w:rPr>
                    <w:t xml:space="preserve"> 2026</w:t>
                  </w:r>
                  <w:r w:rsidRPr="00917362">
                    <w:rPr>
                      <w:rFonts w:ascii="Grandview" w:hAnsi="Grandview"/>
                      <w:sz w:val="20"/>
                      <w:szCs w:val="20"/>
                    </w:rPr>
                    <w:t>.</w:t>
                  </w:r>
                </w:p>
                <w:p w:rsidR="006F6DF7" w:rsidRPr="00917362" w:rsidRDefault="006F6DF7" w:rsidP="00F762AC">
                  <w:pPr>
                    <w:jc w:val="both"/>
                    <w:rPr>
                      <w:rFonts w:ascii="Grandview" w:hAnsi="Grandview"/>
                      <w:sz w:val="20"/>
                      <w:szCs w:val="20"/>
                    </w:rPr>
                  </w:pPr>
                  <w:r w:rsidRPr="00917362">
                    <w:rPr>
                      <w:rFonts w:ascii="Grandview" w:hAnsi="Grandview"/>
                      <w:sz w:val="20"/>
                      <w:szCs w:val="20"/>
                    </w:rPr>
                    <w:t>Caso de que no se agotase el importe previsto para alguna de las líneas, el importe no adjudicado podrá destinarse a subvencionar solicitudes de las demás líneas, siempre que las mismas satisfagan los requisitos y puntuación requeridos en las bases correspondientes.</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2.</w:t>
                  </w:r>
                  <w:r>
                    <w:rPr>
                      <w:rFonts w:ascii="Grandview" w:hAnsi="Grandview"/>
                      <w:sz w:val="20"/>
                      <w:szCs w:val="20"/>
                      <w:lang w:val="eu-ES"/>
                    </w:rPr>
                    <w:t>-</w:t>
                  </w:r>
                  <w:r w:rsidRPr="00917362">
                    <w:rPr>
                      <w:rFonts w:ascii="Grandview" w:hAnsi="Grandview"/>
                      <w:sz w:val="20"/>
                      <w:szCs w:val="20"/>
                      <w:lang w:val="eu-ES"/>
                    </w:rPr>
                    <w:t xml:space="preserve"> Baldin eta diru-kopuru handiagoz hornitzen bada 0391.481.231.60.01 part</w:t>
                  </w:r>
                  <w:r>
                    <w:rPr>
                      <w:rFonts w:ascii="Grandview" w:hAnsi="Grandview"/>
                      <w:sz w:val="20"/>
                      <w:szCs w:val="20"/>
                      <w:lang w:val="eu-ES"/>
                    </w:rPr>
                    <w:t>ida 2025</w:t>
                  </w:r>
                  <w:r w:rsidRPr="00917362">
                    <w:rPr>
                      <w:rFonts w:ascii="Grandview" w:hAnsi="Grandview"/>
                      <w:sz w:val="20"/>
                      <w:szCs w:val="20"/>
                      <w:lang w:val="eu-ES"/>
                    </w:rPr>
                    <w:t>. urtean zehar, hori deialdiko lerro bati edo batzuei aplikatzea erabaki ahal izango du organo kudeatzaileak, eta, gastu-dosierra izapidetu ondoren, ebazpena eman, beste deialdi bat egiteko beharrik gabe.</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Kreditu hori zenbatekoaren arabera eskumena duen organoak baimendu behar du, aurretik dagokion aurrekontu aldaketa onartuta, halakorik egin beharrik balego.</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2.</w:t>
                  </w:r>
                  <w:r>
                    <w:rPr>
                      <w:rFonts w:ascii="Grandview" w:hAnsi="Grandview"/>
                      <w:sz w:val="20"/>
                      <w:szCs w:val="20"/>
                    </w:rPr>
                    <w:t>-</w:t>
                  </w:r>
                  <w:r w:rsidRPr="00917362">
                    <w:rPr>
                      <w:rFonts w:ascii="Grandview" w:hAnsi="Grandview"/>
                      <w:sz w:val="20"/>
                      <w:szCs w:val="20"/>
                    </w:rPr>
                    <w:t xml:space="preserve"> En el caso</w:t>
                  </w:r>
                  <w:r>
                    <w:rPr>
                      <w:rFonts w:ascii="Grandview" w:hAnsi="Grandview"/>
                      <w:sz w:val="20"/>
                      <w:szCs w:val="20"/>
                    </w:rPr>
                    <w:t xml:space="preserve"> de que en el transcurso de 2025</w:t>
                  </w:r>
                  <w:r w:rsidRPr="00917362">
                    <w:rPr>
                      <w:rFonts w:ascii="Grandview" w:hAnsi="Grandview"/>
                      <w:sz w:val="20"/>
                      <w:szCs w:val="20"/>
                    </w:rPr>
                    <w:t xml:space="preserve"> se dote</w:t>
                  </w:r>
                  <w:r>
                    <w:rPr>
                      <w:rFonts w:ascii="Grandview" w:hAnsi="Grandview"/>
                      <w:sz w:val="20"/>
                      <w:szCs w:val="20"/>
                    </w:rPr>
                    <w:t xml:space="preserve"> la partida 0391.481.231.60.01 </w:t>
                  </w:r>
                  <w:r w:rsidRPr="00917362">
                    <w:rPr>
                      <w:rFonts w:ascii="Grandview" w:hAnsi="Grandview"/>
                      <w:sz w:val="20"/>
                      <w:szCs w:val="20"/>
                    </w:rPr>
                    <w:t>con una cuantía superior, el órgano gestor podrá decidir su aplicación a una o varias secciones de la presente convocatoria, previa tramitación del correspondiente expediente de gasto antes de la resolución, sin necesidad de nueva convocatoria.</w:t>
                  </w:r>
                </w:p>
                <w:p w:rsidR="006F6DF7" w:rsidRPr="00917362" w:rsidRDefault="006F6DF7" w:rsidP="00F762AC">
                  <w:pPr>
                    <w:jc w:val="both"/>
                    <w:rPr>
                      <w:rFonts w:ascii="Grandview" w:hAnsi="Grandview"/>
                      <w:sz w:val="20"/>
                      <w:szCs w:val="20"/>
                    </w:rPr>
                  </w:pPr>
                  <w:r w:rsidRPr="00917362">
                    <w:rPr>
                      <w:rFonts w:ascii="Grandview" w:hAnsi="Grandview"/>
                      <w:sz w:val="20"/>
                      <w:szCs w:val="20"/>
                    </w:rPr>
                    <w:t>Dicho crédito adicional será autorizado por el órgano que tenga atribuida la competencia por razón de la cuantía, previa aprobación, en su caso, de la modificación presupuestaria que proceda.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0326B" w:rsidRDefault="006F6DF7" w:rsidP="00F762AC">
                  <w:pPr>
                    <w:jc w:val="both"/>
                    <w:rPr>
                      <w:rFonts w:ascii="Grandview" w:hAnsi="Grandview"/>
                      <w:b/>
                      <w:sz w:val="20"/>
                      <w:szCs w:val="20"/>
                      <w:lang w:val="eu-ES"/>
                    </w:rPr>
                  </w:pPr>
                  <w:r>
                    <w:rPr>
                      <w:rFonts w:ascii="Grandview" w:hAnsi="Grandview"/>
                      <w:b/>
                      <w:sz w:val="20"/>
                      <w:szCs w:val="20"/>
                      <w:lang w:val="eu-ES"/>
                    </w:rPr>
                    <w:t>Laugarrena</w:t>
                  </w:r>
                  <w:r w:rsidRPr="0090326B">
                    <w:rPr>
                      <w:rFonts w:ascii="Grandview" w:hAnsi="Grandview"/>
                      <w:b/>
                      <w:sz w:val="20"/>
                      <w:szCs w:val="20"/>
                      <w:lang w:val="eu-ES"/>
                    </w:rPr>
                    <w:t xml:space="preserve">: eskaerak aurkezteko epea </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0326B" w:rsidRDefault="006F6DF7" w:rsidP="00F762AC">
                  <w:pPr>
                    <w:jc w:val="both"/>
                    <w:rPr>
                      <w:rFonts w:ascii="Grandview" w:hAnsi="Grandview"/>
                      <w:b/>
                      <w:sz w:val="20"/>
                      <w:szCs w:val="20"/>
                    </w:rPr>
                  </w:pPr>
                  <w:r>
                    <w:rPr>
                      <w:rFonts w:ascii="Grandview" w:hAnsi="Grandview"/>
                      <w:b/>
                      <w:sz w:val="20"/>
                      <w:szCs w:val="20"/>
                    </w:rPr>
                    <w:t>Cuarto</w:t>
                  </w:r>
                  <w:r w:rsidRPr="0090326B">
                    <w:rPr>
                      <w:rFonts w:ascii="Grandview" w:hAnsi="Grandview"/>
                      <w:b/>
                      <w:sz w:val="20"/>
                      <w:szCs w:val="20"/>
                    </w:rPr>
                    <w:t>: plazo de presentación de solicitudes</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lastRenderedPageBreak/>
                    <w:t>Eskaerak aurkezteko azken eguna izango da:</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A lerroa: 30 egun naturaleko epean, deialdia Gipuzkoako Aldizkari Ofizialean argitaratu ondorengo egunetik aurrera.</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B lerroa: 30 egun naturaleko epean, deialdia Gipuzkoako Aldizkari Ofizialean argitaratu ondorengo egunetik aurrera.</w:t>
                  </w:r>
                </w:p>
                <w:p w:rsidR="006F6DF7" w:rsidRPr="00917362" w:rsidRDefault="006F6DF7" w:rsidP="00F762AC">
                  <w:pPr>
                    <w:jc w:val="both"/>
                    <w:rPr>
                      <w:rFonts w:ascii="Grandview" w:hAnsi="Grandview"/>
                      <w:sz w:val="20"/>
                      <w:szCs w:val="20"/>
                      <w:lang w:val="eu-ES"/>
                    </w:rPr>
                  </w:pPr>
                  <w:r>
                    <w:rPr>
                      <w:rFonts w:ascii="Grandview" w:hAnsi="Grandview"/>
                      <w:sz w:val="20"/>
                      <w:szCs w:val="20"/>
                      <w:lang w:val="eu-ES"/>
                    </w:rPr>
                    <w:t>- C lerroa: 2026</w:t>
                  </w:r>
                  <w:r w:rsidRPr="00917362">
                    <w:rPr>
                      <w:rFonts w:ascii="Grandview" w:hAnsi="Grandview"/>
                      <w:sz w:val="20"/>
                      <w:szCs w:val="20"/>
                      <w:lang w:val="eu-ES"/>
                    </w:rPr>
                    <w:t>ko azaroaren 1a arte, deialdia Gipuzkoako Aldizkari Ofizialean argitaratu ondorengo egunetik aurrera.</w:t>
                  </w:r>
                </w:p>
                <w:p w:rsidR="006F6DF7" w:rsidRPr="00917362" w:rsidRDefault="006F6DF7" w:rsidP="00F762AC">
                  <w:pPr>
                    <w:jc w:val="both"/>
                    <w:rPr>
                      <w:rFonts w:ascii="Grandview" w:hAnsi="Grandview"/>
                      <w:sz w:val="20"/>
                      <w:szCs w:val="20"/>
                      <w:lang w:val="eu-ES"/>
                    </w:rPr>
                  </w:pPr>
                  <w:r>
                    <w:rPr>
                      <w:rFonts w:ascii="Grandview" w:hAnsi="Grandview"/>
                      <w:sz w:val="20"/>
                      <w:szCs w:val="20"/>
                      <w:lang w:val="eu-ES"/>
                    </w:rPr>
                    <w:t>- D lerroa: 2026</w:t>
                  </w:r>
                  <w:r w:rsidRPr="00917362">
                    <w:rPr>
                      <w:rFonts w:ascii="Grandview" w:hAnsi="Grandview"/>
                      <w:sz w:val="20"/>
                      <w:szCs w:val="20"/>
                      <w:lang w:val="eu-ES"/>
                    </w:rPr>
                    <w:t>ko azaroaren 1a arte, deialdia Gipuzkoako Aldizkari Ofizialean argitaratu ondorengo egunetik aurrera.</w:t>
                  </w:r>
                </w:p>
                <w:p w:rsidR="006F6DF7" w:rsidRPr="00917362" w:rsidRDefault="006F6DF7" w:rsidP="00F762AC">
                  <w:pPr>
                    <w:jc w:val="both"/>
                    <w:rPr>
                      <w:rFonts w:ascii="Grandview" w:hAnsi="Grandview"/>
                      <w:sz w:val="20"/>
                      <w:szCs w:val="20"/>
                      <w:lang w:val="eu-ES"/>
                    </w:rPr>
                  </w:pP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El último día para la presentación de solicitudes será: </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A: en el plazo de 30 días naturales a contar desde el día siguiente al de la convocatoria en el Boletín Oficial de Gipuzkoa.</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B: en el plazo de 30 días naturales a contar desde el día siguiente al de la convocatoria en el Boletín Oficial de Gipuzkoa.</w:t>
                  </w:r>
                </w:p>
                <w:p w:rsidR="006F6DF7" w:rsidRPr="00917362" w:rsidRDefault="006F6DF7" w:rsidP="00F762AC">
                  <w:pPr>
                    <w:jc w:val="both"/>
                    <w:rPr>
                      <w:rFonts w:ascii="Grandview" w:hAnsi="Grandview"/>
                      <w:sz w:val="20"/>
                      <w:szCs w:val="20"/>
                    </w:rPr>
                  </w:pPr>
                  <w:r w:rsidRPr="00917362">
                    <w:rPr>
                      <w:rFonts w:ascii="Grandview" w:hAnsi="Grandview"/>
                      <w:bCs/>
                      <w:sz w:val="20"/>
                      <w:szCs w:val="20"/>
                    </w:rPr>
                    <w:t xml:space="preserve">- Línea </w:t>
                  </w:r>
                  <w:r>
                    <w:rPr>
                      <w:rFonts w:ascii="Grandview" w:hAnsi="Grandview"/>
                      <w:bCs/>
                      <w:sz w:val="20"/>
                      <w:szCs w:val="20"/>
                    </w:rPr>
                    <w:t>C: hasta el 1 de noviembre de 20256</w:t>
                  </w:r>
                  <w:r w:rsidRPr="00917362">
                    <w:rPr>
                      <w:rFonts w:ascii="Grandview" w:hAnsi="Grandview"/>
                      <w:bCs/>
                      <w:sz w:val="20"/>
                      <w:szCs w:val="20"/>
                    </w:rPr>
                    <w:t xml:space="preserve"> desde el día siguiente al de la convocatoria en el Boletín Oficial de Gipuzkoa.</w:t>
                  </w:r>
                </w:p>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 Línea D: </w:t>
                  </w:r>
                  <w:r>
                    <w:rPr>
                      <w:rFonts w:ascii="Grandview" w:hAnsi="Grandview"/>
                      <w:bCs/>
                      <w:sz w:val="20"/>
                      <w:szCs w:val="20"/>
                    </w:rPr>
                    <w:t>hasta el 1 de noviembre de 2026</w:t>
                  </w:r>
                  <w:r w:rsidRPr="00917362">
                    <w:rPr>
                      <w:rFonts w:ascii="Grandview" w:hAnsi="Grandview"/>
                      <w:bCs/>
                      <w:sz w:val="20"/>
                      <w:szCs w:val="20"/>
                    </w:rPr>
                    <w:t>, desde el día siguiente al de la convocatoria en el Boletín Oficial de Gipuzkoa.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0326B" w:rsidRDefault="006F6DF7" w:rsidP="00F762AC">
                  <w:pPr>
                    <w:spacing w:before="40" w:after="40" w:line="320" w:lineRule="exact"/>
                    <w:jc w:val="both"/>
                    <w:rPr>
                      <w:rFonts w:ascii="Grandview" w:hAnsi="Grandview"/>
                      <w:b/>
                      <w:sz w:val="20"/>
                      <w:szCs w:val="20"/>
                      <w:lang w:val="eu-ES"/>
                    </w:rPr>
                  </w:pPr>
                  <w:r>
                    <w:rPr>
                      <w:rFonts w:ascii="Grandview" w:hAnsi="Grandview"/>
                      <w:b/>
                      <w:sz w:val="20"/>
                      <w:szCs w:val="20"/>
                      <w:lang w:val="eu-ES"/>
                    </w:rPr>
                    <w:t>Bosgarrena</w:t>
                  </w:r>
                  <w:r w:rsidRPr="0090326B">
                    <w:rPr>
                      <w:rFonts w:ascii="Grandview" w:hAnsi="Grandview"/>
                      <w:b/>
                      <w:sz w:val="20"/>
                      <w:szCs w:val="20"/>
                      <w:lang w:val="eu-ES"/>
                    </w:rPr>
                    <w:t xml:space="preserve">. Zenbatekoa: </w:t>
                  </w:r>
                </w:p>
              </w:tc>
              <w:tc>
                <w:tcPr>
                  <w:tcW w:w="284" w:type="dxa"/>
                  <w:tcBorders>
                    <w:top w:val="nil"/>
                    <w:left w:val="nil"/>
                    <w:bottom w:val="nil"/>
                    <w:right w:val="nil"/>
                  </w:tcBorders>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tcPr>
                <w:p w:rsidR="006F6DF7" w:rsidRPr="0090326B" w:rsidRDefault="006F6DF7" w:rsidP="00F762AC">
                  <w:pPr>
                    <w:jc w:val="both"/>
                    <w:rPr>
                      <w:rFonts w:ascii="Grandview" w:hAnsi="Grandview"/>
                      <w:b/>
                      <w:sz w:val="20"/>
                      <w:szCs w:val="20"/>
                    </w:rPr>
                  </w:pPr>
                  <w:r>
                    <w:rPr>
                      <w:rFonts w:ascii="Grandview" w:hAnsi="Grandview"/>
                      <w:b/>
                      <w:sz w:val="20"/>
                      <w:szCs w:val="20"/>
                    </w:rPr>
                    <w:t>Quinto</w:t>
                  </w:r>
                  <w:r w:rsidRPr="0090326B">
                    <w:rPr>
                      <w:rFonts w:ascii="Grandview" w:hAnsi="Grandview"/>
                      <w:b/>
                      <w:sz w:val="20"/>
                      <w:szCs w:val="20"/>
                    </w:rPr>
                    <w:t>. Cuantía: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shd w:val="clear" w:color="auto" w:fill="auto"/>
                </w:tcPr>
                <w:p w:rsidR="006F6DF7" w:rsidRPr="00917362" w:rsidRDefault="006F6DF7" w:rsidP="00F762AC">
                  <w:pPr>
                    <w:spacing w:before="40" w:after="40" w:line="320" w:lineRule="exact"/>
                    <w:jc w:val="both"/>
                    <w:rPr>
                      <w:rFonts w:ascii="Grandview" w:hAnsi="Grandview"/>
                      <w:sz w:val="20"/>
                      <w:szCs w:val="20"/>
                      <w:lang w:val="eu-ES"/>
                    </w:rPr>
                  </w:pPr>
                  <w:r w:rsidRPr="00917362">
                    <w:rPr>
                      <w:rFonts w:ascii="Grandview" w:hAnsi="Grandview"/>
                      <w:sz w:val="20"/>
                      <w:szCs w:val="20"/>
                      <w:lang w:val="eu-ES"/>
                    </w:rPr>
                    <w:t>1.</w:t>
                  </w:r>
                  <w:r>
                    <w:rPr>
                      <w:rFonts w:ascii="Grandview" w:hAnsi="Grandview"/>
                      <w:sz w:val="20"/>
                      <w:szCs w:val="20"/>
                      <w:lang w:val="eu-ES"/>
                    </w:rPr>
                    <w:t>-</w:t>
                  </w:r>
                  <w:r w:rsidRPr="00917362">
                    <w:rPr>
                      <w:rFonts w:ascii="Grandview" w:hAnsi="Grandview"/>
                      <w:sz w:val="20"/>
                      <w:szCs w:val="20"/>
                      <w:lang w:val="eu-ES"/>
                    </w:rPr>
                    <w:t xml:space="preserve"> Dirulaguntzak zenbateko </w:t>
                  </w:r>
                  <w:proofErr w:type="spellStart"/>
                  <w:r w:rsidRPr="00917362">
                    <w:rPr>
                      <w:rFonts w:ascii="Grandview" w:hAnsi="Grandview"/>
                      <w:sz w:val="20"/>
                      <w:szCs w:val="20"/>
                      <w:lang w:val="eu-ES"/>
                    </w:rPr>
                    <w:t>hauetakoak</w:t>
                  </w:r>
                  <w:proofErr w:type="spellEnd"/>
                  <w:r w:rsidRPr="00917362">
                    <w:rPr>
                      <w:rFonts w:ascii="Grandview" w:hAnsi="Grandview"/>
                      <w:sz w:val="20"/>
                      <w:szCs w:val="20"/>
                      <w:lang w:val="eu-ES"/>
                    </w:rPr>
                    <w:t xml:space="preserve"> izango dira gehienez:</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A lerroa: eskabide bakoitzari gehienez ere 15.000 € emango zaizkio.</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 B lerroa: eskabide bakoitzari gehienez ere 7.500 € emango zaizkio, eta betiere 10.000 €-ko edo gutxiagoko guztizko kostua duten ekintza puntualak badira. </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10.000 eurotik gorako guztizko kostua duten proiektuak a lerroan aurkeztu beharko dira.</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Horrez gain, entitate berak ezingo du 4 eskabide baino gehiago aurkeztu lerro honetan deialdi honetara. </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C lerroa: eskabide bakoitzari gehienez ere 4.000 € emango zaizkio.</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D lerroa: eskabide bakoitzari gehienez ere 4.000 € emango zaizkio.</w:t>
                  </w:r>
                </w:p>
              </w:tc>
              <w:tc>
                <w:tcPr>
                  <w:tcW w:w="284" w:type="dxa"/>
                  <w:tcBorders>
                    <w:top w:val="nil"/>
                    <w:left w:val="nil"/>
                    <w:bottom w:val="nil"/>
                    <w:right w:val="nil"/>
                  </w:tcBorders>
                  <w:shd w:val="clear" w:color="auto" w:fill="auto"/>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shd w:val="clear" w:color="auto" w:fill="auto"/>
                </w:tcPr>
                <w:p w:rsidR="006F6DF7" w:rsidRPr="00917362" w:rsidRDefault="006F6DF7" w:rsidP="00F762AC">
                  <w:pPr>
                    <w:jc w:val="both"/>
                    <w:rPr>
                      <w:rFonts w:ascii="Grandview" w:hAnsi="Grandview"/>
                      <w:sz w:val="20"/>
                      <w:szCs w:val="20"/>
                    </w:rPr>
                  </w:pPr>
                  <w:r w:rsidRPr="00917362">
                    <w:rPr>
                      <w:rFonts w:ascii="Grandview" w:hAnsi="Grandview"/>
                      <w:sz w:val="20"/>
                      <w:szCs w:val="20"/>
                    </w:rPr>
                    <w:t>1.</w:t>
                  </w:r>
                  <w:r>
                    <w:rPr>
                      <w:rFonts w:ascii="Grandview" w:hAnsi="Grandview"/>
                      <w:sz w:val="20"/>
                      <w:szCs w:val="20"/>
                    </w:rPr>
                    <w:t>-</w:t>
                  </w:r>
                  <w:r w:rsidRPr="00917362">
                    <w:rPr>
                      <w:rFonts w:ascii="Grandview" w:hAnsi="Grandview"/>
                      <w:sz w:val="20"/>
                      <w:szCs w:val="20"/>
                    </w:rPr>
                    <w:t xml:space="preserve"> Los importes máximos de las subvenciones serán los siguientes:</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A: el importe máximo a subvencionar para cada solicitud es de 15.000 €.</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B: el importe máximo a subvencionar para cada solicitud es de 7.500 €, y siempre y cuando se trate de acciones puntuales con un coste total de igual o inferior a 10.000 €.</w:t>
                  </w:r>
                </w:p>
                <w:p w:rsidR="006F6DF7" w:rsidRPr="00917362" w:rsidRDefault="006F6DF7" w:rsidP="00F762AC">
                  <w:pPr>
                    <w:jc w:val="both"/>
                    <w:rPr>
                      <w:rFonts w:ascii="Grandview" w:hAnsi="Grandview"/>
                      <w:sz w:val="20"/>
                      <w:szCs w:val="20"/>
                    </w:rPr>
                  </w:pPr>
                  <w:r w:rsidRPr="00917362">
                    <w:rPr>
                      <w:rFonts w:ascii="Grandview" w:hAnsi="Grandview"/>
                      <w:sz w:val="20"/>
                      <w:szCs w:val="20"/>
                    </w:rPr>
                    <w:t>Aquellos proyectos con un coste total superior a 10.000 € deberán presentarse en la línea A.</w:t>
                  </w:r>
                </w:p>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Asimismo, una misma entidad no podrá presentar más de 4 solicitudes en esta línea a la presente convocatoria. </w:t>
                  </w:r>
                </w:p>
                <w:p w:rsidR="006F6DF7" w:rsidRPr="00917362" w:rsidRDefault="006F6DF7" w:rsidP="00F762AC">
                  <w:pPr>
                    <w:jc w:val="both"/>
                    <w:rPr>
                      <w:rFonts w:ascii="Grandview" w:hAnsi="Grandview"/>
                      <w:sz w:val="20"/>
                      <w:szCs w:val="20"/>
                    </w:rPr>
                  </w:pPr>
                  <w:r w:rsidRPr="00917362">
                    <w:rPr>
                      <w:rFonts w:ascii="Grandview" w:hAnsi="Grandview"/>
                      <w:bCs/>
                      <w:sz w:val="20"/>
                      <w:szCs w:val="20"/>
                    </w:rPr>
                    <w:t xml:space="preserve">- Línea C: </w:t>
                  </w:r>
                  <w:r w:rsidRPr="00917362">
                    <w:rPr>
                      <w:rFonts w:ascii="Grandview" w:hAnsi="Grandview"/>
                      <w:sz w:val="20"/>
                      <w:szCs w:val="20"/>
                    </w:rPr>
                    <w:t>el importe máximo a subvencionar para cada solicitud es de 4.000 €.</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D: el importe máximo a subvencionar para cada solicitud es de 4.000 €.</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lang w:val="eu-ES"/>
                    </w:rPr>
                  </w:pPr>
                  <w:r w:rsidRPr="00917362">
                    <w:rPr>
                      <w:rFonts w:ascii="Grandview" w:hAnsi="Grandview"/>
                      <w:sz w:val="20"/>
                      <w:szCs w:val="20"/>
                      <w:lang w:val="eu-ES"/>
                    </w:rPr>
                    <w:t>2.</w:t>
                  </w:r>
                  <w:r>
                    <w:rPr>
                      <w:rFonts w:ascii="Grandview" w:hAnsi="Grandview"/>
                      <w:sz w:val="20"/>
                      <w:szCs w:val="20"/>
                      <w:lang w:val="eu-ES"/>
                    </w:rPr>
                    <w:t>-</w:t>
                  </w:r>
                  <w:r w:rsidRPr="00917362">
                    <w:rPr>
                      <w:rFonts w:ascii="Grandview" w:hAnsi="Grandview"/>
                      <w:sz w:val="20"/>
                      <w:szCs w:val="20"/>
                      <w:lang w:val="eu-ES"/>
                    </w:rPr>
                    <w:t xml:space="preserve"> Dena dela, azkenik ordaindutako dirulaguntza proportzionala izango da aurrekontu konputagarriari buruz aurkeztutako justifikazioarekiko.</w:t>
                  </w:r>
                </w:p>
              </w:tc>
              <w:tc>
                <w:tcPr>
                  <w:tcW w:w="284" w:type="dxa"/>
                  <w:tcBorders>
                    <w:top w:val="nil"/>
                    <w:left w:val="nil"/>
                    <w:bottom w:val="nil"/>
                    <w:right w:val="nil"/>
                  </w:tcBorders>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rPr>
                  </w:pPr>
                  <w:r w:rsidRPr="00917362">
                    <w:rPr>
                      <w:rFonts w:ascii="Grandview" w:hAnsi="Grandview"/>
                      <w:sz w:val="20"/>
                      <w:szCs w:val="20"/>
                    </w:rPr>
                    <w:t>2.</w:t>
                  </w:r>
                  <w:r>
                    <w:rPr>
                      <w:rFonts w:ascii="Grandview" w:hAnsi="Grandview"/>
                      <w:sz w:val="20"/>
                      <w:szCs w:val="20"/>
                    </w:rPr>
                    <w:t>-</w:t>
                  </w:r>
                  <w:r w:rsidRPr="00917362">
                    <w:rPr>
                      <w:rFonts w:ascii="Grandview" w:hAnsi="Grandview"/>
                      <w:sz w:val="20"/>
                      <w:szCs w:val="20"/>
                    </w:rPr>
                    <w:t xml:space="preserve"> No obstante, la subvención finalmente abonada será proporcional a la justificación presentada en relación con el presupuesto computable.</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5901A7" w:rsidRDefault="006F6DF7" w:rsidP="00F762AC">
                  <w:pPr>
                    <w:spacing w:before="40" w:after="40" w:line="320" w:lineRule="exact"/>
                    <w:jc w:val="both"/>
                    <w:rPr>
                      <w:rFonts w:ascii="Grandview" w:hAnsi="Grandview"/>
                      <w:b/>
                      <w:sz w:val="20"/>
                      <w:szCs w:val="20"/>
                      <w:lang w:val="eu-ES"/>
                    </w:rPr>
                  </w:pPr>
                  <w:r>
                    <w:rPr>
                      <w:rFonts w:ascii="Grandview" w:hAnsi="Grandview"/>
                      <w:b/>
                      <w:sz w:val="20"/>
                      <w:szCs w:val="20"/>
                      <w:lang w:val="eu-ES"/>
                    </w:rPr>
                    <w:t>Seigarrena</w:t>
                  </w:r>
                  <w:r w:rsidRPr="005901A7">
                    <w:rPr>
                      <w:rFonts w:ascii="Grandview" w:hAnsi="Grandview"/>
                      <w:b/>
                      <w:sz w:val="20"/>
                      <w:szCs w:val="20"/>
                      <w:lang w:val="eu-ES"/>
                    </w:rPr>
                    <w:t xml:space="preserve">. Zuriketarako epea: </w:t>
                  </w:r>
                </w:p>
              </w:tc>
              <w:tc>
                <w:tcPr>
                  <w:tcW w:w="284" w:type="dxa"/>
                  <w:tcBorders>
                    <w:top w:val="nil"/>
                    <w:left w:val="nil"/>
                    <w:bottom w:val="nil"/>
                    <w:right w:val="nil"/>
                  </w:tcBorders>
                </w:tcPr>
                <w:p w:rsidR="006F6DF7" w:rsidRPr="005901A7" w:rsidRDefault="006F6DF7" w:rsidP="00F762AC">
                  <w:pPr>
                    <w:spacing w:before="40" w:after="40" w:line="320" w:lineRule="exact"/>
                    <w:rPr>
                      <w:rFonts w:ascii="Grandview" w:hAnsi="Grandview"/>
                      <w:b/>
                      <w:sz w:val="20"/>
                      <w:szCs w:val="20"/>
                    </w:rPr>
                  </w:pPr>
                </w:p>
              </w:tc>
              <w:tc>
                <w:tcPr>
                  <w:tcW w:w="4817" w:type="dxa"/>
                  <w:tcBorders>
                    <w:top w:val="nil"/>
                    <w:left w:val="nil"/>
                    <w:bottom w:val="nil"/>
                    <w:right w:val="nil"/>
                  </w:tcBorders>
                </w:tcPr>
                <w:p w:rsidR="006F6DF7" w:rsidRPr="005901A7" w:rsidRDefault="006F6DF7" w:rsidP="00F762AC">
                  <w:pPr>
                    <w:spacing w:before="40" w:after="40" w:line="320" w:lineRule="exact"/>
                    <w:jc w:val="both"/>
                    <w:rPr>
                      <w:rFonts w:ascii="Grandview" w:hAnsi="Grandview"/>
                      <w:b/>
                      <w:sz w:val="20"/>
                      <w:szCs w:val="20"/>
                    </w:rPr>
                  </w:pPr>
                  <w:r>
                    <w:rPr>
                      <w:rFonts w:ascii="Grandview" w:hAnsi="Grandview"/>
                      <w:b/>
                      <w:sz w:val="20"/>
                      <w:szCs w:val="20"/>
                    </w:rPr>
                    <w:t>Sexto</w:t>
                  </w:r>
                  <w:r w:rsidRPr="005901A7">
                    <w:rPr>
                      <w:rFonts w:ascii="Grandview" w:hAnsi="Grandview"/>
                      <w:b/>
                      <w:sz w:val="20"/>
                      <w:szCs w:val="20"/>
                    </w:rPr>
                    <w:t xml:space="preserve">. Plazo para la justificación: </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lastRenderedPageBreak/>
                    <w:t>Dirulaguntzak zuritzeko azken eguna izango da:</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 A lerroa: </w:t>
                  </w:r>
                  <w:r>
                    <w:rPr>
                      <w:rFonts w:ascii="Grandview" w:hAnsi="Grandview"/>
                      <w:sz w:val="20"/>
                      <w:szCs w:val="20"/>
                      <w:lang w:val="eu-ES"/>
                    </w:rPr>
                    <w:t>2026</w:t>
                  </w:r>
                  <w:r w:rsidRPr="00917362">
                    <w:rPr>
                      <w:rFonts w:ascii="Grandview" w:hAnsi="Grandview"/>
                      <w:sz w:val="20"/>
                      <w:szCs w:val="20"/>
                      <w:lang w:val="eu-ES"/>
                    </w:rPr>
                    <w:t>ko abenduaren 31an.</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 B lerroa: </w:t>
                  </w:r>
                  <w:r>
                    <w:rPr>
                      <w:rFonts w:ascii="Grandview" w:hAnsi="Grandview"/>
                      <w:sz w:val="20"/>
                      <w:szCs w:val="20"/>
                    </w:rPr>
                    <w:t xml:space="preserve">2026ko </w:t>
                  </w:r>
                  <w:r w:rsidRPr="00917362">
                    <w:rPr>
                      <w:rFonts w:ascii="Grandview" w:hAnsi="Grandview"/>
                      <w:sz w:val="20"/>
                      <w:szCs w:val="20"/>
                      <w:lang w:val="eu-ES"/>
                    </w:rPr>
                    <w:t>abenduaren 31an.</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 C lerroa: </w:t>
                  </w:r>
                  <w:r>
                    <w:rPr>
                      <w:rFonts w:ascii="Grandview" w:hAnsi="Grandview"/>
                      <w:sz w:val="20"/>
                      <w:szCs w:val="20"/>
                    </w:rPr>
                    <w:t xml:space="preserve">2026ko </w:t>
                  </w:r>
                  <w:r w:rsidRPr="00917362">
                    <w:rPr>
                      <w:rFonts w:ascii="Grandview" w:hAnsi="Grandview"/>
                      <w:sz w:val="20"/>
                      <w:szCs w:val="20"/>
                      <w:lang w:val="eu-ES"/>
                    </w:rPr>
                    <w:t>abenduaren 31an.</w:t>
                  </w:r>
                </w:p>
                <w:p w:rsidR="006F6DF7" w:rsidRPr="00917362" w:rsidRDefault="006F6DF7" w:rsidP="00F762AC">
                  <w:pPr>
                    <w:jc w:val="both"/>
                    <w:rPr>
                      <w:rFonts w:ascii="Grandview" w:hAnsi="Grandview"/>
                      <w:sz w:val="20"/>
                      <w:szCs w:val="20"/>
                      <w:lang w:val="eu-ES"/>
                    </w:rPr>
                  </w:pPr>
                  <w:r w:rsidRPr="00917362">
                    <w:rPr>
                      <w:rFonts w:ascii="Grandview" w:hAnsi="Grandview"/>
                      <w:sz w:val="20"/>
                      <w:szCs w:val="20"/>
                      <w:lang w:val="eu-ES"/>
                    </w:rPr>
                    <w:t xml:space="preserve">- D lerroa: </w:t>
                  </w:r>
                  <w:r>
                    <w:rPr>
                      <w:rFonts w:ascii="Grandview" w:hAnsi="Grandview"/>
                      <w:sz w:val="20"/>
                      <w:szCs w:val="20"/>
                    </w:rPr>
                    <w:t xml:space="preserve">2026ko </w:t>
                  </w:r>
                  <w:r w:rsidRPr="00917362">
                    <w:rPr>
                      <w:rFonts w:ascii="Grandview" w:hAnsi="Grandview"/>
                      <w:sz w:val="20"/>
                      <w:szCs w:val="20"/>
                      <w:lang w:val="eu-ES"/>
                    </w:rPr>
                    <w:t>abenduaren 31an.</w:t>
                  </w:r>
                </w:p>
              </w:tc>
              <w:tc>
                <w:tcPr>
                  <w:tcW w:w="284" w:type="dxa"/>
                  <w:tcBorders>
                    <w:top w:val="nil"/>
                    <w:left w:val="nil"/>
                    <w:bottom w:val="nil"/>
                    <w:right w:val="nil"/>
                  </w:tcBorders>
                </w:tcPr>
                <w:p w:rsidR="006F6DF7" w:rsidRPr="00917362" w:rsidRDefault="006F6DF7" w:rsidP="00F762AC">
                  <w:pPr>
                    <w:jc w:val="both"/>
                    <w:rPr>
                      <w:rFonts w:ascii="Grandview" w:hAnsi="Grandview"/>
                      <w:sz w:val="20"/>
                      <w:szCs w:val="20"/>
                      <w:lang w:val="eu-ES"/>
                    </w:rPr>
                  </w:pPr>
                </w:p>
              </w:tc>
              <w:tc>
                <w:tcPr>
                  <w:tcW w:w="4817" w:type="dxa"/>
                  <w:tcBorders>
                    <w:top w:val="nil"/>
                    <w:left w:val="nil"/>
                    <w:bottom w:val="nil"/>
                    <w:right w:val="nil"/>
                  </w:tcBorders>
                </w:tcPr>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El último día para la justificación de las subvenciones será: </w:t>
                  </w:r>
                </w:p>
                <w:p w:rsidR="006F6DF7" w:rsidRPr="00917362" w:rsidRDefault="006F6DF7" w:rsidP="00F762AC">
                  <w:pPr>
                    <w:jc w:val="both"/>
                    <w:rPr>
                      <w:rFonts w:ascii="Grandview" w:hAnsi="Grandview"/>
                      <w:sz w:val="20"/>
                      <w:szCs w:val="20"/>
                    </w:rPr>
                  </w:pPr>
                  <w:r w:rsidRPr="00917362">
                    <w:rPr>
                      <w:rFonts w:ascii="Grandview" w:hAnsi="Grandview"/>
                      <w:sz w:val="20"/>
                      <w:szCs w:val="20"/>
                    </w:rPr>
                    <w:t>- Línea A: el 31 de diciembre</w:t>
                  </w:r>
                  <w:r>
                    <w:rPr>
                      <w:rFonts w:ascii="Grandview" w:hAnsi="Grandview"/>
                      <w:sz w:val="20"/>
                      <w:szCs w:val="20"/>
                    </w:rPr>
                    <w:t xml:space="preserve"> de 2026.</w:t>
                  </w:r>
                </w:p>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 Línea B: el 31 de </w:t>
                  </w:r>
                  <w:r>
                    <w:rPr>
                      <w:rFonts w:ascii="Grandview" w:hAnsi="Grandview"/>
                      <w:sz w:val="20"/>
                      <w:szCs w:val="20"/>
                    </w:rPr>
                    <w:t>diciembre de 2026</w:t>
                  </w:r>
                  <w:r w:rsidRPr="00917362">
                    <w:rPr>
                      <w:rFonts w:ascii="Grandview" w:hAnsi="Grandview"/>
                      <w:sz w:val="20"/>
                      <w:szCs w:val="20"/>
                    </w:rPr>
                    <w:t>.</w:t>
                  </w:r>
                </w:p>
                <w:p w:rsidR="006F6DF7" w:rsidRPr="00917362" w:rsidRDefault="006F6DF7" w:rsidP="00F762AC">
                  <w:pPr>
                    <w:jc w:val="both"/>
                    <w:rPr>
                      <w:rFonts w:ascii="Grandview" w:hAnsi="Grandview"/>
                      <w:sz w:val="20"/>
                      <w:szCs w:val="20"/>
                    </w:rPr>
                  </w:pPr>
                  <w:r w:rsidRPr="00917362">
                    <w:rPr>
                      <w:rFonts w:ascii="Grandview" w:hAnsi="Grandview"/>
                      <w:bCs/>
                      <w:sz w:val="20"/>
                      <w:szCs w:val="20"/>
                    </w:rPr>
                    <w:t xml:space="preserve">- Línea C: </w:t>
                  </w:r>
                  <w:r w:rsidRPr="00917362">
                    <w:rPr>
                      <w:rFonts w:ascii="Grandview" w:hAnsi="Grandview"/>
                      <w:sz w:val="20"/>
                      <w:szCs w:val="20"/>
                    </w:rPr>
                    <w:t xml:space="preserve">el 31 de </w:t>
                  </w:r>
                  <w:r>
                    <w:rPr>
                      <w:rFonts w:ascii="Grandview" w:hAnsi="Grandview"/>
                      <w:sz w:val="20"/>
                      <w:szCs w:val="20"/>
                    </w:rPr>
                    <w:t>diciembre de 2026</w:t>
                  </w:r>
                  <w:r w:rsidRPr="00917362">
                    <w:rPr>
                      <w:rFonts w:ascii="Grandview" w:hAnsi="Grandview"/>
                      <w:sz w:val="20"/>
                      <w:szCs w:val="20"/>
                    </w:rPr>
                    <w:t>.</w:t>
                  </w:r>
                </w:p>
                <w:p w:rsidR="006F6DF7" w:rsidRPr="00917362" w:rsidRDefault="006F6DF7" w:rsidP="00F762AC">
                  <w:pPr>
                    <w:jc w:val="both"/>
                    <w:rPr>
                      <w:rFonts w:ascii="Grandview" w:hAnsi="Grandview"/>
                      <w:sz w:val="20"/>
                      <w:szCs w:val="20"/>
                    </w:rPr>
                  </w:pPr>
                  <w:r w:rsidRPr="00917362">
                    <w:rPr>
                      <w:rFonts w:ascii="Grandview" w:hAnsi="Grandview"/>
                      <w:sz w:val="20"/>
                      <w:szCs w:val="20"/>
                    </w:rPr>
                    <w:t xml:space="preserve">- Línea D: el 31 de </w:t>
                  </w:r>
                  <w:r>
                    <w:rPr>
                      <w:rFonts w:ascii="Grandview" w:hAnsi="Grandview"/>
                      <w:sz w:val="20"/>
                      <w:szCs w:val="20"/>
                    </w:rPr>
                    <w:t>diciembre de 2026</w:t>
                  </w:r>
                  <w:r w:rsidRPr="00917362">
                    <w:rPr>
                      <w:rFonts w:ascii="Grandview" w:hAnsi="Grandview"/>
                      <w:sz w:val="20"/>
                      <w:szCs w:val="20"/>
                    </w:rPr>
                    <w:t>.</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0326B" w:rsidRDefault="006F6DF7" w:rsidP="00F762AC">
                  <w:pPr>
                    <w:spacing w:before="40" w:after="40" w:line="320" w:lineRule="exact"/>
                    <w:jc w:val="both"/>
                    <w:rPr>
                      <w:rFonts w:ascii="Grandview" w:hAnsi="Grandview"/>
                      <w:b/>
                      <w:sz w:val="20"/>
                      <w:szCs w:val="20"/>
                      <w:lang w:val="eu-ES"/>
                    </w:rPr>
                  </w:pPr>
                  <w:r>
                    <w:rPr>
                      <w:rFonts w:ascii="Grandview" w:hAnsi="Grandview"/>
                      <w:b/>
                      <w:sz w:val="20"/>
                      <w:szCs w:val="20"/>
                      <w:lang w:val="eu-ES"/>
                    </w:rPr>
                    <w:t>Zazpigarrena.</w:t>
                  </w:r>
                </w:p>
              </w:tc>
              <w:tc>
                <w:tcPr>
                  <w:tcW w:w="284" w:type="dxa"/>
                  <w:tcBorders>
                    <w:top w:val="nil"/>
                    <w:left w:val="nil"/>
                    <w:bottom w:val="nil"/>
                    <w:right w:val="nil"/>
                  </w:tcBorders>
                </w:tcPr>
                <w:p w:rsidR="006F6DF7" w:rsidRPr="0090326B" w:rsidRDefault="006F6DF7" w:rsidP="00F762AC">
                  <w:pPr>
                    <w:spacing w:before="40" w:after="40" w:line="320" w:lineRule="exact"/>
                    <w:rPr>
                      <w:rFonts w:ascii="Grandview" w:hAnsi="Grandview"/>
                      <w:b/>
                      <w:sz w:val="20"/>
                      <w:szCs w:val="20"/>
                    </w:rPr>
                  </w:pPr>
                </w:p>
              </w:tc>
              <w:tc>
                <w:tcPr>
                  <w:tcW w:w="4817" w:type="dxa"/>
                  <w:tcBorders>
                    <w:top w:val="nil"/>
                    <w:left w:val="nil"/>
                    <w:bottom w:val="nil"/>
                    <w:right w:val="nil"/>
                  </w:tcBorders>
                </w:tcPr>
                <w:p w:rsidR="006F6DF7" w:rsidRPr="0090326B" w:rsidRDefault="006F6DF7" w:rsidP="00F762AC">
                  <w:pPr>
                    <w:spacing w:before="40" w:after="40" w:line="320" w:lineRule="exact"/>
                    <w:jc w:val="both"/>
                    <w:rPr>
                      <w:rFonts w:ascii="Grandview" w:hAnsi="Grandview"/>
                      <w:b/>
                      <w:sz w:val="20"/>
                      <w:szCs w:val="20"/>
                    </w:rPr>
                  </w:pPr>
                  <w:r>
                    <w:rPr>
                      <w:rFonts w:ascii="Grandview" w:hAnsi="Grandview"/>
                      <w:b/>
                      <w:sz w:val="20"/>
                      <w:szCs w:val="20"/>
                    </w:rPr>
                    <w:t>Séptimo.</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lang w:val="eu-ES"/>
                    </w:rPr>
                  </w:pPr>
                  <w:r w:rsidRPr="00917362">
                    <w:rPr>
                      <w:rFonts w:ascii="Grandview" w:hAnsi="Grandview"/>
                      <w:sz w:val="20"/>
                      <w:szCs w:val="20"/>
                      <w:lang w:val="eu-ES"/>
                    </w:rPr>
                    <w:t>Erabaki honen bidez onartutako deialdiak eragina izango dute GIPUZKOAKO ALDIZKARI OFIZIALEAN argitaratzen den egunetik aurrera.</w:t>
                  </w:r>
                </w:p>
              </w:tc>
              <w:tc>
                <w:tcPr>
                  <w:tcW w:w="284" w:type="dxa"/>
                  <w:tcBorders>
                    <w:top w:val="nil"/>
                    <w:left w:val="nil"/>
                    <w:bottom w:val="nil"/>
                    <w:right w:val="nil"/>
                  </w:tcBorders>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rPr>
                  </w:pPr>
                  <w:r w:rsidRPr="00917362">
                    <w:rPr>
                      <w:rFonts w:ascii="Grandview" w:hAnsi="Grandview"/>
                      <w:sz w:val="20"/>
                      <w:szCs w:val="20"/>
                    </w:rPr>
                    <w:t>La convocatoria aprobada mediante el presente acuerdo surtirá efectos desde el día de su publicación en el BOLETIN OFICIAL DE GIPUZKOA.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lang w:val="eu-ES"/>
                    </w:rPr>
                  </w:pPr>
                  <w:r w:rsidRPr="00917362">
                    <w:rPr>
                      <w:rFonts w:ascii="Grandview" w:hAnsi="Grandview"/>
                      <w:sz w:val="20"/>
                      <w:szCs w:val="20"/>
                      <w:lang w:val="eu-ES"/>
                    </w:rPr>
                    <w:t>Erabaki hau behin betikoa da eta amaiera ematen dio administrazio bideari.</w:t>
                  </w:r>
                </w:p>
              </w:tc>
              <w:tc>
                <w:tcPr>
                  <w:tcW w:w="284" w:type="dxa"/>
                  <w:tcBorders>
                    <w:top w:val="nil"/>
                    <w:left w:val="nil"/>
                    <w:bottom w:val="nil"/>
                    <w:right w:val="nil"/>
                  </w:tcBorders>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rPr>
                  </w:pPr>
                  <w:r w:rsidRPr="00917362">
                    <w:rPr>
                      <w:rFonts w:ascii="Grandview" w:hAnsi="Grandview"/>
                      <w:sz w:val="20"/>
                      <w:szCs w:val="20"/>
                    </w:rPr>
                    <w:t>Este acuerdo es definitivo y pone fin a la vía administrativa.</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lang w:val="eu-ES"/>
                    </w:rPr>
                  </w:pPr>
                  <w:r w:rsidRPr="00917362">
                    <w:rPr>
                      <w:rFonts w:ascii="Grandview" w:hAnsi="Grandview"/>
                      <w:sz w:val="20"/>
                      <w:szCs w:val="20"/>
                      <w:lang w:val="eu-ES"/>
                    </w:rPr>
                    <w:t>Interesatuek erabaki honen aurka zuzenean Administrazioarekiko Auzi Errekurtsoa aurkez dezakete Administrazioarekiko Auzietako Donostiako Epaitegietan, argitaratu eta biharamunetik hasita bi hilabeteko epean.</w:t>
                  </w:r>
                </w:p>
              </w:tc>
              <w:tc>
                <w:tcPr>
                  <w:tcW w:w="284" w:type="dxa"/>
                  <w:tcBorders>
                    <w:top w:val="nil"/>
                    <w:left w:val="nil"/>
                    <w:bottom w:val="nil"/>
                    <w:right w:val="nil"/>
                  </w:tcBorders>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rPr>
                  </w:pPr>
                  <w:r w:rsidRPr="00917362">
                    <w:rPr>
                      <w:rFonts w:ascii="Grandview" w:hAnsi="Grandview"/>
                      <w:sz w:val="20"/>
                      <w:szCs w:val="20"/>
                    </w:rPr>
                    <w:t>Las personas interesadas podrán interponer directamente contra él Recurso Contencioso-Administrativo ante los Juzgados de lo Contencioso-Administrativo de San Sebastián, en el plazo de dos meses a partir del día siguiente al de su publicación.</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lang w:val="eu-ES"/>
                    </w:rPr>
                  </w:pPr>
                  <w:r w:rsidRPr="00917362">
                    <w:rPr>
                      <w:rFonts w:ascii="Grandview" w:hAnsi="Grandview"/>
                      <w:sz w:val="20"/>
                      <w:szCs w:val="20"/>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tc>
              <w:tc>
                <w:tcPr>
                  <w:tcW w:w="284" w:type="dxa"/>
                  <w:tcBorders>
                    <w:top w:val="nil"/>
                    <w:left w:val="nil"/>
                    <w:bottom w:val="nil"/>
                    <w:right w:val="nil"/>
                  </w:tcBorders>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rPr>
                  </w:pPr>
                  <w:r w:rsidRPr="00917362">
                    <w:rPr>
                      <w:rFonts w:ascii="Grandview" w:hAnsi="Grandview"/>
                      <w:sz w:val="20"/>
                      <w:szCs w:val="20"/>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6F6DF7" w:rsidRPr="00917362" w:rsidRDefault="006F6DF7" w:rsidP="00F762AC">
                  <w:pPr>
                    <w:spacing w:before="40" w:after="40" w:line="320" w:lineRule="exact"/>
                    <w:jc w:val="both"/>
                    <w:rPr>
                      <w:rFonts w:ascii="Grandview" w:hAnsi="Grandview"/>
                      <w:sz w:val="20"/>
                      <w:szCs w:val="20"/>
                    </w:rPr>
                  </w:pP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r w:rsidR="006F6DF7" w:rsidRPr="00917362" w:rsidTr="00F762AC">
              <w:tc>
                <w:tcPr>
                  <w:tcW w:w="4816"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lang w:val="eu-ES"/>
                    </w:rPr>
                  </w:pPr>
                  <w:r w:rsidRPr="00917362">
                    <w:rPr>
                      <w:rFonts w:ascii="Grandview" w:hAnsi="Grandview"/>
                      <w:sz w:val="20"/>
                      <w:szCs w:val="20"/>
                      <w:lang w:val="eu-ES"/>
                    </w:rPr>
                    <w:t>Guztiek jakin dezaten argitaratzen da hori.</w:t>
                  </w:r>
                </w:p>
                <w:p w:rsidR="006F6DF7" w:rsidRPr="00917362" w:rsidRDefault="006F6DF7" w:rsidP="00F762AC">
                  <w:pPr>
                    <w:spacing w:before="40" w:after="40" w:line="320" w:lineRule="exact"/>
                    <w:jc w:val="both"/>
                    <w:rPr>
                      <w:rFonts w:ascii="Grandview" w:hAnsi="Grandview"/>
                      <w:sz w:val="20"/>
                      <w:szCs w:val="20"/>
                      <w:lang w:val="eu-ES"/>
                    </w:rPr>
                  </w:pPr>
                </w:p>
                <w:p w:rsidR="006F6DF7" w:rsidRPr="00917362" w:rsidDel="00DA3F77" w:rsidRDefault="006F6DF7" w:rsidP="000C66E1">
                  <w:pPr>
                    <w:spacing w:before="40" w:after="40" w:line="320" w:lineRule="exact"/>
                    <w:jc w:val="both"/>
                    <w:rPr>
                      <w:rFonts w:ascii="Grandview" w:hAnsi="Grandview"/>
                      <w:sz w:val="20"/>
                      <w:szCs w:val="20"/>
                      <w:lang w:val="eu-ES"/>
                    </w:rPr>
                  </w:pPr>
                  <w:r>
                    <w:rPr>
                      <w:rFonts w:ascii="Grandview" w:hAnsi="Grandview"/>
                      <w:sz w:val="20"/>
                      <w:szCs w:val="20"/>
                      <w:lang w:val="eu-ES"/>
                    </w:rPr>
                    <w:t>Oñati, 2026</w:t>
                  </w:r>
                  <w:r w:rsidRPr="00E63722">
                    <w:rPr>
                      <w:rFonts w:ascii="Grandview" w:hAnsi="Grandview"/>
                      <w:sz w:val="20"/>
                      <w:szCs w:val="20"/>
                      <w:lang w:val="eu-ES"/>
                    </w:rPr>
                    <w:t xml:space="preserve">ko </w:t>
                  </w:r>
                  <w:r>
                    <w:rPr>
                      <w:rFonts w:ascii="Grandview" w:hAnsi="Grandview"/>
                      <w:sz w:val="20"/>
                      <w:szCs w:val="20"/>
                      <w:lang w:val="eu-ES"/>
                    </w:rPr>
                    <w:t xml:space="preserve">urtarrilaren </w:t>
                  </w:r>
                  <w:r w:rsidR="000C66E1">
                    <w:rPr>
                      <w:rFonts w:ascii="Grandview" w:hAnsi="Grandview"/>
                      <w:sz w:val="20"/>
                      <w:szCs w:val="20"/>
                      <w:lang w:val="eu-ES"/>
                    </w:rPr>
                    <w:t>20</w:t>
                  </w:r>
                  <w:r w:rsidRPr="00E63722">
                    <w:rPr>
                      <w:rFonts w:ascii="Grandview" w:hAnsi="Grandview"/>
                      <w:sz w:val="20"/>
                      <w:szCs w:val="20"/>
                      <w:lang w:val="eu-ES"/>
                    </w:rPr>
                    <w:t>an. — Izaro Elorza Arreg</w:t>
                  </w:r>
                  <w:r w:rsidR="00F922A8">
                    <w:rPr>
                      <w:rFonts w:ascii="Grandview" w:hAnsi="Grandview"/>
                      <w:sz w:val="20"/>
                      <w:szCs w:val="20"/>
                      <w:lang w:val="eu-ES"/>
                    </w:rPr>
                    <w:t>u</w:t>
                  </w:r>
                  <w:r w:rsidRPr="00E63722">
                    <w:rPr>
                      <w:rFonts w:ascii="Grandview" w:hAnsi="Grandview"/>
                      <w:sz w:val="20"/>
                      <w:szCs w:val="20"/>
                      <w:lang w:val="eu-ES"/>
                    </w:rPr>
                    <w:t>i, alkatea</w:t>
                  </w:r>
                  <w:r>
                    <w:rPr>
                      <w:rFonts w:ascii="Grandview" w:hAnsi="Grandview"/>
                      <w:sz w:val="20"/>
                      <w:szCs w:val="20"/>
                      <w:lang w:val="eu-ES"/>
                    </w:rPr>
                    <w:t>.</w:t>
                  </w:r>
                </w:p>
              </w:tc>
              <w:tc>
                <w:tcPr>
                  <w:tcW w:w="284" w:type="dxa"/>
                  <w:tcBorders>
                    <w:top w:val="nil"/>
                    <w:left w:val="nil"/>
                    <w:bottom w:val="nil"/>
                    <w:right w:val="nil"/>
                  </w:tcBorders>
                </w:tcPr>
                <w:p w:rsidR="006F6DF7" w:rsidRPr="00917362" w:rsidRDefault="006F6DF7" w:rsidP="00F762AC">
                  <w:pPr>
                    <w:spacing w:before="40" w:after="40" w:line="320" w:lineRule="exact"/>
                    <w:rPr>
                      <w:rFonts w:ascii="Grandview" w:hAnsi="Grandview"/>
                      <w:sz w:val="20"/>
                      <w:szCs w:val="20"/>
                    </w:rPr>
                  </w:pPr>
                </w:p>
              </w:tc>
              <w:tc>
                <w:tcPr>
                  <w:tcW w:w="4817" w:type="dxa"/>
                  <w:tcBorders>
                    <w:top w:val="nil"/>
                    <w:left w:val="nil"/>
                    <w:bottom w:val="nil"/>
                    <w:right w:val="nil"/>
                  </w:tcBorders>
                </w:tcPr>
                <w:p w:rsidR="006F6DF7" w:rsidRPr="00917362" w:rsidRDefault="006F6DF7" w:rsidP="00F762AC">
                  <w:pPr>
                    <w:spacing w:before="40" w:after="40" w:line="320" w:lineRule="exact"/>
                    <w:jc w:val="both"/>
                    <w:rPr>
                      <w:rFonts w:ascii="Grandview" w:hAnsi="Grandview"/>
                      <w:sz w:val="20"/>
                      <w:szCs w:val="20"/>
                    </w:rPr>
                  </w:pPr>
                  <w:r w:rsidRPr="00917362">
                    <w:rPr>
                      <w:rFonts w:ascii="Grandview" w:hAnsi="Grandview"/>
                      <w:sz w:val="20"/>
                      <w:szCs w:val="20"/>
                    </w:rPr>
                    <w:t>Lo que se publica para general conocimiento.</w:t>
                  </w:r>
                </w:p>
                <w:p w:rsidR="006F6DF7" w:rsidRPr="00917362" w:rsidRDefault="006F6DF7" w:rsidP="00F762AC">
                  <w:pPr>
                    <w:spacing w:before="40" w:after="40" w:line="320" w:lineRule="exact"/>
                    <w:jc w:val="both"/>
                    <w:rPr>
                      <w:rFonts w:ascii="Grandview" w:hAnsi="Grandview"/>
                      <w:sz w:val="20"/>
                      <w:szCs w:val="20"/>
                    </w:rPr>
                  </w:pPr>
                </w:p>
                <w:p w:rsidR="006F6DF7" w:rsidRPr="00917362" w:rsidRDefault="006F6DF7" w:rsidP="000C66E1">
                  <w:pPr>
                    <w:spacing w:before="40" w:after="40" w:line="320" w:lineRule="exact"/>
                    <w:jc w:val="both"/>
                    <w:rPr>
                      <w:rFonts w:ascii="Grandview" w:hAnsi="Grandview"/>
                      <w:sz w:val="20"/>
                      <w:szCs w:val="20"/>
                    </w:rPr>
                  </w:pPr>
                  <w:r w:rsidRPr="00E63722">
                    <w:rPr>
                      <w:rFonts w:ascii="Grandview" w:hAnsi="Grandview"/>
                      <w:sz w:val="20"/>
                      <w:szCs w:val="20"/>
                    </w:rPr>
                    <w:t xml:space="preserve">Oñati, a </w:t>
                  </w:r>
                  <w:r w:rsidR="000C66E1">
                    <w:rPr>
                      <w:rFonts w:ascii="Grandview" w:hAnsi="Grandview"/>
                      <w:sz w:val="20"/>
                      <w:szCs w:val="20"/>
                    </w:rPr>
                    <w:t>20</w:t>
                  </w:r>
                  <w:r w:rsidRPr="00E63722">
                    <w:rPr>
                      <w:rFonts w:ascii="Grandview" w:hAnsi="Grandview"/>
                      <w:sz w:val="20"/>
                      <w:szCs w:val="20"/>
                    </w:rPr>
                    <w:t xml:space="preserve"> de </w:t>
                  </w:r>
                  <w:r>
                    <w:rPr>
                      <w:rFonts w:ascii="Grandview" w:hAnsi="Grandview"/>
                      <w:sz w:val="20"/>
                      <w:szCs w:val="20"/>
                    </w:rPr>
                    <w:t>enero de 2026</w:t>
                  </w:r>
                  <w:r w:rsidRPr="00E63722">
                    <w:rPr>
                      <w:rFonts w:ascii="Grandview" w:hAnsi="Grandview"/>
                      <w:sz w:val="20"/>
                      <w:szCs w:val="20"/>
                    </w:rPr>
                    <w:t>. — La alcaldesa, Izaro Elorza Arreg</w:t>
                  </w:r>
                  <w:r w:rsidR="00F922A8">
                    <w:rPr>
                      <w:rFonts w:ascii="Grandview" w:hAnsi="Grandview"/>
                      <w:sz w:val="20"/>
                      <w:szCs w:val="20"/>
                    </w:rPr>
                    <w:t>u</w:t>
                  </w:r>
                  <w:bookmarkStart w:id="0" w:name="_GoBack"/>
                  <w:bookmarkEnd w:id="0"/>
                  <w:r w:rsidRPr="00E63722">
                    <w:rPr>
                      <w:rFonts w:ascii="Grandview" w:hAnsi="Grandview"/>
                      <w:sz w:val="20"/>
                      <w:szCs w:val="20"/>
                    </w:rPr>
                    <w:t>i.</w:t>
                  </w:r>
                </w:p>
              </w:tc>
              <w:tc>
                <w:tcPr>
                  <w:tcW w:w="4816" w:type="dxa"/>
                  <w:tcBorders>
                    <w:top w:val="nil"/>
                    <w:left w:val="nil"/>
                    <w:bottom w:val="nil"/>
                    <w:right w:val="nil"/>
                  </w:tcBorders>
                </w:tcPr>
                <w:p w:rsidR="006F6DF7" w:rsidRPr="00917362" w:rsidRDefault="006F6DF7" w:rsidP="00F762AC">
                  <w:pPr>
                    <w:rPr>
                      <w:rFonts w:ascii="Grandview" w:hAnsi="Grandview"/>
                    </w:rPr>
                  </w:pPr>
                </w:p>
              </w:tc>
              <w:tc>
                <w:tcPr>
                  <w:tcW w:w="4819" w:type="dxa"/>
                  <w:tcBorders>
                    <w:top w:val="nil"/>
                    <w:left w:val="nil"/>
                    <w:bottom w:val="nil"/>
                    <w:right w:val="nil"/>
                  </w:tcBorders>
                </w:tcPr>
                <w:p w:rsidR="006F6DF7" w:rsidRPr="00917362" w:rsidRDefault="006F6DF7" w:rsidP="00F762AC">
                  <w:pPr>
                    <w:rPr>
                      <w:rFonts w:ascii="Grandview" w:hAnsi="Grandview"/>
                    </w:rPr>
                  </w:pPr>
                </w:p>
              </w:tc>
            </w:tr>
          </w:tbl>
          <w:p w:rsidR="006F6DF7" w:rsidRPr="00917362" w:rsidRDefault="006F6DF7" w:rsidP="00F762AC">
            <w:pPr>
              <w:widowControl w:val="0"/>
              <w:jc w:val="both"/>
              <w:rPr>
                <w:rFonts w:ascii="Grandview" w:hAnsi="Grandview"/>
                <w:lang w:val="es-ES"/>
              </w:rPr>
            </w:pPr>
          </w:p>
        </w:tc>
      </w:tr>
    </w:tbl>
    <w:p w:rsidR="00727BB8" w:rsidRPr="00346099" w:rsidRDefault="00727BB8" w:rsidP="00346099">
      <w:pPr>
        <w:spacing w:after="0"/>
        <w:jc w:val="both"/>
        <w:rPr>
          <w:rFonts w:ascii="Grandview" w:hAnsi="Grandview"/>
        </w:rPr>
      </w:pPr>
    </w:p>
    <w:sectPr w:rsidR="00727BB8" w:rsidRPr="00346099" w:rsidSect="00644243">
      <w:headerReference w:type="default" r:id="rId12"/>
      <w:footerReference w:type="default" r:id="rId13"/>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DF7" w:rsidRDefault="006F6DF7" w:rsidP="00156DF1">
      <w:pPr>
        <w:spacing w:after="0"/>
      </w:pPr>
      <w:r>
        <w:separator/>
      </w:r>
    </w:p>
  </w:endnote>
  <w:endnote w:type="continuationSeparator" w:id="0">
    <w:p w:rsidR="006F6DF7" w:rsidRDefault="006F6DF7" w:rsidP="00156D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A10FD5" w:rsidP="00346099">
    <w:pPr>
      <w:pStyle w:val="Piedepgina"/>
      <w:tabs>
        <w:tab w:val="clear" w:pos="8504"/>
      </w:tabs>
    </w:pPr>
    <w:r>
      <w:rPr>
        <w:noProof/>
        <w:lang w:val="eu-ES" w:eastAsia="eu-ES"/>
      </w:rPr>
      <w:drawing>
        <wp:anchor distT="0" distB="0" distL="114300" distR="114300" simplePos="0" relativeHeight="251657216" behindDoc="1" locked="0" layoutInCell="1" allowOverlap="1">
          <wp:simplePos x="0" y="0"/>
          <wp:positionH relativeFrom="column">
            <wp:posOffset>-300355</wp:posOffset>
          </wp:positionH>
          <wp:positionV relativeFrom="paragraph">
            <wp:posOffset>-442595</wp:posOffset>
          </wp:positionV>
          <wp:extent cx="4457700" cy="10287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DF7" w:rsidRDefault="006F6DF7" w:rsidP="00156DF1">
      <w:pPr>
        <w:spacing w:after="0"/>
      </w:pPr>
      <w:r>
        <w:separator/>
      </w:r>
    </w:p>
  </w:footnote>
  <w:footnote w:type="continuationSeparator" w:id="0">
    <w:p w:rsidR="006F6DF7" w:rsidRDefault="006F6DF7" w:rsidP="00156DF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A10FD5" w:rsidP="004209B9">
    <w:pPr>
      <w:pStyle w:val="Encabezado"/>
    </w:pPr>
    <w:r>
      <w:rPr>
        <w:noProof/>
        <w:lang w:val="eu-ES" w:eastAsia="eu-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sz w:val="24"/>
        <w:szCs w:val="24"/>
      </w:rPr>
    </w:pPr>
  </w:p>
  <w:p w:rsidR="00F903E4" w:rsidRDefault="00F903E4" w:rsidP="00146E59">
    <w:pPr>
      <w:pStyle w:val="Encabezado"/>
      <w:jc w:val="right"/>
    </w:pPr>
  </w:p>
  <w:p w:rsidR="00F903E4" w:rsidRDefault="00F903E4" w:rsidP="00146E59">
    <w:pPr>
      <w:pStyle w:val="Encabezado"/>
      <w:jc w:val="right"/>
    </w:pPr>
  </w:p>
  <w:p w:rsidR="00F903E4" w:rsidRPr="00156DF1" w:rsidRDefault="00F903E4"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6"/>
  </w:num>
  <w:num w:numId="2">
    <w:abstractNumId w:val="9"/>
  </w:num>
  <w:num w:numId="3">
    <w:abstractNumId w:val="8"/>
  </w:num>
  <w:num w:numId="4">
    <w:abstractNumId w:val="7"/>
  </w:num>
  <w:num w:numId="5">
    <w:abstractNumId w:val="3"/>
  </w:num>
  <w:num w:numId="6">
    <w:abstractNumId w:val="10"/>
  </w:num>
  <w:num w:numId="7">
    <w:abstractNumId w:val="0"/>
  </w:num>
  <w:num w:numId="8">
    <w:abstractNumId w:val="5"/>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DF7"/>
    <w:rsid w:val="00005D34"/>
    <w:rsid w:val="000109B4"/>
    <w:rsid w:val="00014953"/>
    <w:rsid w:val="000349C6"/>
    <w:rsid w:val="00037D8C"/>
    <w:rsid w:val="0005157C"/>
    <w:rsid w:val="00055362"/>
    <w:rsid w:val="00062233"/>
    <w:rsid w:val="00062A26"/>
    <w:rsid w:val="00075031"/>
    <w:rsid w:val="000771B3"/>
    <w:rsid w:val="00077B5E"/>
    <w:rsid w:val="00085A7E"/>
    <w:rsid w:val="000870C9"/>
    <w:rsid w:val="000A442C"/>
    <w:rsid w:val="000B2B37"/>
    <w:rsid w:val="000C4EA4"/>
    <w:rsid w:val="000C66E1"/>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E1F9C"/>
    <w:rsid w:val="001F371B"/>
    <w:rsid w:val="00200497"/>
    <w:rsid w:val="00205234"/>
    <w:rsid w:val="00220316"/>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559"/>
    <w:rsid w:val="004B568F"/>
    <w:rsid w:val="004C4DF2"/>
    <w:rsid w:val="004C53A4"/>
    <w:rsid w:val="004D1745"/>
    <w:rsid w:val="004D17EC"/>
    <w:rsid w:val="004E7268"/>
    <w:rsid w:val="004F2BA4"/>
    <w:rsid w:val="004F7939"/>
    <w:rsid w:val="00506907"/>
    <w:rsid w:val="00527A80"/>
    <w:rsid w:val="00540432"/>
    <w:rsid w:val="00557C50"/>
    <w:rsid w:val="0056396A"/>
    <w:rsid w:val="00574755"/>
    <w:rsid w:val="005808E6"/>
    <w:rsid w:val="00582789"/>
    <w:rsid w:val="00586FDB"/>
    <w:rsid w:val="005947BC"/>
    <w:rsid w:val="005A0549"/>
    <w:rsid w:val="005C4D63"/>
    <w:rsid w:val="005C7312"/>
    <w:rsid w:val="005E4948"/>
    <w:rsid w:val="0060004D"/>
    <w:rsid w:val="00601199"/>
    <w:rsid w:val="00612175"/>
    <w:rsid w:val="00614385"/>
    <w:rsid w:val="006237D2"/>
    <w:rsid w:val="00623B9B"/>
    <w:rsid w:val="00627404"/>
    <w:rsid w:val="00631E04"/>
    <w:rsid w:val="00644243"/>
    <w:rsid w:val="006527C5"/>
    <w:rsid w:val="00666466"/>
    <w:rsid w:val="006822E2"/>
    <w:rsid w:val="006922F2"/>
    <w:rsid w:val="006B0098"/>
    <w:rsid w:val="006C1BA5"/>
    <w:rsid w:val="006C5115"/>
    <w:rsid w:val="006C7DB1"/>
    <w:rsid w:val="006E4483"/>
    <w:rsid w:val="006F4C2E"/>
    <w:rsid w:val="006F6DF7"/>
    <w:rsid w:val="006F7567"/>
    <w:rsid w:val="0070058E"/>
    <w:rsid w:val="007141CF"/>
    <w:rsid w:val="00720ED5"/>
    <w:rsid w:val="00721AD4"/>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5E5D"/>
    <w:rsid w:val="00831139"/>
    <w:rsid w:val="008428A4"/>
    <w:rsid w:val="00847B9C"/>
    <w:rsid w:val="00854C36"/>
    <w:rsid w:val="008610ED"/>
    <w:rsid w:val="00864378"/>
    <w:rsid w:val="00886F3F"/>
    <w:rsid w:val="00894D4F"/>
    <w:rsid w:val="008C5716"/>
    <w:rsid w:val="008C63E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0FD5"/>
    <w:rsid w:val="00A1517A"/>
    <w:rsid w:val="00A2035F"/>
    <w:rsid w:val="00A2161C"/>
    <w:rsid w:val="00A337BC"/>
    <w:rsid w:val="00A36E5F"/>
    <w:rsid w:val="00A4425B"/>
    <w:rsid w:val="00A4750E"/>
    <w:rsid w:val="00A60207"/>
    <w:rsid w:val="00A73FBD"/>
    <w:rsid w:val="00A77564"/>
    <w:rsid w:val="00A90294"/>
    <w:rsid w:val="00A9204D"/>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922A8"/>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9D0240F-B5B4-4967-9B6F-43B9256DE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DF7"/>
    <w:pPr>
      <w:suppressAutoHyphens/>
      <w:spacing w:after="200"/>
    </w:pPr>
    <w:rPr>
      <w:rFonts w:ascii="Cambria" w:eastAsia="Cambria" w:hAnsi="Cambria"/>
      <w:sz w:val="24"/>
      <w:szCs w:val="24"/>
      <w:lang w:val="es-ES_tradnl" w:eastAsia="en-US"/>
    </w:rPr>
  </w:style>
  <w:style w:type="paragraph" w:styleId="Ttulo1">
    <w:name w:val="heading 1"/>
    <w:basedOn w:val="Normal"/>
    <w:link w:val="Ttulo1Car"/>
    <w:uiPriority w:val="9"/>
    <w:qFormat/>
    <w:rsid w:val="00C77D23"/>
    <w:pPr>
      <w:suppressAutoHyphens w:val="0"/>
      <w:spacing w:before="100" w:beforeAutospacing="1" w:after="100" w:afterAutospacing="1"/>
      <w:outlineLvl w:val="0"/>
    </w:pPr>
    <w:rPr>
      <w:rFonts w:ascii="Times New Roman" w:eastAsia="Times New Roman" w:hAnsi="Times New Roman"/>
      <w:b/>
      <w:bCs/>
      <w:kern w:val="36"/>
      <w:sz w:val="48"/>
      <w:szCs w:val="4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uppressAutoHyphens w:val="0"/>
      <w:spacing w:after="0"/>
    </w:pPr>
    <w:rPr>
      <w:rFonts w:ascii="Tahoma" w:eastAsia="Calibri" w:hAnsi="Tahoma" w:cs="Tahoma"/>
      <w:sz w:val="16"/>
      <w:szCs w:val="16"/>
      <w:lang w:val="es-ES"/>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uppressAutoHyphens w:val="0"/>
      <w:spacing w:after="0"/>
    </w:pPr>
    <w:rPr>
      <w:rFonts w:ascii="Calibri" w:eastAsia="Calibri" w:hAnsi="Calibri"/>
      <w:sz w:val="22"/>
      <w:szCs w:val="22"/>
      <w:lang w:val="es-ES"/>
    </w:r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uppressAutoHyphens w:val="0"/>
      <w:spacing w:after="0"/>
    </w:pPr>
    <w:rPr>
      <w:rFonts w:ascii="Calibri" w:eastAsia="Calibri" w:hAnsi="Calibri"/>
      <w:sz w:val="22"/>
      <w:szCs w:val="22"/>
      <w:lang w:val="es-ES"/>
    </w:r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pPr>
      <w:suppressAutoHyphens w:val="0"/>
    </w:pPr>
    <w:rPr>
      <w:rFonts w:ascii="Calibri" w:eastAsia="Calibri" w:hAnsi="Calibri"/>
      <w:sz w:val="20"/>
      <w:szCs w:val="20"/>
      <w:lang w:val="es-ES"/>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suppressAutoHyphens w:val="0"/>
      <w:spacing w:after="0"/>
      <w:ind w:left="720"/>
      <w:contextualSpacing/>
    </w:pPr>
    <w:rPr>
      <w:rFonts w:ascii="Calibri" w:eastAsia="Times New Roman" w:hAnsi="Calibri"/>
      <w:sz w:val="22"/>
      <w:szCs w:val="22"/>
      <w:lang w:val="es-ES"/>
    </w:rPr>
  </w:style>
  <w:style w:type="paragraph" w:customStyle="1" w:styleId="Zerrenda-paragrafoa1">
    <w:name w:val="Zerrenda-paragrafoa1"/>
    <w:basedOn w:val="Normal"/>
    <w:rsid w:val="000E7CF3"/>
    <w:pPr>
      <w:autoSpaceDN w:val="0"/>
      <w:spacing w:after="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uppressAutoHyphens w:val="0"/>
      <w:spacing w:before="100" w:beforeAutospacing="1" w:after="100" w:afterAutospacing="1"/>
    </w:pPr>
    <w:rPr>
      <w:rFonts w:ascii="Times New Roman" w:eastAsia="Times New Roman" w:hAnsi="Times New Roman"/>
      <w:lang w:val="es-ES"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uppressAutoHyphens w:val="0"/>
      <w:spacing w:after="0"/>
    </w:pPr>
    <w:rPr>
      <w:rFonts w:ascii="Calibri" w:eastAsia="Calibri" w:hAnsi="Calibri" w:cs="Calibri"/>
      <w:sz w:val="22"/>
      <w:szCs w:val="22"/>
      <w:lang w:val="es-ES"/>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pacing w:after="0"/>
      <w:jc w:val="both"/>
    </w:pPr>
    <w:rPr>
      <w:rFonts w:ascii="Trebuchet MS" w:hAnsi="Trebuchet MS" w:cs="Trebuchet MS"/>
      <w:lang w:eastAsia="ar-SA"/>
    </w:rPr>
  </w:style>
  <w:style w:type="paragraph" w:styleId="Textoindependiente">
    <w:name w:val="Body Text"/>
    <w:basedOn w:val="Normal"/>
    <w:link w:val="TextoindependienteCar"/>
    <w:rsid w:val="00D74DFB"/>
    <w:pPr>
      <w:spacing w:after="0"/>
      <w:jc w:val="both"/>
    </w:pPr>
    <w:rPr>
      <w:rFonts w:ascii="Arial" w:eastAsia="Times New Roman" w:hAnsi="Arial" w:cs="Arial"/>
      <w:sz w:val="20"/>
      <w:szCs w:val="20"/>
      <w:lang w:eastAsia="ar-SA"/>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241;ati.eus/e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241;ati.eus/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241;ati.eus/es" TargetMode="External"/><Relationship Id="rId4" Type="http://schemas.openxmlformats.org/officeDocument/2006/relationships/settings" Target="settings.xml"/><Relationship Id="rId9" Type="http://schemas.openxmlformats.org/officeDocument/2006/relationships/hyperlink" Target="https://o&#241;ati.eus/e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93046-1D04-49B7-81DF-21DDD848C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16EFD1C3</Template>
  <TotalTime>4</TotalTime>
  <Pages>4</Pages>
  <Words>1728</Words>
  <Characters>9855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Onintza Andres Aranzeta</dc:creator>
  <cp:keywords/>
  <dc:description/>
  <cp:lastModifiedBy>Oñatiko Udala, Onintza Andres Aranzeta</cp:lastModifiedBy>
  <cp:revision>3</cp:revision>
  <cp:lastPrinted>2025-03-18T07:41:00Z</cp:lastPrinted>
  <dcterms:created xsi:type="dcterms:W3CDTF">2026-01-20T10:58:00Z</dcterms:created>
  <dcterms:modified xsi:type="dcterms:W3CDTF">2026-01-20T11:03:00Z</dcterms:modified>
</cp:coreProperties>
</file>