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08160" w14:textId="77777777" w:rsidR="00C90A6A" w:rsidRPr="00286669" w:rsidRDefault="00C90A6A">
      <w:pPr>
        <w:pStyle w:val="Textbody"/>
        <w:rPr>
          <w:rFonts w:ascii="Garamond" w:hAnsi="Garamond"/>
          <w:szCs w:val="24"/>
        </w:rPr>
      </w:pPr>
    </w:p>
    <w:p w14:paraId="643FF3B9" w14:textId="77777777" w:rsidR="00C90A6A" w:rsidRPr="00286669" w:rsidRDefault="00C90A6A">
      <w:pPr>
        <w:pStyle w:val="Textbody"/>
        <w:rPr>
          <w:rFonts w:ascii="Garamond" w:hAnsi="Garamond"/>
          <w:szCs w:val="24"/>
        </w:rPr>
      </w:pPr>
    </w:p>
    <w:p w14:paraId="0475F4B9" w14:textId="77777777" w:rsidR="00C90A6A" w:rsidRPr="00BE1551" w:rsidRDefault="00D92354">
      <w:pPr>
        <w:pStyle w:val="Textbody"/>
        <w:rPr>
          <w:rFonts w:ascii="Garamond" w:hAnsi="Garamond"/>
          <w:szCs w:val="24"/>
        </w:rPr>
      </w:pPr>
      <w:r w:rsidRPr="00BE1551">
        <w:rPr>
          <w:rFonts w:ascii="Garamond" w:hAnsi="Garamond"/>
          <w:szCs w:val="24"/>
        </w:rPr>
        <w:t xml:space="preserve">CONVENIO DE COLABORACIÓN ENTRE LABORA SERVICIO VALENCIANO DE EMPLEO Y FORMACIÓN </w:t>
      </w:r>
      <w:bookmarkStart w:id="0" w:name="_Hlk217234024"/>
      <w:r w:rsidRPr="00BE1551">
        <w:rPr>
          <w:rFonts w:ascii="Garamond" w:hAnsi="Garamond"/>
          <w:szCs w:val="24"/>
        </w:rPr>
        <w:t xml:space="preserve">Y </w:t>
      </w:r>
      <w:bookmarkStart w:id="1" w:name="_Hlk217233761"/>
      <w:r w:rsidRPr="00BE1551">
        <w:rPr>
          <w:rFonts w:ascii="Garamond" w:hAnsi="Garamond"/>
          <w:szCs w:val="24"/>
        </w:rPr>
        <w:t>LA</w:t>
      </w:r>
      <w:r w:rsidRPr="00BE1551">
        <w:rPr>
          <w:rFonts w:ascii="Garamond" w:hAnsi="Garamond"/>
          <w:b/>
          <w:szCs w:val="24"/>
          <w14:shadow w14:blurRad="0" w14:dist="17843" w14:dir="2700000" w14:sx="100000" w14:sy="100000" w14:kx="0" w14:ky="0" w14:algn="b">
            <w14:srgbClr w14:val="000000"/>
          </w14:shadow>
        </w:rPr>
        <w:t xml:space="preserve"> </w:t>
      </w:r>
      <w:r w:rsidRPr="00BE1551">
        <w:rPr>
          <w:rFonts w:ascii="Garamond" w:hAnsi="Garamond"/>
          <w:szCs w:val="24"/>
        </w:rPr>
        <w:t>FUNDACIÓN PARA EL DESARROLLO Y LA INNOVACIÓN PARA EL APOYO EN LA TRANSFORMCIÓN MODERNIZADORA DEL CAPITAL HUMANO EN LA ESTRUCTURA PRODUCTIVA DE LA COMUNIDAD VALENCIANA, DURANTE EL EJERCICIO 2025</w:t>
      </w:r>
      <w:bookmarkEnd w:id="1"/>
      <w:bookmarkEnd w:id="0"/>
      <w:r w:rsidRPr="00BE1551">
        <w:rPr>
          <w:rFonts w:ascii="Garamond" w:hAnsi="Garamond"/>
          <w:szCs w:val="24"/>
        </w:rPr>
        <w:t>.</w:t>
      </w:r>
    </w:p>
    <w:p w14:paraId="3C3A21FE" w14:textId="77777777" w:rsidR="00C90A6A" w:rsidRPr="00BE1551" w:rsidRDefault="00C90A6A">
      <w:pPr>
        <w:pStyle w:val="Textbody"/>
        <w:rPr>
          <w:rFonts w:ascii="Garamond" w:hAnsi="Garamond"/>
          <w:szCs w:val="24"/>
        </w:rPr>
      </w:pPr>
    </w:p>
    <w:p w14:paraId="1D36DD60" w14:textId="3161692A" w:rsidR="00C90A6A" w:rsidRPr="00BE1551" w:rsidRDefault="001D586C" w:rsidP="001D586C">
      <w:pPr>
        <w:pStyle w:val="Standard"/>
        <w:tabs>
          <w:tab w:val="center" w:pos="4535"/>
          <w:tab w:val="left" w:pos="5793"/>
        </w:tabs>
        <w:spacing w:after="180"/>
        <w:rPr>
          <w:rFonts w:ascii="Garamond" w:hAnsi="Garamond"/>
          <w:sz w:val="24"/>
          <w:szCs w:val="24"/>
        </w:rPr>
      </w:pPr>
      <w:r w:rsidRPr="00BE1551">
        <w:rPr>
          <w:rFonts w:ascii="Garamond" w:hAnsi="Garamond"/>
          <w:sz w:val="24"/>
          <w:szCs w:val="24"/>
        </w:rPr>
        <w:tab/>
      </w:r>
      <w:r w:rsidR="00D92354" w:rsidRPr="00BE1551">
        <w:rPr>
          <w:rFonts w:ascii="Garamond" w:hAnsi="Garamond"/>
          <w:sz w:val="24"/>
          <w:szCs w:val="24"/>
        </w:rPr>
        <w:t>Reunidos</w:t>
      </w:r>
      <w:r w:rsidRPr="00BE1551">
        <w:rPr>
          <w:rFonts w:ascii="Garamond" w:hAnsi="Garamond"/>
          <w:sz w:val="24"/>
          <w:szCs w:val="24"/>
        </w:rPr>
        <w:tab/>
      </w:r>
    </w:p>
    <w:p w14:paraId="5CD76605" w14:textId="7FC0E178" w:rsidR="00C90A6A" w:rsidRPr="00BE1551" w:rsidRDefault="00D92354">
      <w:pPr>
        <w:pStyle w:val="Standard"/>
        <w:spacing w:after="180"/>
        <w:jc w:val="both"/>
        <w:rPr>
          <w:rFonts w:ascii="Garamond" w:hAnsi="Garamond"/>
          <w:sz w:val="24"/>
          <w:szCs w:val="24"/>
        </w:rPr>
      </w:pPr>
      <w:r w:rsidRPr="00BE1551">
        <w:rPr>
          <w:rFonts w:ascii="Garamond" w:hAnsi="Garamond"/>
          <w:sz w:val="24"/>
          <w:szCs w:val="24"/>
          <w:lang w:eastAsia="es-ES"/>
        </w:rPr>
        <w:t xml:space="preserve">De una parte, D. Antonio Galvañ Díez, secretario autonómico de Empleo y director general de Labora  Servicio Valenciano de Empleo y Formación, según </w:t>
      </w:r>
      <w:r w:rsidR="00685B96" w:rsidRPr="00BE1551">
        <w:rPr>
          <w:rFonts w:ascii="Garamond" w:hAnsi="Garamond"/>
          <w:sz w:val="24"/>
          <w:szCs w:val="24"/>
        </w:rPr>
        <w:t xml:space="preserve">DECRETO 187/2025, de 5 de diciembre, del Consell, por el cual se disponen el cese y el nombramiento de las personas titulares de determinadas secretarias </w:t>
      </w:r>
      <w:r w:rsidR="00685B96" w:rsidRPr="00CA48DA">
        <w:rPr>
          <w:rFonts w:ascii="Garamond" w:hAnsi="Garamond"/>
          <w:sz w:val="24"/>
          <w:szCs w:val="24"/>
        </w:rPr>
        <w:t xml:space="preserve">autonómicas de los departamentos del Consell </w:t>
      </w:r>
      <w:r w:rsidRPr="00CA48DA">
        <w:rPr>
          <w:rFonts w:ascii="Garamond" w:hAnsi="Garamond"/>
          <w:sz w:val="24"/>
          <w:szCs w:val="24"/>
          <w:lang w:eastAsia="es-ES"/>
        </w:rPr>
        <w:t>y en virtud de la competencia que le atribuye el artículo 14.1.d) del Decreto 216/2020, de 29 de diciembre, del Consell, de aprobación del Reglamento de organización, Régimen Jurídico y Funcional de Labora Servicio Valenciano de Empleo y Formación y expresamente</w:t>
      </w:r>
      <w:r w:rsidRPr="00BE1551">
        <w:rPr>
          <w:rFonts w:ascii="Garamond" w:hAnsi="Garamond"/>
          <w:sz w:val="24"/>
          <w:szCs w:val="24"/>
          <w:lang w:eastAsia="es-ES"/>
        </w:rPr>
        <w:t xml:space="preserve"> facultado para este acto mediante Acuerdo del Consell, de </w:t>
      </w:r>
      <w:r w:rsidR="00F010E1" w:rsidRPr="00BE1551">
        <w:rPr>
          <w:rFonts w:ascii="Garamond" w:hAnsi="Garamond"/>
          <w:sz w:val="24"/>
          <w:szCs w:val="24"/>
          <w:lang w:eastAsia="es-ES"/>
        </w:rPr>
        <w:t>fecha 26 de diciembre de 2025</w:t>
      </w:r>
    </w:p>
    <w:p w14:paraId="78F4ACCE" w14:textId="77777777" w:rsidR="00C90A6A" w:rsidRPr="00BE1551" w:rsidRDefault="00C90A6A">
      <w:pPr>
        <w:pStyle w:val="Standard"/>
        <w:jc w:val="both"/>
        <w:rPr>
          <w:rFonts w:ascii="Garamond" w:hAnsi="Garamond"/>
          <w:sz w:val="24"/>
          <w:szCs w:val="24"/>
        </w:rPr>
      </w:pPr>
    </w:p>
    <w:p w14:paraId="5D964A67" w14:textId="72BB7287" w:rsidR="00C90A6A" w:rsidRPr="00BE1551" w:rsidRDefault="00D92354">
      <w:pPr>
        <w:pStyle w:val="Standard"/>
        <w:jc w:val="both"/>
        <w:rPr>
          <w:rFonts w:ascii="Garamond" w:hAnsi="Garamond"/>
          <w:sz w:val="24"/>
          <w:szCs w:val="24"/>
        </w:rPr>
      </w:pPr>
      <w:r w:rsidRPr="00BE1551">
        <w:rPr>
          <w:rFonts w:ascii="Garamond" w:hAnsi="Garamond"/>
          <w:sz w:val="24"/>
          <w:szCs w:val="24"/>
          <w:lang w:val="es-ES_tradnl"/>
        </w:rPr>
        <w:t xml:space="preserve">De otra parte, D. José Daniel Ruiz Aznar, en nombre y representación de la Fundación para el Desarrollo y la Innovación de la Comunitat Valenciana (en adelante, la </w:t>
      </w:r>
      <w:r w:rsidR="00E7548E" w:rsidRPr="00BE1551">
        <w:rPr>
          <w:rFonts w:ascii="Garamond" w:hAnsi="Garamond"/>
          <w:sz w:val="24"/>
          <w:szCs w:val="24"/>
          <w:lang w:val="es-ES_tradnl"/>
        </w:rPr>
        <w:t>Fundación</w:t>
      </w:r>
      <w:r w:rsidRPr="00BE1551">
        <w:rPr>
          <w:rFonts w:ascii="Garamond" w:hAnsi="Garamond"/>
          <w:sz w:val="24"/>
          <w:szCs w:val="24"/>
          <w:lang w:val="es-ES_tradnl"/>
        </w:rPr>
        <w:t>), en calidad de presidente del Comité Ejecutivo de la misma, cargo para el que fue nombrado en la reunión del Patronato de la Fundación de fecha 21 de diciembre de 2023. Su apoderamiento deriva de la escritura pública otorgada ante el notario de Almussafes, D. Carlos Sancho Cerdá, el día 18 de enero de 2024, con el número 58 de su protocolo.</w:t>
      </w:r>
      <w:r w:rsidR="00286669" w:rsidRPr="00BE1551">
        <w:rPr>
          <w:rFonts w:ascii="Garamond" w:hAnsi="Garamond"/>
          <w:sz w:val="24"/>
          <w:szCs w:val="24"/>
          <w:lang w:val="es-ES_tradnl"/>
        </w:rPr>
        <w:t xml:space="preserve"> </w:t>
      </w:r>
    </w:p>
    <w:p w14:paraId="69B13D16" w14:textId="77777777" w:rsidR="00C90A6A" w:rsidRPr="00BE1551" w:rsidRDefault="00C90A6A">
      <w:pPr>
        <w:pStyle w:val="Standard"/>
        <w:jc w:val="both"/>
        <w:rPr>
          <w:rFonts w:ascii="Garamond" w:hAnsi="Garamond"/>
          <w:sz w:val="24"/>
          <w:szCs w:val="24"/>
        </w:rPr>
      </w:pPr>
    </w:p>
    <w:p w14:paraId="4F8175DE" w14:textId="77777777" w:rsidR="00C90A6A" w:rsidRPr="00BE1551" w:rsidRDefault="00D92354">
      <w:pPr>
        <w:spacing w:after="80"/>
        <w:jc w:val="both"/>
        <w:rPr>
          <w:rFonts w:ascii="Garamond" w:eastAsia="Times New Roman" w:hAnsi="Garamond" w:cs="Times New Roman"/>
          <w:lang w:eastAsia="es-ES" w:bidi="ar-SA"/>
        </w:rPr>
      </w:pPr>
      <w:r w:rsidRPr="00BE1551">
        <w:rPr>
          <w:rFonts w:ascii="Garamond" w:eastAsia="Times New Roman" w:hAnsi="Garamond" w:cs="Times New Roman"/>
          <w:lang w:eastAsia="es-ES" w:bidi="ar-SA"/>
        </w:rPr>
        <w:t>Las partes se reconocen, en el concepto en que intervienen, capacidad legal para el otorgamiento del presente instrumento y,</w:t>
      </w:r>
    </w:p>
    <w:p w14:paraId="3493AFAC" w14:textId="77777777" w:rsidR="00C90A6A" w:rsidRPr="00BE1551" w:rsidRDefault="00C90A6A">
      <w:pPr>
        <w:pStyle w:val="Standard"/>
        <w:jc w:val="both"/>
        <w:rPr>
          <w:rFonts w:ascii="Garamond" w:hAnsi="Garamond"/>
          <w:sz w:val="24"/>
          <w:szCs w:val="24"/>
        </w:rPr>
      </w:pPr>
    </w:p>
    <w:p w14:paraId="20C73426" w14:textId="7F92C822" w:rsidR="00C90A6A" w:rsidRPr="00BE1551" w:rsidRDefault="00791398">
      <w:pPr>
        <w:pStyle w:val="Standard"/>
        <w:jc w:val="center"/>
        <w:rPr>
          <w:rFonts w:ascii="Garamond" w:hAnsi="Garamond"/>
          <w:sz w:val="24"/>
          <w:szCs w:val="24"/>
        </w:rPr>
      </w:pPr>
      <w:r w:rsidRPr="00BE1551">
        <w:rPr>
          <w:rFonts w:ascii="Garamond" w:hAnsi="Garamond"/>
          <w:sz w:val="24"/>
          <w:szCs w:val="24"/>
        </w:rPr>
        <w:t>MANIFIESTAN</w:t>
      </w:r>
    </w:p>
    <w:p w14:paraId="15286768" w14:textId="77777777" w:rsidR="00C90A6A" w:rsidRPr="00BE1551" w:rsidRDefault="00C90A6A">
      <w:pPr>
        <w:pStyle w:val="Standard"/>
        <w:jc w:val="center"/>
        <w:rPr>
          <w:rFonts w:ascii="Garamond" w:hAnsi="Garamond"/>
          <w:sz w:val="24"/>
          <w:szCs w:val="24"/>
        </w:rPr>
      </w:pPr>
    </w:p>
    <w:p w14:paraId="2B3C8454" w14:textId="28BD13AD" w:rsidR="00265A01" w:rsidRPr="00BE1551" w:rsidRDefault="00D92354" w:rsidP="003E786C">
      <w:pPr>
        <w:pStyle w:val="Standard"/>
        <w:numPr>
          <w:ilvl w:val="0"/>
          <w:numId w:val="30"/>
        </w:numPr>
        <w:jc w:val="both"/>
        <w:rPr>
          <w:rFonts w:ascii="Garamond" w:hAnsi="Garamond"/>
          <w:sz w:val="24"/>
          <w:szCs w:val="24"/>
        </w:rPr>
      </w:pPr>
      <w:r w:rsidRPr="00BE1551">
        <w:rPr>
          <w:rFonts w:ascii="Garamond" w:hAnsi="Garamond"/>
          <w:sz w:val="24"/>
          <w:szCs w:val="24"/>
        </w:rPr>
        <w:t xml:space="preserve">Que, según dispone el artículo </w:t>
      </w:r>
      <w:r w:rsidRPr="00CA48DA">
        <w:rPr>
          <w:rFonts w:ascii="Garamond" w:hAnsi="Garamond"/>
          <w:sz w:val="24"/>
          <w:szCs w:val="24"/>
        </w:rPr>
        <w:t>19 de la Ley orgánica 5/1982, de 1 de</w:t>
      </w:r>
      <w:r w:rsidRPr="00BE1551">
        <w:rPr>
          <w:rFonts w:ascii="Garamond" w:hAnsi="Garamond"/>
          <w:sz w:val="24"/>
          <w:szCs w:val="24"/>
        </w:rPr>
        <w:t xml:space="preserve"> julio, de Estatuto de Autonomía de la Comunidad Valenciana, “en el ámbito de sus competencias, la Generalitat impulsará un modelo de desarrollo equitativo, territorialmente equilibrado y sostenible, basado en la incorporación de procesos de innovación, la plena integración en la sociedad de la información, la formación permanente, la producción abiertamente sostenible y una ocupación estable y de calidad en la que se garantice la seguridad y la salud en el trabajo</w:t>
      </w:r>
      <w:r w:rsidR="00265A01" w:rsidRPr="00BE1551">
        <w:rPr>
          <w:rFonts w:ascii="Garamond" w:hAnsi="Garamond"/>
          <w:sz w:val="24"/>
          <w:szCs w:val="24"/>
        </w:rPr>
        <w:t>, quedando garantizado el derecho de acceso de los valencianos a las nuevas tecnologías y a que la Generalitat desarrolle políticas activas que impulsen la formación, las infraestructuras y su utilización.”</w:t>
      </w:r>
    </w:p>
    <w:p w14:paraId="60962A8B" w14:textId="77777777" w:rsidR="00265A01" w:rsidRPr="00BE1551" w:rsidRDefault="00265A01">
      <w:pPr>
        <w:pStyle w:val="Standard"/>
        <w:jc w:val="both"/>
        <w:rPr>
          <w:rFonts w:ascii="Garamond" w:hAnsi="Garamond"/>
          <w:sz w:val="24"/>
          <w:szCs w:val="24"/>
        </w:rPr>
      </w:pPr>
    </w:p>
    <w:p w14:paraId="6BDF32E8" w14:textId="45CD11A3" w:rsidR="00357C0E" w:rsidRPr="00BE1551" w:rsidRDefault="007F0444" w:rsidP="00505F6D">
      <w:pPr>
        <w:pStyle w:val="Standard"/>
        <w:numPr>
          <w:ilvl w:val="0"/>
          <w:numId w:val="30"/>
        </w:numPr>
        <w:jc w:val="both"/>
        <w:rPr>
          <w:rFonts w:ascii="Garamond" w:hAnsi="Garamond"/>
          <w:sz w:val="24"/>
          <w:szCs w:val="24"/>
          <w:lang w:val="es-ES_tradnl" w:eastAsia="es-ES"/>
        </w:rPr>
      </w:pPr>
      <w:bookmarkStart w:id="2" w:name="_Hlk195514309"/>
      <w:r w:rsidRPr="00BE1551">
        <w:rPr>
          <w:rFonts w:ascii="Garamond" w:hAnsi="Garamond"/>
          <w:sz w:val="24"/>
          <w:szCs w:val="24"/>
          <w:lang w:val="es-ES_tradnl" w:eastAsia="es-ES"/>
        </w:rPr>
        <w:t>Que  e</w:t>
      </w:r>
      <w:r w:rsidR="00324EED" w:rsidRPr="00BE1551">
        <w:rPr>
          <w:rFonts w:ascii="Garamond" w:hAnsi="Garamond"/>
          <w:sz w:val="24"/>
          <w:szCs w:val="24"/>
          <w:lang w:val="es-ES_tradnl" w:eastAsia="es-ES"/>
        </w:rPr>
        <w:t>l</w:t>
      </w:r>
      <w:r w:rsidR="00755DD3" w:rsidRPr="00BE1551">
        <w:rPr>
          <w:rFonts w:ascii="Garamond" w:hAnsi="Garamond"/>
          <w:sz w:val="24"/>
          <w:szCs w:val="24"/>
          <w:lang w:val="es-ES_tradnl" w:eastAsia="es-ES"/>
        </w:rPr>
        <w:t xml:space="preserve"> </w:t>
      </w:r>
      <w:r w:rsidR="00755DD3" w:rsidRPr="00BE1551">
        <w:rPr>
          <w:rFonts w:ascii="Garamond" w:hAnsi="Garamond"/>
          <w:sz w:val="24"/>
          <w:szCs w:val="24"/>
        </w:rPr>
        <w:t>DECRETO 16/2025, de 3 de diciembre, del President de la Generalitat, por el que se determinan el número y la denominación de las consellerias, y sus competencias</w:t>
      </w:r>
      <w:r w:rsidR="00324EED" w:rsidRPr="00BE1551">
        <w:rPr>
          <w:rFonts w:ascii="Garamond" w:hAnsi="Garamond"/>
          <w:sz w:val="24"/>
          <w:szCs w:val="24"/>
        </w:rPr>
        <w:t xml:space="preserve"> </w:t>
      </w:r>
      <w:r w:rsidR="00B66C6F" w:rsidRPr="00BE1551">
        <w:rPr>
          <w:rFonts w:ascii="Garamond" w:hAnsi="Garamond"/>
          <w:sz w:val="24"/>
          <w:szCs w:val="24"/>
        </w:rPr>
        <w:t>asigna a la Vicepresidencia</w:t>
      </w:r>
      <w:r w:rsidR="00324EED" w:rsidRPr="00BE1551">
        <w:rPr>
          <w:rFonts w:ascii="Garamond" w:hAnsi="Garamond"/>
          <w:sz w:val="24"/>
          <w:szCs w:val="24"/>
        </w:rPr>
        <w:t xml:space="preserve"> Primera y Conselleria de Vivienda, Empleo, Juventud e Igualdad las competencias en materia de vivienda, intermediación y conciliación laboral, fomento del empleo, inspección de trabajo, seguridad y salud laboral, relaciones laborales, cooperativismo y economía social y formación profesional para el empleo, trabajo, juventud, igualdad y mujer.</w:t>
      </w:r>
      <w:r w:rsidR="00E7548E" w:rsidRPr="00BE1551">
        <w:rPr>
          <w:rFonts w:ascii="Garamond" w:hAnsi="Garamond"/>
          <w:sz w:val="24"/>
          <w:szCs w:val="24"/>
          <w:lang w:val="es-ES_tradnl" w:eastAsia="es-ES"/>
        </w:rPr>
        <w:t xml:space="preserve"> </w:t>
      </w:r>
    </w:p>
    <w:p w14:paraId="2D330EFE" w14:textId="77777777" w:rsidR="005D6863" w:rsidRPr="00BE1551" w:rsidRDefault="005D6863" w:rsidP="00E7548E">
      <w:pPr>
        <w:pStyle w:val="Standard"/>
        <w:jc w:val="both"/>
        <w:rPr>
          <w:rFonts w:ascii="Garamond" w:hAnsi="Garamond"/>
          <w:sz w:val="24"/>
          <w:szCs w:val="24"/>
          <w:lang w:val="es-ES_tradnl" w:eastAsia="es-ES"/>
        </w:rPr>
      </w:pPr>
    </w:p>
    <w:p w14:paraId="480B1251" w14:textId="77777777" w:rsidR="00343E44" w:rsidRPr="00BE1551" w:rsidRDefault="00190726" w:rsidP="00343E44">
      <w:pPr>
        <w:pStyle w:val="Standard"/>
        <w:numPr>
          <w:ilvl w:val="0"/>
          <w:numId w:val="30"/>
        </w:numPr>
        <w:jc w:val="both"/>
        <w:rPr>
          <w:rFonts w:ascii="Garamond" w:hAnsi="Garamond"/>
          <w:sz w:val="24"/>
          <w:szCs w:val="24"/>
          <w:lang w:eastAsia="es-ES"/>
        </w:rPr>
      </w:pPr>
      <w:r w:rsidRPr="00BE1551">
        <w:rPr>
          <w:rFonts w:ascii="Garamond" w:hAnsi="Garamond"/>
          <w:sz w:val="24"/>
          <w:szCs w:val="24"/>
          <w:lang w:val="es-ES_tradnl" w:eastAsia="es-ES"/>
        </w:rPr>
        <w:lastRenderedPageBreak/>
        <w:t>Que</w:t>
      </w:r>
      <w:r w:rsidR="00343E44" w:rsidRPr="00BE1551">
        <w:rPr>
          <w:rFonts w:ascii="Garamond" w:hAnsi="Garamond"/>
          <w:sz w:val="24"/>
          <w:szCs w:val="24"/>
          <w:lang w:val="es-ES_tradnl" w:eastAsia="es-ES"/>
        </w:rPr>
        <w:t xml:space="preserve">   </w:t>
      </w:r>
      <w:r w:rsidR="00343E44" w:rsidRPr="00BE1551">
        <w:rPr>
          <w:rFonts w:ascii="Garamond" w:hAnsi="Garamond"/>
          <w:sz w:val="24"/>
          <w:szCs w:val="24"/>
          <w:lang w:eastAsia="es-ES"/>
        </w:rPr>
        <w:t>Labora Servicio Valenciano de Empleo y Formación tiene atribuidas competencias en materia de la orientación laboral, formación profesional para el empleo, fomento de empleo e intermediación Laboral en virtud de lo establecido en el art. 2 del Decreto 216/2020, de 29 de diciembre, del Consell, de aprobación del Reglamento de organización, régimen jurídico y funcional de Labora Servicio Valenciano de Ocupación y Formación</w:t>
      </w:r>
    </w:p>
    <w:p w14:paraId="39A9A058" w14:textId="77777777" w:rsidR="00286669" w:rsidRPr="00BE1551" w:rsidRDefault="00286669">
      <w:pPr>
        <w:jc w:val="both"/>
        <w:rPr>
          <w:rFonts w:ascii="Garamond" w:eastAsia="Times New Roman" w:hAnsi="Garamond" w:cs="Times New Roman"/>
          <w:lang w:eastAsia="es-ES"/>
        </w:rPr>
      </w:pPr>
    </w:p>
    <w:bookmarkEnd w:id="2"/>
    <w:p w14:paraId="3EFD099C" w14:textId="7C226791" w:rsidR="00C90A6A" w:rsidRPr="00BE1551" w:rsidRDefault="00D92354" w:rsidP="00343E44">
      <w:pPr>
        <w:pStyle w:val="Standard"/>
        <w:numPr>
          <w:ilvl w:val="0"/>
          <w:numId w:val="30"/>
        </w:numPr>
        <w:spacing w:before="113"/>
        <w:jc w:val="both"/>
        <w:rPr>
          <w:rFonts w:ascii="Garamond" w:hAnsi="Garamond"/>
          <w:sz w:val="24"/>
          <w:szCs w:val="24"/>
        </w:rPr>
      </w:pPr>
      <w:r w:rsidRPr="00BE1551">
        <w:rPr>
          <w:rFonts w:ascii="Garamond" w:hAnsi="Garamond"/>
          <w:sz w:val="24"/>
          <w:szCs w:val="24"/>
        </w:rPr>
        <w:t>Que, entre las actividades previstas en el programa presupuestario 322C02 “Formación y Cualificación Profesional” figuran, entre sus objetivos básico</w:t>
      </w:r>
      <w:r w:rsidR="00286669" w:rsidRPr="00BE1551">
        <w:rPr>
          <w:rFonts w:ascii="Garamond" w:hAnsi="Garamond"/>
          <w:sz w:val="24"/>
          <w:szCs w:val="24"/>
        </w:rPr>
        <w:t>s</w:t>
      </w:r>
      <w:r w:rsidRPr="00BE1551">
        <w:rPr>
          <w:rFonts w:ascii="Garamond" w:hAnsi="Garamond"/>
          <w:sz w:val="24"/>
          <w:szCs w:val="24"/>
        </w:rPr>
        <w:t xml:space="preserve"> y líneas de actuación </w:t>
      </w:r>
      <w:r w:rsidR="00DF3FFC" w:rsidRPr="00BE1551">
        <w:rPr>
          <w:rFonts w:ascii="Garamond" w:hAnsi="Garamond"/>
          <w:sz w:val="24"/>
          <w:szCs w:val="24"/>
        </w:rPr>
        <w:t>“</w:t>
      </w:r>
      <w:r w:rsidRPr="00BE1551">
        <w:rPr>
          <w:rFonts w:ascii="Garamond" w:hAnsi="Garamond"/>
          <w:sz w:val="24"/>
          <w:szCs w:val="24"/>
        </w:rPr>
        <w:t>favorecer la innovación en el tejido productivo de la Comunidad Valenciana, a través de la formación en materia de I+D+i</w:t>
      </w:r>
      <w:r w:rsidR="009A585B" w:rsidRPr="00BE1551">
        <w:rPr>
          <w:rFonts w:ascii="Garamond" w:hAnsi="Garamond"/>
          <w:sz w:val="24"/>
          <w:szCs w:val="24"/>
        </w:rPr>
        <w:t xml:space="preserve"> </w:t>
      </w:r>
      <w:r w:rsidR="00DF3FFC" w:rsidRPr="00BE1551">
        <w:rPr>
          <w:rFonts w:ascii="Garamond" w:hAnsi="Garamond"/>
          <w:sz w:val="24"/>
          <w:szCs w:val="24"/>
        </w:rPr>
        <w:t>“</w:t>
      </w:r>
      <w:r w:rsidR="006531DE" w:rsidRPr="00BE1551">
        <w:rPr>
          <w:rFonts w:ascii="Garamond" w:hAnsi="Garamond"/>
          <w:sz w:val="24"/>
          <w:szCs w:val="24"/>
        </w:rPr>
        <w:t xml:space="preserve"> </w:t>
      </w:r>
      <w:r w:rsidRPr="00BE1551">
        <w:rPr>
          <w:rFonts w:ascii="Garamond" w:hAnsi="Garamond"/>
          <w:sz w:val="24"/>
          <w:szCs w:val="24"/>
        </w:rPr>
        <w:t>y elevar los niveles de empleabilidad, todo ello de acuerdo con lo previsto en el art. 168.1.A) de la Ley 1/2015, de 6 de febrero de la Generalitat, de Hacienda Pública, del Sector Público Instrumental y de Subvenciones.</w:t>
      </w:r>
    </w:p>
    <w:p w14:paraId="0C66885B" w14:textId="02AE1710" w:rsidR="00C90A6A" w:rsidRPr="00BE1551" w:rsidRDefault="00D92354" w:rsidP="00343E44">
      <w:pPr>
        <w:pStyle w:val="Standard"/>
        <w:numPr>
          <w:ilvl w:val="0"/>
          <w:numId w:val="30"/>
        </w:numPr>
        <w:spacing w:before="113"/>
        <w:jc w:val="both"/>
        <w:rPr>
          <w:rFonts w:ascii="Garamond" w:hAnsi="Garamond"/>
          <w:sz w:val="24"/>
          <w:szCs w:val="24"/>
        </w:rPr>
      </w:pPr>
      <w:r w:rsidRPr="00BE1551">
        <w:rPr>
          <w:rFonts w:ascii="Garamond" w:hAnsi="Garamond"/>
          <w:sz w:val="24"/>
          <w:szCs w:val="24"/>
        </w:rPr>
        <w:t xml:space="preserve">Que LABORA Servicio Valenciano de Empleo y Formación, </w:t>
      </w:r>
      <w:r w:rsidR="00F35B64" w:rsidRPr="00BE1551">
        <w:rPr>
          <w:rFonts w:ascii="Garamond" w:hAnsi="Garamond"/>
          <w:sz w:val="24"/>
          <w:szCs w:val="24"/>
        </w:rPr>
        <w:t xml:space="preserve">considera </w:t>
      </w:r>
      <w:r w:rsidR="00E53CDE" w:rsidRPr="00BE1551">
        <w:rPr>
          <w:rFonts w:ascii="Garamond" w:hAnsi="Garamond"/>
          <w:sz w:val="24"/>
          <w:szCs w:val="24"/>
        </w:rPr>
        <w:t xml:space="preserve">fundamental </w:t>
      </w:r>
      <w:r w:rsidR="00475F9C" w:rsidRPr="00BE1551">
        <w:rPr>
          <w:rFonts w:ascii="Garamond" w:hAnsi="Garamond"/>
          <w:sz w:val="24"/>
          <w:szCs w:val="24"/>
        </w:rPr>
        <w:t>la mejora continua y transformadora del capital humano para favorecer la creación de empleo altamente cualificado</w:t>
      </w:r>
      <w:r w:rsidR="007D0776" w:rsidRPr="00BE1551">
        <w:rPr>
          <w:rFonts w:ascii="Garamond" w:hAnsi="Garamond"/>
          <w:sz w:val="24"/>
          <w:szCs w:val="24"/>
        </w:rPr>
        <w:t xml:space="preserve"> </w:t>
      </w:r>
      <w:r w:rsidR="00475F9C" w:rsidRPr="00BE1551">
        <w:rPr>
          <w:rFonts w:ascii="Garamond" w:hAnsi="Garamond"/>
          <w:sz w:val="24"/>
          <w:szCs w:val="24"/>
        </w:rPr>
        <w:t xml:space="preserve">a través de la formación </w:t>
      </w:r>
      <w:r w:rsidR="00232684" w:rsidRPr="00BE1551">
        <w:rPr>
          <w:rFonts w:ascii="Garamond" w:hAnsi="Garamond"/>
          <w:sz w:val="24"/>
          <w:szCs w:val="24"/>
        </w:rPr>
        <w:t>para la</w:t>
      </w:r>
      <w:r w:rsidR="00475F9C" w:rsidRPr="00BE1551">
        <w:rPr>
          <w:rFonts w:ascii="Garamond" w:hAnsi="Garamond"/>
          <w:sz w:val="24"/>
          <w:szCs w:val="24"/>
        </w:rPr>
        <w:t xml:space="preserve"> </w:t>
      </w:r>
      <w:r w:rsidR="007D0776" w:rsidRPr="00BE1551">
        <w:rPr>
          <w:rFonts w:ascii="Garamond" w:hAnsi="Garamond"/>
          <w:sz w:val="24"/>
          <w:szCs w:val="24"/>
        </w:rPr>
        <w:t>recualificación de los trabajadores</w:t>
      </w:r>
      <w:r w:rsidR="00475F9C" w:rsidRPr="00BE1551">
        <w:rPr>
          <w:rFonts w:ascii="Garamond" w:hAnsi="Garamond"/>
          <w:sz w:val="24"/>
          <w:szCs w:val="24"/>
        </w:rPr>
        <w:t xml:space="preserve">, </w:t>
      </w:r>
      <w:r w:rsidRPr="00BE1551">
        <w:rPr>
          <w:rFonts w:ascii="Garamond" w:hAnsi="Garamond"/>
          <w:sz w:val="24"/>
          <w:szCs w:val="24"/>
        </w:rPr>
        <w:t>pues permite conseguir, por una parte, la adaptación a los puestos de trabajo, por otra, el acceso a nuevos empleos.</w:t>
      </w:r>
    </w:p>
    <w:p w14:paraId="5489C700" w14:textId="2BA63812" w:rsidR="00C90A6A" w:rsidRPr="00BE1551" w:rsidRDefault="00232684" w:rsidP="002275B3">
      <w:pPr>
        <w:pStyle w:val="Standard"/>
        <w:numPr>
          <w:ilvl w:val="0"/>
          <w:numId w:val="30"/>
        </w:numPr>
        <w:spacing w:before="113"/>
        <w:jc w:val="both"/>
        <w:rPr>
          <w:rFonts w:ascii="Garamond" w:hAnsi="Garamond"/>
          <w:sz w:val="24"/>
          <w:szCs w:val="24"/>
        </w:rPr>
      </w:pPr>
      <w:bookmarkStart w:id="3" w:name="_Hlk217234712"/>
      <w:r w:rsidRPr="00BE1551">
        <w:rPr>
          <w:rFonts w:ascii="Garamond" w:hAnsi="Garamond"/>
          <w:sz w:val="24"/>
          <w:szCs w:val="24"/>
        </w:rPr>
        <w:t>Que,</w:t>
      </w:r>
      <w:r w:rsidR="00D92354" w:rsidRPr="00BE1551">
        <w:rPr>
          <w:rFonts w:ascii="Garamond" w:hAnsi="Garamond"/>
          <w:sz w:val="24"/>
          <w:szCs w:val="24"/>
        </w:rPr>
        <w:t xml:space="preserve"> por su parte, la Fundación tiene entre sus fines fundacionales, la mejora de la competitividad de las empresas y de los productos industriales y la prestación de servicios, así como el impulso y la gestión del flujo de conocimiento</w:t>
      </w:r>
      <w:r w:rsidR="00286669" w:rsidRPr="00BE1551">
        <w:rPr>
          <w:rFonts w:ascii="Garamond" w:hAnsi="Garamond"/>
          <w:sz w:val="24"/>
          <w:szCs w:val="24"/>
        </w:rPr>
        <w:t>,</w:t>
      </w:r>
      <w:r w:rsidR="00D92354" w:rsidRPr="00BE1551">
        <w:rPr>
          <w:rFonts w:ascii="Garamond" w:hAnsi="Garamond"/>
          <w:sz w:val="24"/>
          <w:szCs w:val="24"/>
        </w:rPr>
        <w:t xml:space="preserve"> la transmisión del conocimiento a través de diferentes actividades de formación </w:t>
      </w:r>
      <w:r w:rsidR="00F35B64" w:rsidRPr="00BE1551">
        <w:rPr>
          <w:rFonts w:ascii="Garamond" w:hAnsi="Garamond"/>
          <w:sz w:val="24"/>
          <w:szCs w:val="24"/>
        </w:rPr>
        <w:t xml:space="preserve">y la innovación </w:t>
      </w:r>
      <w:r w:rsidR="00D92354" w:rsidRPr="00BE1551">
        <w:rPr>
          <w:rFonts w:ascii="Garamond" w:hAnsi="Garamond"/>
          <w:sz w:val="24"/>
          <w:szCs w:val="24"/>
        </w:rPr>
        <w:t>para incrementar el vínculo entre l</w:t>
      </w:r>
      <w:r>
        <w:rPr>
          <w:rFonts w:ascii="Garamond" w:hAnsi="Garamond"/>
          <w:sz w:val="24"/>
          <w:szCs w:val="24"/>
        </w:rPr>
        <w:t>o</w:t>
      </w:r>
      <w:r w:rsidR="00D92354" w:rsidRPr="00BE1551">
        <w:rPr>
          <w:rFonts w:ascii="Garamond" w:hAnsi="Garamond"/>
          <w:sz w:val="24"/>
          <w:szCs w:val="24"/>
        </w:rPr>
        <w:t>s distintos agentes interesados de la Comunitat y de éstas con la sociedad valenciana en general.</w:t>
      </w:r>
    </w:p>
    <w:p w14:paraId="22464CE3" w14:textId="067CB24C" w:rsidR="00E7548E" w:rsidRPr="00BE1551" w:rsidRDefault="004C4793" w:rsidP="002275B3">
      <w:pPr>
        <w:pStyle w:val="Prrafodelista"/>
        <w:numPr>
          <w:ilvl w:val="0"/>
          <w:numId w:val="30"/>
        </w:numPr>
        <w:tabs>
          <w:tab w:val="left" w:pos="813"/>
        </w:tabs>
        <w:suppressAutoHyphens w:val="0"/>
        <w:autoSpaceDE w:val="0"/>
        <w:ind w:right="2"/>
        <w:jc w:val="both"/>
        <w:textAlignment w:val="auto"/>
        <w:rPr>
          <w:rFonts w:ascii="Garamond" w:hAnsi="Garamond"/>
          <w:sz w:val="24"/>
          <w:szCs w:val="24"/>
        </w:rPr>
      </w:pPr>
      <w:r w:rsidRPr="00BE1551">
        <w:rPr>
          <w:rFonts w:ascii="Garamond" w:hAnsi="Garamond"/>
          <w:sz w:val="24"/>
          <w:szCs w:val="24"/>
          <w:lang w:val="es-ES_tradnl"/>
        </w:rPr>
        <w:t>Que, en concreto, el Área de Formación y Transformación del Capital Humano de la Fundación tiene por objeto la generación, difusión y transferencia de conocimientos avanzados, directamente o en colaboración con otras entidades, instituciones, universidades o empresas colaboradoras en el ámbito de la Comunitat Valenciana, nacional o incluso europeo</w:t>
      </w:r>
      <w:r w:rsidR="00A43550" w:rsidRPr="00BE1551">
        <w:rPr>
          <w:rFonts w:ascii="Garamond" w:hAnsi="Garamond"/>
          <w:sz w:val="24"/>
          <w:szCs w:val="24"/>
          <w:lang w:val="es-ES_tradnl"/>
        </w:rPr>
        <w:t>.</w:t>
      </w:r>
    </w:p>
    <w:p w14:paraId="02CF950C" w14:textId="2C50307A" w:rsidR="004C4793" w:rsidRPr="00BE1551" w:rsidRDefault="00E7548E" w:rsidP="002275B3">
      <w:pPr>
        <w:pStyle w:val="Standard"/>
        <w:numPr>
          <w:ilvl w:val="0"/>
          <w:numId w:val="30"/>
        </w:numPr>
        <w:spacing w:before="113"/>
        <w:jc w:val="both"/>
        <w:rPr>
          <w:rFonts w:ascii="Garamond" w:hAnsi="Garamond"/>
          <w:sz w:val="24"/>
          <w:szCs w:val="24"/>
        </w:rPr>
      </w:pPr>
      <w:r w:rsidRPr="00BE1551">
        <w:rPr>
          <w:rFonts w:ascii="Garamond" w:hAnsi="Garamond"/>
          <w:sz w:val="24"/>
          <w:szCs w:val="24"/>
        </w:rPr>
        <w:t>Que</w:t>
      </w:r>
      <w:r w:rsidR="00232684">
        <w:rPr>
          <w:rFonts w:ascii="Garamond" w:hAnsi="Garamond"/>
          <w:sz w:val="24"/>
          <w:szCs w:val="24"/>
        </w:rPr>
        <w:t>,</w:t>
      </w:r>
      <w:r w:rsidRPr="00BE1551">
        <w:rPr>
          <w:rFonts w:ascii="Garamond" w:hAnsi="Garamond"/>
          <w:sz w:val="24"/>
          <w:szCs w:val="24"/>
        </w:rPr>
        <w:t xml:space="preserve"> la Fundación ostenta una acreditada capacidad para promover la transformación y capacitación del capital humano, por lo que ambas partes</w:t>
      </w:r>
      <w:r w:rsidRPr="00BE1551">
        <w:rPr>
          <w:rFonts w:ascii="Garamond" w:hAnsi="Garamond"/>
          <w:spacing w:val="-7"/>
          <w:sz w:val="24"/>
          <w:szCs w:val="24"/>
        </w:rPr>
        <w:t xml:space="preserve"> </w:t>
      </w:r>
      <w:r w:rsidRPr="00BE1551">
        <w:rPr>
          <w:rFonts w:ascii="Garamond" w:hAnsi="Garamond"/>
          <w:sz w:val="24"/>
          <w:szCs w:val="24"/>
        </w:rPr>
        <w:t>consideran</w:t>
      </w:r>
      <w:r w:rsidRPr="00BE1551">
        <w:rPr>
          <w:rFonts w:ascii="Garamond" w:hAnsi="Garamond"/>
          <w:spacing w:val="-4"/>
          <w:sz w:val="24"/>
          <w:szCs w:val="24"/>
        </w:rPr>
        <w:t xml:space="preserve"> </w:t>
      </w:r>
      <w:r w:rsidRPr="00BE1551">
        <w:rPr>
          <w:rFonts w:ascii="Garamond" w:hAnsi="Garamond"/>
          <w:sz w:val="24"/>
          <w:szCs w:val="24"/>
        </w:rPr>
        <w:t>conveniente</w:t>
      </w:r>
      <w:r w:rsidRPr="00BE1551">
        <w:rPr>
          <w:rFonts w:ascii="Garamond" w:hAnsi="Garamond"/>
          <w:spacing w:val="-6"/>
          <w:sz w:val="24"/>
          <w:szCs w:val="24"/>
        </w:rPr>
        <w:t xml:space="preserve"> </w:t>
      </w:r>
      <w:r w:rsidRPr="00BE1551">
        <w:rPr>
          <w:rFonts w:ascii="Garamond" w:hAnsi="Garamond"/>
          <w:sz w:val="24"/>
          <w:szCs w:val="24"/>
        </w:rPr>
        <w:t>colaborar</w:t>
      </w:r>
      <w:r w:rsidRPr="00BE1551">
        <w:rPr>
          <w:rFonts w:ascii="Garamond" w:hAnsi="Garamond"/>
          <w:spacing w:val="-5"/>
          <w:sz w:val="24"/>
          <w:szCs w:val="24"/>
        </w:rPr>
        <w:t xml:space="preserve"> </w:t>
      </w:r>
      <w:r w:rsidRPr="00BE1551">
        <w:rPr>
          <w:rFonts w:ascii="Garamond" w:hAnsi="Garamond"/>
          <w:sz w:val="24"/>
          <w:szCs w:val="24"/>
        </w:rPr>
        <w:t>con</w:t>
      </w:r>
      <w:r w:rsidRPr="00BE1551">
        <w:rPr>
          <w:rFonts w:ascii="Garamond" w:hAnsi="Garamond"/>
          <w:spacing w:val="-5"/>
          <w:sz w:val="24"/>
          <w:szCs w:val="24"/>
        </w:rPr>
        <w:t xml:space="preserve"> </w:t>
      </w:r>
      <w:r w:rsidRPr="00BE1551">
        <w:rPr>
          <w:rFonts w:ascii="Garamond" w:hAnsi="Garamond"/>
          <w:sz w:val="24"/>
          <w:szCs w:val="24"/>
        </w:rPr>
        <w:t>el</w:t>
      </w:r>
      <w:r w:rsidRPr="00BE1551">
        <w:rPr>
          <w:rFonts w:ascii="Garamond" w:hAnsi="Garamond"/>
          <w:spacing w:val="-6"/>
          <w:sz w:val="24"/>
          <w:szCs w:val="24"/>
        </w:rPr>
        <w:t xml:space="preserve"> </w:t>
      </w:r>
      <w:r w:rsidRPr="00BE1551">
        <w:rPr>
          <w:rFonts w:ascii="Garamond" w:hAnsi="Garamond"/>
          <w:sz w:val="24"/>
          <w:szCs w:val="24"/>
        </w:rPr>
        <w:t>fin</w:t>
      </w:r>
      <w:r w:rsidRPr="00BE1551">
        <w:rPr>
          <w:rFonts w:ascii="Garamond" w:hAnsi="Garamond"/>
          <w:spacing w:val="-5"/>
          <w:sz w:val="24"/>
          <w:szCs w:val="24"/>
        </w:rPr>
        <w:t xml:space="preserve"> </w:t>
      </w:r>
      <w:r w:rsidRPr="00BE1551">
        <w:rPr>
          <w:rFonts w:ascii="Garamond" w:hAnsi="Garamond"/>
          <w:sz w:val="24"/>
          <w:szCs w:val="24"/>
        </w:rPr>
        <w:t>de impulsar medidas de transmisión del conocimiento, abiertas y de interés general, orientadas a la mejora del modelo económico de la Comunitat Valenciana.</w:t>
      </w:r>
    </w:p>
    <w:p w14:paraId="3BD16ED4" w14:textId="3FE9DDC7" w:rsidR="00DD6386" w:rsidRPr="00BE1551" w:rsidRDefault="00DD6386" w:rsidP="002275B3">
      <w:pPr>
        <w:pStyle w:val="Textoindependiente"/>
        <w:numPr>
          <w:ilvl w:val="0"/>
          <w:numId w:val="30"/>
        </w:numPr>
        <w:spacing w:before="59"/>
        <w:ind w:right="2"/>
        <w:jc w:val="both"/>
        <w:rPr>
          <w:rFonts w:ascii="Garamond" w:eastAsia="Times New Roman" w:hAnsi="Garamond" w:cs="Times New Roman"/>
          <w:kern w:val="3"/>
          <w:sz w:val="24"/>
          <w:szCs w:val="24"/>
          <w:lang w:val="es-ES_tradnl" w:eastAsia="zh-CN"/>
        </w:rPr>
      </w:pPr>
      <w:r w:rsidRPr="00BE1551">
        <w:rPr>
          <w:rFonts w:ascii="Garamond" w:eastAsia="Times New Roman" w:hAnsi="Garamond" w:cs="Times New Roman"/>
          <w:kern w:val="3"/>
          <w:sz w:val="24"/>
          <w:szCs w:val="24"/>
          <w:lang w:val="es-ES_tradnl" w:eastAsia="zh-CN"/>
        </w:rPr>
        <w:t xml:space="preserve">Que, desde la Fundación se fomenta la conexión y </w:t>
      </w:r>
      <w:r w:rsidR="00286669" w:rsidRPr="00BE1551">
        <w:rPr>
          <w:rFonts w:ascii="Garamond" w:eastAsia="Times New Roman" w:hAnsi="Garamond" w:cs="Times New Roman"/>
          <w:kern w:val="3"/>
          <w:sz w:val="24"/>
          <w:szCs w:val="24"/>
          <w:lang w:val="es-ES_tradnl" w:eastAsia="zh-CN"/>
        </w:rPr>
        <w:t>participación</w:t>
      </w:r>
      <w:r w:rsidRPr="00BE1551">
        <w:rPr>
          <w:rFonts w:ascii="Garamond" w:eastAsia="Times New Roman" w:hAnsi="Garamond" w:cs="Times New Roman"/>
          <w:kern w:val="3"/>
          <w:sz w:val="24"/>
          <w:szCs w:val="24"/>
          <w:lang w:val="es-ES_tradnl" w:eastAsia="zh-CN"/>
        </w:rPr>
        <w:t xml:space="preserve"> del conjunto de agentes interesados vinculados al desarrollo tecnológico y productivo, así como el aprendizaje en materias altamente especializadas. En concreto, la tipología de materias en las que basa su actividad están dirigidas a la especialización del tejido industrial, y abordan ámbitos tales como desarrollos tecnológicos y modernización en los procesos industriales, herramientas de gestión interpersonal y habilidades directivas, sistemas de control y mejora de la calidad en entornos y procesos productivos, capacitación en seguridad y salud de las personas mediante nuevas técnicas innovadoras y realidad virtual, herramientas digitales, especialización en la formación profesional, vehículos industriales y otras.</w:t>
      </w:r>
    </w:p>
    <w:p w14:paraId="6C9585F0" w14:textId="77777777" w:rsidR="00DD6386" w:rsidRPr="00BE1551" w:rsidRDefault="00DD6386" w:rsidP="00DD6386">
      <w:pPr>
        <w:pStyle w:val="Textoindependiente"/>
        <w:rPr>
          <w:rFonts w:ascii="Garamond" w:eastAsia="Times New Roman" w:hAnsi="Garamond" w:cs="Times New Roman"/>
          <w:kern w:val="3"/>
          <w:sz w:val="24"/>
          <w:szCs w:val="24"/>
          <w:lang w:val="es-ES_tradnl" w:eastAsia="zh-CN"/>
        </w:rPr>
      </w:pPr>
    </w:p>
    <w:bookmarkEnd w:id="3"/>
    <w:p w14:paraId="1CEFDB11" w14:textId="77777777" w:rsidR="00DD6386" w:rsidRPr="00BE1551" w:rsidRDefault="00DD6386" w:rsidP="00DD6386">
      <w:pPr>
        <w:pStyle w:val="Textoindependiente"/>
        <w:spacing w:before="1"/>
        <w:rPr>
          <w:rFonts w:ascii="Garamond" w:hAnsi="Garamond"/>
          <w:sz w:val="24"/>
          <w:szCs w:val="24"/>
        </w:rPr>
      </w:pPr>
    </w:p>
    <w:p w14:paraId="324D193F" w14:textId="77777777" w:rsidR="00DD6386" w:rsidRPr="00BE1551" w:rsidRDefault="00DD6386" w:rsidP="004C4793">
      <w:pPr>
        <w:pStyle w:val="Standard"/>
        <w:spacing w:before="113"/>
        <w:jc w:val="both"/>
        <w:rPr>
          <w:rFonts w:ascii="Garamond" w:hAnsi="Garamond"/>
          <w:sz w:val="24"/>
          <w:szCs w:val="24"/>
        </w:rPr>
      </w:pPr>
    </w:p>
    <w:p w14:paraId="3038AD35" w14:textId="77777777" w:rsidR="002275B3" w:rsidRPr="00BE1551" w:rsidRDefault="002275B3" w:rsidP="002275B3">
      <w:pPr>
        <w:pStyle w:val="Standard"/>
        <w:tabs>
          <w:tab w:val="left" w:pos="585"/>
        </w:tabs>
        <w:spacing w:before="113"/>
        <w:ind w:left="720"/>
        <w:jc w:val="both"/>
        <w:rPr>
          <w:rFonts w:ascii="Garamond" w:hAnsi="Garamond"/>
          <w:sz w:val="24"/>
          <w:szCs w:val="24"/>
        </w:rPr>
      </w:pPr>
    </w:p>
    <w:p w14:paraId="21360B95" w14:textId="55ABC0FD" w:rsidR="007408C6" w:rsidRPr="00BE1551" w:rsidRDefault="00D92354" w:rsidP="006531DE">
      <w:pPr>
        <w:pStyle w:val="Standard"/>
        <w:numPr>
          <w:ilvl w:val="0"/>
          <w:numId w:val="30"/>
        </w:numPr>
        <w:tabs>
          <w:tab w:val="left" w:pos="585"/>
        </w:tabs>
        <w:spacing w:before="113"/>
        <w:jc w:val="both"/>
        <w:rPr>
          <w:rFonts w:ascii="Garamond" w:hAnsi="Garamond"/>
          <w:strike/>
          <w:sz w:val="24"/>
          <w:szCs w:val="24"/>
        </w:rPr>
      </w:pPr>
      <w:r w:rsidRPr="00BE1551">
        <w:rPr>
          <w:rFonts w:ascii="Garamond" w:hAnsi="Garamond"/>
          <w:sz w:val="24"/>
          <w:szCs w:val="24"/>
        </w:rPr>
        <w:lastRenderedPageBreak/>
        <w:t xml:space="preserve">Que la colaboración establecida en el presente </w:t>
      </w:r>
      <w:r w:rsidR="00A4712E" w:rsidRPr="00BE1551">
        <w:rPr>
          <w:rFonts w:ascii="Garamond" w:hAnsi="Garamond"/>
          <w:sz w:val="24"/>
          <w:szCs w:val="24"/>
        </w:rPr>
        <w:t>convenio</w:t>
      </w:r>
      <w:r w:rsidRPr="00BE1551">
        <w:rPr>
          <w:rFonts w:ascii="Garamond" w:hAnsi="Garamond"/>
          <w:sz w:val="24"/>
          <w:szCs w:val="24"/>
        </w:rPr>
        <w:t xml:space="preserve"> tiene por </w:t>
      </w:r>
      <w:r w:rsidR="0064075B" w:rsidRPr="00BE1551">
        <w:rPr>
          <w:rFonts w:ascii="Garamond" w:hAnsi="Garamond"/>
          <w:sz w:val="24"/>
          <w:szCs w:val="24"/>
        </w:rPr>
        <w:t>finalidad la</w:t>
      </w:r>
      <w:r w:rsidR="00F57917" w:rsidRPr="00BE1551">
        <w:rPr>
          <w:rFonts w:ascii="Garamond" w:hAnsi="Garamond"/>
          <w:sz w:val="24"/>
          <w:szCs w:val="24"/>
        </w:rPr>
        <w:t xml:space="preserve"> colaboración en el fomento del desarrollo científico y técnico de la estructura productiva valenciana, fundamentalmente mediante la formación de las personas trabajadoras, de acuerdo con las directrices del Consell y los planes que se acuerden</w:t>
      </w:r>
      <w:r w:rsidR="0097272D" w:rsidRPr="00BE1551">
        <w:rPr>
          <w:rFonts w:ascii="Garamond" w:hAnsi="Garamond"/>
          <w:sz w:val="24"/>
          <w:szCs w:val="24"/>
        </w:rPr>
        <w:t>.</w:t>
      </w:r>
      <w:r w:rsidR="00F57917" w:rsidRPr="00BE1551">
        <w:rPr>
          <w:rFonts w:ascii="Garamond" w:hAnsi="Garamond"/>
          <w:sz w:val="24"/>
          <w:szCs w:val="24"/>
        </w:rPr>
        <w:t xml:space="preserve"> </w:t>
      </w:r>
      <w:r w:rsidRPr="00BE1551">
        <w:rPr>
          <w:rFonts w:ascii="Garamond" w:hAnsi="Garamond"/>
          <w:strike/>
          <w:sz w:val="24"/>
          <w:szCs w:val="24"/>
        </w:rPr>
        <w:t xml:space="preserve"> </w:t>
      </w:r>
    </w:p>
    <w:p w14:paraId="61C4856D" w14:textId="2C868250" w:rsidR="007408C6" w:rsidRPr="00282884" w:rsidRDefault="003E53D9" w:rsidP="003E53D9">
      <w:pPr>
        <w:pStyle w:val="Prrafodelista"/>
        <w:numPr>
          <w:ilvl w:val="0"/>
          <w:numId w:val="30"/>
        </w:numPr>
        <w:jc w:val="both"/>
        <w:rPr>
          <w:rFonts w:ascii="Garamond" w:hAnsi="Garamond"/>
          <w:sz w:val="24"/>
          <w:szCs w:val="24"/>
        </w:rPr>
      </w:pPr>
      <w:r w:rsidRPr="00BE1551">
        <w:rPr>
          <w:rFonts w:ascii="Garamond" w:hAnsi="Garamond"/>
          <w:sz w:val="24"/>
          <w:szCs w:val="24"/>
        </w:rPr>
        <w:t>Que e</w:t>
      </w:r>
      <w:r w:rsidR="007408C6" w:rsidRPr="00BE1551">
        <w:rPr>
          <w:rFonts w:ascii="Garamond" w:hAnsi="Garamond"/>
          <w:sz w:val="24"/>
          <w:szCs w:val="24"/>
        </w:rPr>
        <w:t xml:space="preserve">n la Ley 6/2025, de 30 de mayo de Presupuestos de la Generalitat para el ejercicio 2025 se recoge la línea de subvención S1881, con cargo al capítulo IV, con la denominación “Convenio de apoyo a la Fundación para el Desarrollo y la Innovación” cuyo beneficiario es la citada entidad, y su finalidad es la colaboración en el fomento del desarrollo científico y técnico de la estructura productiva valenciana, fundamentalmente mediante la formación de las personas trabajadoras, de acuerdo con las directrices del Consell y los planes que se aprueben” , con un importe de 2.000.000 de euros, todo ello de acuerdo con lo previsto en el art. 168.1.a) de la Ley 1/2015, de 6 de febrero de la Generalitat, de Hacienda Pública, del </w:t>
      </w:r>
      <w:r w:rsidR="007408C6" w:rsidRPr="00282884">
        <w:rPr>
          <w:rFonts w:ascii="Garamond" w:hAnsi="Garamond"/>
          <w:sz w:val="24"/>
          <w:szCs w:val="24"/>
        </w:rPr>
        <w:t xml:space="preserve">Sector Público Instrumental y de Subvenciones. </w:t>
      </w:r>
    </w:p>
    <w:p w14:paraId="71233E8D" w14:textId="1A749D78" w:rsidR="00FA2DB0" w:rsidRPr="00D973AF" w:rsidRDefault="00FA2DB0" w:rsidP="00193FC9">
      <w:pPr>
        <w:pStyle w:val="Standard"/>
        <w:numPr>
          <w:ilvl w:val="0"/>
          <w:numId w:val="30"/>
        </w:numPr>
        <w:spacing w:after="180"/>
        <w:jc w:val="both"/>
        <w:rPr>
          <w:rFonts w:ascii="Garamond" w:hAnsi="Garamond"/>
          <w:sz w:val="24"/>
          <w:szCs w:val="24"/>
        </w:rPr>
      </w:pPr>
      <w:r w:rsidRPr="00D973AF">
        <w:rPr>
          <w:rFonts w:ascii="Garamond" w:hAnsi="Garamond"/>
          <w:sz w:val="24"/>
          <w:szCs w:val="24"/>
        </w:rPr>
        <w:t>Que la Fundación ha presentado, con carácter previo a la firma del Convenio:</w:t>
      </w:r>
    </w:p>
    <w:p w14:paraId="7023A71F" w14:textId="77777777" w:rsidR="00FA2DB0" w:rsidRPr="00282884" w:rsidRDefault="00FA2DB0" w:rsidP="00FA2DB0">
      <w:pPr>
        <w:pStyle w:val="Standard"/>
        <w:numPr>
          <w:ilvl w:val="0"/>
          <w:numId w:val="45"/>
        </w:numPr>
        <w:spacing w:after="180"/>
        <w:jc w:val="both"/>
        <w:rPr>
          <w:rFonts w:ascii="Garamond" w:hAnsi="Garamond"/>
          <w:sz w:val="24"/>
          <w:szCs w:val="24"/>
        </w:rPr>
      </w:pPr>
      <w:r w:rsidRPr="00282884">
        <w:rPr>
          <w:rFonts w:ascii="Garamond" w:hAnsi="Garamond"/>
          <w:sz w:val="24"/>
          <w:szCs w:val="24"/>
        </w:rPr>
        <w:t>Memoria justificativa de actividades por epígrafe de gastos y resultados obtenidos</w:t>
      </w:r>
    </w:p>
    <w:p w14:paraId="2652BBCB" w14:textId="06F8D63C" w:rsidR="00FA2DB0" w:rsidRPr="00282884" w:rsidRDefault="00D973AF" w:rsidP="00FA2DB0">
      <w:pPr>
        <w:suppressAutoHyphens w:val="0"/>
        <w:autoSpaceDE w:val="0"/>
        <w:adjustRightInd w:val="0"/>
        <w:ind w:left="360"/>
        <w:jc w:val="both"/>
        <w:textAlignment w:val="auto"/>
        <w:rPr>
          <w:rFonts w:ascii="Garamond" w:hAnsi="Garamond" w:cs="DM Sans"/>
          <w:kern w:val="0"/>
        </w:rPr>
      </w:pPr>
      <w:r>
        <w:rPr>
          <w:rFonts w:ascii="Garamond" w:hAnsi="Garamond" w:cs="DM Sans"/>
          <w:kern w:val="0"/>
        </w:rPr>
        <w:t>2</w:t>
      </w:r>
      <w:r w:rsidR="00FA2DB0" w:rsidRPr="00282884">
        <w:rPr>
          <w:rFonts w:ascii="Garamond" w:hAnsi="Garamond" w:cs="DM Sans"/>
          <w:kern w:val="0"/>
        </w:rPr>
        <w:t xml:space="preserve">. Informe de auditor/a de cuentas, incluyendo liquidación de gasto debidamente auditado y firmado por auditor ROAC. </w:t>
      </w:r>
    </w:p>
    <w:p w14:paraId="4EFB2D64" w14:textId="65319624" w:rsidR="00FA2DB0" w:rsidRPr="00282884" w:rsidRDefault="00D973AF" w:rsidP="00FA2DB0">
      <w:pPr>
        <w:suppressAutoHyphens w:val="0"/>
        <w:autoSpaceDE w:val="0"/>
        <w:adjustRightInd w:val="0"/>
        <w:ind w:left="360"/>
        <w:jc w:val="both"/>
        <w:textAlignment w:val="auto"/>
        <w:rPr>
          <w:rFonts w:ascii="Garamond" w:hAnsi="Garamond" w:cs="DM Sans"/>
          <w:kern w:val="0"/>
        </w:rPr>
      </w:pPr>
      <w:r>
        <w:rPr>
          <w:rFonts w:ascii="Garamond" w:hAnsi="Garamond" w:cs="DM Sans"/>
          <w:kern w:val="0"/>
        </w:rPr>
        <w:t>3</w:t>
      </w:r>
      <w:r w:rsidR="00FA2DB0" w:rsidRPr="00282884">
        <w:rPr>
          <w:rFonts w:ascii="Garamond" w:hAnsi="Garamond" w:cs="DM Sans"/>
          <w:kern w:val="0"/>
        </w:rPr>
        <w:t xml:space="preserve">. Anexo de documentación gráfica y difusión de las actividades. </w:t>
      </w:r>
    </w:p>
    <w:p w14:paraId="15093C95" w14:textId="2046CE52" w:rsidR="00FA2DB0" w:rsidRPr="00282884" w:rsidRDefault="00D973AF" w:rsidP="00FA2DB0">
      <w:pPr>
        <w:suppressAutoHyphens w:val="0"/>
        <w:autoSpaceDE w:val="0"/>
        <w:adjustRightInd w:val="0"/>
        <w:ind w:left="360"/>
        <w:jc w:val="both"/>
        <w:textAlignment w:val="auto"/>
        <w:rPr>
          <w:rFonts w:ascii="Garamond" w:hAnsi="Garamond" w:cs="DM Sans"/>
          <w:kern w:val="0"/>
        </w:rPr>
      </w:pPr>
      <w:r>
        <w:rPr>
          <w:rFonts w:ascii="Garamond" w:hAnsi="Garamond" w:cs="DM Sans"/>
          <w:kern w:val="0"/>
        </w:rPr>
        <w:t>4</w:t>
      </w:r>
      <w:r w:rsidR="00FA2DB0" w:rsidRPr="00282884">
        <w:rPr>
          <w:rFonts w:ascii="Garamond" w:hAnsi="Garamond" w:cs="DM Sans"/>
          <w:kern w:val="0"/>
        </w:rPr>
        <w:t xml:space="preserve">. Otra documentación </w:t>
      </w:r>
    </w:p>
    <w:p w14:paraId="1E65DF25" w14:textId="77777777" w:rsidR="00FA2DB0" w:rsidRPr="00282884" w:rsidRDefault="00FA2DB0" w:rsidP="00FA2DB0">
      <w:pPr>
        <w:numPr>
          <w:ilvl w:val="3"/>
          <w:numId w:val="43"/>
        </w:numPr>
        <w:suppressAutoHyphens w:val="0"/>
        <w:autoSpaceDE w:val="0"/>
        <w:adjustRightInd w:val="0"/>
        <w:jc w:val="both"/>
        <w:textAlignment w:val="auto"/>
        <w:rPr>
          <w:rFonts w:ascii="Garamond" w:hAnsi="Garamond" w:cs="DM Sans"/>
          <w:kern w:val="0"/>
        </w:rPr>
      </w:pPr>
      <w:r w:rsidRPr="00282884">
        <w:rPr>
          <w:rFonts w:ascii="Garamond" w:hAnsi="Garamond" w:cs="DM Sans"/>
          <w:kern w:val="0"/>
        </w:rPr>
        <w:t xml:space="preserve"> Declaración responsable de transparencia, suministro de información y datos abiertos </w:t>
      </w:r>
    </w:p>
    <w:p w14:paraId="452E5F10" w14:textId="77777777" w:rsidR="00FA2DB0" w:rsidRPr="00282884" w:rsidRDefault="00FA2DB0" w:rsidP="00FA2DB0">
      <w:pPr>
        <w:numPr>
          <w:ilvl w:val="3"/>
          <w:numId w:val="43"/>
        </w:numPr>
        <w:suppressAutoHyphens w:val="0"/>
        <w:autoSpaceDE w:val="0"/>
        <w:adjustRightInd w:val="0"/>
        <w:jc w:val="both"/>
        <w:textAlignment w:val="auto"/>
        <w:rPr>
          <w:rFonts w:ascii="Garamond" w:hAnsi="Garamond" w:cs="DM Sans"/>
          <w:kern w:val="0"/>
        </w:rPr>
      </w:pPr>
      <w:r w:rsidRPr="00282884">
        <w:rPr>
          <w:rFonts w:ascii="Garamond" w:hAnsi="Garamond" w:cs="DM Sans"/>
          <w:kern w:val="0"/>
        </w:rPr>
        <w:t xml:space="preserve">Memoria complementaria sobre gastos realizados fuera del plazo de justificación y cumplimiento del art. 31 de la Ley General de Subvenciones </w:t>
      </w:r>
    </w:p>
    <w:p w14:paraId="1F01D3BD" w14:textId="77777777" w:rsidR="00FA2DB0" w:rsidRPr="00282884" w:rsidRDefault="00FA2DB0" w:rsidP="00FA2DB0">
      <w:pPr>
        <w:numPr>
          <w:ilvl w:val="3"/>
          <w:numId w:val="43"/>
        </w:numPr>
        <w:suppressAutoHyphens w:val="0"/>
        <w:autoSpaceDE w:val="0"/>
        <w:adjustRightInd w:val="0"/>
        <w:jc w:val="both"/>
        <w:textAlignment w:val="auto"/>
        <w:rPr>
          <w:rFonts w:ascii="Garamond" w:hAnsi="Garamond" w:cs="DM Sans"/>
          <w:kern w:val="0"/>
        </w:rPr>
      </w:pPr>
      <w:r w:rsidRPr="00282884">
        <w:rPr>
          <w:rFonts w:ascii="Garamond" w:hAnsi="Garamond" w:cs="DM Sans"/>
          <w:kern w:val="0"/>
        </w:rPr>
        <w:t xml:space="preserve">Certificado estar al corriente Hacienda AEAT. </w:t>
      </w:r>
    </w:p>
    <w:p w14:paraId="012ED7FF" w14:textId="77777777" w:rsidR="00FA2DB0" w:rsidRPr="00282884" w:rsidRDefault="00FA2DB0" w:rsidP="00FA2DB0">
      <w:pPr>
        <w:numPr>
          <w:ilvl w:val="3"/>
          <w:numId w:val="43"/>
        </w:numPr>
        <w:suppressAutoHyphens w:val="0"/>
        <w:autoSpaceDE w:val="0"/>
        <w:adjustRightInd w:val="0"/>
        <w:jc w:val="both"/>
        <w:textAlignment w:val="auto"/>
        <w:rPr>
          <w:rFonts w:ascii="Garamond" w:hAnsi="Garamond" w:cs="DM Sans"/>
          <w:kern w:val="0"/>
        </w:rPr>
      </w:pPr>
      <w:r w:rsidRPr="00282884">
        <w:rPr>
          <w:rFonts w:ascii="Garamond" w:hAnsi="Garamond" w:cs="DM Sans"/>
          <w:kern w:val="0"/>
        </w:rPr>
        <w:t xml:space="preserve">Certificado estar al corriente Agencia Valenciana Tributaria </w:t>
      </w:r>
    </w:p>
    <w:p w14:paraId="75D7BC37" w14:textId="2FBD0328" w:rsidR="00A43550" w:rsidRPr="00282884" w:rsidRDefault="00FA2DB0" w:rsidP="00FA2DB0">
      <w:pPr>
        <w:numPr>
          <w:ilvl w:val="3"/>
          <w:numId w:val="43"/>
        </w:numPr>
        <w:suppressAutoHyphens w:val="0"/>
        <w:autoSpaceDE w:val="0"/>
        <w:adjustRightInd w:val="0"/>
        <w:jc w:val="both"/>
        <w:textAlignment w:val="auto"/>
        <w:rPr>
          <w:rFonts w:ascii="Garamond" w:hAnsi="Garamond" w:cs="DM Sans"/>
          <w:kern w:val="0"/>
        </w:rPr>
      </w:pPr>
      <w:r w:rsidRPr="00282884">
        <w:rPr>
          <w:rFonts w:ascii="Garamond" w:hAnsi="Garamond" w:cs="DM Sans"/>
          <w:kern w:val="0"/>
        </w:rPr>
        <w:t>Informe inexistencia de inscripción Seguridad Social</w:t>
      </w:r>
      <w:r w:rsidR="00A43550" w:rsidRPr="00282884">
        <w:rPr>
          <w:rFonts w:ascii="Garamond" w:hAnsi="Garamond"/>
          <w:highlight w:val="yellow"/>
        </w:rPr>
        <w:t xml:space="preserve"> </w:t>
      </w:r>
    </w:p>
    <w:p w14:paraId="54128CE6" w14:textId="1063B96A" w:rsidR="00A4712E" w:rsidRPr="00BE1551" w:rsidRDefault="00F42726" w:rsidP="0047539D">
      <w:pPr>
        <w:pStyle w:val="Standard"/>
        <w:numPr>
          <w:ilvl w:val="0"/>
          <w:numId w:val="30"/>
        </w:numPr>
        <w:spacing w:before="113"/>
        <w:jc w:val="both"/>
        <w:rPr>
          <w:rFonts w:ascii="Garamond" w:hAnsi="Garamond"/>
          <w:sz w:val="24"/>
          <w:szCs w:val="24"/>
        </w:rPr>
      </w:pPr>
      <w:r w:rsidRPr="00BE1551">
        <w:rPr>
          <w:rFonts w:ascii="Garamond" w:hAnsi="Garamond"/>
          <w:sz w:val="24"/>
          <w:szCs w:val="24"/>
        </w:rPr>
        <w:t>Que e</w:t>
      </w:r>
      <w:r w:rsidR="00A4712E" w:rsidRPr="00BE1551">
        <w:rPr>
          <w:rFonts w:ascii="Garamond" w:hAnsi="Garamond"/>
          <w:sz w:val="24"/>
          <w:szCs w:val="24"/>
        </w:rPr>
        <w:t>l presente Convenio queda expresamente excluido de la normativa que regula la formación profesional para el empleo</w:t>
      </w:r>
      <w:r w:rsidR="0089682D" w:rsidRPr="00BE1551">
        <w:rPr>
          <w:rFonts w:ascii="Garamond" w:hAnsi="Garamond"/>
          <w:sz w:val="24"/>
          <w:szCs w:val="24"/>
        </w:rPr>
        <w:t>. Por tanto no será de aplicación la</w:t>
      </w:r>
      <w:r w:rsidR="00A4712E" w:rsidRPr="00BE1551">
        <w:rPr>
          <w:rFonts w:ascii="Garamond" w:hAnsi="Garamond"/>
          <w:sz w:val="24"/>
          <w:szCs w:val="24"/>
        </w:rPr>
        <w:t xml:space="preserve"> Orden TMS/368/2019, de 28 de marzo, por la que se desarrolla el Real Decreto 694/2017, de 3 de julio, por el que se desarrolla la Ley 30/2015, de 9 de septiembre, por la que se regula el Sistema de Formación Profesional para el Empleo en el ámbito laboral, en relación con la oferta formativa de las administraciones competentes y su financiación, y se establecen las bases reguladoras para la concesión de subvenciones públicas destinadas a su financiación y</w:t>
      </w:r>
      <w:r w:rsidR="0089682D" w:rsidRPr="00BE1551">
        <w:rPr>
          <w:rFonts w:ascii="Garamond" w:hAnsi="Garamond"/>
          <w:sz w:val="24"/>
          <w:szCs w:val="24"/>
        </w:rPr>
        <w:t xml:space="preserve"> la </w:t>
      </w:r>
      <w:r w:rsidR="00A4712E" w:rsidRPr="00BE1551">
        <w:rPr>
          <w:rFonts w:ascii="Garamond" w:hAnsi="Garamond"/>
          <w:sz w:val="24"/>
          <w:szCs w:val="24"/>
        </w:rPr>
        <w:t>Orden EFP/942/2022, de 23 de septiembre, por la que se regula la oferta formativa del sistema de Formación profesional en el ámbito laboral asociada al Catálogo Nacional de Cualificaciones Profesionales efectuada por las administraciones competentes, se establecen bases reguladoras, así como las condiciones para su financiación. ni en consecuencia el régimen de concesión, justificación económica, seguimiento y control en ellas contenido</w:t>
      </w:r>
    </w:p>
    <w:p w14:paraId="556BC527" w14:textId="3C1A8CA3" w:rsidR="00C90A6A" w:rsidRPr="00BE1551" w:rsidRDefault="00140A97" w:rsidP="00B01278">
      <w:pPr>
        <w:pStyle w:val="Standard"/>
        <w:numPr>
          <w:ilvl w:val="0"/>
          <w:numId w:val="30"/>
        </w:numPr>
        <w:tabs>
          <w:tab w:val="left" w:pos="-765"/>
          <w:tab w:val="left" w:pos="360"/>
          <w:tab w:val="left" w:pos="1080"/>
          <w:tab w:val="left" w:pos="1800"/>
          <w:tab w:val="left" w:pos="2520"/>
          <w:tab w:val="left" w:pos="3240"/>
          <w:tab w:val="left" w:pos="3960"/>
          <w:tab w:val="left" w:pos="4680"/>
          <w:tab w:val="left" w:pos="5400"/>
          <w:tab w:val="left" w:pos="6120"/>
        </w:tabs>
        <w:spacing w:before="113"/>
        <w:jc w:val="both"/>
        <w:rPr>
          <w:rFonts w:ascii="Garamond" w:hAnsi="Garamond"/>
          <w:sz w:val="24"/>
          <w:szCs w:val="24"/>
        </w:rPr>
      </w:pPr>
      <w:r w:rsidRPr="00BE1551">
        <w:rPr>
          <w:rFonts w:ascii="Garamond" w:hAnsi="Garamond"/>
          <w:sz w:val="24"/>
          <w:szCs w:val="24"/>
        </w:rPr>
        <w:t>Que d</w:t>
      </w:r>
      <w:r w:rsidR="00D92354" w:rsidRPr="00BE1551">
        <w:rPr>
          <w:rFonts w:ascii="Garamond" w:hAnsi="Garamond"/>
          <w:sz w:val="24"/>
          <w:szCs w:val="24"/>
        </w:rPr>
        <w:t>e acuerdo con lo dispuesto en el artículo 22.2. a) de la LGS y en el artículo 168.1.</w:t>
      </w:r>
      <w:r w:rsidR="0089682D" w:rsidRPr="00BE1551">
        <w:rPr>
          <w:rFonts w:ascii="Garamond" w:hAnsi="Garamond"/>
          <w:sz w:val="24"/>
          <w:szCs w:val="24"/>
        </w:rPr>
        <w:t>a</w:t>
      </w:r>
      <w:r w:rsidR="00D92354" w:rsidRPr="00BE1551">
        <w:rPr>
          <w:rFonts w:ascii="Garamond" w:hAnsi="Garamond"/>
          <w:sz w:val="24"/>
          <w:szCs w:val="24"/>
        </w:rPr>
        <w:t xml:space="preserve">), de la Ley 1/2015, de 6 de febrero, de la Generalitat, de Hacienda Pública, del Sector Público Instrumental y de Subvenciones, este </w:t>
      </w:r>
      <w:r w:rsidR="0089682D" w:rsidRPr="00BE1551">
        <w:rPr>
          <w:rFonts w:ascii="Garamond" w:hAnsi="Garamond"/>
          <w:sz w:val="24"/>
          <w:szCs w:val="24"/>
        </w:rPr>
        <w:t>convenio</w:t>
      </w:r>
      <w:r w:rsidR="00D92354" w:rsidRPr="00BE1551">
        <w:rPr>
          <w:rFonts w:ascii="Garamond" w:hAnsi="Garamond"/>
          <w:sz w:val="24"/>
          <w:szCs w:val="24"/>
        </w:rPr>
        <w:t xml:space="preserve"> instrumenta la concesión directa de subvenciones, </w:t>
      </w:r>
      <w:r w:rsidR="0089682D" w:rsidRPr="00BE1551">
        <w:rPr>
          <w:rFonts w:ascii="Garamond" w:hAnsi="Garamond"/>
          <w:sz w:val="24"/>
          <w:szCs w:val="24"/>
        </w:rPr>
        <w:t>al tratarse</w:t>
      </w:r>
      <w:r w:rsidR="00D92354" w:rsidRPr="00BE1551">
        <w:rPr>
          <w:rFonts w:ascii="Garamond" w:hAnsi="Garamond"/>
          <w:sz w:val="24"/>
          <w:szCs w:val="24"/>
        </w:rPr>
        <w:t xml:space="preserve"> de subvenciones previstas nominativamente en los presupuestos de la Generalitat Valenciana para ejercicio</w:t>
      </w:r>
      <w:r w:rsidR="0089682D" w:rsidRPr="00BE1551">
        <w:rPr>
          <w:rFonts w:ascii="Garamond" w:hAnsi="Garamond"/>
          <w:sz w:val="24"/>
          <w:szCs w:val="24"/>
        </w:rPr>
        <w:t xml:space="preserve"> 2025</w:t>
      </w:r>
      <w:r w:rsidR="00D92354" w:rsidRPr="00BE1551">
        <w:rPr>
          <w:rFonts w:ascii="Garamond" w:hAnsi="Garamond"/>
          <w:sz w:val="24"/>
          <w:szCs w:val="24"/>
        </w:rPr>
        <w:t>.</w:t>
      </w:r>
    </w:p>
    <w:p w14:paraId="42823702" w14:textId="77777777" w:rsidR="0089682D" w:rsidRPr="00BE1551" w:rsidRDefault="0089682D" w:rsidP="00286669">
      <w:pPr>
        <w:pStyle w:val="Standard"/>
        <w:tabs>
          <w:tab w:val="left" w:pos="-765"/>
          <w:tab w:val="left" w:pos="360"/>
          <w:tab w:val="left" w:pos="1080"/>
          <w:tab w:val="left" w:pos="1800"/>
          <w:tab w:val="left" w:pos="2520"/>
          <w:tab w:val="left" w:pos="3240"/>
          <w:tab w:val="left" w:pos="3960"/>
          <w:tab w:val="left" w:pos="4680"/>
          <w:tab w:val="left" w:pos="5400"/>
          <w:tab w:val="left" w:pos="6120"/>
        </w:tabs>
        <w:spacing w:before="113"/>
        <w:jc w:val="both"/>
        <w:rPr>
          <w:rFonts w:ascii="Garamond" w:hAnsi="Garamond"/>
          <w:sz w:val="24"/>
          <w:szCs w:val="24"/>
        </w:rPr>
      </w:pPr>
    </w:p>
    <w:p w14:paraId="227749D4" w14:textId="4C3AED8C" w:rsidR="00C90A6A" w:rsidRPr="00BE1551" w:rsidRDefault="00D92354" w:rsidP="00B01278">
      <w:pPr>
        <w:pStyle w:val="Standard"/>
        <w:numPr>
          <w:ilvl w:val="0"/>
          <w:numId w:val="30"/>
        </w:numPr>
        <w:spacing w:before="113"/>
        <w:jc w:val="both"/>
        <w:rPr>
          <w:rFonts w:ascii="Garamond" w:hAnsi="Garamond"/>
          <w:sz w:val="24"/>
          <w:szCs w:val="24"/>
        </w:rPr>
      </w:pPr>
      <w:r w:rsidRPr="00BE1551">
        <w:rPr>
          <w:rFonts w:ascii="Garamond" w:hAnsi="Garamond"/>
          <w:sz w:val="24"/>
          <w:szCs w:val="24"/>
        </w:rPr>
        <w:lastRenderedPageBreak/>
        <w:t xml:space="preserve">En fecha </w:t>
      </w:r>
      <w:r w:rsidR="00700583" w:rsidRPr="00BE1551">
        <w:rPr>
          <w:rFonts w:ascii="Garamond" w:hAnsi="Garamond"/>
          <w:sz w:val="24"/>
          <w:szCs w:val="24"/>
        </w:rPr>
        <w:t>22 de diciembre de</w:t>
      </w:r>
      <w:r w:rsidR="0089682D" w:rsidRPr="00BE1551">
        <w:rPr>
          <w:rFonts w:ascii="Garamond" w:hAnsi="Garamond"/>
          <w:sz w:val="24"/>
          <w:szCs w:val="24"/>
        </w:rPr>
        <w:t xml:space="preserve"> 2025 </w:t>
      </w:r>
      <w:r w:rsidRPr="00BE1551">
        <w:rPr>
          <w:rFonts w:ascii="Garamond" w:hAnsi="Garamond"/>
          <w:sz w:val="24"/>
          <w:szCs w:val="24"/>
        </w:rPr>
        <w:t>, la Fundación ha presentado un escrito en el que expresa la aceptación de las condiciones contenidas en este convenio, así como la declaración de no estar incursa en ninguna de las circunstancias que determinan la prohibición de obtener la condición de beneficiaria de subvenciones prevista en el artículo 13.2 y 3 de la Ley 38/2033, de 17 de noviembre, General de Subvenciones,</w:t>
      </w:r>
      <w:r w:rsidR="0089682D" w:rsidRPr="00BE1551">
        <w:rPr>
          <w:rFonts w:ascii="Garamond" w:hAnsi="Garamond"/>
          <w:sz w:val="24"/>
          <w:szCs w:val="24"/>
        </w:rPr>
        <w:t xml:space="preserve"> (de ahora en adelante, LGS)</w:t>
      </w:r>
      <w:r w:rsidRPr="00BE1551">
        <w:rPr>
          <w:rFonts w:ascii="Garamond" w:hAnsi="Garamond"/>
          <w:sz w:val="24"/>
          <w:szCs w:val="24"/>
        </w:rPr>
        <w:t xml:space="preserve"> </w:t>
      </w:r>
      <w:r w:rsidR="0089682D" w:rsidRPr="00BE1551">
        <w:rPr>
          <w:rFonts w:ascii="Garamond" w:hAnsi="Garamond"/>
          <w:sz w:val="24"/>
          <w:szCs w:val="24"/>
        </w:rPr>
        <w:t xml:space="preserve"> y han aportado la</w:t>
      </w:r>
      <w:r w:rsidRPr="00BE1551">
        <w:rPr>
          <w:rFonts w:ascii="Garamond" w:hAnsi="Garamond"/>
          <w:sz w:val="24"/>
          <w:szCs w:val="24"/>
        </w:rPr>
        <w:t xml:space="preserve"> documentación </w:t>
      </w:r>
      <w:r w:rsidR="0089682D" w:rsidRPr="00BE1551">
        <w:rPr>
          <w:rFonts w:ascii="Garamond" w:hAnsi="Garamond"/>
          <w:sz w:val="24"/>
          <w:szCs w:val="24"/>
        </w:rPr>
        <w:t xml:space="preserve"> acreditativa </w:t>
      </w:r>
      <w:r w:rsidRPr="00BE1551">
        <w:rPr>
          <w:rFonts w:ascii="Garamond" w:hAnsi="Garamond"/>
          <w:sz w:val="24"/>
          <w:szCs w:val="24"/>
        </w:rPr>
        <w:t>de  hallarse al corriente en el cumplimiento de las obligaciones tributarias y frente a la Seguridad Social y de no ser deudora por resolución de procedencia de reintegro</w:t>
      </w:r>
      <w:r w:rsidR="0089682D" w:rsidRPr="00BE1551">
        <w:rPr>
          <w:rFonts w:ascii="Garamond" w:hAnsi="Garamond"/>
          <w:sz w:val="24"/>
          <w:szCs w:val="24"/>
        </w:rPr>
        <w:t>.</w:t>
      </w:r>
    </w:p>
    <w:p w14:paraId="01FC00A1" w14:textId="77777777" w:rsidR="0089682D" w:rsidRPr="00BE1551" w:rsidRDefault="0089682D" w:rsidP="00286669">
      <w:pPr>
        <w:pStyle w:val="Standard"/>
        <w:spacing w:before="113"/>
        <w:jc w:val="both"/>
        <w:rPr>
          <w:rFonts w:ascii="Garamond" w:hAnsi="Garamond"/>
          <w:sz w:val="24"/>
          <w:szCs w:val="24"/>
        </w:rPr>
      </w:pPr>
    </w:p>
    <w:p w14:paraId="555809A1" w14:textId="6AB4174B" w:rsidR="00C90A6A" w:rsidRPr="00BE1551" w:rsidRDefault="00D92354" w:rsidP="00286669">
      <w:pPr>
        <w:pStyle w:val="Standard"/>
        <w:jc w:val="both"/>
        <w:rPr>
          <w:rFonts w:ascii="Garamond" w:hAnsi="Garamond"/>
          <w:sz w:val="24"/>
          <w:szCs w:val="24"/>
        </w:rPr>
      </w:pPr>
      <w:r w:rsidRPr="00BE1551">
        <w:rPr>
          <w:rFonts w:ascii="Garamond" w:hAnsi="Garamond"/>
          <w:sz w:val="24"/>
          <w:szCs w:val="24"/>
        </w:rPr>
        <w:t xml:space="preserve">Con el propósito de hacer posible cuanto antecede y especialmente, la mutua colaboración y coordinación de actuaciones entre </w:t>
      </w:r>
      <w:r w:rsidR="0089682D" w:rsidRPr="00BE1551">
        <w:rPr>
          <w:rFonts w:ascii="Garamond" w:hAnsi="Garamond"/>
          <w:sz w:val="24"/>
          <w:szCs w:val="24"/>
        </w:rPr>
        <w:t>LABORA Servicio Valenciano de Empleo y Formación y</w:t>
      </w:r>
      <w:r w:rsidRPr="00BE1551">
        <w:rPr>
          <w:rFonts w:ascii="Garamond" w:hAnsi="Garamond"/>
          <w:sz w:val="24"/>
          <w:szCs w:val="24"/>
        </w:rPr>
        <w:t xml:space="preserve"> la Fundación, se suscribe el presente Convenio de acuerdo con las siguientes:</w:t>
      </w:r>
    </w:p>
    <w:p w14:paraId="11ECDCF1" w14:textId="77777777" w:rsidR="0047539D" w:rsidRPr="00B061E1" w:rsidRDefault="0047539D" w:rsidP="00286669">
      <w:pPr>
        <w:pStyle w:val="Standard"/>
        <w:jc w:val="both"/>
        <w:rPr>
          <w:rFonts w:ascii="Garamond" w:hAnsi="Garamond"/>
          <w:sz w:val="24"/>
          <w:szCs w:val="24"/>
        </w:rPr>
      </w:pPr>
    </w:p>
    <w:p w14:paraId="2D76477F" w14:textId="77777777" w:rsidR="00C90A6A" w:rsidRPr="00B061E1" w:rsidRDefault="00D92354">
      <w:pPr>
        <w:pStyle w:val="Standard"/>
        <w:spacing w:before="113"/>
        <w:ind w:left="300" w:hanging="360"/>
        <w:jc w:val="center"/>
        <w:rPr>
          <w:rFonts w:ascii="Garamond" w:hAnsi="Garamond"/>
          <w:b/>
          <w:bCs/>
          <w:sz w:val="24"/>
          <w:szCs w:val="24"/>
        </w:rPr>
      </w:pPr>
      <w:r w:rsidRPr="00B061E1">
        <w:rPr>
          <w:rFonts w:ascii="Garamond" w:hAnsi="Garamond"/>
          <w:b/>
          <w:bCs/>
          <w:sz w:val="24"/>
          <w:szCs w:val="24"/>
        </w:rPr>
        <w:t>ESTIPULACIONES</w:t>
      </w:r>
    </w:p>
    <w:p w14:paraId="2DA19D18" w14:textId="77777777" w:rsidR="00C90A6A" w:rsidRPr="00B061E1" w:rsidRDefault="00C90A6A">
      <w:pPr>
        <w:pStyle w:val="Standard"/>
        <w:tabs>
          <w:tab w:val="left" w:pos="576"/>
          <w:tab w:val="left" w:pos="720"/>
          <w:tab w:val="left" w:pos="1440"/>
          <w:tab w:val="left" w:pos="2160"/>
          <w:tab w:val="left" w:pos="2880"/>
          <w:tab w:val="left" w:pos="3600"/>
          <w:tab w:val="left" w:pos="4320"/>
          <w:tab w:val="left" w:pos="5040"/>
          <w:tab w:val="left" w:pos="5760"/>
          <w:tab w:val="left" w:pos="6480"/>
          <w:tab w:val="left" w:pos="7200"/>
        </w:tabs>
        <w:spacing w:after="180"/>
        <w:rPr>
          <w:rFonts w:ascii="Garamond" w:hAnsi="Garamond"/>
          <w:sz w:val="24"/>
          <w:szCs w:val="24"/>
        </w:rPr>
      </w:pPr>
    </w:p>
    <w:p w14:paraId="3ED1558D" w14:textId="77777777" w:rsidR="00965013" w:rsidRDefault="00965013" w:rsidP="00965013">
      <w:pPr>
        <w:pStyle w:val="Standard"/>
        <w:tabs>
          <w:tab w:val="left" w:pos="576"/>
          <w:tab w:val="left" w:pos="720"/>
          <w:tab w:val="left" w:pos="1440"/>
          <w:tab w:val="left" w:pos="2160"/>
          <w:tab w:val="left" w:pos="2880"/>
          <w:tab w:val="left" w:pos="3600"/>
          <w:tab w:val="left" w:pos="4320"/>
          <w:tab w:val="left" w:pos="5040"/>
          <w:tab w:val="left" w:pos="5760"/>
          <w:tab w:val="left" w:pos="6480"/>
          <w:tab w:val="left" w:pos="7200"/>
        </w:tabs>
        <w:spacing w:after="180"/>
        <w:rPr>
          <w:rFonts w:ascii="Garamond" w:hAnsi="Garamond"/>
          <w:b/>
          <w:iCs/>
          <w:color w:val="FF0000"/>
          <w:sz w:val="24"/>
          <w:szCs w:val="24"/>
        </w:rPr>
      </w:pPr>
      <w:r w:rsidRPr="008F21C7">
        <w:rPr>
          <w:rFonts w:ascii="Garamond" w:hAnsi="Garamond"/>
          <w:b/>
          <w:iCs/>
          <w:sz w:val="24"/>
          <w:szCs w:val="24"/>
        </w:rPr>
        <w:t>Primera. Objeto del Convenio</w:t>
      </w:r>
      <w:r>
        <w:rPr>
          <w:rFonts w:ascii="Garamond" w:hAnsi="Garamond"/>
          <w:b/>
          <w:iCs/>
          <w:sz w:val="24"/>
          <w:szCs w:val="24"/>
        </w:rPr>
        <w:t xml:space="preserve"> </w:t>
      </w:r>
    </w:p>
    <w:p w14:paraId="455C198E" w14:textId="77777777" w:rsidR="00D43807" w:rsidRPr="00BE1551" w:rsidRDefault="00CB1864" w:rsidP="00AB70F0">
      <w:pPr>
        <w:widowControl/>
        <w:suppressAutoHyphens w:val="0"/>
        <w:autoSpaceDE w:val="0"/>
        <w:adjustRightInd w:val="0"/>
        <w:jc w:val="both"/>
        <w:textAlignment w:val="auto"/>
        <w:rPr>
          <w:rFonts w:ascii="Garamond" w:eastAsia="Times New Roman" w:hAnsi="Garamond" w:cs="Times New Roman"/>
          <w:bCs/>
          <w:iCs/>
          <w:lang w:bidi="ar-SA"/>
        </w:rPr>
      </w:pPr>
      <w:r w:rsidRPr="00BE1551">
        <w:rPr>
          <w:rFonts w:ascii="Garamond" w:eastAsia="Times New Roman" w:hAnsi="Garamond" w:cs="Times New Roman"/>
          <w:bCs/>
          <w:iCs/>
          <w:lang w:bidi="ar-SA"/>
        </w:rPr>
        <w:t xml:space="preserve">Constituye el objeto del presente convenio </w:t>
      </w:r>
      <w:bookmarkStart w:id="4" w:name="_Hlk217236325"/>
      <w:r w:rsidRPr="00BE1551">
        <w:rPr>
          <w:rFonts w:ascii="Garamond" w:eastAsia="Times New Roman" w:hAnsi="Garamond" w:cs="Times New Roman"/>
          <w:bCs/>
          <w:iCs/>
          <w:lang w:bidi="ar-SA"/>
        </w:rPr>
        <w:t>regular la</w:t>
      </w:r>
      <w:r w:rsidR="00D43807" w:rsidRPr="00BE1551">
        <w:rPr>
          <w:rFonts w:ascii="Garamond" w:hAnsi="Garamond"/>
          <w:bCs/>
          <w:iCs/>
        </w:rPr>
        <w:t xml:space="preserve"> </w:t>
      </w:r>
      <w:r w:rsidRPr="00BE1551">
        <w:rPr>
          <w:rFonts w:ascii="Garamond" w:eastAsia="Times New Roman" w:hAnsi="Garamond" w:cs="Times New Roman"/>
          <w:bCs/>
          <w:iCs/>
          <w:lang w:bidi="ar-SA"/>
        </w:rPr>
        <w:t>colaboración entre las partes intervinientes para la</w:t>
      </w:r>
      <w:r w:rsidR="00D43807" w:rsidRPr="00BE1551">
        <w:rPr>
          <w:rFonts w:ascii="Garamond" w:hAnsi="Garamond"/>
          <w:bCs/>
          <w:iCs/>
        </w:rPr>
        <w:t xml:space="preserve"> </w:t>
      </w:r>
      <w:r w:rsidRPr="00BE1551">
        <w:rPr>
          <w:rFonts w:ascii="Garamond" w:eastAsia="Times New Roman" w:hAnsi="Garamond" w:cs="Times New Roman"/>
          <w:bCs/>
          <w:iCs/>
          <w:lang w:bidi="ar-SA"/>
        </w:rPr>
        <w:t>instrumentación de la concesión de una subvención a</w:t>
      </w:r>
      <w:r w:rsidR="00D43807" w:rsidRPr="00BE1551">
        <w:rPr>
          <w:rFonts w:ascii="Garamond" w:hAnsi="Garamond"/>
          <w:bCs/>
          <w:iCs/>
        </w:rPr>
        <w:t xml:space="preserve"> </w:t>
      </w:r>
      <w:r w:rsidRPr="00BE1551">
        <w:rPr>
          <w:rFonts w:ascii="Garamond" w:eastAsia="Times New Roman" w:hAnsi="Garamond" w:cs="Times New Roman"/>
          <w:bCs/>
          <w:iCs/>
          <w:lang w:bidi="ar-SA"/>
        </w:rPr>
        <w:t>la Fundación para el Desarrollo y la Innovación de la</w:t>
      </w:r>
      <w:r w:rsidR="00D43807" w:rsidRPr="00BE1551">
        <w:rPr>
          <w:rFonts w:ascii="Garamond" w:hAnsi="Garamond"/>
          <w:bCs/>
          <w:iCs/>
        </w:rPr>
        <w:t xml:space="preserve"> </w:t>
      </w:r>
      <w:r w:rsidRPr="00BE1551">
        <w:rPr>
          <w:rFonts w:ascii="Garamond" w:eastAsia="Times New Roman" w:hAnsi="Garamond" w:cs="Times New Roman"/>
          <w:bCs/>
          <w:iCs/>
          <w:lang w:bidi="ar-SA"/>
        </w:rPr>
        <w:t>Comunitat Valenciana (FDI), que, en calidad de</w:t>
      </w:r>
      <w:r w:rsidRPr="00BE1551">
        <w:rPr>
          <w:rFonts w:ascii="Garamond" w:hAnsi="Garamond"/>
          <w:bCs/>
          <w:iCs/>
        </w:rPr>
        <w:t xml:space="preserve"> </w:t>
      </w:r>
      <w:r w:rsidRPr="00BE1551">
        <w:rPr>
          <w:rFonts w:ascii="Garamond" w:eastAsia="Times New Roman" w:hAnsi="Garamond" w:cs="Times New Roman"/>
          <w:bCs/>
          <w:iCs/>
          <w:lang w:bidi="ar-SA"/>
        </w:rPr>
        <w:t xml:space="preserve">beneficiaria, </w:t>
      </w:r>
      <w:r w:rsidR="005367FE" w:rsidRPr="00BE1551">
        <w:rPr>
          <w:rFonts w:ascii="Garamond" w:eastAsia="Times New Roman" w:hAnsi="Garamond" w:cs="Times New Roman"/>
          <w:bCs/>
          <w:iCs/>
          <w:lang w:bidi="ar-SA"/>
        </w:rPr>
        <w:t xml:space="preserve">ha desarrollado </w:t>
      </w:r>
      <w:r w:rsidRPr="00BE1551">
        <w:rPr>
          <w:rFonts w:ascii="Garamond" w:eastAsia="Times New Roman" w:hAnsi="Garamond" w:cs="Times New Roman"/>
          <w:bCs/>
          <w:iCs/>
          <w:lang w:bidi="ar-SA"/>
        </w:rPr>
        <w:t xml:space="preserve">actividades dirigidas </w:t>
      </w:r>
      <w:r w:rsidR="00D43807" w:rsidRPr="00BE1551">
        <w:rPr>
          <w:rFonts w:ascii="Garamond" w:eastAsia="Times New Roman" w:hAnsi="Garamond" w:cs="Times New Roman"/>
          <w:bCs/>
          <w:iCs/>
          <w:lang w:bidi="ar-SA"/>
        </w:rPr>
        <w:t>a contribuir al impulso de la transformación</w:t>
      </w:r>
      <w:r w:rsidR="00AB70F0" w:rsidRPr="00BE1551">
        <w:rPr>
          <w:rFonts w:ascii="Garamond" w:eastAsia="Times New Roman" w:hAnsi="Garamond" w:cs="Times New Roman"/>
          <w:bCs/>
          <w:iCs/>
          <w:lang w:bidi="ar-SA"/>
        </w:rPr>
        <w:t xml:space="preserve"> </w:t>
      </w:r>
      <w:r w:rsidR="00D43807" w:rsidRPr="00BE1551">
        <w:rPr>
          <w:rFonts w:ascii="Garamond" w:eastAsia="Times New Roman" w:hAnsi="Garamond" w:cs="Times New Roman"/>
          <w:bCs/>
          <w:iCs/>
          <w:lang w:bidi="ar-SA"/>
        </w:rPr>
        <w:t>modernizadora de la estructura productiva en la</w:t>
      </w:r>
      <w:r w:rsidR="005367FE" w:rsidRPr="00BE1551">
        <w:rPr>
          <w:rFonts w:ascii="Garamond" w:eastAsia="Times New Roman" w:hAnsi="Garamond" w:cs="Times New Roman"/>
          <w:bCs/>
          <w:iCs/>
          <w:lang w:bidi="ar-SA"/>
        </w:rPr>
        <w:t xml:space="preserve"> </w:t>
      </w:r>
      <w:r w:rsidR="00D43807" w:rsidRPr="00BE1551">
        <w:rPr>
          <w:rFonts w:ascii="Garamond" w:eastAsia="Times New Roman" w:hAnsi="Garamond" w:cs="Times New Roman"/>
          <w:bCs/>
          <w:iCs/>
          <w:lang w:bidi="ar-SA"/>
        </w:rPr>
        <w:t>Comunitat Valenciana, a través de la provisión de</w:t>
      </w:r>
      <w:r w:rsidR="00AB70F0" w:rsidRPr="00BE1551">
        <w:rPr>
          <w:rFonts w:ascii="Garamond" w:eastAsia="Times New Roman" w:hAnsi="Garamond" w:cs="Times New Roman"/>
          <w:bCs/>
          <w:iCs/>
          <w:lang w:bidi="ar-SA"/>
        </w:rPr>
        <w:t xml:space="preserve"> </w:t>
      </w:r>
      <w:r w:rsidR="00D43807" w:rsidRPr="00BE1551">
        <w:rPr>
          <w:rFonts w:ascii="Garamond" w:eastAsia="Times New Roman" w:hAnsi="Garamond" w:cs="Times New Roman"/>
          <w:bCs/>
          <w:iCs/>
          <w:lang w:bidi="ar-SA"/>
        </w:rPr>
        <w:t xml:space="preserve">conocimiento en cuestiones estratégicas al </w:t>
      </w:r>
      <w:r w:rsidR="00AB70F0" w:rsidRPr="00BE1551">
        <w:rPr>
          <w:rFonts w:ascii="Garamond" w:eastAsia="Times New Roman" w:hAnsi="Garamond" w:cs="Times New Roman"/>
          <w:bCs/>
          <w:iCs/>
          <w:lang w:bidi="ar-SA"/>
        </w:rPr>
        <w:t>tejido industrial</w:t>
      </w:r>
      <w:r w:rsidR="00D43807" w:rsidRPr="00BE1551">
        <w:rPr>
          <w:rFonts w:ascii="Garamond" w:eastAsia="Times New Roman" w:hAnsi="Garamond" w:cs="Times New Roman"/>
          <w:bCs/>
          <w:iCs/>
          <w:lang w:bidi="ar-SA"/>
        </w:rPr>
        <w:t xml:space="preserve"> y recursos formativos a los trabajadores y</w:t>
      </w:r>
      <w:r w:rsidR="00AB70F0" w:rsidRPr="00BE1551">
        <w:rPr>
          <w:rFonts w:ascii="Garamond" w:eastAsia="Times New Roman" w:hAnsi="Garamond" w:cs="Times New Roman"/>
          <w:bCs/>
          <w:iCs/>
          <w:lang w:bidi="ar-SA"/>
        </w:rPr>
        <w:t xml:space="preserve"> </w:t>
      </w:r>
      <w:r w:rsidR="00D43807" w:rsidRPr="00BE1551">
        <w:rPr>
          <w:rFonts w:ascii="Garamond" w:eastAsia="Times New Roman" w:hAnsi="Garamond" w:cs="Times New Roman"/>
          <w:bCs/>
          <w:iCs/>
          <w:lang w:bidi="ar-SA"/>
        </w:rPr>
        <w:t>trabajadoras, para que sus capacidades se adapten a</w:t>
      </w:r>
      <w:r w:rsidR="00AB70F0" w:rsidRPr="00BE1551">
        <w:rPr>
          <w:rFonts w:ascii="Garamond" w:eastAsia="Times New Roman" w:hAnsi="Garamond" w:cs="Times New Roman"/>
          <w:bCs/>
          <w:iCs/>
          <w:lang w:bidi="ar-SA"/>
        </w:rPr>
        <w:t xml:space="preserve"> </w:t>
      </w:r>
      <w:r w:rsidR="00D43807" w:rsidRPr="00BE1551">
        <w:rPr>
          <w:rFonts w:ascii="Garamond" w:eastAsia="Times New Roman" w:hAnsi="Garamond" w:cs="Times New Roman"/>
          <w:bCs/>
          <w:iCs/>
          <w:lang w:bidi="ar-SA"/>
        </w:rPr>
        <w:t>los nuevos procesos de clústeres industriales clave.</w:t>
      </w:r>
    </w:p>
    <w:p w14:paraId="3428DD97" w14:textId="77777777" w:rsidR="005367FE" w:rsidRPr="00BE1551" w:rsidRDefault="005367FE" w:rsidP="003D4CDE">
      <w:pPr>
        <w:widowControl/>
        <w:suppressAutoHyphens w:val="0"/>
        <w:autoSpaceDE w:val="0"/>
        <w:adjustRightInd w:val="0"/>
        <w:jc w:val="both"/>
        <w:textAlignment w:val="auto"/>
        <w:rPr>
          <w:rFonts w:ascii="Garamond" w:eastAsia="Times New Roman" w:hAnsi="Garamond" w:cs="Times New Roman"/>
          <w:bCs/>
          <w:iCs/>
          <w:lang w:bidi="ar-SA"/>
        </w:rPr>
      </w:pPr>
    </w:p>
    <w:p w14:paraId="64407481" w14:textId="58AFD298" w:rsidR="000E4E12" w:rsidRPr="00BE1551" w:rsidRDefault="002A7F43" w:rsidP="003D4CDE">
      <w:pPr>
        <w:widowControl/>
        <w:suppressAutoHyphens w:val="0"/>
        <w:autoSpaceDE w:val="0"/>
        <w:adjustRightInd w:val="0"/>
        <w:jc w:val="both"/>
        <w:textAlignment w:val="auto"/>
        <w:rPr>
          <w:rFonts w:ascii="Garamond" w:hAnsi="Garamond" w:cs="Calibri"/>
          <w:bCs/>
          <w:kern w:val="0"/>
          <w:lang w:bidi="ar-SA"/>
        </w:rPr>
      </w:pPr>
      <w:r w:rsidRPr="00BE1551">
        <w:rPr>
          <w:rFonts w:ascii="Garamond" w:eastAsia="Times New Roman" w:hAnsi="Garamond" w:cs="Times New Roman"/>
          <w:bCs/>
          <w:iCs/>
          <w:lang w:bidi="ar-SA"/>
        </w:rPr>
        <w:t xml:space="preserve">Para la consecución de este objetivo se han </w:t>
      </w:r>
      <w:r w:rsidR="00CA1EE9" w:rsidRPr="00BE1551">
        <w:rPr>
          <w:rFonts w:ascii="Garamond" w:eastAsia="Times New Roman" w:hAnsi="Garamond" w:cs="Times New Roman"/>
          <w:bCs/>
          <w:iCs/>
          <w:lang w:bidi="ar-SA"/>
        </w:rPr>
        <w:t>concedido</w:t>
      </w:r>
      <w:r w:rsidR="00D43807" w:rsidRPr="00BE1551">
        <w:rPr>
          <w:rFonts w:ascii="Garamond" w:eastAsia="Times New Roman" w:hAnsi="Garamond" w:cs="Times New Roman"/>
          <w:bCs/>
          <w:iCs/>
          <w:lang w:bidi="ar-SA"/>
        </w:rPr>
        <w:t xml:space="preserve"> becas de investigación,</w:t>
      </w:r>
      <w:r w:rsidR="00CA1EE9" w:rsidRPr="00BE1551">
        <w:rPr>
          <w:rFonts w:ascii="Garamond" w:eastAsia="Times New Roman" w:hAnsi="Garamond" w:cs="Times New Roman"/>
          <w:bCs/>
          <w:iCs/>
          <w:lang w:bidi="ar-SA"/>
        </w:rPr>
        <w:t xml:space="preserve"> se han</w:t>
      </w:r>
      <w:r w:rsidR="003D0C86" w:rsidRPr="00BE1551">
        <w:rPr>
          <w:rFonts w:ascii="Garamond" w:eastAsia="Times New Roman" w:hAnsi="Garamond" w:cs="Times New Roman"/>
          <w:bCs/>
          <w:iCs/>
          <w:lang w:bidi="ar-SA"/>
        </w:rPr>
        <w:t xml:space="preserve"> realizado</w:t>
      </w:r>
      <w:r w:rsidR="00D43807" w:rsidRPr="00BE1551">
        <w:rPr>
          <w:rFonts w:ascii="Garamond" w:eastAsia="Times New Roman" w:hAnsi="Garamond" w:cs="Times New Roman"/>
          <w:bCs/>
          <w:iCs/>
          <w:lang w:bidi="ar-SA"/>
        </w:rPr>
        <w:t xml:space="preserve"> seminarios,</w:t>
      </w:r>
      <w:r w:rsidR="00AB70F0" w:rsidRPr="00BE1551">
        <w:rPr>
          <w:rFonts w:ascii="Garamond" w:eastAsia="Times New Roman" w:hAnsi="Garamond" w:cs="Times New Roman"/>
          <w:bCs/>
          <w:iCs/>
          <w:lang w:bidi="ar-SA"/>
        </w:rPr>
        <w:t xml:space="preserve"> </w:t>
      </w:r>
      <w:r w:rsidR="00D43807" w:rsidRPr="00BE1551">
        <w:rPr>
          <w:rFonts w:ascii="Garamond" w:eastAsia="Times New Roman" w:hAnsi="Garamond" w:cs="Times New Roman"/>
          <w:bCs/>
          <w:iCs/>
          <w:lang w:bidi="ar-SA"/>
        </w:rPr>
        <w:t xml:space="preserve">jornadas de trabajo, estudios, análisis sectoriales </w:t>
      </w:r>
      <w:r w:rsidR="00AB70F0" w:rsidRPr="00BE1551">
        <w:rPr>
          <w:rFonts w:ascii="Garamond" w:eastAsia="Times New Roman" w:hAnsi="Garamond" w:cs="Times New Roman"/>
          <w:bCs/>
          <w:iCs/>
          <w:lang w:bidi="ar-SA"/>
        </w:rPr>
        <w:t>y colaboraciones</w:t>
      </w:r>
      <w:r w:rsidR="00D43807" w:rsidRPr="00BE1551">
        <w:rPr>
          <w:rFonts w:ascii="Garamond" w:eastAsia="Times New Roman" w:hAnsi="Garamond" w:cs="Times New Roman"/>
          <w:b/>
          <w:iCs/>
          <w:lang w:bidi="ar-SA"/>
        </w:rPr>
        <w:t xml:space="preserve"> </w:t>
      </w:r>
      <w:r w:rsidR="00D43807" w:rsidRPr="00BE1551">
        <w:rPr>
          <w:rFonts w:ascii="Garamond" w:eastAsia="Times New Roman" w:hAnsi="Garamond" w:cs="Times New Roman"/>
          <w:bCs/>
          <w:iCs/>
          <w:lang w:bidi="ar-SA"/>
        </w:rPr>
        <w:t>con organismos de investigación para</w:t>
      </w:r>
      <w:r w:rsidR="00AB70F0" w:rsidRPr="00BE1551">
        <w:rPr>
          <w:rFonts w:ascii="Garamond" w:eastAsia="Times New Roman" w:hAnsi="Garamond" w:cs="Times New Roman"/>
          <w:bCs/>
          <w:iCs/>
          <w:lang w:bidi="ar-SA"/>
        </w:rPr>
        <w:t xml:space="preserve"> </w:t>
      </w:r>
      <w:r w:rsidR="00D43807" w:rsidRPr="00BE1551">
        <w:rPr>
          <w:rFonts w:ascii="Garamond" w:eastAsia="Times New Roman" w:hAnsi="Garamond" w:cs="Times New Roman"/>
          <w:bCs/>
          <w:iCs/>
          <w:lang w:bidi="ar-SA"/>
        </w:rPr>
        <w:t xml:space="preserve">el desarrollo de nuevos conocimientos tecnológicos, </w:t>
      </w:r>
      <w:r w:rsidR="00AB70F0" w:rsidRPr="00BE1551">
        <w:rPr>
          <w:rFonts w:ascii="Garamond" w:eastAsia="Times New Roman" w:hAnsi="Garamond" w:cs="Times New Roman"/>
          <w:bCs/>
          <w:iCs/>
          <w:lang w:bidi="ar-SA"/>
        </w:rPr>
        <w:t>y actuaciones</w:t>
      </w:r>
      <w:r w:rsidR="00D43807" w:rsidRPr="00BE1551">
        <w:rPr>
          <w:rFonts w:ascii="Garamond" w:eastAsia="Times New Roman" w:hAnsi="Garamond" w:cs="Times New Roman"/>
          <w:bCs/>
          <w:iCs/>
          <w:lang w:bidi="ar-SA"/>
        </w:rPr>
        <w:t xml:space="preserve"> formativas diversas </w:t>
      </w:r>
      <w:r w:rsidR="00AB70F0" w:rsidRPr="00BE1551">
        <w:rPr>
          <w:rFonts w:ascii="Garamond" w:eastAsia="Times New Roman" w:hAnsi="Garamond" w:cs="Times New Roman"/>
          <w:bCs/>
          <w:iCs/>
          <w:lang w:bidi="ar-SA"/>
        </w:rPr>
        <w:t>relacionadas fundamentalmente</w:t>
      </w:r>
      <w:r w:rsidR="00D43807" w:rsidRPr="00BE1551">
        <w:rPr>
          <w:rFonts w:ascii="Garamond" w:eastAsia="Times New Roman" w:hAnsi="Garamond" w:cs="Times New Roman"/>
          <w:bCs/>
          <w:iCs/>
          <w:lang w:bidi="ar-SA"/>
        </w:rPr>
        <w:t xml:space="preserve"> con las iniciativas siguientes:</w:t>
      </w:r>
      <w:r w:rsidR="000E4E12" w:rsidRPr="00BE1551">
        <w:rPr>
          <w:rFonts w:ascii="Garamond" w:hAnsi="Garamond" w:cs="Calibri"/>
          <w:bCs/>
          <w:kern w:val="0"/>
          <w:lang w:bidi="ar-SA"/>
        </w:rPr>
        <w:t xml:space="preserve"> </w:t>
      </w:r>
    </w:p>
    <w:bookmarkEnd w:id="4"/>
    <w:p w14:paraId="4499A13C" w14:textId="77777777" w:rsidR="002A7F43" w:rsidRPr="00BE1551" w:rsidRDefault="002A7F43" w:rsidP="003D4CDE">
      <w:pPr>
        <w:widowControl/>
        <w:suppressAutoHyphens w:val="0"/>
        <w:autoSpaceDE w:val="0"/>
        <w:adjustRightInd w:val="0"/>
        <w:jc w:val="both"/>
        <w:textAlignment w:val="auto"/>
        <w:rPr>
          <w:rFonts w:ascii="Garamond" w:hAnsi="Garamond" w:cs="Calibri"/>
          <w:bCs/>
          <w:kern w:val="0"/>
          <w:lang w:bidi="ar-SA"/>
        </w:rPr>
      </w:pPr>
    </w:p>
    <w:p w14:paraId="2540EC76" w14:textId="25BAC8B9" w:rsidR="000E4E12" w:rsidRPr="00BE1551" w:rsidRDefault="000E4E12" w:rsidP="00936F53">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Impuls</w:t>
      </w:r>
      <w:r w:rsidR="003D4CDE" w:rsidRPr="00BE1551">
        <w:rPr>
          <w:rFonts w:ascii="Garamond" w:hAnsi="Garamond"/>
          <w:bCs/>
          <w:iCs/>
          <w:sz w:val="24"/>
          <w:szCs w:val="24"/>
        </w:rPr>
        <w:t>o de</w:t>
      </w:r>
      <w:r w:rsidRPr="00BE1551">
        <w:rPr>
          <w:rFonts w:ascii="Garamond" w:hAnsi="Garamond"/>
          <w:bCs/>
          <w:iCs/>
          <w:sz w:val="24"/>
          <w:szCs w:val="24"/>
        </w:rPr>
        <w:t xml:space="preserve"> la transferencia de conocimiento científico y tecnológico a las empresas y los emprendedores.</w:t>
      </w:r>
    </w:p>
    <w:p w14:paraId="3F120C06" w14:textId="38EACC2F"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Intensifica</w:t>
      </w:r>
      <w:r w:rsidR="003D4CDE" w:rsidRPr="00BE1551">
        <w:rPr>
          <w:rFonts w:ascii="Garamond" w:hAnsi="Garamond"/>
          <w:bCs/>
          <w:iCs/>
          <w:sz w:val="24"/>
          <w:szCs w:val="24"/>
        </w:rPr>
        <w:t>ción de</w:t>
      </w:r>
      <w:r w:rsidRPr="00BE1551">
        <w:rPr>
          <w:rFonts w:ascii="Garamond" w:hAnsi="Garamond"/>
          <w:bCs/>
          <w:iCs/>
          <w:sz w:val="24"/>
          <w:szCs w:val="24"/>
        </w:rPr>
        <w:t xml:space="preserve"> las actividades innovadoras en </w:t>
      </w:r>
      <w:r w:rsidR="003D4CDE" w:rsidRPr="00BE1551">
        <w:rPr>
          <w:rFonts w:ascii="Garamond" w:hAnsi="Garamond"/>
          <w:bCs/>
          <w:iCs/>
          <w:sz w:val="24"/>
          <w:szCs w:val="24"/>
        </w:rPr>
        <w:t>los procesos</w:t>
      </w:r>
      <w:r w:rsidRPr="00BE1551">
        <w:rPr>
          <w:rFonts w:ascii="Garamond" w:hAnsi="Garamond"/>
          <w:bCs/>
          <w:iCs/>
          <w:sz w:val="24"/>
          <w:szCs w:val="24"/>
        </w:rPr>
        <w:t xml:space="preserve"> avanzados de fabricación.</w:t>
      </w:r>
    </w:p>
    <w:p w14:paraId="428300CB" w14:textId="0C16DBFF" w:rsidR="000E4E12" w:rsidRPr="00BE1551" w:rsidRDefault="00936F53"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Regeneración del</w:t>
      </w:r>
      <w:r w:rsidR="000E4E12" w:rsidRPr="00BE1551">
        <w:rPr>
          <w:rFonts w:ascii="Garamond" w:hAnsi="Garamond"/>
          <w:bCs/>
          <w:iCs/>
          <w:sz w:val="24"/>
          <w:szCs w:val="24"/>
        </w:rPr>
        <w:t xml:space="preserve"> tejido industrial valenciano: Industria4.0.</w:t>
      </w:r>
    </w:p>
    <w:p w14:paraId="74EF860B" w14:textId="6C1E78A8"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Impuls</w:t>
      </w:r>
      <w:r w:rsidR="003D4CDE" w:rsidRPr="00BE1551">
        <w:rPr>
          <w:rFonts w:ascii="Garamond" w:hAnsi="Garamond"/>
          <w:bCs/>
          <w:iCs/>
          <w:sz w:val="24"/>
          <w:szCs w:val="24"/>
        </w:rPr>
        <w:t>o a</w:t>
      </w:r>
      <w:r w:rsidRPr="00BE1551">
        <w:rPr>
          <w:rFonts w:ascii="Garamond" w:hAnsi="Garamond"/>
          <w:bCs/>
          <w:iCs/>
          <w:sz w:val="24"/>
          <w:szCs w:val="24"/>
        </w:rPr>
        <w:t xml:space="preserve"> la apertura de datos para propiciar </w:t>
      </w:r>
      <w:r w:rsidR="003D4CDE" w:rsidRPr="00BE1551">
        <w:rPr>
          <w:rFonts w:ascii="Garamond" w:hAnsi="Garamond"/>
          <w:bCs/>
          <w:iCs/>
          <w:sz w:val="24"/>
          <w:szCs w:val="24"/>
        </w:rPr>
        <w:t>la competitividad</w:t>
      </w:r>
      <w:r w:rsidRPr="00BE1551">
        <w:rPr>
          <w:rFonts w:ascii="Garamond" w:hAnsi="Garamond"/>
          <w:bCs/>
          <w:iCs/>
          <w:sz w:val="24"/>
          <w:szCs w:val="24"/>
        </w:rPr>
        <w:t xml:space="preserve"> de nuestro tejido empresarial y la</w:t>
      </w:r>
      <w:r w:rsidR="003D4CDE" w:rsidRPr="00BE1551">
        <w:rPr>
          <w:rFonts w:ascii="Garamond" w:hAnsi="Garamond"/>
          <w:bCs/>
          <w:iCs/>
          <w:sz w:val="24"/>
          <w:szCs w:val="24"/>
        </w:rPr>
        <w:t xml:space="preserve"> </w:t>
      </w:r>
      <w:r w:rsidRPr="00BE1551">
        <w:rPr>
          <w:rFonts w:ascii="Garamond" w:hAnsi="Garamond"/>
          <w:bCs/>
          <w:iCs/>
          <w:sz w:val="24"/>
          <w:szCs w:val="24"/>
        </w:rPr>
        <w:t>creación de nuevas empresas.</w:t>
      </w:r>
    </w:p>
    <w:p w14:paraId="37D5EAA5" w14:textId="28CEE335"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Dise</w:t>
      </w:r>
      <w:r w:rsidR="003D4CDE" w:rsidRPr="00BE1551">
        <w:rPr>
          <w:rFonts w:ascii="Garamond" w:hAnsi="Garamond"/>
          <w:bCs/>
          <w:iCs/>
          <w:sz w:val="24"/>
          <w:szCs w:val="24"/>
        </w:rPr>
        <w:t xml:space="preserve">ño de </w:t>
      </w:r>
      <w:r w:rsidRPr="00BE1551">
        <w:rPr>
          <w:rFonts w:ascii="Garamond" w:hAnsi="Garamond"/>
          <w:bCs/>
          <w:iCs/>
          <w:sz w:val="24"/>
          <w:szCs w:val="24"/>
        </w:rPr>
        <w:t xml:space="preserve">acciones y planes formativos orientados </w:t>
      </w:r>
      <w:r w:rsidR="003D4CDE" w:rsidRPr="00BE1551">
        <w:rPr>
          <w:rFonts w:ascii="Garamond" w:hAnsi="Garamond"/>
          <w:bCs/>
          <w:iCs/>
          <w:sz w:val="24"/>
          <w:szCs w:val="24"/>
        </w:rPr>
        <w:t>a favorecer</w:t>
      </w:r>
      <w:r w:rsidRPr="00BE1551">
        <w:rPr>
          <w:rFonts w:ascii="Garamond" w:hAnsi="Garamond"/>
          <w:bCs/>
          <w:iCs/>
          <w:sz w:val="24"/>
          <w:szCs w:val="24"/>
        </w:rPr>
        <w:t xml:space="preserve"> la empleabilidad de la población.</w:t>
      </w:r>
    </w:p>
    <w:p w14:paraId="24977CAE" w14:textId="3C2847DA"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Fomen</w:t>
      </w:r>
      <w:r w:rsidR="003D4CDE" w:rsidRPr="00BE1551">
        <w:rPr>
          <w:rFonts w:ascii="Garamond" w:hAnsi="Garamond"/>
          <w:bCs/>
          <w:iCs/>
          <w:sz w:val="24"/>
          <w:szCs w:val="24"/>
        </w:rPr>
        <w:t>to de</w:t>
      </w:r>
      <w:r w:rsidRPr="00BE1551">
        <w:rPr>
          <w:rFonts w:ascii="Garamond" w:hAnsi="Garamond"/>
          <w:bCs/>
          <w:iCs/>
          <w:sz w:val="24"/>
          <w:szCs w:val="24"/>
        </w:rPr>
        <w:t xml:space="preserve"> los programas de aprendizaje permanente.</w:t>
      </w:r>
    </w:p>
    <w:p w14:paraId="7D227494" w14:textId="3E6B4A6E"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Adecua</w:t>
      </w:r>
      <w:r w:rsidR="003D4CDE" w:rsidRPr="00BE1551">
        <w:rPr>
          <w:rFonts w:ascii="Garamond" w:hAnsi="Garamond"/>
          <w:bCs/>
          <w:iCs/>
          <w:sz w:val="24"/>
          <w:szCs w:val="24"/>
        </w:rPr>
        <w:t>ción de</w:t>
      </w:r>
      <w:r w:rsidRPr="00BE1551">
        <w:rPr>
          <w:rFonts w:ascii="Garamond" w:hAnsi="Garamond"/>
          <w:bCs/>
          <w:iCs/>
          <w:sz w:val="24"/>
          <w:szCs w:val="24"/>
        </w:rPr>
        <w:t xml:space="preserve"> la formación a las necesidades reales de </w:t>
      </w:r>
      <w:r w:rsidR="003D4CDE" w:rsidRPr="00BE1551">
        <w:rPr>
          <w:rFonts w:ascii="Garamond" w:hAnsi="Garamond"/>
          <w:bCs/>
          <w:iCs/>
          <w:sz w:val="24"/>
          <w:szCs w:val="24"/>
        </w:rPr>
        <w:t>las empresas</w:t>
      </w:r>
      <w:r w:rsidRPr="00BE1551">
        <w:rPr>
          <w:rFonts w:ascii="Garamond" w:hAnsi="Garamond"/>
          <w:bCs/>
          <w:iCs/>
          <w:sz w:val="24"/>
          <w:szCs w:val="24"/>
        </w:rPr>
        <w:t>, de sectores productivos y de los distintos territorios.</w:t>
      </w:r>
    </w:p>
    <w:p w14:paraId="67CEF180" w14:textId="70863D6C"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Impuls</w:t>
      </w:r>
      <w:r w:rsidR="003D4CDE" w:rsidRPr="00BE1551">
        <w:rPr>
          <w:rFonts w:ascii="Garamond" w:hAnsi="Garamond"/>
          <w:bCs/>
          <w:iCs/>
          <w:sz w:val="24"/>
          <w:szCs w:val="24"/>
        </w:rPr>
        <w:t>o a</w:t>
      </w:r>
      <w:r w:rsidRPr="00BE1551">
        <w:rPr>
          <w:rFonts w:ascii="Garamond" w:hAnsi="Garamond"/>
          <w:bCs/>
          <w:iCs/>
          <w:sz w:val="24"/>
          <w:szCs w:val="24"/>
        </w:rPr>
        <w:t xml:space="preserve"> la colaboración entre las universidades y el tejido empresarial.</w:t>
      </w:r>
    </w:p>
    <w:p w14:paraId="5414E592" w14:textId="662B52BE"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lastRenderedPageBreak/>
        <w:t>Favorec</w:t>
      </w:r>
      <w:r w:rsidR="003D4CDE" w:rsidRPr="00BE1551">
        <w:rPr>
          <w:rFonts w:ascii="Garamond" w:hAnsi="Garamond"/>
          <w:bCs/>
          <w:iCs/>
          <w:sz w:val="24"/>
          <w:szCs w:val="24"/>
        </w:rPr>
        <w:t>imiento a</w:t>
      </w:r>
      <w:r w:rsidRPr="00BE1551">
        <w:rPr>
          <w:rFonts w:ascii="Garamond" w:hAnsi="Garamond"/>
          <w:bCs/>
          <w:iCs/>
          <w:sz w:val="24"/>
          <w:szCs w:val="24"/>
        </w:rPr>
        <w:t xml:space="preserve"> la creación de empleo altamente cualificado.</w:t>
      </w:r>
    </w:p>
    <w:p w14:paraId="6E08A411" w14:textId="2C8C1E0C"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Promo</w:t>
      </w:r>
      <w:r w:rsidR="003D4CDE" w:rsidRPr="00BE1551">
        <w:rPr>
          <w:rFonts w:ascii="Garamond" w:hAnsi="Garamond"/>
          <w:bCs/>
          <w:iCs/>
          <w:sz w:val="24"/>
          <w:szCs w:val="24"/>
        </w:rPr>
        <w:t xml:space="preserve">ción de </w:t>
      </w:r>
      <w:r w:rsidRPr="00BE1551">
        <w:rPr>
          <w:rFonts w:ascii="Garamond" w:hAnsi="Garamond"/>
          <w:bCs/>
          <w:iCs/>
          <w:sz w:val="24"/>
          <w:szCs w:val="24"/>
        </w:rPr>
        <w:t xml:space="preserve">actuaciones </w:t>
      </w:r>
      <w:r w:rsidR="003D4CDE" w:rsidRPr="00BE1551">
        <w:rPr>
          <w:rFonts w:ascii="Garamond" w:hAnsi="Garamond"/>
          <w:bCs/>
          <w:iCs/>
          <w:sz w:val="24"/>
          <w:szCs w:val="24"/>
        </w:rPr>
        <w:t>para mejorar</w:t>
      </w:r>
      <w:r w:rsidRPr="00BE1551">
        <w:rPr>
          <w:rFonts w:ascii="Garamond" w:hAnsi="Garamond"/>
          <w:bCs/>
          <w:iCs/>
          <w:sz w:val="24"/>
          <w:szCs w:val="24"/>
        </w:rPr>
        <w:t xml:space="preserve"> la seguridad y salud laboral.</w:t>
      </w:r>
    </w:p>
    <w:p w14:paraId="5F43A81F" w14:textId="5FCF6930"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Favorec</w:t>
      </w:r>
      <w:r w:rsidR="003D4CDE" w:rsidRPr="00BE1551">
        <w:rPr>
          <w:rFonts w:ascii="Garamond" w:hAnsi="Garamond"/>
          <w:bCs/>
          <w:iCs/>
          <w:sz w:val="24"/>
          <w:szCs w:val="24"/>
        </w:rPr>
        <w:t>imiento de actuaciones</w:t>
      </w:r>
      <w:r w:rsidRPr="00BE1551">
        <w:rPr>
          <w:rFonts w:ascii="Garamond" w:hAnsi="Garamond"/>
          <w:bCs/>
          <w:iCs/>
          <w:sz w:val="24"/>
          <w:szCs w:val="24"/>
        </w:rPr>
        <w:t xml:space="preserve"> orientadas a la </w:t>
      </w:r>
      <w:r w:rsidR="003D4CDE" w:rsidRPr="00BE1551">
        <w:rPr>
          <w:rFonts w:ascii="Garamond" w:hAnsi="Garamond"/>
          <w:bCs/>
          <w:iCs/>
          <w:sz w:val="24"/>
          <w:szCs w:val="24"/>
        </w:rPr>
        <w:t>consolidación y</w:t>
      </w:r>
      <w:r w:rsidRPr="00BE1551">
        <w:rPr>
          <w:rFonts w:ascii="Garamond" w:hAnsi="Garamond"/>
          <w:bCs/>
          <w:iCs/>
          <w:sz w:val="24"/>
          <w:szCs w:val="24"/>
        </w:rPr>
        <w:t xml:space="preserve"> el crecimiento empresarial.</w:t>
      </w:r>
    </w:p>
    <w:p w14:paraId="2194D4CC" w14:textId="2488F6CD" w:rsidR="000E4E12"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Facilita</w:t>
      </w:r>
      <w:r w:rsidR="003D4CDE" w:rsidRPr="00BE1551">
        <w:rPr>
          <w:rFonts w:ascii="Garamond" w:hAnsi="Garamond"/>
          <w:bCs/>
          <w:iCs/>
          <w:sz w:val="24"/>
          <w:szCs w:val="24"/>
        </w:rPr>
        <w:t>ción en</w:t>
      </w:r>
      <w:r w:rsidRPr="00BE1551">
        <w:rPr>
          <w:rFonts w:ascii="Garamond" w:hAnsi="Garamond"/>
          <w:bCs/>
          <w:iCs/>
          <w:sz w:val="24"/>
          <w:szCs w:val="24"/>
        </w:rPr>
        <w:t xml:space="preserve"> el desarrollo y uso de datos abiertos y de </w:t>
      </w:r>
      <w:r w:rsidR="003D4CDE" w:rsidRPr="00BE1551">
        <w:rPr>
          <w:rFonts w:ascii="Garamond" w:hAnsi="Garamond"/>
          <w:bCs/>
          <w:iCs/>
          <w:sz w:val="24"/>
          <w:szCs w:val="24"/>
        </w:rPr>
        <w:t>la inteligencia</w:t>
      </w:r>
      <w:r w:rsidRPr="00BE1551">
        <w:rPr>
          <w:rFonts w:ascii="Garamond" w:hAnsi="Garamond"/>
          <w:bCs/>
          <w:iCs/>
          <w:sz w:val="24"/>
          <w:szCs w:val="24"/>
        </w:rPr>
        <w:t xml:space="preserve"> artificial.</w:t>
      </w:r>
    </w:p>
    <w:p w14:paraId="7AC622FE" w14:textId="72E3B52B" w:rsidR="00CB1864" w:rsidRPr="00BE1551" w:rsidRDefault="000E4E12" w:rsidP="00F82E87">
      <w:pPr>
        <w:pStyle w:val="Prrafodelista"/>
        <w:numPr>
          <w:ilvl w:val="0"/>
          <w:numId w:val="37"/>
        </w:numPr>
        <w:suppressAutoHyphens w:val="0"/>
        <w:autoSpaceDE w:val="0"/>
        <w:adjustRightInd w:val="0"/>
        <w:jc w:val="both"/>
        <w:textAlignment w:val="auto"/>
        <w:rPr>
          <w:rFonts w:ascii="Garamond" w:hAnsi="Garamond"/>
          <w:bCs/>
          <w:iCs/>
          <w:sz w:val="24"/>
          <w:szCs w:val="24"/>
        </w:rPr>
      </w:pPr>
      <w:r w:rsidRPr="00BE1551">
        <w:rPr>
          <w:rFonts w:ascii="Garamond" w:hAnsi="Garamond"/>
          <w:bCs/>
          <w:iCs/>
          <w:sz w:val="24"/>
          <w:szCs w:val="24"/>
        </w:rPr>
        <w:t>Promo</w:t>
      </w:r>
      <w:r w:rsidR="003D4CDE" w:rsidRPr="00BE1551">
        <w:rPr>
          <w:rFonts w:ascii="Garamond" w:hAnsi="Garamond"/>
          <w:bCs/>
          <w:iCs/>
          <w:sz w:val="24"/>
          <w:szCs w:val="24"/>
        </w:rPr>
        <w:t>ción de</w:t>
      </w:r>
      <w:r w:rsidRPr="00BE1551">
        <w:rPr>
          <w:rFonts w:ascii="Garamond" w:hAnsi="Garamond"/>
          <w:bCs/>
          <w:iCs/>
          <w:sz w:val="24"/>
          <w:szCs w:val="24"/>
        </w:rPr>
        <w:t xml:space="preserve"> la profesionalización y la diversidad de los</w:t>
      </w:r>
      <w:r w:rsidR="003D4CDE" w:rsidRPr="00BE1551">
        <w:rPr>
          <w:rFonts w:ascii="Garamond" w:hAnsi="Garamond"/>
          <w:bCs/>
          <w:iCs/>
          <w:sz w:val="24"/>
          <w:szCs w:val="24"/>
        </w:rPr>
        <w:t xml:space="preserve"> </w:t>
      </w:r>
      <w:r w:rsidRPr="00BE1551">
        <w:rPr>
          <w:rFonts w:ascii="Garamond" w:hAnsi="Garamond"/>
          <w:bCs/>
          <w:iCs/>
          <w:sz w:val="24"/>
          <w:szCs w:val="24"/>
        </w:rPr>
        <w:t>equipos directivos</w:t>
      </w:r>
      <w:r w:rsidRPr="00BE1551">
        <w:rPr>
          <w:rFonts w:ascii="Garamond" w:hAnsi="Garamond" w:cs="Calibri"/>
          <w:bCs/>
          <w:kern w:val="0"/>
          <w:sz w:val="24"/>
          <w:szCs w:val="24"/>
        </w:rPr>
        <w:t>.</w:t>
      </w:r>
    </w:p>
    <w:p w14:paraId="5A9F1008" w14:textId="77777777" w:rsidR="00C90A6A" w:rsidRPr="00B061E1" w:rsidRDefault="00C90A6A">
      <w:pPr>
        <w:pStyle w:val="Standard"/>
        <w:jc w:val="both"/>
        <w:rPr>
          <w:rFonts w:ascii="Garamond" w:hAnsi="Garamond"/>
          <w:sz w:val="24"/>
          <w:szCs w:val="24"/>
        </w:rPr>
      </w:pPr>
    </w:p>
    <w:p w14:paraId="2336E42A" w14:textId="77777777" w:rsidR="00C90A6A" w:rsidRPr="00B061E1" w:rsidRDefault="00D92354">
      <w:pPr>
        <w:pStyle w:val="Textoindependiente21"/>
        <w:spacing w:after="180"/>
        <w:rPr>
          <w:rFonts w:ascii="Garamond" w:hAnsi="Garamond"/>
          <w:sz w:val="24"/>
          <w:szCs w:val="24"/>
        </w:rPr>
      </w:pPr>
      <w:r w:rsidRPr="00B061E1">
        <w:rPr>
          <w:rFonts w:ascii="Garamond" w:hAnsi="Garamond" w:cs="Times New Roman"/>
          <w:color w:val="000000"/>
          <w:sz w:val="24"/>
          <w:szCs w:val="24"/>
        </w:rPr>
        <w:t>El presente Convenio no supone contraprestación directa de la entidad beneficiaria a favor de la Administración ni prestación de servicio, entrega de bienes o realización de arrendamientos de obra algunos.</w:t>
      </w:r>
    </w:p>
    <w:p w14:paraId="0BDBF042" w14:textId="77777777" w:rsidR="00C90A6A" w:rsidRPr="00B061E1" w:rsidRDefault="00D92354">
      <w:pPr>
        <w:pStyle w:val="Textoindependiente21"/>
        <w:spacing w:after="180"/>
        <w:rPr>
          <w:rFonts w:ascii="Garamond" w:hAnsi="Garamond" w:cs="Times New Roman"/>
          <w:b/>
          <w:i/>
          <w:color w:val="auto"/>
          <w:sz w:val="24"/>
          <w:szCs w:val="24"/>
        </w:rPr>
      </w:pPr>
      <w:r w:rsidRPr="00B061E1">
        <w:rPr>
          <w:rFonts w:ascii="Garamond" w:hAnsi="Garamond" w:cs="Times New Roman"/>
          <w:b/>
          <w:i/>
          <w:color w:val="auto"/>
          <w:sz w:val="24"/>
          <w:szCs w:val="24"/>
        </w:rPr>
        <w:t>Segunda. Compatibilidad con la política de la competencia de la UE</w:t>
      </w:r>
    </w:p>
    <w:p w14:paraId="0F9CD505" w14:textId="27A279D5" w:rsidR="00C90A6A" w:rsidRPr="00B061E1" w:rsidRDefault="00D92354">
      <w:pPr>
        <w:pStyle w:val="Standard"/>
        <w:spacing w:after="180"/>
        <w:jc w:val="both"/>
        <w:rPr>
          <w:rFonts w:ascii="Garamond" w:hAnsi="Garamond"/>
          <w:sz w:val="24"/>
          <w:szCs w:val="24"/>
        </w:rPr>
      </w:pPr>
      <w:r w:rsidRPr="00B061E1">
        <w:rPr>
          <w:rFonts w:ascii="Garamond" w:hAnsi="Garamond"/>
          <w:sz w:val="24"/>
          <w:szCs w:val="24"/>
        </w:rPr>
        <w:t xml:space="preserve">Se trata de actividades </w:t>
      </w:r>
      <w:r w:rsidRPr="00BE1551">
        <w:rPr>
          <w:rFonts w:ascii="Garamond" w:hAnsi="Garamond"/>
          <w:sz w:val="24"/>
          <w:szCs w:val="24"/>
        </w:rPr>
        <w:t>que</w:t>
      </w:r>
      <w:r w:rsidR="003D0C86" w:rsidRPr="00BE1551">
        <w:rPr>
          <w:rFonts w:ascii="Garamond" w:hAnsi="Garamond"/>
          <w:sz w:val="24"/>
          <w:szCs w:val="24"/>
        </w:rPr>
        <w:t xml:space="preserve"> han gozado</w:t>
      </w:r>
      <w:r w:rsidRPr="00BE1551">
        <w:rPr>
          <w:rFonts w:ascii="Garamond" w:hAnsi="Garamond"/>
          <w:sz w:val="24"/>
          <w:szCs w:val="24"/>
        </w:rPr>
        <w:t xml:space="preserve"> de amplia difusión y que se </w:t>
      </w:r>
      <w:r w:rsidR="005875CA" w:rsidRPr="00BE1551">
        <w:rPr>
          <w:rFonts w:ascii="Garamond" w:hAnsi="Garamond"/>
          <w:sz w:val="24"/>
          <w:szCs w:val="24"/>
        </w:rPr>
        <w:t xml:space="preserve">han puesto </w:t>
      </w:r>
      <w:r w:rsidRPr="00BE1551">
        <w:rPr>
          <w:rFonts w:ascii="Garamond" w:hAnsi="Garamond"/>
          <w:sz w:val="24"/>
          <w:szCs w:val="24"/>
        </w:rPr>
        <w:t xml:space="preserve">al alcance de todos los sectores económicos interesados, </w:t>
      </w:r>
      <w:r w:rsidRPr="00B061E1">
        <w:rPr>
          <w:rFonts w:ascii="Garamond" w:hAnsi="Garamond"/>
          <w:sz w:val="24"/>
          <w:szCs w:val="24"/>
        </w:rPr>
        <w:t>sin que supongan ventaja económica para ninguna empresa o sector en concreto.</w:t>
      </w:r>
    </w:p>
    <w:p w14:paraId="155E6233" w14:textId="77777777" w:rsidR="008F21C7" w:rsidRPr="00BE1551" w:rsidRDefault="008F21C7" w:rsidP="008F21C7">
      <w:pPr>
        <w:spacing w:after="80"/>
        <w:jc w:val="both"/>
        <w:rPr>
          <w:rFonts w:ascii="Garamond" w:eastAsia="Times New Roman" w:hAnsi="Garamond" w:cs="Times New Roman"/>
          <w:lang w:bidi="ar-SA"/>
        </w:rPr>
      </w:pPr>
      <w:r w:rsidRPr="00BE1551">
        <w:rPr>
          <w:rFonts w:ascii="Garamond" w:eastAsia="Times New Roman" w:hAnsi="Garamond" w:cs="Times New Roman"/>
          <w:lang w:bidi="ar-SA"/>
        </w:rPr>
        <w:t>Las ayudas otorgadas al amparo del presente convenio son compatibles con el mercado común, a tenor de lo dispuesto en el artículo 107, apartado 1 del Tratado de Funcionamiento de la Unión Europea y quedan dispensadas de la obligación de notificación establecida en el artículo 108, apartado 3, del Tratado y de comunicar de acuerdo con lo previsto en el artículo 3.4 del Decreto 128/2017, de 29 de septiembre, del Consell, por el que se regula el procedimiento de notificación y comunicación a la Comisión Europea de los proyectos de la Generalitat dirigidos a establecer, conceder o modificar ayudas públicas, ya que no reúnen todos los requisitos del citado artículo 107.1, pues no suponen ventaja económica para una empresa ni falsean la competencia, no afectando a los intercambios comerciales entre los estados miembros.</w:t>
      </w:r>
    </w:p>
    <w:p w14:paraId="0EA4C768" w14:textId="1F28A70A" w:rsidR="00C90A6A" w:rsidRPr="00B061E1" w:rsidRDefault="007629DA">
      <w:pPr>
        <w:pStyle w:val="Standard"/>
        <w:spacing w:after="180"/>
        <w:jc w:val="both"/>
        <w:rPr>
          <w:rFonts w:ascii="Garamond" w:hAnsi="Garamond"/>
          <w:sz w:val="24"/>
          <w:szCs w:val="24"/>
        </w:rPr>
      </w:pPr>
      <w:r w:rsidRPr="00B061E1">
        <w:rPr>
          <w:rFonts w:ascii="Garamond" w:hAnsi="Garamond"/>
          <w:sz w:val="24"/>
          <w:szCs w:val="24"/>
        </w:rPr>
        <w:t xml:space="preserve">Los gastos </w:t>
      </w:r>
      <w:r w:rsidR="00D92354" w:rsidRPr="00B061E1">
        <w:rPr>
          <w:rFonts w:ascii="Garamond" w:hAnsi="Garamond"/>
          <w:sz w:val="24"/>
          <w:szCs w:val="24"/>
        </w:rPr>
        <w:t>que se subvencionan no repercutirán en otras actividades distintas, de carácter económico, que pueda realizar la Fundación. Para ello, acreditará mediante declaración responsable que la misma lleva una contabilidad separada respecto a la financiación objeto de la presente subvención diferenciándose unas de otras, y los costes e ingresos de las mismas. A tal efecto, se diferenciarán las actividades del Área de Formación objeto del presente Convenio en el Plan anual de actividades, en su memoria anual y en la gestión económica y contable de la misma.</w:t>
      </w:r>
    </w:p>
    <w:p w14:paraId="56CA1F30" w14:textId="77777777" w:rsidR="0061095D" w:rsidRPr="00B061E1" w:rsidRDefault="0061095D">
      <w:pPr>
        <w:pStyle w:val="Standard"/>
        <w:spacing w:after="180"/>
        <w:jc w:val="both"/>
        <w:rPr>
          <w:rFonts w:ascii="Garamond" w:hAnsi="Garamond"/>
          <w:b/>
          <w:iCs/>
          <w:sz w:val="24"/>
          <w:szCs w:val="24"/>
        </w:rPr>
      </w:pPr>
    </w:p>
    <w:p w14:paraId="49A07591" w14:textId="77777777" w:rsidR="00C90A6A" w:rsidRPr="00CA48DA" w:rsidRDefault="00D92354">
      <w:pPr>
        <w:pStyle w:val="Standard"/>
        <w:spacing w:after="180"/>
        <w:jc w:val="both"/>
        <w:rPr>
          <w:rFonts w:ascii="Garamond" w:hAnsi="Garamond"/>
          <w:b/>
          <w:i/>
          <w:sz w:val="24"/>
          <w:szCs w:val="24"/>
        </w:rPr>
      </w:pPr>
      <w:r w:rsidRPr="00CA48DA">
        <w:rPr>
          <w:rFonts w:ascii="Garamond" w:hAnsi="Garamond"/>
          <w:b/>
          <w:i/>
          <w:sz w:val="24"/>
          <w:szCs w:val="24"/>
        </w:rPr>
        <w:t>Tercera. Financiación de la actividad</w:t>
      </w:r>
    </w:p>
    <w:p w14:paraId="1491C601" w14:textId="589FAF5F" w:rsidR="007408C6" w:rsidRPr="00B061E1" w:rsidRDefault="007408C6" w:rsidP="007408C6">
      <w:pPr>
        <w:jc w:val="both"/>
        <w:rPr>
          <w:rFonts w:ascii="Garamond" w:eastAsia="Times New Roman" w:hAnsi="Garamond" w:cs="Times New Roman"/>
          <w:color w:val="FF0000"/>
          <w:lang w:bidi="ar-SA"/>
        </w:rPr>
      </w:pPr>
      <w:r w:rsidRPr="00BE1551">
        <w:rPr>
          <w:rFonts w:ascii="Garamond" w:eastAsia="Times New Roman" w:hAnsi="Garamond" w:cs="Times New Roman"/>
          <w:lang w:bidi="ar-SA"/>
        </w:rPr>
        <w:t xml:space="preserve">Para el ejercicio 2025 Labora Servicio Valenciano de Empleo y Formación financiará las actuaciones objeto del presente convenio por un importe máximo de 2.000.00,00 (DOS MILLONES DE EUROS), a favor de Fundación para el Desarrollo y la Innovación, con cargo a la </w:t>
      </w:r>
      <w:bookmarkStart w:id="5" w:name="_Hlk156291486"/>
      <w:r w:rsidRPr="00BE1551">
        <w:rPr>
          <w:rFonts w:ascii="Garamond" w:eastAsia="Times New Roman" w:hAnsi="Garamond" w:cs="Times New Roman"/>
          <w:lang w:bidi="ar-SA"/>
        </w:rPr>
        <w:t xml:space="preserve">aplicación presupuestaria 053000002GE000000322C02, </w:t>
      </w:r>
      <w:bookmarkEnd w:id="5"/>
      <w:r w:rsidRPr="00BE1551">
        <w:rPr>
          <w:rFonts w:ascii="Garamond" w:eastAsia="Times New Roman" w:hAnsi="Garamond" w:cs="Times New Roman"/>
          <w:lang w:bidi="ar-SA"/>
        </w:rPr>
        <w:t>línea de subvención S1881 incluida en el presupuesto de Labora Servicio Valenciano de Empleo y Formación para el ejercicio 2025</w:t>
      </w:r>
      <w:r w:rsidRPr="00B061E1">
        <w:rPr>
          <w:rFonts w:ascii="Garamond" w:eastAsia="Times New Roman" w:hAnsi="Garamond" w:cs="Times New Roman"/>
          <w:color w:val="FF0000"/>
          <w:lang w:bidi="ar-SA"/>
        </w:rPr>
        <w:t xml:space="preserve">. </w:t>
      </w:r>
    </w:p>
    <w:p w14:paraId="2CA51435" w14:textId="4EBEA8E0" w:rsidR="00B061E1" w:rsidRPr="00FA2DB0" w:rsidRDefault="00B061E1" w:rsidP="00D973AF">
      <w:pPr>
        <w:suppressAutoHyphens w:val="0"/>
        <w:autoSpaceDE w:val="0"/>
        <w:adjustRightInd w:val="0"/>
        <w:ind w:left="1440"/>
        <w:jc w:val="both"/>
        <w:textAlignment w:val="auto"/>
        <w:rPr>
          <w:rFonts w:ascii="Garamond" w:hAnsi="Garamond" w:cs="DM Sans"/>
          <w:color w:val="0070C0"/>
          <w:kern w:val="0"/>
        </w:rPr>
      </w:pPr>
    </w:p>
    <w:p w14:paraId="636E9900" w14:textId="286C5559" w:rsidR="00C90A6A" w:rsidRPr="00B061E1" w:rsidRDefault="00D92354">
      <w:pPr>
        <w:pStyle w:val="Standard"/>
        <w:spacing w:after="180"/>
        <w:jc w:val="both"/>
        <w:rPr>
          <w:rFonts w:ascii="Garamond" w:hAnsi="Garamond"/>
          <w:sz w:val="24"/>
          <w:szCs w:val="24"/>
        </w:rPr>
      </w:pPr>
      <w:r w:rsidRPr="00BD61C3">
        <w:rPr>
          <w:rFonts w:ascii="Garamond" w:hAnsi="Garamond"/>
          <w:sz w:val="24"/>
          <w:szCs w:val="24"/>
        </w:rPr>
        <w:t xml:space="preserve">Los ingresos ascienden a un total </w:t>
      </w:r>
      <w:r w:rsidRPr="002655AE">
        <w:rPr>
          <w:rFonts w:ascii="Garamond" w:hAnsi="Garamond"/>
          <w:sz w:val="24"/>
          <w:szCs w:val="24"/>
        </w:rPr>
        <w:t>de</w:t>
      </w:r>
      <w:r w:rsidR="002E784B" w:rsidRPr="002655AE">
        <w:rPr>
          <w:rFonts w:ascii="Garamond" w:hAnsi="Garamond"/>
          <w:sz w:val="24"/>
          <w:szCs w:val="24"/>
        </w:rPr>
        <w:t xml:space="preserve"> </w:t>
      </w:r>
      <w:r w:rsidR="00906481" w:rsidRPr="002655AE">
        <w:rPr>
          <w:rFonts w:ascii="Garamond" w:eastAsia="SimSun" w:hAnsi="Garamond" w:cs="Calibri"/>
          <w:color w:val="323232"/>
          <w:kern w:val="0"/>
          <w:sz w:val="24"/>
          <w:szCs w:val="24"/>
        </w:rPr>
        <w:t xml:space="preserve">1.605.502,02 </w:t>
      </w:r>
      <w:r w:rsidRPr="002655AE">
        <w:rPr>
          <w:rFonts w:ascii="Garamond" w:hAnsi="Garamond"/>
          <w:sz w:val="24"/>
          <w:szCs w:val="24"/>
        </w:rPr>
        <w:t>euros</w:t>
      </w:r>
      <w:r w:rsidRPr="00BD61C3">
        <w:rPr>
          <w:rFonts w:ascii="Garamond" w:hAnsi="Garamond"/>
          <w:sz w:val="24"/>
          <w:szCs w:val="24"/>
        </w:rPr>
        <w:t>, de los cuales</w:t>
      </w:r>
      <w:r w:rsidR="00C56896" w:rsidRPr="00BD61C3">
        <w:rPr>
          <w:rFonts w:ascii="Garamond" w:hAnsi="Garamond"/>
          <w:sz w:val="24"/>
          <w:szCs w:val="24"/>
        </w:rPr>
        <w:t xml:space="preserve"> </w:t>
      </w:r>
      <w:r w:rsidR="00E53BEC" w:rsidRPr="00BD61C3">
        <w:rPr>
          <w:rFonts w:ascii="Garamond" w:hAnsi="Garamond"/>
          <w:sz w:val="24"/>
          <w:szCs w:val="24"/>
        </w:rPr>
        <w:t>942.108</w:t>
      </w:r>
      <w:r w:rsidR="00553678" w:rsidRPr="00BD61C3">
        <w:rPr>
          <w:rFonts w:ascii="Garamond" w:hAnsi="Garamond"/>
          <w:sz w:val="24"/>
          <w:szCs w:val="24"/>
        </w:rPr>
        <w:t xml:space="preserve">,56 </w:t>
      </w:r>
      <w:r w:rsidRPr="00BD61C3">
        <w:rPr>
          <w:rFonts w:ascii="Garamond" w:hAnsi="Garamond"/>
          <w:sz w:val="24"/>
          <w:szCs w:val="24"/>
        </w:rPr>
        <w:t xml:space="preserve">€ se aplicarán a gastos de funcionamiento y desarrollo de las actuaciones subvencionadas y </w:t>
      </w:r>
      <w:r w:rsidR="00C56896" w:rsidRPr="00BD61C3">
        <w:rPr>
          <w:rFonts w:ascii="Garamond" w:hAnsi="Garamond"/>
          <w:sz w:val="24"/>
          <w:szCs w:val="24"/>
        </w:rPr>
        <w:t>987.977</w:t>
      </w:r>
      <w:r w:rsidR="00C30934" w:rsidRPr="00BD61C3">
        <w:rPr>
          <w:rFonts w:ascii="Garamond" w:hAnsi="Garamond"/>
          <w:sz w:val="24"/>
          <w:szCs w:val="24"/>
        </w:rPr>
        <w:t>,73</w:t>
      </w:r>
      <w:r w:rsidRPr="00BD61C3">
        <w:rPr>
          <w:rFonts w:ascii="Garamond" w:hAnsi="Garamond"/>
          <w:sz w:val="24"/>
          <w:szCs w:val="24"/>
        </w:rPr>
        <w:t xml:space="preserve"> € a gastos </w:t>
      </w:r>
      <w:r w:rsidR="00CA5263" w:rsidRPr="00BD61C3">
        <w:rPr>
          <w:rFonts w:ascii="Garamond" w:hAnsi="Garamond"/>
          <w:sz w:val="24"/>
          <w:szCs w:val="24"/>
        </w:rPr>
        <w:t>no elegibles a través de este convenio,</w:t>
      </w:r>
      <w:r w:rsidRPr="00BD61C3">
        <w:rPr>
          <w:rFonts w:ascii="Garamond" w:hAnsi="Garamond"/>
          <w:sz w:val="24"/>
          <w:szCs w:val="24"/>
        </w:rPr>
        <w:t xml:space="preserve"> todos ellos necesarios para el desarrollo de la actividad del Área de Formación.</w:t>
      </w:r>
    </w:p>
    <w:p w14:paraId="5AF0C81A" w14:textId="77777777" w:rsidR="004B25B7" w:rsidRPr="00B061E1" w:rsidRDefault="004B25B7">
      <w:pPr>
        <w:pStyle w:val="Standard"/>
        <w:spacing w:after="180"/>
        <w:jc w:val="both"/>
        <w:rPr>
          <w:rFonts w:ascii="Garamond" w:hAnsi="Garamond"/>
          <w:sz w:val="24"/>
          <w:szCs w:val="24"/>
        </w:rPr>
      </w:pPr>
    </w:p>
    <w:p w14:paraId="24F08DC9" w14:textId="77777777" w:rsidR="00C90A6A" w:rsidRPr="00B061E1" w:rsidRDefault="00D92354">
      <w:pPr>
        <w:pStyle w:val="Standard"/>
        <w:spacing w:after="180"/>
        <w:jc w:val="both"/>
        <w:rPr>
          <w:rFonts w:ascii="Garamond" w:hAnsi="Garamond"/>
          <w:b/>
          <w:i/>
          <w:sz w:val="24"/>
          <w:szCs w:val="24"/>
        </w:rPr>
      </w:pPr>
      <w:r w:rsidRPr="00B061E1">
        <w:rPr>
          <w:rFonts w:ascii="Garamond" w:hAnsi="Garamond"/>
          <w:b/>
          <w:i/>
          <w:sz w:val="24"/>
          <w:szCs w:val="24"/>
        </w:rPr>
        <w:lastRenderedPageBreak/>
        <w:t>Cuarta. Gastos subvencionables</w:t>
      </w:r>
    </w:p>
    <w:p w14:paraId="3B7C2A5E" w14:textId="77777777" w:rsidR="00C90A6A" w:rsidRPr="00B061E1" w:rsidRDefault="00D92354">
      <w:pPr>
        <w:pStyle w:val="Textoindependiente21"/>
        <w:rPr>
          <w:rFonts w:ascii="Garamond" w:hAnsi="Garamond"/>
          <w:sz w:val="24"/>
          <w:szCs w:val="24"/>
        </w:rPr>
      </w:pPr>
      <w:r w:rsidRPr="00B061E1">
        <w:rPr>
          <w:rFonts w:ascii="Garamond" w:hAnsi="Garamond" w:cs="Times New Roman"/>
          <w:color w:val="auto"/>
          <w:sz w:val="24"/>
          <w:szCs w:val="24"/>
        </w:rPr>
        <w:t>Los gastos que podrán ser atendidos con cargo al presente Convenio, siempre que respondan de manera indubitada a la naturaleza de la actividad subvencionada, resulten estrictamente necesarios y se realicen en el plazo establecido en el presente Convenio,</w:t>
      </w:r>
      <w:r w:rsidRPr="00B061E1">
        <w:rPr>
          <w:rFonts w:ascii="Garamond" w:hAnsi="Garamond" w:cs="Times New Roman"/>
          <w:b/>
          <w:bCs/>
          <w:color w:val="auto"/>
          <w:sz w:val="24"/>
          <w:szCs w:val="24"/>
        </w:rPr>
        <w:t xml:space="preserve"> </w:t>
      </w:r>
      <w:r w:rsidRPr="00B061E1">
        <w:rPr>
          <w:rFonts w:ascii="Garamond" w:hAnsi="Garamond" w:cs="Times New Roman"/>
          <w:bCs/>
          <w:color w:val="auto"/>
          <w:sz w:val="24"/>
          <w:szCs w:val="24"/>
        </w:rPr>
        <w:t>son los siguientes</w:t>
      </w:r>
      <w:r w:rsidRPr="00B061E1">
        <w:rPr>
          <w:rFonts w:ascii="Garamond" w:hAnsi="Garamond" w:cs="Times New Roman"/>
          <w:b/>
          <w:bCs/>
          <w:color w:val="auto"/>
          <w:sz w:val="24"/>
          <w:szCs w:val="24"/>
        </w:rPr>
        <w:t>:</w:t>
      </w:r>
    </w:p>
    <w:p w14:paraId="25722387" w14:textId="77777777" w:rsidR="00C90A6A" w:rsidRPr="00B061E1" w:rsidRDefault="00C90A6A">
      <w:pPr>
        <w:pStyle w:val="Textoindependiente21"/>
        <w:rPr>
          <w:rFonts w:ascii="Garamond" w:hAnsi="Garamond" w:cs="Times New Roman"/>
          <w:color w:val="auto"/>
          <w:sz w:val="24"/>
          <w:szCs w:val="24"/>
        </w:rPr>
      </w:pPr>
    </w:p>
    <w:p w14:paraId="5B746668" w14:textId="77777777" w:rsidR="00C90A6A" w:rsidRPr="00B061E1" w:rsidRDefault="00D92354">
      <w:pPr>
        <w:pStyle w:val="Standard"/>
        <w:rPr>
          <w:rFonts w:ascii="Garamond" w:hAnsi="Garamond"/>
          <w:sz w:val="24"/>
          <w:szCs w:val="24"/>
        </w:rPr>
      </w:pPr>
      <w:r w:rsidRPr="00B061E1">
        <w:rPr>
          <w:rFonts w:ascii="Garamond" w:hAnsi="Garamond"/>
          <w:sz w:val="24"/>
          <w:szCs w:val="24"/>
        </w:rPr>
        <w:t>1. Costes directos de la actividad formativa:</w:t>
      </w:r>
    </w:p>
    <w:p w14:paraId="1B898B09" w14:textId="77777777" w:rsidR="00C90A6A" w:rsidRPr="00B061E1" w:rsidRDefault="00D92354">
      <w:pPr>
        <w:pStyle w:val="Standard"/>
        <w:tabs>
          <w:tab w:val="left" w:pos="555"/>
        </w:tabs>
        <w:spacing w:before="57"/>
        <w:ind w:left="285" w:hanging="285"/>
        <w:jc w:val="both"/>
        <w:rPr>
          <w:rFonts w:ascii="Garamond" w:hAnsi="Garamond"/>
          <w:sz w:val="24"/>
          <w:szCs w:val="24"/>
        </w:rPr>
      </w:pPr>
      <w:r w:rsidRPr="00B061E1">
        <w:rPr>
          <w:rFonts w:ascii="Garamond" w:hAnsi="Garamond"/>
          <w:sz w:val="24"/>
          <w:szCs w:val="24"/>
        </w:rPr>
        <w:t>a)</w:t>
      </w:r>
      <w:r w:rsidRPr="00B061E1">
        <w:rPr>
          <w:rFonts w:ascii="Garamond" w:hAnsi="Garamond"/>
          <w:sz w:val="24"/>
          <w:szCs w:val="24"/>
        </w:rPr>
        <w:tab/>
        <w:t>Gastos de personal docente necesarios para la realización de actividades formativas.</w:t>
      </w:r>
    </w:p>
    <w:p w14:paraId="06A7974A" w14:textId="77777777" w:rsidR="00C90A6A" w:rsidRPr="00B061E1" w:rsidRDefault="00D92354">
      <w:pPr>
        <w:pStyle w:val="Standard"/>
        <w:tabs>
          <w:tab w:val="left" w:pos="585"/>
        </w:tabs>
        <w:spacing w:before="57"/>
        <w:ind w:left="285" w:hanging="285"/>
        <w:jc w:val="both"/>
        <w:rPr>
          <w:rFonts w:ascii="Garamond" w:hAnsi="Garamond"/>
          <w:sz w:val="24"/>
          <w:szCs w:val="24"/>
        </w:rPr>
      </w:pPr>
      <w:r w:rsidRPr="00B061E1">
        <w:rPr>
          <w:rFonts w:ascii="Garamond" w:hAnsi="Garamond"/>
          <w:sz w:val="24"/>
          <w:szCs w:val="24"/>
        </w:rPr>
        <w:tab/>
        <w:t>Los gastos elegibles serán los siguientes:</w:t>
      </w:r>
    </w:p>
    <w:p w14:paraId="66639C24" w14:textId="77777777" w:rsidR="00C90A6A" w:rsidRPr="00B061E1" w:rsidRDefault="00D92354">
      <w:pPr>
        <w:pStyle w:val="Standard"/>
        <w:numPr>
          <w:ilvl w:val="0"/>
          <w:numId w:val="7"/>
        </w:numPr>
        <w:tabs>
          <w:tab w:val="left" w:pos="1380"/>
        </w:tabs>
        <w:spacing w:before="57"/>
        <w:ind w:left="690" w:hanging="255"/>
        <w:jc w:val="both"/>
        <w:rPr>
          <w:rFonts w:ascii="Garamond" w:hAnsi="Garamond"/>
          <w:sz w:val="24"/>
          <w:szCs w:val="24"/>
        </w:rPr>
      </w:pPr>
      <w:r w:rsidRPr="00B061E1">
        <w:rPr>
          <w:rFonts w:ascii="Garamond" w:hAnsi="Garamond"/>
          <w:sz w:val="24"/>
          <w:szCs w:val="24"/>
        </w:rPr>
        <w:t>Remuneración del profesorado de las acciones formativas, y de los expertos que participen en las actividades formativas realizadas.</w:t>
      </w:r>
    </w:p>
    <w:p w14:paraId="1669FC01" w14:textId="77777777" w:rsidR="00C90A6A" w:rsidRPr="00B061E1" w:rsidRDefault="00D92354">
      <w:pPr>
        <w:pStyle w:val="Standard"/>
        <w:numPr>
          <w:ilvl w:val="0"/>
          <w:numId w:val="7"/>
        </w:numPr>
        <w:tabs>
          <w:tab w:val="left" w:pos="1380"/>
        </w:tabs>
        <w:spacing w:before="57"/>
        <w:ind w:left="690" w:hanging="255"/>
        <w:jc w:val="both"/>
        <w:rPr>
          <w:rFonts w:ascii="Garamond" w:hAnsi="Garamond"/>
          <w:sz w:val="24"/>
          <w:szCs w:val="24"/>
        </w:rPr>
      </w:pPr>
      <w:r w:rsidRPr="00B061E1">
        <w:rPr>
          <w:rFonts w:ascii="Garamond" w:hAnsi="Garamond"/>
          <w:sz w:val="24"/>
          <w:szCs w:val="24"/>
        </w:rPr>
        <w:t>Dietas y gastos, incluidos los de desplazamiento, del profesorado y de los expertos que participen en las actividades formativas realizadas, necesarios para el adecuado desarrollo de las acciones formativas.</w:t>
      </w:r>
    </w:p>
    <w:p w14:paraId="7AF56D8E" w14:textId="25430425" w:rsidR="00C90A6A" w:rsidRPr="00B061E1" w:rsidRDefault="00D92354">
      <w:pPr>
        <w:pStyle w:val="Standard"/>
        <w:tabs>
          <w:tab w:val="left" w:pos="585"/>
        </w:tabs>
        <w:spacing w:before="57"/>
        <w:ind w:left="285" w:hanging="300"/>
        <w:jc w:val="both"/>
        <w:rPr>
          <w:rFonts w:ascii="Garamond" w:hAnsi="Garamond"/>
          <w:sz w:val="24"/>
          <w:szCs w:val="24"/>
        </w:rPr>
      </w:pPr>
      <w:r w:rsidRPr="00B061E1">
        <w:rPr>
          <w:rFonts w:ascii="Garamond" w:hAnsi="Garamond"/>
          <w:sz w:val="24"/>
          <w:szCs w:val="24"/>
        </w:rPr>
        <w:t>b) Gastos de amortización de equipos didácticos y plataformas tecnológicas. La amortización será calculada con los criterios aceptados en las normas de contabilidad</w:t>
      </w:r>
      <w:r w:rsidR="00F27417" w:rsidRPr="00B061E1">
        <w:rPr>
          <w:rFonts w:ascii="Garamond" w:hAnsi="Garamond"/>
          <w:sz w:val="24"/>
          <w:szCs w:val="24"/>
        </w:rPr>
        <w:t>,</w:t>
      </w:r>
      <w:r w:rsidRPr="00B061E1">
        <w:rPr>
          <w:rFonts w:ascii="Garamond" w:hAnsi="Garamond"/>
          <w:sz w:val="24"/>
          <w:szCs w:val="24"/>
        </w:rPr>
        <w:t xml:space="preserve"> Estos gastos serán subvencionables siempre que correspondan al periodo de ejecución de las acciones formativas y la adquisición de los bienes no haya sido objeto de subvención.</w:t>
      </w:r>
    </w:p>
    <w:p w14:paraId="11D7CFA6" w14:textId="77777777" w:rsidR="00F27417" w:rsidRPr="00B061E1" w:rsidRDefault="00F27417">
      <w:pPr>
        <w:pStyle w:val="Standard"/>
        <w:tabs>
          <w:tab w:val="left" w:pos="585"/>
        </w:tabs>
        <w:spacing w:before="57"/>
        <w:ind w:left="285" w:hanging="300"/>
        <w:jc w:val="both"/>
        <w:rPr>
          <w:rFonts w:ascii="Garamond" w:hAnsi="Garamond"/>
          <w:sz w:val="24"/>
          <w:szCs w:val="24"/>
        </w:rPr>
      </w:pPr>
    </w:p>
    <w:p w14:paraId="4233A880" w14:textId="52717BBB" w:rsidR="00F27417" w:rsidRDefault="00F27417" w:rsidP="00F27417">
      <w:pPr>
        <w:spacing w:after="80"/>
        <w:jc w:val="both"/>
        <w:rPr>
          <w:rFonts w:ascii="Garamond" w:eastAsia="Times New Roman" w:hAnsi="Garamond" w:cs="Times New Roman"/>
          <w:color w:val="FF0000"/>
          <w:lang w:eastAsia="es-ES"/>
        </w:rPr>
      </w:pPr>
      <w:r w:rsidRPr="00282884">
        <w:rPr>
          <w:rFonts w:ascii="Garamond" w:eastAsia="Times New Roman" w:hAnsi="Garamond" w:cs="Times New Roman"/>
          <w:lang w:eastAsia="es-ES"/>
        </w:rPr>
        <w:t>- Gastos de alquiler de software / hardware y maquinaria o herramientas necesarias para la impartición de la actividad formativa</w:t>
      </w:r>
      <w:r w:rsidR="006F035D">
        <w:rPr>
          <w:rFonts w:ascii="Garamond" w:eastAsia="Times New Roman" w:hAnsi="Garamond" w:cs="Times New Roman"/>
          <w:color w:val="FF0000"/>
          <w:lang w:eastAsia="es-ES"/>
        </w:rPr>
        <w:t>.</w:t>
      </w:r>
    </w:p>
    <w:p w14:paraId="53CC3F2B" w14:textId="77777777" w:rsidR="006F035D" w:rsidRPr="00B061E1" w:rsidRDefault="006F035D" w:rsidP="00F27417">
      <w:pPr>
        <w:spacing w:after="80"/>
        <w:jc w:val="both"/>
        <w:rPr>
          <w:rFonts w:ascii="Garamond" w:eastAsia="Times New Roman" w:hAnsi="Garamond" w:cs="Times New Roman"/>
          <w:color w:val="FF0000"/>
          <w:lang w:eastAsia="es-ES"/>
        </w:rPr>
      </w:pPr>
    </w:p>
    <w:p w14:paraId="3478CD75" w14:textId="6BF89973" w:rsidR="00C90A6A" w:rsidRPr="00B061E1" w:rsidRDefault="00D92354">
      <w:pPr>
        <w:pStyle w:val="Standarduser"/>
        <w:tabs>
          <w:tab w:val="left" w:pos="870"/>
        </w:tabs>
        <w:spacing w:before="57"/>
        <w:ind w:left="285" w:hanging="285"/>
        <w:jc w:val="both"/>
        <w:rPr>
          <w:rFonts w:ascii="Garamond" w:hAnsi="Garamond"/>
          <w:color w:val="auto"/>
        </w:rPr>
      </w:pPr>
      <w:r w:rsidRPr="00B061E1">
        <w:rPr>
          <w:rFonts w:ascii="Garamond" w:hAnsi="Garamond"/>
          <w:color w:val="auto"/>
        </w:rPr>
        <w:t>c) Gastos incurridos por la Fundación en la implementación de los correspondientes Convenios de colaboración a suscribir con Universidades valencianas para la realización y financiación de becas doctorales, orientadas a la formación y estudios de postgrado, en materias de innovación y tecnología digital.</w:t>
      </w:r>
    </w:p>
    <w:p w14:paraId="196ED880" w14:textId="77777777" w:rsidR="00C90A6A" w:rsidRPr="00B061E1" w:rsidRDefault="00D92354">
      <w:pPr>
        <w:pStyle w:val="Standard"/>
        <w:tabs>
          <w:tab w:val="left" w:pos="585"/>
        </w:tabs>
        <w:spacing w:before="57"/>
        <w:ind w:left="285" w:hanging="285"/>
        <w:jc w:val="both"/>
        <w:rPr>
          <w:rFonts w:ascii="Garamond" w:hAnsi="Garamond"/>
          <w:sz w:val="24"/>
          <w:szCs w:val="24"/>
        </w:rPr>
      </w:pPr>
      <w:r w:rsidRPr="00B061E1">
        <w:rPr>
          <w:rFonts w:ascii="Garamond" w:hAnsi="Garamond"/>
          <w:sz w:val="24"/>
          <w:szCs w:val="24"/>
        </w:rPr>
        <w:t>d) Material docente (edición y adaptación de temarios). Gastos en adquisición de materiales didácticos, necesarios para la impartición de las actividades formativas o la realización de las actividades formativas de que se trate.</w:t>
      </w:r>
    </w:p>
    <w:p w14:paraId="26030520" w14:textId="77777777" w:rsidR="00C90A6A" w:rsidRPr="00B061E1" w:rsidRDefault="00D92354">
      <w:pPr>
        <w:pStyle w:val="Standard"/>
        <w:tabs>
          <w:tab w:val="left" w:pos="585"/>
        </w:tabs>
        <w:spacing w:before="57"/>
        <w:ind w:left="285" w:hanging="285"/>
        <w:jc w:val="both"/>
        <w:rPr>
          <w:rFonts w:ascii="Garamond" w:hAnsi="Garamond"/>
          <w:sz w:val="24"/>
          <w:szCs w:val="24"/>
        </w:rPr>
      </w:pPr>
      <w:r w:rsidRPr="00B061E1">
        <w:rPr>
          <w:rFonts w:ascii="Garamond" w:hAnsi="Garamond"/>
          <w:sz w:val="24"/>
          <w:szCs w:val="24"/>
        </w:rPr>
        <w:t>e) Gastos en bienes consumibles empleados para la realización de las acciones formativas, incluyendo el material de protección y seguridad.</w:t>
      </w:r>
    </w:p>
    <w:p w14:paraId="5CE85C9D" w14:textId="77777777" w:rsidR="00C90A6A" w:rsidRPr="00B061E1" w:rsidRDefault="00D92354">
      <w:pPr>
        <w:pStyle w:val="Standard"/>
        <w:tabs>
          <w:tab w:val="left" w:pos="585"/>
        </w:tabs>
        <w:spacing w:before="57"/>
        <w:ind w:left="285" w:hanging="285"/>
        <w:jc w:val="both"/>
        <w:rPr>
          <w:rFonts w:ascii="Garamond" w:hAnsi="Garamond"/>
          <w:sz w:val="24"/>
          <w:szCs w:val="24"/>
        </w:rPr>
      </w:pPr>
      <w:r w:rsidRPr="00B061E1">
        <w:rPr>
          <w:rFonts w:ascii="Garamond" w:hAnsi="Garamond"/>
          <w:sz w:val="24"/>
          <w:szCs w:val="24"/>
        </w:rPr>
        <w:t>f) Gastos de alquiler, arrendamiento financiero excluidos sus intereses, y siempre que sean propiedad de la entidad beneficiaria gastos de amortización de las aulas, talleres y demás superficies utilizadas en desarrollo de la acción. Los gastos de amortización se calcularán según normas de contabilidad generalmente aceptadas, siendo de aplicación el método de amortización según las tablas aprobadas por el Reglamento del Impuesto de Sociedades. Estos gastos deberán presentarse debidamente desglosados por acción formativa y se imputarán por el período de duración de la acción y el espacio utilizado en el caso de locales.</w:t>
      </w:r>
    </w:p>
    <w:p w14:paraId="5935D185" w14:textId="1BBEE074" w:rsidR="00C90A6A" w:rsidRPr="00B061E1" w:rsidRDefault="00D92354">
      <w:pPr>
        <w:pStyle w:val="Standard"/>
        <w:tabs>
          <w:tab w:val="left" w:pos="570"/>
        </w:tabs>
        <w:spacing w:before="57"/>
        <w:ind w:left="285" w:hanging="285"/>
        <w:jc w:val="both"/>
        <w:rPr>
          <w:rFonts w:ascii="Garamond" w:hAnsi="Garamond"/>
          <w:sz w:val="24"/>
          <w:szCs w:val="24"/>
        </w:rPr>
      </w:pPr>
      <w:r w:rsidRPr="00B061E1">
        <w:rPr>
          <w:rFonts w:ascii="Garamond" w:hAnsi="Garamond"/>
          <w:sz w:val="24"/>
          <w:szCs w:val="24"/>
        </w:rPr>
        <w:t>2. Costes asociados a la actividad formativa</w:t>
      </w:r>
      <w:r w:rsidR="00F27417" w:rsidRPr="00B061E1">
        <w:rPr>
          <w:rFonts w:ascii="Garamond" w:hAnsi="Garamond"/>
          <w:sz w:val="24"/>
          <w:szCs w:val="24"/>
        </w:rPr>
        <w:t xml:space="preserve"> </w:t>
      </w:r>
    </w:p>
    <w:p w14:paraId="00B3B708" w14:textId="77777777" w:rsidR="00C90A6A" w:rsidRPr="00B061E1" w:rsidRDefault="00D92354">
      <w:pPr>
        <w:pStyle w:val="Standard"/>
        <w:tabs>
          <w:tab w:val="left" w:pos="570"/>
        </w:tabs>
        <w:spacing w:before="113"/>
        <w:ind w:left="285" w:hanging="285"/>
        <w:jc w:val="both"/>
        <w:rPr>
          <w:rFonts w:ascii="Garamond" w:hAnsi="Garamond"/>
          <w:sz w:val="24"/>
          <w:szCs w:val="24"/>
        </w:rPr>
      </w:pPr>
      <w:r w:rsidRPr="00B061E1">
        <w:rPr>
          <w:rFonts w:ascii="Garamond" w:hAnsi="Garamond"/>
          <w:sz w:val="24"/>
          <w:szCs w:val="24"/>
        </w:rPr>
        <w:t>a)</w:t>
      </w:r>
      <w:r w:rsidRPr="00B061E1">
        <w:rPr>
          <w:rFonts w:ascii="Garamond" w:hAnsi="Garamond"/>
          <w:sz w:val="24"/>
          <w:szCs w:val="24"/>
        </w:rPr>
        <w:tab/>
        <w:t>Costes de personal de apoyo, tanto interno como externo, necesarios para la gestión y ejecución de la actividad formativa.</w:t>
      </w:r>
    </w:p>
    <w:p w14:paraId="09816DF9" w14:textId="12839E90" w:rsidR="00C90A6A" w:rsidRPr="00B061E1" w:rsidRDefault="00D92354">
      <w:pPr>
        <w:pStyle w:val="Standard"/>
        <w:tabs>
          <w:tab w:val="left" w:pos="570"/>
        </w:tabs>
        <w:spacing w:before="113"/>
        <w:ind w:left="285" w:hanging="285"/>
        <w:jc w:val="both"/>
        <w:rPr>
          <w:rFonts w:ascii="Garamond" w:hAnsi="Garamond"/>
          <w:sz w:val="24"/>
          <w:szCs w:val="24"/>
        </w:rPr>
      </w:pPr>
      <w:r w:rsidRPr="00B061E1">
        <w:rPr>
          <w:rFonts w:ascii="Garamond" w:hAnsi="Garamond"/>
          <w:sz w:val="24"/>
          <w:szCs w:val="24"/>
        </w:rPr>
        <w:t>b)</w:t>
      </w:r>
      <w:r w:rsidRPr="00B061E1">
        <w:rPr>
          <w:rFonts w:ascii="Garamond" w:hAnsi="Garamond"/>
          <w:sz w:val="24"/>
          <w:szCs w:val="24"/>
        </w:rPr>
        <w:tab/>
        <w:t>Otros costes como luz, agua, calefacción, limpieza, vigilancia, asociados a la ejecución de la actividad formativa subvencionada</w:t>
      </w:r>
      <w:r w:rsidR="004B09D0">
        <w:rPr>
          <w:rFonts w:ascii="Garamond" w:hAnsi="Garamond"/>
          <w:sz w:val="24"/>
          <w:szCs w:val="24"/>
        </w:rPr>
        <w:t>,</w:t>
      </w:r>
      <w:r w:rsidRPr="00B061E1">
        <w:rPr>
          <w:rFonts w:ascii="Garamond" w:hAnsi="Garamond"/>
          <w:sz w:val="24"/>
          <w:szCs w:val="24"/>
        </w:rPr>
        <w:t xml:space="preserve"> relacionados con el Área de Formación.</w:t>
      </w:r>
    </w:p>
    <w:p w14:paraId="1EF04B20" w14:textId="15CF4440" w:rsidR="001A706B" w:rsidRPr="00B061E1" w:rsidRDefault="00D92354" w:rsidP="00CA5263">
      <w:pPr>
        <w:pStyle w:val="Standard"/>
        <w:tabs>
          <w:tab w:val="left" w:pos="570"/>
        </w:tabs>
        <w:spacing w:before="113"/>
        <w:ind w:left="285" w:hanging="285"/>
        <w:jc w:val="both"/>
        <w:rPr>
          <w:rFonts w:ascii="Garamond" w:eastAsia="SimSun" w:hAnsi="Garamond" w:cs="Mangal"/>
          <w:color w:val="FF0000"/>
          <w:spacing w:val="2"/>
          <w:sz w:val="24"/>
          <w:szCs w:val="24"/>
          <w:lang w:eastAsia="es-ES" w:bidi="hi-IN"/>
        </w:rPr>
      </w:pPr>
      <w:r w:rsidRPr="00B061E1">
        <w:rPr>
          <w:rFonts w:ascii="Garamond" w:hAnsi="Garamond"/>
          <w:sz w:val="24"/>
          <w:szCs w:val="24"/>
        </w:rPr>
        <w:tab/>
      </w:r>
      <w:r w:rsidRPr="00B061E1">
        <w:rPr>
          <w:rFonts w:ascii="Garamond" w:hAnsi="Garamond"/>
          <w:sz w:val="24"/>
          <w:szCs w:val="24"/>
        </w:rPr>
        <w:tab/>
      </w:r>
      <w:r w:rsidR="001A706B" w:rsidRPr="00282884">
        <w:rPr>
          <w:rFonts w:ascii="Garamond" w:eastAsia="SimSun" w:hAnsi="Garamond" w:cs="Mangal"/>
          <w:spacing w:val="2"/>
          <w:sz w:val="24"/>
          <w:szCs w:val="24"/>
          <w:lang w:eastAsia="es-ES" w:bidi="hi-IN"/>
        </w:rPr>
        <w:t xml:space="preserve">De conformidad con el artículo 31.9 de la Ley 38/2003, de 17 de noviembre, los costes indirectos habrán de imputarse por la entidad beneficiaria a la actividad subvencionada en la parte que razonablemente corresponda de acuerdo con principios y normas de contabilidad </w:t>
      </w:r>
      <w:r w:rsidR="001A706B" w:rsidRPr="00282884">
        <w:rPr>
          <w:rFonts w:ascii="Garamond" w:eastAsia="SimSun" w:hAnsi="Garamond" w:cs="Mangal"/>
          <w:spacing w:val="2"/>
          <w:sz w:val="24"/>
          <w:szCs w:val="24"/>
          <w:lang w:eastAsia="es-ES" w:bidi="hi-IN"/>
        </w:rPr>
        <w:lastRenderedPageBreak/>
        <w:t>generalmente admitidas y, en todo caso, en la medida en que tales costes correspondan al periodo en que efectivamente se realiza la actividad</w:t>
      </w:r>
    </w:p>
    <w:p w14:paraId="06D9FAE5" w14:textId="77777777" w:rsidR="001A706B" w:rsidRPr="00B061E1" w:rsidRDefault="001A706B" w:rsidP="001A706B">
      <w:pPr>
        <w:pStyle w:val="Standard"/>
        <w:tabs>
          <w:tab w:val="left" w:pos="570"/>
        </w:tabs>
        <w:jc w:val="both"/>
        <w:rPr>
          <w:rFonts w:ascii="Garamond" w:hAnsi="Garamond"/>
          <w:color w:val="FF0000"/>
          <w:sz w:val="24"/>
          <w:szCs w:val="24"/>
        </w:rPr>
      </w:pPr>
    </w:p>
    <w:p w14:paraId="10929010" w14:textId="77777777" w:rsidR="00C90A6A" w:rsidRPr="00B061E1" w:rsidRDefault="00D92354">
      <w:pPr>
        <w:pStyle w:val="Standard"/>
        <w:spacing w:after="180"/>
        <w:jc w:val="both"/>
        <w:rPr>
          <w:rFonts w:ascii="Garamond" w:hAnsi="Garamond"/>
          <w:sz w:val="24"/>
          <w:szCs w:val="24"/>
        </w:rPr>
      </w:pPr>
      <w:r w:rsidRPr="00B061E1">
        <w:rPr>
          <w:rFonts w:ascii="Garamond" w:hAnsi="Garamond"/>
          <w:b/>
          <w:i/>
          <w:sz w:val="24"/>
          <w:szCs w:val="24"/>
        </w:rPr>
        <w:t>Quinta</w:t>
      </w:r>
      <w:r w:rsidRPr="00B061E1">
        <w:rPr>
          <w:rFonts w:ascii="Garamond" w:hAnsi="Garamond"/>
          <w:b/>
          <w:sz w:val="24"/>
          <w:szCs w:val="24"/>
        </w:rPr>
        <w:t>. S</w:t>
      </w:r>
      <w:r w:rsidRPr="00B061E1">
        <w:rPr>
          <w:rFonts w:ascii="Garamond" w:hAnsi="Garamond"/>
          <w:b/>
          <w:i/>
          <w:sz w:val="24"/>
          <w:szCs w:val="24"/>
        </w:rPr>
        <w:t>ubcontratación de las actividades subvencionadas</w:t>
      </w:r>
    </w:p>
    <w:p w14:paraId="61AD7354" w14:textId="152848C6" w:rsidR="00C90A6A" w:rsidRPr="00B061E1" w:rsidRDefault="00D92354">
      <w:pPr>
        <w:pStyle w:val="Standard"/>
        <w:spacing w:after="180"/>
        <w:jc w:val="both"/>
        <w:rPr>
          <w:rFonts w:ascii="Garamond" w:hAnsi="Garamond"/>
          <w:sz w:val="24"/>
          <w:szCs w:val="24"/>
        </w:rPr>
      </w:pPr>
      <w:r w:rsidRPr="00B061E1">
        <w:rPr>
          <w:rFonts w:ascii="Garamond" w:hAnsi="Garamond"/>
          <w:sz w:val="24"/>
          <w:szCs w:val="24"/>
        </w:rPr>
        <w:t xml:space="preserve">Se </w:t>
      </w:r>
      <w:r w:rsidR="004B09D0">
        <w:rPr>
          <w:rFonts w:ascii="Garamond" w:hAnsi="Garamond"/>
          <w:sz w:val="24"/>
          <w:szCs w:val="24"/>
        </w:rPr>
        <w:t>permite la subcontratación</w:t>
      </w:r>
      <w:r w:rsidRPr="00B061E1">
        <w:rPr>
          <w:rFonts w:ascii="Garamond" w:hAnsi="Garamond"/>
          <w:sz w:val="24"/>
          <w:szCs w:val="24"/>
        </w:rPr>
        <w:t xml:space="preserve">, en su caso, hasta la totalidad de las actuaciones del presente Convenio, siempre que se cumplan las condiciones previstas en el artículo 29 de la LGS. No será necesaria </w:t>
      </w:r>
      <w:r w:rsidR="00CA5263" w:rsidRPr="00B061E1">
        <w:rPr>
          <w:rFonts w:ascii="Garamond" w:hAnsi="Garamond"/>
          <w:sz w:val="24"/>
          <w:szCs w:val="24"/>
        </w:rPr>
        <w:t>autorización para la subcontratación dado</w:t>
      </w:r>
      <w:r w:rsidRPr="00B061E1">
        <w:rPr>
          <w:rFonts w:ascii="Garamond" w:hAnsi="Garamond"/>
          <w:sz w:val="24"/>
          <w:szCs w:val="24"/>
        </w:rPr>
        <w:t xml:space="preserve"> </w:t>
      </w:r>
      <w:r w:rsidR="00CA5263" w:rsidRPr="00B061E1">
        <w:rPr>
          <w:rFonts w:ascii="Garamond" w:hAnsi="Garamond"/>
          <w:sz w:val="24"/>
          <w:szCs w:val="24"/>
        </w:rPr>
        <w:t>que</w:t>
      </w:r>
      <w:r w:rsidRPr="00B061E1">
        <w:rPr>
          <w:rFonts w:ascii="Garamond" w:hAnsi="Garamond"/>
          <w:sz w:val="24"/>
          <w:szCs w:val="24"/>
        </w:rPr>
        <w:t xml:space="preserve"> la Fundación ya </w:t>
      </w:r>
      <w:r w:rsidR="00CA5263" w:rsidRPr="00B061E1">
        <w:rPr>
          <w:rFonts w:ascii="Garamond" w:hAnsi="Garamond"/>
          <w:sz w:val="24"/>
          <w:szCs w:val="24"/>
        </w:rPr>
        <w:t>ha suscrito los respectivos</w:t>
      </w:r>
      <w:r w:rsidRPr="00B061E1">
        <w:rPr>
          <w:rFonts w:ascii="Garamond" w:hAnsi="Garamond"/>
          <w:sz w:val="24"/>
          <w:szCs w:val="24"/>
        </w:rPr>
        <w:t xml:space="preserve"> contrato</w:t>
      </w:r>
      <w:r w:rsidR="00CA5263" w:rsidRPr="00B061E1">
        <w:rPr>
          <w:rFonts w:ascii="Garamond" w:hAnsi="Garamond"/>
          <w:sz w:val="24"/>
          <w:szCs w:val="24"/>
        </w:rPr>
        <w:t>s</w:t>
      </w:r>
      <w:r w:rsidRPr="00B061E1">
        <w:rPr>
          <w:rFonts w:ascii="Garamond" w:hAnsi="Garamond"/>
          <w:sz w:val="24"/>
          <w:szCs w:val="24"/>
        </w:rPr>
        <w:t xml:space="preserve"> y </w:t>
      </w:r>
      <w:r w:rsidR="00CA5263" w:rsidRPr="00B061E1">
        <w:rPr>
          <w:rFonts w:ascii="Garamond" w:hAnsi="Garamond"/>
          <w:sz w:val="24"/>
          <w:szCs w:val="24"/>
        </w:rPr>
        <w:t xml:space="preserve">ha realizado las acciones </w:t>
      </w:r>
      <w:r w:rsidRPr="00B061E1">
        <w:rPr>
          <w:rFonts w:ascii="Garamond" w:hAnsi="Garamond"/>
          <w:sz w:val="24"/>
          <w:szCs w:val="24"/>
        </w:rPr>
        <w:t>con anterioridad a la firma del presente Convenio. En todo caso, la contratación de personas físicas para la impartición de acciones formativas no se considerará subcontratación.</w:t>
      </w:r>
    </w:p>
    <w:p w14:paraId="562E3C39" w14:textId="77777777" w:rsidR="00C90A6A" w:rsidRPr="00B061E1" w:rsidRDefault="00D92354">
      <w:pPr>
        <w:pStyle w:val="Standard"/>
        <w:spacing w:after="180"/>
        <w:jc w:val="both"/>
        <w:rPr>
          <w:rFonts w:ascii="Garamond" w:hAnsi="Garamond"/>
          <w:b/>
          <w:i/>
          <w:sz w:val="24"/>
          <w:szCs w:val="24"/>
        </w:rPr>
      </w:pPr>
      <w:r w:rsidRPr="00B061E1">
        <w:rPr>
          <w:rFonts w:ascii="Garamond" w:hAnsi="Garamond"/>
          <w:b/>
          <w:i/>
          <w:sz w:val="24"/>
          <w:szCs w:val="24"/>
        </w:rPr>
        <w:t>Sexta. Justificación de la subvención</w:t>
      </w:r>
    </w:p>
    <w:p w14:paraId="044BC367" w14:textId="332724C0" w:rsidR="004B557D" w:rsidRPr="00282884" w:rsidRDefault="004B557D" w:rsidP="004B557D">
      <w:pPr>
        <w:pStyle w:val="Standard"/>
        <w:spacing w:after="180"/>
        <w:jc w:val="both"/>
        <w:rPr>
          <w:rFonts w:ascii="Garamond" w:hAnsi="Garamond"/>
          <w:bCs/>
          <w:iCs/>
          <w:sz w:val="24"/>
          <w:szCs w:val="24"/>
        </w:rPr>
      </w:pPr>
      <w:r w:rsidRPr="00282884">
        <w:rPr>
          <w:rFonts w:ascii="Garamond" w:hAnsi="Garamond"/>
          <w:bCs/>
          <w:iCs/>
          <w:sz w:val="24"/>
          <w:szCs w:val="24"/>
        </w:rPr>
        <w:t>Se tendrán en cuenta los justificantes de gasto y pago desde el 1 de enero de 202</w:t>
      </w:r>
      <w:r w:rsidR="00986D3E" w:rsidRPr="00282884">
        <w:rPr>
          <w:rFonts w:ascii="Garamond" w:hAnsi="Garamond"/>
          <w:bCs/>
          <w:iCs/>
          <w:sz w:val="24"/>
          <w:szCs w:val="24"/>
        </w:rPr>
        <w:t>5</w:t>
      </w:r>
      <w:r w:rsidRPr="00282884">
        <w:rPr>
          <w:rFonts w:ascii="Garamond" w:hAnsi="Garamond"/>
          <w:bCs/>
          <w:iCs/>
          <w:sz w:val="24"/>
          <w:szCs w:val="24"/>
        </w:rPr>
        <w:t xml:space="preserve"> hasta el fin de plazo de presentación de la justificación de la ayuda, que finalizará el </w:t>
      </w:r>
      <w:r w:rsidR="008F7DC9" w:rsidRPr="00282884">
        <w:rPr>
          <w:rFonts w:ascii="Garamond" w:hAnsi="Garamond"/>
          <w:bCs/>
          <w:iCs/>
          <w:sz w:val="24"/>
          <w:szCs w:val="24"/>
        </w:rPr>
        <w:t xml:space="preserve">30 </w:t>
      </w:r>
      <w:r w:rsidRPr="00282884">
        <w:rPr>
          <w:rFonts w:ascii="Garamond" w:hAnsi="Garamond"/>
          <w:bCs/>
          <w:iCs/>
          <w:sz w:val="24"/>
          <w:szCs w:val="24"/>
        </w:rPr>
        <w:t>de diciembre de 202</w:t>
      </w:r>
      <w:r w:rsidR="008F7DC9" w:rsidRPr="00282884">
        <w:rPr>
          <w:rFonts w:ascii="Garamond" w:hAnsi="Garamond"/>
          <w:bCs/>
          <w:iCs/>
          <w:sz w:val="24"/>
          <w:szCs w:val="24"/>
        </w:rPr>
        <w:t>5</w:t>
      </w:r>
    </w:p>
    <w:p w14:paraId="04399088" w14:textId="77777777" w:rsidR="003D7F39" w:rsidRPr="00B061E1" w:rsidRDefault="00D92354" w:rsidP="003D7F39">
      <w:pPr>
        <w:pStyle w:val="Textoindependiente21"/>
        <w:spacing w:before="120" w:after="180"/>
        <w:rPr>
          <w:rFonts w:ascii="Garamond" w:hAnsi="Garamond" w:cs="Times New Roman"/>
          <w:color w:val="auto"/>
          <w:sz w:val="24"/>
          <w:szCs w:val="24"/>
        </w:rPr>
      </w:pPr>
      <w:r w:rsidRPr="00B061E1">
        <w:rPr>
          <w:rFonts w:ascii="Garamond" w:hAnsi="Garamond" w:cs="Times New Roman"/>
          <w:color w:val="auto"/>
          <w:sz w:val="24"/>
          <w:szCs w:val="24"/>
        </w:rPr>
        <w:t xml:space="preserve">La justificación del cumplimiento de las condiciones impuestas y de la consecución de los resultados previstos, se realizará mediante la presentación de una única cuenta justificativa suscrita por la Fundación, acompañada de un informe de un auditor de cuentas inscrito como ejerciente en el Registro Oficial de Auditores de </w:t>
      </w:r>
      <w:r w:rsidR="000C31D9" w:rsidRPr="00B061E1">
        <w:rPr>
          <w:rFonts w:ascii="Garamond" w:hAnsi="Garamond" w:cs="Times New Roman"/>
          <w:color w:val="auto"/>
          <w:sz w:val="24"/>
          <w:szCs w:val="24"/>
        </w:rPr>
        <w:t>Cuentas dependiente</w:t>
      </w:r>
      <w:r w:rsidRPr="00B061E1">
        <w:rPr>
          <w:rFonts w:ascii="Garamond" w:hAnsi="Garamond" w:cs="Times New Roman"/>
          <w:color w:val="auto"/>
          <w:sz w:val="24"/>
          <w:szCs w:val="24"/>
        </w:rPr>
        <w:t xml:space="preserve"> del Instituto de Contabilidad y </w:t>
      </w:r>
      <w:r w:rsidR="000C31D9" w:rsidRPr="00B061E1">
        <w:rPr>
          <w:rFonts w:ascii="Garamond" w:hAnsi="Garamond" w:cs="Times New Roman"/>
          <w:color w:val="auto"/>
          <w:sz w:val="24"/>
          <w:szCs w:val="24"/>
        </w:rPr>
        <w:t>Auditoría</w:t>
      </w:r>
      <w:r w:rsidRPr="00B061E1">
        <w:rPr>
          <w:rFonts w:ascii="Garamond" w:hAnsi="Garamond" w:cs="Times New Roman"/>
          <w:color w:val="auto"/>
          <w:sz w:val="24"/>
          <w:szCs w:val="24"/>
        </w:rPr>
        <w:t xml:space="preserve"> de Cuentas, que contendrá la siguiente documentación:</w:t>
      </w:r>
    </w:p>
    <w:p w14:paraId="5CEACA13" w14:textId="13F4A63B" w:rsidR="00BD61C3" w:rsidRPr="00BD61C3" w:rsidRDefault="00BD61C3" w:rsidP="00BD61C3">
      <w:pPr>
        <w:pStyle w:val="Textbody"/>
        <w:numPr>
          <w:ilvl w:val="0"/>
          <w:numId w:val="22"/>
        </w:numPr>
        <w:tabs>
          <w:tab w:val="left" w:pos="357"/>
          <w:tab w:val="left" w:pos="1077"/>
          <w:tab w:val="left" w:pos="1797"/>
          <w:tab w:val="left" w:pos="2517"/>
          <w:tab w:val="left" w:pos="3237"/>
          <w:tab w:val="left" w:pos="3957"/>
          <w:tab w:val="left" w:pos="4677"/>
          <w:tab w:val="left" w:pos="5397"/>
          <w:tab w:val="left" w:pos="6117"/>
          <w:tab w:val="left" w:pos="6837"/>
          <w:tab w:val="left" w:pos="7557"/>
          <w:tab w:val="left" w:pos="8277"/>
          <w:tab w:val="left" w:pos="8997"/>
          <w:tab w:val="left" w:pos="9717"/>
          <w:tab w:val="left" w:pos="10437"/>
          <w:tab w:val="left" w:pos="11157"/>
          <w:tab w:val="left" w:pos="11877"/>
          <w:tab w:val="left" w:pos="12597"/>
          <w:tab w:val="left" w:pos="13317"/>
          <w:tab w:val="left" w:pos="14037"/>
          <w:tab w:val="left" w:pos="14757"/>
          <w:tab w:val="left" w:pos="15477"/>
          <w:tab w:val="left" w:pos="16197"/>
          <w:tab w:val="left" w:pos="16917"/>
          <w:tab w:val="left" w:pos="17637"/>
          <w:tab w:val="left" w:pos="18357"/>
          <w:tab w:val="left" w:pos="19077"/>
          <w:tab w:val="left" w:pos="19797"/>
          <w:tab w:val="left" w:pos="20517"/>
          <w:tab w:val="left" w:pos="21237"/>
          <w:tab w:val="left" w:pos="21957"/>
          <w:tab w:val="left" w:pos="22677"/>
          <w:tab w:val="left" w:pos="23397"/>
          <w:tab w:val="left" w:pos="24117"/>
          <w:tab w:val="left" w:pos="24837"/>
          <w:tab w:val="left" w:pos="25557"/>
          <w:tab w:val="left" w:pos="26277"/>
          <w:tab w:val="left" w:pos="26997"/>
        </w:tabs>
        <w:overflowPunct w:val="0"/>
        <w:autoSpaceDE w:val="0"/>
        <w:spacing w:before="120" w:after="180"/>
        <w:ind w:left="357" w:hanging="357"/>
        <w:rPr>
          <w:rFonts w:ascii="Garamond" w:hAnsi="Garamond"/>
        </w:rPr>
      </w:pPr>
      <w:r>
        <w:rPr>
          <w:rFonts w:ascii="Garamond" w:hAnsi="Garamond"/>
          <w:szCs w:val="24"/>
        </w:rPr>
        <w:t>Relación detallada de las acciones formativas</w:t>
      </w:r>
      <w:r w:rsidRPr="00BD61C3">
        <w:rPr>
          <w:rFonts w:ascii="Garamond" w:hAnsi="Garamond"/>
          <w:color w:val="000000"/>
          <w:kern w:val="0"/>
          <w:sz w:val="22"/>
          <w:szCs w:val="22"/>
          <w:lang w:eastAsia="es-ES"/>
        </w:rPr>
        <w:t xml:space="preserve"> </w:t>
      </w:r>
      <w:r w:rsidRPr="00BD61C3">
        <w:rPr>
          <w:rFonts w:ascii="Garamond" w:hAnsi="Garamond"/>
        </w:rPr>
        <w:t>desarrolladas por la entidad:</w:t>
      </w:r>
      <w:r>
        <w:rPr>
          <w:rFonts w:ascii="Garamond" w:hAnsi="Garamond"/>
        </w:rPr>
        <w:t xml:space="preserve"> </w:t>
      </w:r>
      <w:r w:rsidRPr="00BD61C3">
        <w:rPr>
          <w:rFonts w:ascii="Garamond" w:hAnsi="Garamond"/>
        </w:rPr>
        <w:t>denominación de la acción formativa, lugar de impartición, fecha prevista de inicio y finalización, número de alumnado, número de horas, módulo económico, cuantía de la subvención por acción formativa y total subvencionado.</w:t>
      </w:r>
    </w:p>
    <w:p w14:paraId="43B660AA" w14:textId="365718F0" w:rsidR="003D7F39" w:rsidRPr="00B061E1" w:rsidRDefault="00BD61C3">
      <w:pPr>
        <w:pStyle w:val="Textbody"/>
        <w:numPr>
          <w:ilvl w:val="0"/>
          <w:numId w:val="22"/>
        </w:numPr>
        <w:tabs>
          <w:tab w:val="clear" w:pos="720"/>
          <w:tab w:val="clear" w:pos="1440"/>
          <w:tab w:val="clear" w:pos="2160"/>
          <w:tab w:val="clear" w:pos="2880"/>
          <w:tab w:val="clear" w:pos="3600"/>
          <w:tab w:val="clear" w:pos="4320"/>
          <w:tab w:val="clear" w:pos="5040"/>
          <w:tab w:val="clear" w:pos="5760"/>
          <w:tab w:val="clear" w:pos="6480"/>
          <w:tab w:val="clear" w:pos="7200"/>
          <w:tab w:val="left" w:pos="357"/>
          <w:tab w:val="left" w:pos="1077"/>
          <w:tab w:val="left" w:pos="1797"/>
          <w:tab w:val="left" w:pos="2517"/>
          <w:tab w:val="left" w:pos="3237"/>
          <w:tab w:val="left" w:pos="3957"/>
          <w:tab w:val="left" w:pos="4677"/>
          <w:tab w:val="left" w:pos="5397"/>
          <w:tab w:val="left" w:pos="6117"/>
          <w:tab w:val="left" w:pos="6837"/>
          <w:tab w:val="left" w:pos="7557"/>
          <w:tab w:val="left" w:pos="8277"/>
          <w:tab w:val="left" w:pos="8997"/>
          <w:tab w:val="left" w:pos="9717"/>
          <w:tab w:val="left" w:pos="10437"/>
          <w:tab w:val="left" w:pos="11157"/>
          <w:tab w:val="left" w:pos="11877"/>
          <w:tab w:val="left" w:pos="12597"/>
          <w:tab w:val="left" w:pos="13317"/>
          <w:tab w:val="left" w:pos="14037"/>
          <w:tab w:val="left" w:pos="14757"/>
          <w:tab w:val="left" w:pos="15477"/>
          <w:tab w:val="left" w:pos="16197"/>
          <w:tab w:val="left" w:pos="16917"/>
          <w:tab w:val="left" w:pos="17637"/>
          <w:tab w:val="left" w:pos="18357"/>
          <w:tab w:val="left" w:pos="19077"/>
          <w:tab w:val="left" w:pos="19797"/>
          <w:tab w:val="left" w:pos="20517"/>
          <w:tab w:val="left" w:pos="21237"/>
          <w:tab w:val="left" w:pos="21957"/>
          <w:tab w:val="left" w:pos="22677"/>
          <w:tab w:val="left" w:pos="23397"/>
          <w:tab w:val="left" w:pos="24117"/>
          <w:tab w:val="left" w:pos="24837"/>
          <w:tab w:val="left" w:pos="25557"/>
          <w:tab w:val="left" w:pos="26277"/>
          <w:tab w:val="left" w:pos="26997"/>
        </w:tabs>
        <w:overflowPunct w:val="0"/>
        <w:autoSpaceDE w:val="0"/>
        <w:spacing w:before="120" w:after="180"/>
        <w:ind w:left="357" w:hanging="357"/>
        <w:rPr>
          <w:rFonts w:ascii="Garamond" w:hAnsi="Garamond"/>
          <w:szCs w:val="24"/>
        </w:rPr>
      </w:pPr>
      <w:r>
        <w:rPr>
          <w:rFonts w:ascii="Garamond" w:hAnsi="Garamond"/>
          <w:szCs w:val="24"/>
        </w:rPr>
        <w:t xml:space="preserve"> </w:t>
      </w:r>
      <w:r w:rsidR="003D7F39" w:rsidRPr="00B061E1">
        <w:rPr>
          <w:rFonts w:ascii="Garamond" w:hAnsi="Garamond"/>
          <w:szCs w:val="24"/>
        </w:rPr>
        <w:t>Un cuadro resumen</w:t>
      </w:r>
      <w:r w:rsidR="00EA686E" w:rsidRPr="00B061E1">
        <w:rPr>
          <w:rFonts w:ascii="Garamond" w:hAnsi="Garamond"/>
          <w:szCs w:val="24"/>
        </w:rPr>
        <w:t xml:space="preserve"> en el que se indique: el coste total del proyecto subvencionable, el importe de los recursos propios aportados, el importe global de otras ayudas públicas o privadas compatibles, el coste elegible del proyecto subvencionable, así como la intensidad de la ayuda expresada ésta en términos porcentuales. </w:t>
      </w:r>
    </w:p>
    <w:p w14:paraId="5AB4C58E" w14:textId="0D424DFB" w:rsidR="00C90A6A" w:rsidRPr="00B061E1" w:rsidRDefault="00D92354">
      <w:pPr>
        <w:pStyle w:val="Textbody"/>
        <w:numPr>
          <w:ilvl w:val="0"/>
          <w:numId w:val="22"/>
        </w:numPr>
        <w:tabs>
          <w:tab w:val="clear" w:pos="720"/>
          <w:tab w:val="clear" w:pos="1440"/>
          <w:tab w:val="clear" w:pos="2160"/>
          <w:tab w:val="clear" w:pos="2880"/>
          <w:tab w:val="clear" w:pos="3600"/>
          <w:tab w:val="clear" w:pos="4320"/>
          <w:tab w:val="clear" w:pos="5040"/>
          <w:tab w:val="clear" w:pos="5760"/>
          <w:tab w:val="clear" w:pos="6480"/>
          <w:tab w:val="clear" w:pos="7200"/>
          <w:tab w:val="left" w:pos="357"/>
          <w:tab w:val="left" w:pos="1077"/>
          <w:tab w:val="left" w:pos="1797"/>
          <w:tab w:val="left" w:pos="2517"/>
          <w:tab w:val="left" w:pos="3237"/>
          <w:tab w:val="left" w:pos="3957"/>
          <w:tab w:val="left" w:pos="4677"/>
          <w:tab w:val="left" w:pos="5397"/>
          <w:tab w:val="left" w:pos="6117"/>
          <w:tab w:val="left" w:pos="6837"/>
          <w:tab w:val="left" w:pos="7557"/>
          <w:tab w:val="left" w:pos="8277"/>
          <w:tab w:val="left" w:pos="8997"/>
          <w:tab w:val="left" w:pos="9717"/>
          <w:tab w:val="left" w:pos="10437"/>
          <w:tab w:val="left" w:pos="11157"/>
          <w:tab w:val="left" w:pos="11877"/>
          <w:tab w:val="left" w:pos="12597"/>
          <w:tab w:val="left" w:pos="13317"/>
          <w:tab w:val="left" w:pos="14037"/>
          <w:tab w:val="left" w:pos="14757"/>
          <w:tab w:val="left" w:pos="15477"/>
          <w:tab w:val="left" w:pos="16197"/>
          <w:tab w:val="left" w:pos="16917"/>
          <w:tab w:val="left" w:pos="17637"/>
          <w:tab w:val="left" w:pos="18357"/>
          <w:tab w:val="left" w:pos="19077"/>
          <w:tab w:val="left" w:pos="19797"/>
          <w:tab w:val="left" w:pos="20517"/>
          <w:tab w:val="left" w:pos="21237"/>
          <w:tab w:val="left" w:pos="21957"/>
          <w:tab w:val="left" w:pos="22677"/>
          <w:tab w:val="left" w:pos="23397"/>
          <w:tab w:val="left" w:pos="24117"/>
          <w:tab w:val="left" w:pos="24837"/>
          <w:tab w:val="left" w:pos="25557"/>
          <w:tab w:val="left" w:pos="26277"/>
          <w:tab w:val="left" w:pos="26997"/>
        </w:tabs>
        <w:overflowPunct w:val="0"/>
        <w:autoSpaceDE w:val="0"/>
        <w:spacing w:before="120" w:after="180"/>
        <w:ind w:left="357" w:hanging="357"/>
        <w:rPr>
          <w:rFonts w:ascii="Garamond" w:hAnsi="Garamond"/>
          <w:szCs w:val="24"/>
        </w:rPr>
      </w:pPr>
      <w:r w:rsidRPr="00B061E1">
        <w:rPr>
          <w:rFonts w:ascii="Garamond" w:hAnsi="Garamond"/>
          <w:szCs w:val="24"/>
        </w:rPr>
        <w:t>Una memoria de actuación justificativa del cumplimiento de las condiciones impuestas en la concesión de la subvención, con indicación de las actividades realizadas y los resultados obtenidos.</w:t>
      </w:r>
    </w:p>
    <w:p w14:paraId="640BCBF9" w14:textId="77777777" w:rsidR="00C90A6A" w:rsidRPr="00B061E1" w:rsidRDefault="00D92354">
      <w:pPr>
        <w:pStyle w:val="Textbody"/>
        <w:numPr>
          <w:ilvl w:val="0"/>
          <w:numId w:val="11"/>
        </w:numPr>
        <w:tabs>
          <w:tab w:val="clear" w:pos="720"/>
          <w:tab w:val="clear" w:pos="1440"/>
          <w:tab w:val="clear" w:pos="2160"/>
          <w:tab w:val="clear" w:pos="2880"/>
          <w:tab w:val="clear" w:pos="3600"/>
          <w:tab w:val="clear" w:pos="4320"/>
          <w:tab w:val="clear" w:pos="5040"/>
          <w:tab w:val="clear" w:pos="5760"/>
          <w:tab w:val="clear" w:pos="6480"/>
          <w:tab w:val="clear" w:pos="7200"/>
          <w:tab w:val="left" w:pos="357"/>
          <w:tab w:val="left" w:pos="1077"/>
          <w:tab w:val="left" w:pos="1797"/>
          <w:tab w:val="left" w:pos="2517"/>
          <w:tab w:val="left" w:pos="3237"/>
          <w:tab w:val="left" w:pos="3957"/>
          <w:tab w:val="left" w:pos="4677"/>
          <w:tab w:val="left" w:pos="5397"/>
          <w:tab w:val="left" w:pos="6117"/>
          <w:tab w:val="left" w:pos="6837"/>
          <w:tab w:val="left" w:pos="7557"/>
          <w:tab w:val="left" w:pos="8277"/>
          <w:tab w:val="left" w:pos="8997"/>
          <w:tab w:val="left" w:pos="9717"/>
          <w:tab w:val="left" w:pos="10437"/>
          <w:tab w:val="left" w:pos="11157"/>
          <w:tab w:val="left" w:pos="11877"/>
          <w:tab w:val="left" w:pos="12597"/>
          <w:tab w:val="left" w:pos="13317"/>
          <w:tab w:val="left" w:pos="14037"/>
          <w:tab w:val="left" w:pos="14757"/>
          <w:tab w:val="left" w:pos="15477"/>
          <w:tab w:val="left" w:pos="16197"/>
          <w:tab w:val="left" w:pos="16917"/>
          <w:tab w:val="left" w:pos="17637"/>
          <w:tab w:val="left" w:pos="18357"/>
          <w:tab w:val="left" w:pos="19077"/>
          <w:tab w:val="left" w:pos="19797"/>
          <w:tab w:val="left" w:pos="20517"/>
          <w:tab w:val="left" w:pos="21237"/>
          <w:tab w:val="left" w:pos="21957"/>
          <w:tab w:val="left" w:pos="22677"/>
          <w:tab w:val="left" w:pos="23397"/>
          <w:tab w:val="left" w:pos="24117"/>
          <w:tab w:val="left" w:pos="24837"/>
          <w:tab w:val="left" w:pos="25557"/>
          <w:tab w:val="left" w:pos="26277"/>
          <w:tab w:val="left" w:pos="26997"/>
        </w:tabs>
        <w:overflowPunct w:val="0"/>
        <w:autoSpaceDE w:val="0"/>
        <w:spacing w:before="120" w:after="180"/>
        <w:ind w:left="357" w:hanging="357"/>
        <w:rPr>
          <w:rFonts w:ascii="Garamond" w:hAnsi="Garamond"/>
          <w:szCs w:val="24"/>
        </w:rPr>
      </w:pPr>
      <w:r w:rsidRPr="00B061E1">
        <w:rPr>
          <w:rFonts w:ascii="Garamond" w:hAnsi="Garamond"/>
          <w:szCs w:val="24"/>
        </w:rPr>
        <w:t>Una memoria económica abreviada justificativa del coste de las actividades realizadas, que contendrá:</w:t>
      </w:r>
    </w:p>
    <w:p w14:paraId="339D052C" w14:textId="46D58290" w:rsidR="00C90A6A" w:rsidRPr="00B061E1"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B061E1">
        <w:rPr>
          <w:rFonts w:ascii="Garamond" w:hAnsi="Garamond"/>
          <w:szCs w:val="24"/>
        </w:rPr>
        <w:t>a) Relación detallada de los gastos incurridos para la realización de la actividad subvencionada, debidamente agrupados, con identificación del acreedor y del documento, su importe (indicando el importe total IVA excluido, el importe imputado a la subvención IVA excluido, el IVA correspondiente a la cantidad imputada a la subvención y la suma total del importe imputado más IVA) y fecha de emisión y fecha de pago</w:t>
      </w:r>
    </w:p>
    <w:p w14:paraId="29DC2A2C" w14:textId="4003332D" w:rsidR="00C90A6A" w:rsidRPr="00282884"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B061E1">
        <w:rPr>
          <w:rFonts w:ascii="Garamond" w:hAnsi="Garamond"/>
          <w:szCs w:val="24"/>
        </w:rPr>
        <w:t xml:space="preserve">b) Relación detallada de ingresos, se deberá tener en cuenta que, de acuerdo con el artículo 30.4 de la Ley 38/2003, de 17 de noviembre, cuando las actividades sean financiadas con fondos propios u otras subvenciones o recursos, deberá acreditarse en la justificación el importe, procedencia y aplicación de tales fondos a los costes del Área </w:t>
      </w:r>
      <w:r w:rsidRPr="00282884">
        <w:rPr>
          <w:rFonts w:ascii="Garamond" w:hAnsi="Garamond"/>
          <w:szCs w:val="24"/>
        </w:rPr>
        <w:t xml:space="preserve">de Formación </w:t>
      </w:r>
      <w:r w:rsidR="000C31D9" w:rsidRPr="00282884">
        <w:rPr>
          <w:rFonts w:ascii="Garamond" w:hAnsi="Garamond"/>
          <w:szCs w:val="24"/>
        </w:rPr>
        <w:t xml:space="preserve">y transformación de capital humano </w:t>
      </w:r>
      <w:r w:rsidRPr="00282884">
        <w:rPr>
          <w:rFonts w:ascii="Garamond" w:hAnsi="Garamond"/>
          <w:szCs w:val="24"/>
        </w:rPr>
        <w:t>en la realización de la actividad formativa que es objeto de la subvención.</w:t>
      </w:r>
    </w:p>
    <w:p w14:paraId="7E4AB4DE" w14:textId="3680DD40" w:rsidR="00C90A6A" w:rsidRPr="00B061E1"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B061E1">
        <w:rPr>
          <w:rFonts w:ascii="Garamond" w:hAnsi="Garamond"/>
          <w:szCs w:val="24"/>
        </w:rPr>
        <w:lastRenderedPageBreak/>
        <w:t>c)</w:t>
      </w:r>
      <w:r w:rsidRPr="00B061E1">
        <w:rPr>
          <w:rFonts w:ascii="Garamond" w:hAnsi="Garamond"/>
          <w:szCs w:val="24"/>
        </w:rPr>
        <w:tab/>
        <w:t xml:space="preserve">Declaración responsable de la entidad beneficiaria con la indicación de los resultados obtenidos conforme a lo establecido en la </w:t>
      </w:r>
      <w:r w:rsidRPr="00AC7D60">
        <w:rPr>
          <w:rFonts w:ascii="Garamond" w:hAnsi="Garamond"/>
          <w:szCs w:val="24"/>
        </w:rPr>
        <w:t xml:space="preserve">cláusula </w:t>
      </w:r>
      <w:r w:rsidR="00FA42A3">
        <w:rPr>
          <w:rFonts w:ascii="Garamond" w:hAnsi="Garamond"/>
          <w:szCs w:val="24"/>
        </w:rPr>
        <w:t>tercera</w:t>
      </w:r>
      <w:r w:rsidR="00606040" w:rsidRPr="00AC7D60">
        <w:rPr>
          <w:rFonts w:ascii="Garamond" w:hAnsi="Garamond"/>
          <w:szCs w:val="24"/>
        </w:rPr>
        <w:t>.</w:t>
      </w:r>
    </w:p>
    <w:p w14:paraId="1309B584" w14:textId="6F955890" w:rsidR="00C90A6A" w:rsidRPr="00282884"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B061E1">
        <w:rPr>
          <w:rFonts w:ascii="Garamond" w:hAnsi="Garamond"/>
          <w:szCs w:val="24"/>
        </w:rPr>
        <w:t xml:space="preserve">d) Declaración responsable de la entidad beneficiaria de que para las actuaciones financiadas por el presente Convenio no se han percibido otras subvenciones, ayudas, ingresos o recursos para la misma finalidad, procedentes de cualesquiera Administraciones o entes públicos o privados, nacionales, de la Unión Europea o de organismos internacionales, que sean incompatibles y que los ingresos compatibles citados en </w:t>
      </w:r>
      <w:r w:rsidRPr="00282884">
        <w:rPr>
          <w:rFonts w:ascii="Garamond" w:hAnsi="Garamond"/>
          <w:szCs w:val="24"/>
        </w:rPr>
        <w:t xml:space="preserve">la </w:t>
      </w:r>
      <w:r w:rsidRPr="00AC7D60">
        <w:rPr>
          <w:rFonts w:ascii="Garamond" w:hAnsi="Garamond"/>
          <w:szCs w:val="24"/>
        </w:rPr>
        <w:t>cláusula</w:t>
      </w:r>
      <w:r w:rsidR="00FA42A3">
        <w:rPr>
          <w:rFonts w:ascii="Garamond" w:hAnsi="Garamond"/>
          <w:szCs w:val="24"/>
        </w:rPr>
        <w:t xml:space="preserve"> segunda</w:t>
      </w:r>
      <w:r w:rsidR="00606040" w:rsidRPr="00AC7D60">
        <w:rPr>
          <w:rFonts w:ascii="Garamond" w:hAnsi="Garamond"/>
          <w:szCs w:val="24"/>
        </w:rPr>
        <w:t xml:space="preserve"> </w:t>
      </w:r>
      <w:r w:rsidRPr="00282884">
        <w:rPr>
          <w:rFonts w:ascii="Garamond" w:hAnsi="Garamond"/>
          <w:szCs w:val="24"/>
        </w:rPr>
        <w:t>de este convenio,</w:t>
      </w:r>
      <w:r w:rsidRPr="00B061E1">
        <w:rPr>
          <w:rFonts w:ascii="Garamond" w:hAnsi="Garamond"/>
          <w:szCs w:val="24"/>
        </w:rPr>
        <w:t xml:space="preserve"> no superan en concurrencia con las subvenciones del </w:t>
      </w:r>
      <w:r w:rsidR="000C31D9" w:rsidRPr="00B061E1">
        <w:rPr>
          <w:rFonts w:ascii="Garamond" w:hAnsi="Garamond"/>
          <w:szCs w:val="24"/>
        </w:rPr>
        <w:t>LABORA,</w:t>
      </w:r>
      <w:r w:rsidRPr="00B061E1">
        <w:rPr>
          <w:rFonts w:ascii="Garamond" w:hAnsi="Garamond"/>
          <w:szCs w:val="24"/>
        </w:rPr>
        <w:t xml:space="preserve"> los costes de la actividad formativa del Área de </w:t>
      </w:r>
      <w:r w:rsidRPr="00282884">
        <w:rPr>
          <w:rFonts w:ascii="Garamond" w:hAnsi="Garamond"/>
          <w:szCs w:val="24"/>
        </w:rPr>
        <w:t>Formación</w:t>
      </w:r>
      <w:r w:rsidR="000C31D9" w:rsidRPr="00282884">
        <w:rPr>
          <w:rFonts w:ascii="Garamond" w:hAnsi="Garamond"/>
          <w:szCs w:val="24"/>
        </w:rPr>
        <w:t xml:space="preserve"> y Transformación de </w:t>
      </w:r>
      <w:r w:rsidR="005A1875" w:rsidRPr="00282884">
        <w:rPr>
          <w:rFonts w:ascii="Garamond" w:hAnsi="Garamond"/>
          <w:szCs w:val="24"/>
        </w:rPr>
        <w:t xml:space="preserve">Capital Humano </w:t>
      </w:r>
      <w:r w:rsidRPr="00282884">
        <w:rPr>
          <w:rFonts w:ascii="Garamond" w:hAnsi="Garamond"/>
          <w:szCs w:val="24"/>
        </w:rPr>
        <w:t>de la Fundación.</w:t>
      </w:r>
    </w:p>
    <w:p w14:paraId="76854F02" w14:textId="77777777" w:rsidR="00C90A6A" w:rsidRPr="00B061E1"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282884">
        <w:rPr>
          <w:rFonts w:ascii="Garamond" w:hAnsi="Garamond"/>
          <w:szCs w:val="24"/>
        </w:rPr>
        <w:t xml:space="preserve">e) Declaración responsable de la entidad beneficiaria de llevar contabilidad </w:t>
      </w:r>
      <w:r w:rsidRPr="00B061E1">
        <w:rPr>
          <w:rFonts w:ascii="Garamond" w:hAnsi="Garamond"/>
          <w:szCs w:val="24"/>
        </w:rPr>
        <w:t>separada por las actividades objeto de este Convenio.</w:t>
      </w:r>
    </w:p>
    <w:p w14:paraId="7334F98F" w14:textId="77777777" w:rsidR="00C90A6A" w:rsidRPr="00B061E1"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B061E1">
        <w:rPr>
          <w:rFonts w:ascii="Garamond" w:hAnsi="Garamond"/>
          <w:szCs w:val="24"/>
        </w:rPr>
        <w:t>f) Declaración de las actividades subcontratadas, con indicación de los subcontratistas e importes facturados. Dicha declaración incluirá una manifestación del beneficiario respecto de las situaciones previstas en los apartados 4 y 7 del artículo 29 de la LGS.</w:t>
      </w:r>
    </w:p>
    <w:p w14:paraId="5256CA46" w14:textId="556BFA49" w:rsidR="00C90A6A" w:rsidRPr="00B061E1"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B061E1">
        <w:rPr>
          <w:rFonts w:ascii="Garamond" w:hAnsi="Garamond"/>
          <w:szCs w:val="24"/>
        </w:rPr>
        <w:t xml:space="preserve">g) Certificación acreditativa de que la Fundación se encuentra al corriente en sus obligaciones tributarias y de Seguridad Social, en los términos previstos en la Orden de la Conselleria de Economía y Hacienda 30 de mayo de 1996, o autorización para su obtención de forma </w:t>
      </w:r>
      <w:r w:rsidRPr="00282884">
        <w:rPr>
          <w:rFonts w:ascii="Garamond" w:hAnsi="Garamond"/>
          <w:szCs w:val="24"/>
        </w:rPr>
        <w:t xml:space="preserve">telemática </w:t>
      </w:r>
      <w:r w:rsidR="00E034DE" w:rsidRPr="00282884">
        <w:rPr>
          <w:rFonts w:ascii="Garamond" w:hAnsi="Garamond"/>
          <w:szCs w:val="24"/>
        </w:rPr>
        <w:t xml:space="preserve">a Labora, Servicio Valenciano de Empleo y </w:t>
      </w:r>
      <w:r w:rsidR="006531DE" w:rsidRPr="00282884">
        <w:rPr>
          <w:rFonts w:ascii="Garamond" w:hAnsi="Garamond"/>
          <w:szCs w:val="24"/>
        </w:rPr>
        <w:t>Formación</w:t>
      </w:r>
      <w:r w:rsidR="00484F25">
        <w:rPr>
          <w:rFonts w:ascii="Garamond" w:hAnsi="Garamond"/>
          <w:szCs w:val="24"/>
        </w:rPr>
        <w:t>.</w:t>
      </w:r>
    </w:p>
    <w:p w14:paraId="669ACBD9" w14:textId="77777777" w:rsidR="00C90A6A"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r w:rsidRPr="00B061E1">
        <w:rPr>
          <w:rFonts w:ascii="Garamond" w:hAnsi="Garamond"/>
          <w:szCs w:val="24"/>
        </w:rPr>
        <w:t>h) La entidad beneficiaria estará obligada a poner a disposición del auditor cuantos libros, registros y documentos le sean solicitados para efectuar la revisión, así como a conservarlos al objeto de las actuaciones de comprobación y control previstas en la legislación vigente.</w:t>
      </w:r>
    </w:p>
    <w:p w14:paraId="07A4548D" w14:textId="77777777" w:rsidR="006F035D" w:rsidRPr="00B061E1" w:rsidRDefault="006F035D">
      <w:pPr>
        <w:pStyle w:val="Textbody"/>
        <w:tabs>
          <w:tab w:val="clear" w:pos="720"/>
          <w:tab w:val="clear" w:pos="1440"/>
          <w:tab w:val="clear" w:pos="2160"/>
          <w:tab w:val="clear" w:pos="2880"/>
          <w:tab w:val="clear" w:pos="3600"/>
          <w:tab w:val="clear" w:pos="4320"/>
          <w:tab w:val="clear" w:pos="5040"/>
          <w:tab w:val="clear" w:pos="5760"/>
          <w:tab w:val="clear" w:pos="6480"/>
          <w:tab w:val="clear" w:pos="7200"/>
          <w:tab w:val="left" w:pos="1694"/>
          <w:tab w:val="left" w:pos="1844"/>
          <w:tab w:val="left" w:pos="2290"/>
          <w:tab w:val="left" w:pos="3010"/>
          <w:tab w:val="left" w:pos="3730"/>
          <w:tab w:val="left" w:pos="4450"/>
          <w:tab w:val="left" w:pos="5170"/>
          <w:tab w:val="left" w:pos="5890"/>
          <w:tab w:val="left" w:pos="6610"/>
          <w:tab w:val="left" w:pos="7330"/>
          <w:tab w:val="left" w:pos="8050"/>
        </w:tabs>
        <w:ind w:left="850" w:hanging="283"/>
        <w:rPr>
          <w:rFonts w:ascii="Garamond" w:hAnsi="Garamond"/>
          <w:szCs w:val="24"/>
        </w:rPr>
      </w:pPr>
    </w:p>
    <w:p w14:paraId="5B8B3DAA" w14:textId="77777777" w:rsidR="00C90A6A" w:rsidRPr="00B061E1" w:rsidRDefault="00D92354">
      <w:pPr>
        <w:pStyle w:val="Standard"/>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spacing w:before="113"/>
        <w:jc w:val="both"/>
        <w:rPr>
          <w:rFonts w:ascii="Garamond" w:hAnsi="Garamond"/>
          <w:sz w:val="24"/>
          <w:szCs w:val="24"/>
        </w:rPr>
      </w:pPr>
      <w:r w:rsidRPr="00B061E1">
        <w:rPr>
          <w:rFonts w:ascii="Garamond" w:hAnsi="Garamond"/>
          <w:b/>
          <w:i/>
          <w:sz w:val="24"/>
          <w:szCs w:val="24"/>
        </w:rPr>
        <w:t>Séptima.</w:t>
      </w:r>
      <w:r w:rsidRPr="00B061E1">
        <w:rPr>
          <w:rFonts w:ascii="Garamond" w:hAnsi="Garamond"/>
          <w:b/>
          <w:sz w:val="24"/>
          <w:szCs w:val="24"/>
        </w:rPr>
        <w:t xml:space="preserve"> </w:t>
      </w:r>
      <w:r w:rsidRPr="00B061E1">
        <w:rPr>
          <w:rFonts w:ascii="Garamond" w:hAnsi="Garamond"/>
          <w:b/>
          <w:i/>
          <w:sz w:val="24"/>
          <w:szCs w:val="24"/>
        </w:rPr>
        <w:t>Informe del auditor</w:t>
      </w:r>
    </w:p>
    <w:p w14:paraId="07C989F0" w14:textId="77777777" w:rsidR="00C90A6A" w:rsidRPr="00B061E1" w:rsidRDefault="00D92354">
      <w:pPr>
        <w:pStyle w:val="Textoindependiente21"/>
        <w:spacing w:before="120" w:after="180"/>
        <w:rPr>
          <w:rFonts w:ascii="Garamond" w:hAnsi="Garamond" w:cs="Times New Roman"/>
          <w:color w:val="auto"/>
          <w:sz w:val="24"/>
          <w:szCs w:val="24"/>
        </w:rPr>
      </w:pPr>
      <w:r w:rsidRPr="00B061E1">
        <w:rPr>
          <w:rFonts w:ascii="Garamond" w:hAnsi="Garamond" w:cs="Times New Roman"/>
          <w:color w:val="auto"/>
          <w:sz w:val="24"/>
          <w:szCs w:val="24"/>
        </w:rPr>
        <w:t xml:space="preserve">El auditor de cuentas que lleve a cabo la revisión de la cuenta justificativa se ajustará a lo dispuesto en la </w:t>
      </w:r>
      <w:bookmarkStart w:id="6" w:name="OLE_LINK1"/>
      <w:r w:rsidRPr="00B061E1">
        <w:rPr>
          <w:rFonts w:ascii="Garamond" w:hAnsi="Garamond" w:cs="Times New Roman"/>
          <w:color w:val="auto"/>
          <w:sz w:val="24"/>
          <w:szCs w:val="24"/>
        </w:rPr>
        <w:t>Orden EHA/1434/2007, de 17 de mayo</w:t>
      </w:r>
      <w:bookmarkEnd w:id="6"/>
      <w:r w:rsidRPr="00B061E1">
        <w:rPr>
          <w:rFonts w:ascii="Garamond" w:hAnsi="Garamond" w:cs="Times New Roman"/>
          <w:color w:val="auto"/>
          <w:sz w:val="24"/>
          <w:szCs w:val="24"/>
        </w:rPr>
        <w:t>, por la que se aprueba la norma de actuación de los auditores de cuentas en la realización de los trabajos de revisión de cuentas justificativas de subvenciones, en el ámbito del sector público estatal, previstos en el artículo 74 del Reglamento de la LGS.</w:t>
      </w:r>
    </w:p>
    <w:p w14:paraId="59BD743C" w14:textId="77777777" w:rsidR="00C90A6A" w:rsidRPr="00B061E1" w:rsidRDefault="00D92354">
      <w:pPr>
        <w:pStyle w:val="Standard"/>
        <w:spacing w:after="180"/>
        <w:jc w:val="both"/>
        <w:rPr>
          <w:rFonts w:ascii="Garamond" w:hAnsi="Garamond"/>
          <w:sz w:val="24"/>
          <w:szCs w:val="24"/>
        </w:rPr>
      </w:pPr>
      <w:r w:rsidRPr="00B061E1">
        <w:rPr>
          <w:rFonts w:ascii="Garamond" w:hAnsi="Garamond"/>
          <w:sz w:val="24"/>
          <w:szCs w:val="24"/>
        </w:rPr>
        <w:t>El auditor, que será designado por la entidad beneficiaria, emitirá un informe en el que detallará las comprobaciones realizadas y hará constar todos aquellos hechos o excepciones que pudieran suponer un incumplimiento por parte de los beneficiarios de la normativa aplicable o de las condiciones impuestas para la percepción de la subvención, debiendo proporcionar la información con suficiente detalle y precisión para que el órgano gestor pueda concluir al respecto. Dicho informe contendrá los extremos y estructura establecidos en el artículo 7 de la citada Orden EHA/1434/2007.</w:t>
      </w:r>
    </w:p>
    <w:p w14:paraId="5420F68A" w14:textId="77777777"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Para emitir el informe, el auditor deberá comprobar:</w:t>
      </w:r>
    </w:p>
    <w:p w14:paraId="0F9EF6AF" w14:textId="77777777"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1- La adecuación de la cuenta justificativa de la subvención presentada por la entidad beneficiaria y que la misma haya sido suscrita por una persona con poderes suficientes para ello.</w:t>
      </w:r>
    </w:p>
    <w:p w14:paraId="606A564A" w14:textId="77777777"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2- El contenido de la memoria de actuación, estando alerta ante la posible falta de concordancia entre la información contenida en esta memoria y los documentos que hayan servido de base para realizar la revisión de la justificación económica.</w:t>
      </w:r>
    </w:p>
    <w:p w14:paraId="6A7D2FFE" w14:textId="0713DB97"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3- Que la información económica contenida en la Memoria está soportada por una relación clasificada de los gastos e ingresos de la actividad subvencionada en la que se especificará la entidad que los ha realizado, con identificación del acreedor y del documento -</w:t>
      </w:r>
      <w:r w:rsidRPr="00282884">
        <w:rPr>
          <w:rFonts w:ascii="Garamond" w:hAnsi="Garamond"/>
          <w:sz w:val="24"/>
          <w:szCs w:val="24"/>
        </w:rPr>
        <w:t>facturas</w:t>
      </w:r>
      <w:r w:rsidR="00423B99" w:rsidRPr="00282884">
        <w:rPr>
          <w:rFonts w:ascii="Garamond" w:hAnsi="Garamond"/>
          <w:sz w:val="24"/>
          <w:szCs w:val="24"/>
        </w:rPr>
        <w:t xml:space="preserve"> (o documentos </w:t>
      </w:r>
      <w:r w:rsidR="00423B99" w:rsidRPr="00282884">
        <w:rPr>
          <w:rFonts w:ascii="Garamond" w:hAnsi="Garamond"/>
          <w:sz w:val="24"/>
          <w:szCs w:val="24"/>
        </w:rPr>
        <w:lastRenderedPageBreak/>
        <w:t>oficiales del tráfico jurídico asimilables como certificados o solicitudes de pago)</w:t>
      </w:r>
      <w:r w:rsidRPr="00282884">
        <w:rPr>
          <w:rFonts w:ascii="Garamond" w:hAnsi="Garamond"/>
          <w:sz w:val="24"/>
          <w:szCs w:val="24"/>
        </w:rPr>
        <w:t xml:space="preserve"> </w:t>
      </w:r>
      <w:r w:rsidRPr="00B061E1">
        <w:rPr>
          <w:rFonts w:ascii="Garamond" w:hAnsi="Garamond"/>
          <w:sz w:val="24"/>
          <w:szCs w:val="24"/>
        </w:rPr>
        <w:t>nóminas y boletines de cotización a la Seguridad Social, su importe total y el imputado a la subvención y fecha de emisión y fecha de pago.</w:t>
      </w:r>
    </w:p>
    <w:p w14:paraId="5FA71EAE" w14:textId="77777777"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4- Que la entidad dispone de documentos originales acreditativos de los gastos, de sus correspondientes pagos y de los ingresos justificados, conforme a lo previsto en el artículo 30.3 de la LGS y que dichos documentos han sido reflejados en los registros contables.</w:t>
      </w:r>
    </w:p>
    <w:p w14:paraId="2950D945" w14:textId="77777777"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5- Que los gastos que integran la relación cumplen los requisitos para tener la consideración de gasto subvencionable, conforme a lo establecido en el artículo 31 de la Ley General de Subvenciones y la cláusula cuarta del presente Convenio; que se han clasificado correctamente, de acuerdo con el contenido de estas bases reguladoras recogidas en este Convenio y que se produce la necesaria coherencia entre los gastos e inversiones justificados y la naturaleza de las actuaciones subvencionadas.</w:t>
      </w:r>
    </w:p>
    <w:p w14:paraId="1DAC00AA" w14:textId="77777777"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6- También se comprobará que su importe se encuentra desglosado adecuadamente en la cuenta justificativa.</w:t>
      </w:r>
    </w:p>
    <w:p w14:paraId="6B1883AE" w14:textId="33EDCCF6" w:rsidR="00C90A6A" w:rsidRPr="00B061E1" w:rsidRDefault="006531DE">
      <w:pPr>
        <w:pStyle w:val="Standard"/>
        <w:spacing w:before="113"/>
        <w:jc w:val="both"/>
        <w:rPr>
          <w:rFonts w:ascii="Garamond" w:hAnsi="Garamond"/>
          <w:sz w:val="24"/>
          <w:szCs w:val="24"/>
        </w:rPr>
      </w:pPr>
      <w:r w:rsidRPr="00B061E1">
        <w:rPr>
          <w:rFonts w:ascii="Garamond" w:hAnsi="Garamond"/>
          <w:sz w:val="24"/>
          <w:szCs w:val="24"/>
        </w:rPr>
        <w:t>7</w:t>
      </w:r>
      <w:r w:rsidR="00D92354" w:rsidRPr="00B061E1">
        <w:rPr>
          <w:rFonts w:ascii="Garamond" w:hAnsi="Garamond"/>
          <w:sz w:val="24"/>
          <w:szCs w:val="24"/>
        </w:rPr>
        <w:t>- Que la entidad beneficiaria dispone de ofertas de diferentes proveedores, en los supuestos previstos en el artículo 31.3 de la LGS, y de una memoria que justifique razonablemente la elección del proveedor, en aquellos casos en que no haya recaído en la propuesta económica más ventajosa.</w:t>
      </w:r>
    </w:p>
    <w:p w14:paraId="2680AAF1" w14:textId="643565BB" w:rsidR="00C90A6A" w:rsidRPr="00282884" w:rsidRDefault="006531DE">
      <w:pPr>
        <w:pStyle w:val="Standard"/>
        <w:spacing w:before="113"/>
        <w:jc w:val="both"/>
        <w:rPr>
          <w:rFonts w:ascii="Garamond" w:hAnsi="Garamond"/>
          <w:sz w:val="24"/>
          <w:szCs w:val="24"/>
        </w:rPr>
      </w:pPr>
      <w:r w:rsidRPr="00B061E1">
        <w:rPr>
          <w:rFonts w:ascii="Garamond" w:hAnsi="Garamond"/>
          <w:sz w:val="24"/>
          <w:szCs w:val="24"/>
        </w:rPr>
        <w:t>8</w:t>
      </w:r>
      <w:r w:rsidR="00D92354" w:rsidRPr="00B061E1">
        <w:rPr>
          <w:rFonts w:ascii="Garamond" w:hAnsi="Garamond"/>
          <w:sz w:val="24"/>
          <w:szCs w:val="24"/>
        </w:rPr>
        <w:t>- Que no se han realizado subcontrataciones de la actividad subvencionada, fuera de los casos permitidos en el artículo 29 de la LGS, y artículo 68 de su Reglamento</w:t>
      </w:r>
      <w:r w:rsidR="00423B99" w:rsidRPr="00B061E1">
        <w:rPr>
          <w:rFonts w:ascii="Garamond" w:hAnsi="Garamond"/>
          <w:sz w:val="24"/>
          <w:szCs w:val="24"/>
        </w:rPr>
        <w:t xml:space="preserve"> </w:t>
      </w:r>
      <w:r w:rsidR="00423B99" w:rsidRPr="00282884">
        <w:rPr>
          <w:rFonts w:ascii="Garamond" w:hAnsi="Garamond"/>
          <w:sz w:val="24"/>
          <w:szCs w:val="24"/>
        </w:rPr>
        <w:t>y que el beneficiario la ha proporcionado la relación de las actividades subcontratadas, con la indicación de los subcontratistas e importes facturados. La mencionada relación deberá incorporarse al informe auditor.</w:t>
      </w:r>
    </w:p>
    <w:p w14:paraId="312A956D" w14:textId="19A22FB6" w:rsidR="00C90A6A" w:rsidRPr="00B061E1" w:rsidRDefault="006531DE">
      <w:pPr>
        <w:pStyle w:val="Standard"/>
        <w:spacing w:before="113"/>
        <w:jc w:val="both"/>
        <w:rPr>
          <w:rFonts w:ascii="Garamond" w:hAnsi="Garamond"/>
          <w:sz w:val="24"/>
          <w:szCs w:val="24"/>
        </w:rPr>
      </w:pPr>
      <w:r w:rsidRPr="00B061E1">
        <w:rPr>
          <w:rFonts w:ascii="Garamond" w:hAnsi="Garamond"/>
          <w:sz w:val="24"/>
          <w:szCs w:val="24"/>
        </w:rPr>
        <w:t>9</w:t>
      </w:r>
      <w:r w:rsidR="00D92354" w:rsidRPr="00B061E1">
        <w:rPr>
          <w:rFonts w:ascii="Garamond" w:hAnsi="Garamond"/>
          <w:sz w:val="24"/>
          <w:szCs w:val="24"/>
        </w:rPr>
        <w:t xml:space="preserve">- Que se han cumplido o grado de cumplimiento, en su caso, de las actividades objeto de este Convenio, con indicación expresa de los importes de minoración, conforme a lo establecido en la </w:t>
      </w:r>
      <w:r w:rsidR="00D92354" w:rsidRPr="00282884">
        <w:rPr>
          <w:rFonts w:ascii="Garamond" w:hAnsi="Garamond"/>
          <w:sz w:val="24"/>
          <w:szCs w:val="24"/>
        </w:rPr>
        <w:t>cláusula octava del Convenio</w:t>
      </w:r>
      <w:r w:rsidR="00D92354" w:rsidRPr="00B061E1">
        <w:rPr>
          <w:rFonts w:ascii="Garamond" w:hAnsi="Garamond"/>
          <w:sz w:val="24"/>
          <w:szCs w:val="24"/>
        </w:rPr>
        <w:t>.</w:t>
      </w:r>
    </w:p>
    <w:p w14:paraId="49B34113" w14:textId="5763A0F9" w:rsidR="00C90A6A" w:rsidRPr="00B061E1" w:rsidRDefault="00D92354">
      <w:pPr>
        <w:pStyle w:val="Standard"/>
        <w:spacing w:before="113"/>
        <w:jc w:val="both"/>
        <w:rPr>
          <w:rFonts w:ascii="Garamond" w:hAnsi="Garamond"/>
          <w:sz w:val="24"/>
          <w:szCs w:val="24"/>
        </w:rPr>
      </w:pPr>
      <w:r w:rsidRPr="00B061E1">
        <w:rPr>
          <w:rFonts w:ascii="Garamond" w:hAnsi="Garamond"/>
          <w:sz w:val="24"/>
          <w:szCs w:val="24"/>
        </w:rPr>
        <w:t>1</w:t>
      </w:r>
      <w:r w:rsidR="006531DE" w:rsidRPr="00B061E1">
        <w:rPr>
          <w:rFonts w:ascii="Garamond" w:hAnsi="Garamond"/>
          <w:sz w:val="24"/>
          <w:szCs w:val="24"/>
        </w:rPr>
        <w:t>0</w:t>
      </w:r>
      <w:r w:rsidRPr="00B061E1">
        <w:rPr>
          <w:rFonts w:ascii="Garamond" w:hAnsi="Garamond"/>
          <w:sz w:val="24"/>
          <w:szCs w:val="24"/>
        </w:rPr>
        <w:t>- Que se cumple lo dispuesto en los apartados 1, 2 y 3 del artículo 19 de la LGS.</w:t>
      </w:r>
    </w:p>
    <w:p w14:paraId="7CD464DE" w14:textId="77777777" w:rsidR="00C90A6A" w:rsidRPr="00B061E1" w:rsidRDefault="00D92354">
      <w:pPr>
        <w:pStyle w:val="Standard"/>
        <w:spacing w:before="113"/>
        <w:ind w:left="15"/>
        <w:jc w:val="both"/>
        <w:rPr>
          <w:rFonts w:ascii="Garamond" w:hAnsi="Garamond"/>
          <w:sz w:val="24"/>
          <w:szCs w:val="24"/>
        </w:rPr>
      </w:pPr>
      <w:r w:rsidRPr="00B061E1">
        <w:rPr>
          <w:rFonts w:ascii="Garamond" w:hAnsi="Garamond"/>
          <w:sz w:val="24"/>
          <w:szCs w:val="24"/>
        </w:rPr>
        <w:t>Al término de su trabajo el auditor solicitará una carta, firmada por la persona que suscribió la cuenta justificativa, en la que se indicará que se ha informado al auditor acerca de todas las circunstancias que puedan afectar a la correcta percepción, aplicación y justificación de la subvención. También se incluirán las manifestaciones que sean relevantes y que sirvan de evidencia adicional al auditor sobre los procedimientos realizados.</w:t>
      </w:r>
    </w:p>
    <w:p w14:paraId="45B91438" w14:textId="77777777" w:rsidR="00C90A6A" w:rsidRPr="00B061E1" w:rsidRDefault="00C90A6A">
      <w:pPr>
        <w:pStyle w:val="Standard"/>
        <w:spacing w:before="57"/>
        <w:jc w:val="both"/>
        <w:rPr>
          <w:rFonts w:ascii="Garamond" w:hAnsi="Garamond"/>
          <w:sz w:val="24"/>
          <w:szCs w:val="24"/>
        </w:rPr>
      </w:pPr>
    </w:p>
    <w:p w14:paraId="68499390" w14:textId="77777777" w:rsidR="00C90A6A" w:rsidRPr="00B061E1" w:rsidRDefault="00D92354">
      <w:pPr>
        <w:pStyle w:val="Standard"/>
        <w:jc w:val="both"/>
        <w:rPr>
          <w:rFonts w:ascii="Garamond" w:hAnsi="Garamond"/>
          <w:b/>
          <w:i/>
          <w:sz w:val="24"/>
          <w:szCs w:val="24"/>
        </w:rPr>
      </w:pPr>
      <w:r w:rsidRPr="00B061E1">
        <w:rPr>
          <w:rFonts w:ascii="Garamond" w:hAnsi="Garamond"/>
          <w:b/>
          <w:i/>
          <w:sz w:val="24"/>
          <w:szCs w:val="24"/>
        </w:rPr>
        <w:t>Octava. Comprobación y pago de la subvención</w:t>
      </w:r>
    </w:p>
    <w:p w14:paraId="69AEF8BE" w14:textId="77777777" w:rsidR="00C90A6A" w:rsidRPr="00B061E1" w:rsidRDefault="00C90A6A">
      <w:pPr>
        <w:pStyle w:val="Standard"/>
        <w:jc w:val="both"/>
        <w:rPr>
          <w:rFonts w:ascii="Garamond" w:hAnsi="Garamond"/>
          <w:b/>
          <w:i/>
          <w:sz w:val="24"/>
          <w:szCs w:val="24"/>
        </w:rPr>
      </w:pPr>
    </w:p>
    <w:p w14:paraId="6CA2A0CF" w14:textId="5F4BA52A" w:rsidR="00C90A6A" w:rsidRPr="00B061E1" w:rsidRDefault="00D92354">
      <w:pPr>
        <w:pStyle w:val="Standard"/>
        <w:spacing w:before="57"/>
        <w:jc w:val="both"/>
        <w:rPr>
          <w:rFonts w:ascii="Garamond" w:hAnsi="Garamond"/>
          <w:sz w:val="24"/>
          <w:szCs w:val="24"/>
        </w:rPr>
      </w:pPr>
      <w:r w:rsidRPr="00B061E1">
        <w:rPr>
          <w:rFonts w:ascii="Garamond" w:hAnsi="Garamond"/>
          <w:sz w:val="24"/>
          <w:szCs w:val="24"/>
        </w:rPr>
        <w:t xml:space="preserve">Con carácter previo al cobro la entidad beneficiaria deberá acreditar que se encuentra al corriente de sus obligaciones tributarias y frente a la Seguridad Social </w:t>
      </w:r>
      <w:r w:rsidR="00F52440" w:rsidRPr="00B061E1">
        <w:rPr>
          <w:rFonts w:ascii="Garamond" w:hAnsi="Garamond"/>
          <w:sz w:val="24"/>
          <w:szCs w:val="24"/>
        </w:rPr>
        <w:t>y mediante</w:t>
      </w:r>
      <w:r w:rsidRPr="00B061E1">
        <w:rPr>
          <w:rFonts w:ascii="Garamond" w:hAnsi="Garamond"/>
          <w:sz w:val="24"/>
          <w:szCs w:val="24"/>
        </w:rPr>
        <w:t xml:space="preserve"> declaración responsable que no es deudora por resolución de procedencia de reintegro, en virtud de lo previsto en el artículo 34.5 de la Ley 38/2003, de 17 de noviembre, General de Subvenciones.</w:t>
      </w:r>
    </w:p>
    <w:p w14:paraId="3BD9127F" w14:textId="457C83F5" w:rsidR="00C90A6A" w:rsidRPr="00B061E1" w:rsidRDefault="00D92354">
      <w:pPr>
        <w:pStyle w:val="Standard"/>
        <w:spacing w:before="57"/>
        <w:jc w:val="both"/>
        <w:rPr>
          <w:rFonts w:ascii="Garamond" w:hAnsi="Garamond"/>
          <w:sz w:val="24"/>
          <w:szCs w:val="24"/>
        </w:rPr>
      </w:pPr>
      <w:r w:rsidRPr="00B061E1">
        <w:rPr>
          <w:rFonts w:ascii="Garamond" w:hAnsi="Garamond"/>
          <w:sz w:val="24"/>
          <w:szCs w:val="24"/>
        </w:rPr>
        <w:t xml:space="preserve">En el supuesto de que el importe justificado fuese inferior al gasto a </w:t>
      </w:r>
      <w:r w:rsidRPr="00282884">
        <w:rPr>
          <w:rFonts w:ascii="Garamond" w:hAnsi="Garamond"/>
          <w:sz w:val="24"/>
          <w:szCs w:val="24"/>
        </w:rPr>
        <w:t>justificar previsto,</w:t>
      </w:r>
      <w:r w:rsidRPr="00B061E1">
        <w:rPr>
          <w:rFonts w:ascii="Garamond" w:hAnsi="Garamond"/>
          <w:sz w:val="24"/>
          <w:szCs w:val="24"/>
        </w:rPr>
        <w:t xml:space="preserve"> o se produjera la concurrencia de otros ingresos, que de acuerdo con lo previsto en el artículo 19.2 y 3 de la LGS, sean incompatibles o que superen los costes de la actividad del Área de Formación</w:t>
      </w:r>
      <w:r w:rsidR="00FA0F00" w:rsidRPr="00B061E1">
        <w:rPr>
          <w:rFonts w:ascii="Garamond" w:hAnsi="Garamond"/>
          <w:sz w:val="24"/>
          <w:szCs w:val="24"/>
        </w:rPr>
        <w:t xml:space="preserve"> y </w:t>
      </w:r>
      <w:r w:rsidR="00FA0F00" w:rsidRPr="00282884">
        <w:rPr>
          <w:rFonts w:ascii="Garamond" w:hAnsi="Garamond"/>
          <w:sz w:val="24"/>
          <w:szCs w:val="24"/>
        </w:rPr>
        <w:t>Transformación de Capital Humano</w:t>
      </w:r>
      <w:r w:rsidRPr="00282884">
        <w:rPr>
          <w:rFonts w:ascii="Garamond" w:hAnsi="Garamond"/>
          <w:sz w:val="24"/>
          <w:szCs w:val="24"/>
        </w:rPr>
        <w:t xml:space="preserve"> subvencionada</w:t>
      </w:r>
      <w:r w:rsidRPr="00B061E1">
        <w:rPr>
          <w:rFonts w:ascii="Garamond" w:hAnsi="Garamond"/>
          <w:sz w:val="24"/>
          <w:szCs w:val="24"/>
        </w:rPr>
        <w:t xml:space="preserve">, la aportación de </w:t>
      </w:r>
      <w:r w:rsidR="00FA0F00" w:rsidRPr="00B061E1">
        <w:rPr>
          <w:rFonts w:ascii="Garamond" w:hAnsi="Garamond"/>
          <w:sz w:val="24"/>
          <w:szCs w:val="24"/>
        </w:rPr>
        <w:t>LABORA</w:t>
      </w:r>
      <w:r w:rsidRPr="00B061E1">
        <w:rPr>
          <w:rFonts w:ascii="Garamond" w:hAnsi="Garamond"/>
          <w:sz w:val="24"/>
          <w:szCs w:val="24"/>
        </w:rPr>
        <w:t xml:space="preserve"> se minorará total o parcialmente, debiendo la Fundación, en su caso, reintegrar las cantidades correspondientes y los intereses de demora desde el momento del pago de la subvención.</w:t>
      </w:r>
    </w:p>
    <w:p w14:paraId="11A76CF4" w14:textId="77777777" w:rsidR="00C90A6A" w:rsidRPr="00B061E1" w:rsidRDefault="00C90A6A">
      <w:pPr>
        <w:pStyle w:val="Standard"/>
        <w:spacing w:before="57"/>
        <w:jc w:val="both"/>
        <w:rPr>
          <w:rFonts w:ascii="Garamond" w:hAnsi="Garamond"/>
          <w:sz w:val="24"/>
          <w:szCs w:val="24"/>
        </w:rPr>
      </w:pPr>
    </w:p>
    <w:p w14:paraId="5F0B85CF" w14:textId="77777777" w:rsidR="00C90A6A" w:rsidRPr="00B061E1" w:rsidRDefault="00D92354">
      <w:pPr>
        <w:pStyle w:val="Standard"/>
        <w:spacing w:before="57"/>
        <w:jc w:val="both"/>
        <w:rPr>
          <w:rFonts w:ascii="Garamond" w:hAnsi="Garamond"/>
          <w:b/>
          <w:i/>
          <w:sz w:val="24"/>
          <w:szCs w:val="24"/>
        </w:rPr>
      </w:pPr>
      <w:r w:rsidRPr="00B061E1">
        <w:rPr>
          <w:rFonts w:ascii="Garamond" w:hAnsi="Garamond"/>
          <w:b/>
          <w:i/>
          <w:sz w:val="24"/>
          <w:szCs w:val="24"/>
        </w:rPr>
        <w:t>Novena. Otras obligaciones de la entidad beneficiaria</w:t>
      </w:r>
    </w:p>
    <w:p w14:paraId="5627AB8F" w14:textId="77777777" w:rsidR="00CA48DA" w:rsidRDefault="00CA48DA">
      <w:pPr>
        <w:pStyle w:val="Standard"/>
        <w:spacing w:after="180"/>
        <w:jc w:val="both"/>
        <w:rPr>
          <w:rFonts w:ascii="Garamond" w:hAnsi="Garamond"/>
          <w:sz w:val="24"/>
          <w:szCs w:val="24"/>
        </w:rPr>
      </w:pPr>
    </w:p>
    <w:p w14:paraId="5CBBBA1E" w14:textId="012A7DC5" w:rsidR="00C90A6A" w:rsidRPr="00B061E1" w:rsidRDefault="00D92354">
      <w:pPr>
        <w:pStyle w:val="Standard"/>
        <w:spacing w:after="180"/>
        <w:jc w:val="both"/>
        <w:rPr>
          <w:rFonts w:ascii="Garamond" w:hAnsi="Garamond"/>
          <w:sz w:val="24"/>
          <w:szCs w:val="24"/>
        </w:rPr>
      </w:pPr>
      <w:r w:rsidRPr="00B061E1">
        <w:rPr>
          <w:rFonts w:ascii="Garamond" w:hAnsi="Garamond"/>
          <w:sz w:val="24"/>
          <w:szCs w:val="24"/>
        </w:rPr>
        <w:t>La Fundación se compromete a:</w:t>
      </w:r>
    </w:p>
    <w:p w14:paraId="28DFFB99" w14:textId="4ACB3ABF" w:rsidR="00C90A6A" w:rsidRPr="00B061E1" w:rsidRDefault="00D92354">
      <w:pPr>
        <w:pStyle w:val="Standard"/>
        <w:tabs>
          <w:tab w:val="left" w:pos="1440"/>
        </w:tabs>
        <w:spacing w:before="57"/>
        <w:ind w:left="720" w:hanging="360"/>
        <w:jc w:val="both"/>
        <w:rPr>
          <w:rFonts w:ascii="Garamond" w:hAnsi="Garamond"/>
          <w:sz w:val="24"/>
          <w:szCs w:val="24"/>
        </w:rPr>
      </w:pPr>
      <w:r w:rsidRPr="00B061E1">
        <w:rPr>
          <w:rFonts w:ascii="Garamond" w:hAnsi="Garamond"/>
          <w:sz w:val="24"/>
          <w:szCs w:val="24"/>
        </w:rPr>
        <w:t>1- Realizar y presentar una Memoria y presupuesto del coste de las actuaciones a realizar, objeto del presente Convenio</w:t>
      </w:r>
    </w:p>
    <w:p w14:paraId="33C3E93C" w14:textId="77777777" w:rsidR="00C90A6A" w:rsidRPr="00B061E1" w:rsidRDefault="00D92354">
      <w:pPr>
        <w:pStyle w:val="Standard"/>
        <w:tabs>
          <w:tab w:val="left" w:pos="1440"/>
        </w:tabs>
        <w:spacing w:before="57"/>
        <w:ind w:left="720" w:hanging="360"/>
        <w:jc w:val="both"/>
        <w:rPr>
          <w:rFonts w:ascii="Garamond" w:hAnsi="Garamond"/>
          <w:sz w:val="24"/>
          <w:szCs w:val="24"/>
        </w:rPr>
      </w:pPr>
      <w:r w:rsidRPr="00B061E1">
        <w:rPr>
          <w:rFonts w:ascii="Garamond" w:hAnsi="Garamond"/>
          <w:sz w:val="24"/>
          <w:szCs w:val="24"/>
        </w:rPr>
        <w:t xml:space="preserve">2- La difusión de los resultados de las actuaciones realizadas </w:t>
      </w:r>
      <w:r w:rsidRPr="00282884">
        <w:rPr>
          <w:rFonts w:ascii="Garamond" w:hAnsi="Garamond"/>
          <w:sz w:val="24"/>
          <w:szCs w:val="24"/>
        </w:rPr>
        <w:t>entre todos los sectores productivos.</w:t>
      </w:r>
    </w:p>
    <w:p w14:paraId="7DD775AA" w14:textId="651E6C1D" w:rsidR="00C90A6A" w:rsidRPr="00B061E1" w:rsidRDefault="00D92354">
      <w:pPr>
        <w:pStyle w:val="Standard"/>
        <w:tabs>
          <w:tab w:val="left" w:pos="1440"/>
        </w:tabs>
        <w:spacing w:before="57"/>
        <w:ind w:left="720" w:hanging="360"/>
        <w:jc w:val="both"/>
        <w:rPr>
          <w:rFonts w:ascii="Garamond" w:hAnsi="Garamond"/>
          <w:sz w:val="24"/>
          <w:szCs w:val="24"/>
        </w:rPr>
      </w:pPr>
      <w:r w:rsidRPr="00B061E1">
        <w:rPr>
          <w:rFonts w:ascii="Garamond" w:hAnsi="Garamond"/>
          <w:sz w:val="24"/>
          <w:szCs w:val="24"/>
        </w:rPr>
        <w:t>3- Que el logotipo de la Generalitat</w:t>
      </w:r>
      <w:r w:rsidRPr="00B061E1">
        <w:rPr>
          <w:rFonts w:ascii="Garamond" w:hAnsi="Garamond"/>
          <w:color w:val="FF0000"/>
          <w:sz w:val="24"/>
          <w:szCs w:val="24"/>
        </w:rPr>
        <w:t xml:space="preserve"> </w:t>
      </w:r>
      <w:r w:rsidRPr="00B061E1">
        <w:rPr>
          <w:rFonts w:ascii="Garamond" w:hAnsi="Garamond"/>
          <w:sz w:val="24"/>
          <w:szCs w:val="24"/>
        </w:rPr>
        <w:t>aparezca de forma relevante en toda la publicidad, documentación y soportes que se realicen en las actividades objeto del presente Convenio</w:t>
      </w:r>
      <w:r w:rsidR="006531DE" w:rsidRPr="00B061E1">
        <w:rPr>
          <w:rFonts w:ascii="Garamond" w:hAnsi="Garamond"/>
          <w:sz w:val="24"/>
          <w:szCs w:val="24"/>
        </w:rPr>
        <w:t>.</w:t>
      </w:r>
    </w:p>
    <w:p w14:paraId="4DC9F6EA" w14:textId="77777777" w:rsidR="00C90A6A" w:rsidRPr="00B061E1" w:rsidRDefault="00D92354">
      <w:pPr>
        <w:pStyle w:val="Standard"/>
        <w:tabs>
          <w:tab w:val="left" w:pos="1440"/>
        </w:tabs>
        <w:spacing w:before="57"/>
        <w:ind w:left="720" w:hanging="360"/>
        <w:jc w:val="both"/>
        <w:rPr>
          <w:rFonts w:ascii="Garamond" w:hAnsi="Garamond"/>
          <w:sz w:val="24"/>
          <w:szCs w:val="24"/>
        </w:rPr>
      </w:pPr>
      <w:r w:rsidRPr="00B061E1">
        <w:rPr>
          <w:rFonts w:ascii="Garamond" w:hAnsi="Garamond"/>
          <w:sz w:val="24"/>
          <w:szCs w:val="24"/>
        </w:rPr>
        <w:t>4- Sufragar las diferencias que pudieran producirse, en su caso, entre el gasto de realización de las actuaciones objeto del presente Convenio y las aportaciones previstas en la cláusula tercera.</w:t>
      </w:r>
    </w:p>
    <w:p w14:paraId="58124819" w14:textId="77777777" w:rsidR="00C90A6A" w:rsidRPr="00B061E1" w:rsidRDefault="00D92354">
      <w:pPr>
        <w:pStyle w:val="Standard"/>
        <w:tabs>
          <w:tab w:val="left" w:pos="1440"/>
        </w:tabs>
        <w:spacing w:before="57"/>
        <w:ind w:left="720" w:hanging="360"/>
        <w:jc w:val="both"/>
        <w:rPr>
          <w:rFonts w:ascii="Garamond" w:hAnsi="Garamond"/>
          <w:sz w:val="24"/>
          <w:szCs w:val="24"/>
        </w:rPr>
      </w:pPr>
      <w:r w:rsidRPr="00B061E1">
        <w:rPr>
          <w:rFonts w:ascii="Garamond" w:hAnsi="Garamond"/>
          <w:sz w:val="24"/>
          <w:szCs w:val="24"/>
        </w:rPr>
        <w:t>5- Someterse a las actuaciones de control financiero establecidas por la legislación vigente.</w:t>
      </w:r>
    </w:p>
    <w:p w14:paraId="441ED159" w14:textId="6E425514" w:rsidR="00C90A6A" w:rsidRPr="00B061E1" w:rsidRDefault="006531DE">
      <w:pPr>
        <w:pStyle w:val="Standard"/>
        <w:tabs>
          <w:tab w:val="left" w:pos="1440"/>
        </w:tabs>
        <w:spacing w:before="57"/>
        <w:ind w:left="720" w:hanging="360"/>
        <w:jc w:val="both"/>
        <w:rPr>
          <w:rFonts w:ascii="Garamond" w:hAnsi="Garamond"/>
          <w:sz w:val="24"/>
          <w:szCs w:val="24"/>
        </w:rPr>
      </w:pPr>
      <w:r w:rsidRPr="00B061E1">
        <w:rPr>
          <w:rFonts w:ascii="Garamond" w:hAnsi="Garamond"/>
          <w:sz w:val="24"/>
          <w:szCs w:val="24"/>
        </w:rPr>
        <w:t>6</w:t>
      </w:r>
      <w:r w:rsidR="00D92354" w:rsidRPr="00B061E1">
        <w:rPr>
          <w:rFonts w:ascii="Garamond" w:hAnsi="Garamond"/>
          <w:sz w:val="24"/>
          <w:szCs w:val="24"/>
        </w:rPr>
        <w:t>- Aportar la documentación acreditativa de estar al corriente en sus obligaciones tributarias y de seguridad social, así como la declaración de no ser deudora por reintegro de subvenciones, y no estar incursa en el resto de prohibiciones para obtener la condición de beneficiario de subvenciones públicas, de conformidad con lo establecido en el artículo 13 de la Ley 38/2003, de 17 de noviembre, General de Subvenciones (en adelante LGS), Tanto en el momento previo a la concesión como en el de la justificación del gasto.</w:t>
      </w:r>
    </w:p>
    <w:p w14:paraId="6D520DCF" w14:textId="40C46536" w:rsidR="00C90A6A" w:rsidRPr="00B061E1" w:rsidRDefault="006531DE">
      <w:pPr>
        <w:pStyle w:val="Standard"/>
        <w:tabs>
          <w:tab w:val="left" w:pos="1440"/>
        </w:tabs>
        <w:spacing w:before="57"/>
        <w:ind w:left="720" w:hanging="360"/>
        <w:jc w:val="both"/>
        <w:rPr>
          <w:rFonts w:ascii="Garamond" w:hAnsi="Garamond"/>
          <w:sz w:val="24"/>
          <w:szCs w:val="24"/>
        </w:rPr>
      </w:pPr>
      <w:r w:rsidRPr="00B061E1">
        <w:rPr>
          <w:rFonts w:ascii="Garamond" w:hAnsi="Garamond"/>
          <w:sz w:val="24"/>
          <w:szCs w:val="24"/>
        </w:rPr>
        <w:t>7</w:t>
      </w:r>
      <w:r w:rsidR="00181706" w:rsidRPr="00B061E1">
        <w:rPr>
          <w:rFonts w:ascii="Garamond" w:hAnsi="Garamond"/>
          <w:sz w:val="24"/>
          <w:szCs w:val="24"/>
        </w:rPr>
        <w:t>- Así</w:t>
      </w:r>
      <w:r w:rsidR="00D92354" w:rsidRPr="00B061E1">
        <w:rPr>
          <w:rFonts w:ascii="Garamond" w:hAnsi="Garamond"/>
          <w:sz w:val="24"/>
          <w:szCs w:val="24"/>
        </w:rPr>
        <w:t xml:space="preserve"> como cumplir las obligaciones establecidas en el artículo 14 de la misma Ley.</w:t>
      </w:r>
    </w:p>
    <w:p w14:paraId="1C4824EA" w14:textId="77777777" w:rsidR="00C90A6A" w:rsidRPr="00B061E1" w:rsidRDefault="00C90A6A">
      <w:pPr>
        <w:pStyle w:val="Standard"/>
        <w:tabs>
          <w:tab w:val="left" w:pos="1440"/>
        </w:tabs>
        <w:spacing w:before="57"/>
        <w:ind w:left="720" w:hanging="360"/>
        <w:jc w:val="both"/>
        <w:rPr>
          <w:rFonts w:ascii="Garamond" w:hAnsi="Garamond"/>
          <w:b/>
          <w:bCs/>
          <w:sz w:val="24"/>
          <w:szCs w:val="24"/>
        </w:rPr>
      </w:pPr>
    </w:p>
    <w:p w14:paraId="3B50ED9C" w14:textId="725D926C" w:rsidR="00BD61C3" w:rsidRPr="00BD61C3" w:rsidRDefault="00BD61C3" w:rsidP="00BD61C3">
      <w:pPr>
        <w:pStyle w:val="Standard"/>
        <w:spacing w:before="57"/>
        <w:jc w:val="both"/>
        <w:rPr>
          <w:rFonts w:ascii="Garamond" w:hAnsi="Garamond"/>
          <w:b/>
          <w:i/>
          <w:sz w:val="24"/>
          <w:szCs w:val="24"/>
        </w:rPr>
      </w:pPr>
      <w:r w:rsidRPr="00BD61C3">
        <w:rPr>
          <w:rFonts w:ascii="Garamond" w:eastAsia="SimSun" w:hAnsi="Garamond" w:cs="Mangal"/>
          <w:b/>
          <w:i/>
          <w:sz w:val="24"/>
          <w:szCs w:val="24"/>
          <w:lang w:bidi="hi-IN"/>
        </w:rPr>
        <w:t xml:space="preserve"> </w:t>
      </w:r>
      <w:r w:rsidRPr="00BD61C3">
        <w:rPr>
          <w:rFonts w:ascii="Garamond" w:hAnsi="Garamond"/>
          <w:b/>
          <w:i/>
          <w:sz w:val="24"/>
          <w:szCs w:val="24"/>
        </w:rPr>
        <w:t>Décima</w:t>
      </w:r>
      <w:r>
        <w:rPr>
          <w:rFonts w:ascii="Garamond" w:hAnsi="Garamond"/>
          <w:b/>
          <w:i/>
          <w:sz w:val="24"/>
          <w:szCs w:val="24"/>
        </w:rPr>
        <w:t>. O</w:t>
      </w:r>
      <w:r w:rsidRPr="00BD61C3">
        <w:rPr>
          <w:rFonts w:ascii="Garamond" w:hAnsi="Garamond"/>
          <w:b/>
          <w:i/>
          <w:sz w:val="24"/>
          <w:szCs w:val="24"/>
        </w:rPr>
        <w:t>bligaciones de Labora</w:t>
      </w:r>
    </w:p>
    <w:p w14:paraId="2AB85B88" w14:textId="12CC5C3E" w:rsidR="00BD61C3" w:rsidRPr="00BD61C3" w:rsidRDefault="00BD61C3" w:rsidP="00BD61C3">
      <w:pPr>
        <w:pStyle w:val="Standard"/>
        <w:tabs>
          <w:tab w:val="left" w:pos="1440"/>
        </w:tabs>
        <w:spacing w:before="57"/>
        <w:ind w:left="720" w:hanging="360"/>
        <w:jc w:val="both"/>
        <w:rPr>
          <w:rFonts w:ascii="Garamond" w:hAnsi="Garamond"/>
          <w:sz w:val="24"/>
          <w:szCs w:val="24"/>
        </w:rPr>
      </w:pPr>
      <w:r w:rsidRPr="00BD61C3">
        <w:rPr>
          <w:rFonts w:ascii="Garamond" w:hAnsi="Garamond"/>
          <w:sz w:val="24"/>
          <w:szCs w:val="24"/>
        </w:rPr>
        <w:t>1. Labora Servicio Valenciano de Empleo y Formación se compromete a abonar el importe de la subvención, según lo dispuesto en la estipulación</w:t>
      </w:r>
      <w:r w:rsidR="002655AE">
        <w:rPr>
          <w:rFonts w:ascii="Garamond" w:hAnsi="Garamond"/>
          <w:sz w:val="24"/>
          <w:szCs w:val="24"/>
        </w:rPr>
        <w:t xml:space="preserve"> Octava.</w:t>
      </w:r>
      <w:r w:rsidRPr="00BD61C3">
        <w:rPr>
          <w:rFonts w:ascii="Garamond" w:hAnsi="Garamond"/>
          <w:sz w:val="24"/>
          <w:szCs w:val="24"/>
        </w:rPr>
        <w:t xml:space="preserve"> </w:t>
      </w:r>
    </w:p>
    <w:p w14:paraId="7D9C2C6C" w14:textId="77777777" w:rsidR="00BD61C3" w:rsidRPr="00BD61C3" w:rsidRDefault="00BD61C3" w:rsidP="00BD61C3">
      <w:pPr>
        <w:pStyle w:val="Standard"/>
        <w:tabs>
          <w:tab w:val="left" w:pos="1440"/>
        </w:tabs>
        <w:spacing w:before="57"/>
        <w:ind w:left="720" w:hanging="360"/>
        <w:jc w:val="both"/>
        <w:rPr>
          <w:rFonts w:ascii="Garamond" w:hAnsi="Garamond"/>
          <w:sz w:val="24"/>
          <w:szCs w:val="24"/>
        </w:rPr>
      </w:pPr>
      <w:r w:rsidRPr="00BD61C3">
        <w:rPr>
          <w:rFonts w:ascii="Garamond" w:hAnsi="Garamond"/>
          <w:sz w:val="24"/>
          <w:szCs w:val="24"/>
        </w:rPr>
        <w:t>2. Labora Servicio Valenciano de Empleo y Formación, llevará a cabo las actuaciones propias de control y seguimiento de las actividades objeto de la subvención, de acuerdo con lo previsto en el artículo 169 y concordantes de la ley 1/2015, de 6 de febrero, de Hacienda Pública, del Sector Público Instrumental y de Subvenciones.</w:t>
      </w:r>
    </w:p>
    <w:p w14:paraId="16BCD3D7" w14:textId="77777777" w:rsidR="00C90A6A" w:rsidRPr="00BD61C3" w:rsidRDefault="00C90A6A">
      <w:pPr>
        <w:pStyle w:val="Standard"/>
        <w:tabs>
          <w:tab w:val="left" w:pos="1440"/>
        </w:tabs>
        <w:spacing w:before="57"/>
        <w:ind w:left="720" w:hanging="360"/>
        <w:jc w:val="both"/>
        <w:rPr>
          <w:rFonts w:ascii="Garamond" w:hAnsi="Garamond"/>
          <w:sz w:val="24"/>
          <w:szCs w:val="24"/>
        </w:rPr>
      </w:pPr>
    </w:p>
    <w:p w14:paraId="6517A6BC" w14:textId="00345D38" w:rsidR="00C90A6A" w:rsidRPr="00B061E1" w:rsidRDefault="002655AE">
      <w:pPr>
        <w:pStyle w:val="Standard"/>
        <w:tabs>
          <w:tab w:val="left" w:pos="705"/>
        </w:tabs>
        <w:spacing w:before="57"/>
        <w:ind w:left="-15"/>
        <w:jc w:val="both"/>
        <w:rPr>
          <w:rFonts w:ascii="Garamond" w:hAnsi="Garamond"/>
          <w:b/>
          <w:i/>
          <w:sz w:val="24"/>
          <w:szCs w:val="24"/>
        </w:rPr>
      </w:pPr>
      <w:r>
        <w:rPr>
          <w:rFonts w:ascii="Garamond" w:hAnsi="Garamond"/>
          <w:b/>
          <w:i/>
          <w:sz w:val="24"/>
          <w:szCs w:val="24"/>
        </w:rPr>
        <w:t>Und</w:t>
      </w:r>
      <w:r w:rsidR="00D92354" w:rsidRPr="00B061E1">
        <w:rPr>
          <w:rFonts w:ascii="Garamond" w:hAnsi="Garamond"/>
          <w:b/>
          <w:i/>
          <w:sz w:val="24"/>
          <w:szCs w:val="24"/>
        </w:rPr>
        <w:t>écima. Comisión Mixta</w:t>
      </w:r>
    </w:p>
    <w:p w14:paraId="57646D03" w14:textId="77777777" w:rsidR="00C90A6A" w:rsidRPr="00B061E1" w:rsidRDefault="00D92354">
      <w:pPr>
        <w:pStyle w:val="Standard"/>
        <w:tabs>
          <w:tab w:val="left" w:pos="705"/>
        </w:tabs>
        <w:spacing w:before="57"/>
        <w:ind w:left="-15"/>
        <w:jc w:val="both"/>
        <w:rPr>
          <w:rFonts w:ascii="Garamond" w:hAnsi="Garamond"/>
          <w:sz w:val="24"/>
          <w:szCs w:val="24"/>
        </w:rPr>
      </w:pPr>
      <w:r w:rsidRPr="00B061E1">
        <w:rPr>
          <w:rFonts w:ascii="Garamond" w:hAnsi="Garamond"/>
          <w:sz w:val="24"/>
          <w:szCs w:val="24"/>
        </w:rPr>
        <w:t>Se constituye una Comisión Mixta, cuyas funciones serán la evaluación de las actuaciones objeto de este Convenio, así como el seguimiento de la difusión de los resultados de las mismas y de su implantación en los sectores empresariales.</w:t>
      </w:r>
    </w:p>
    <w:p w14:paraId="42B6E973" w14:textId="0FB87A18" w:rsidR="00C90A6A" w:rsidRPr="00B061E1" w:rsidRDefault="00D92354">
      <w:pPr>
        <w:pStyle w:val="Textbody"/>
        <w:spacing w:before="60"/>
        <w:rPr>
          <w:rFonts w:ascii="Garamond" w:hAnsi="Garamond"/>
          <w:szCs w:val="24"/>
        </w:rPr>
      </w:pPr>
      <w:r w:rsidRPr="00B061E1">
        <w:rPr>
          <w:rFonts w:ascii="Garamond" w:hAnsi="Garamond"/>
          <w:szCs w:val="24"/>
        </w:rPr>
        <w:t xml:space="preserve">Dicha Comisión será competente, para resolver los problemas de interpretación </w:t>
      </w:r>
      <w:r w:rsidR="00CA48DA" w:rsidRPr="00B061E1">
        <w:rPr>
          <w:rFonts w:ascii="Garamond" w:hAnsi="Garamond"/>
          <w:szCs w:val="24"/>
        </w:rPr>
        <w:t>y cumplimiento</w:t>
      </w:r>
      <w:r w:rsidRPr="00B061E1">
        <w:rPr>
          <w:rFonts w:ascii="Garamond" w:hAnsi="Garamond"/>
          <w:szCs w:val="24"/>
        </w:rPr>
        <w:t xml:space="preserve"> que puedan plantearse respecto del convenio y, las restantes funciones previstas en el artículo 9 del Decreto 176/2014, de 10 de octubre, del Consell, por el que se regulan los convenios que suscriba la Generalitat, y su registro.</w:t>
      </w:r>
    </w:p>
    <w:p w14:paraId="7E26C70D" w14:textId="77777777" w:rsidR="00C90A6A" w:rsidRPr="00282884" w:rsidRDefault="00D92354">
      <w:pPr>
        <w:pStyle w:val="Standard"/>
        <w:spacing w:after="180"/>
        <w:jc w:val="both"/>
        <w:rPr>
          <w:rFonts w:ascii="Garamond" w:hAnsi="Garamond"/>
          <w:sz w:val="24"/>
          <w:szCs w:val="24"/>
        </w:rPr>
      </w:pPr>
      <w:r w:rsidRPr="00B061E1">
        <w:rPr>
          <w:rFonts w:ascii="Garamond" w:hAnsi="Garamond"/>
          <w:sz w:val="24"/>
          <w:szCs w:val="24"/>
        </w:rPr>
        <w:t xml:space="preserve">La Comisión Mixta </w:t>
      </w:r>
      <w:r w:rsidRPr="00282884">
        <w:rPr>
          <w:rFonts w:ascii="Garamond" w:hAnsi="Garamond"/>
          <w:sz w:val="24"/>
          <w:szCs w:val="24"/>
        </w:rPr>
        <w:t>estará integrada por:</w:t>
      </w:r>
    </w:p>
    <w:p w14:paraId="30AF3B9A" w14:textId="496B9233" w:rsidR="00C90A6A" w:rsidRPr="00282884" w:rsidRDefault="00D92354">
      <w:pPr>
        <w:pStyle w:val="Standard"/>
        <w:tabs>
          <w:tab w:val="left" w:pos="1500"/>
        </w:tabs>
        <w:spacing w:after="120"/>
        <w:ind w:left="750" w:hanging="283"/>
        <w:jc w:val="both"/>
        <w:rPr>
          <w:rFonts w:ascii="Garamond" w:hAnsi="Garamond"/>
          <w:sz w:val="24"/>
          <w:szCs w:val="24"/>
        </w:rPr>
      </w:pPr>
      <w:r w:rsidRPr="00282884">
        <w:rPr>
          <w:rFonts w:ascii="Garamond" w:hAnsi="Garamond"/>
          <w:sz w:val="24"/>
          <w:szCs w:val="24"/>
        </w:rPr>
        <w:t>1.</w:t>
      </w:r>
      <w:r w:rsidRPr="00282884">
        <w:rPr>
          <w:rFonts w:ascii="Garamond" w:hAnsi="Garamond"/>
          <w:sz w:val="24"/>
          <w:szCs w:val="24"/>
        </w:rPr>
        <w:tab/>
        <w:t>En representación</w:t>
      </w:r>
      <w:r w:rsidR="005E5463" w:rsidRPr="00282884">
        <w:rPr>
          <w:rFonts w:ascii="Garamond" w:hAnsi="Garamond"/>
          <w:sz w:val="24"/>
          <w:szCs w:val="24"/>
        </w:rPr>
        <w:t xml:space="preserve"> de LABORA</w:t>
      </w:r>
      <w:r w:rsidRPr="00282884">
        <w:rPr>
          <w:rFonts w:ascii="Garamond" w:hAnsi="Garamond"/>
          <w:sz w:val="24"/>
          <w:szCs w:val="24"/>
        </w:rPr>
        <w:t xml:space="preserve"> </w:t>
      </w:r>
    </w:p>
    <w:p w14:paraId="4D8E62C7" w14:textId="69A227CF" w:rsidR="00C90A6A" w:rsidRPr="00282884" w:rsidRDefault="00D92354">
      <w:pPr>
        <w:pStyle w:val="Standard"/>
        <w:numPr>
          <w:ilvl w:val="0"/>
          <w:numId w:val="23"/>
        </w:numPr>
        <w:tabs>
          <w:tab w:val="left" w:pos="-2811"/>
        </w:tabs>
        <w:spacing w:after="120"/>
        <w:jc w:val="both"/>
        <w:rPr>
          <w:rFonts w:ascii="Garamond" w:hAnsi="Garamond"/>
          <w:sz w:val="24"/>
          <w:szCs w:val="24"/>
        </w:rPr>
      </w:pPr>
      <w:r w:rsidRPr="00282884">
        <w:rPr>
          <w:rFonts w:ascii="Garamond" w:hAnsi="Garamond"/>
          <w:sz w:val="24"/>
          <w:szCs w:val="24"/>
        </w:rPr>
        <w:t>La persona titular de la Dirección General</w:t>
      </w:r>
      <w:r w:rsidR="005E5463" w:rsidRPr="00282884">
        <w:rPr>
          <w:rFonts w:ascii="Garamond" w:hAnsi="Garamond"/>
          <w:sz w:val="24"/>
          <w:szCs w:val="24"/>
        </w:rPr>
        <w:t xml:space="preserve"> de LABORA</w:t>
      </w:r>
      <w:r w:rsidRPr="00282884">
        <w:rPr>
          <w:rFonts w:ascii="Garamond" w:hAnsi="Garamond"/>
          <w:sz w:val="24"/>
          <w:szCs w:val="24"/>
        </w:rPr>
        <w:t xml:space="preserve"> u órgano en </w:t>
      </w:r>
      <w:r w:rsidR="00CA48DA" w:rsidRPr="00282884">
        <w:rPr>
          <w:rFonts w:ascii="Garamond" w:hAnsi="Garamond"/>
          <w:sz w:val="24"/>
          <w:szCs w:val="24"/>
        </w:rPr>
        <w:t>quien delegue</w:t>
      </w:r>
      <w:r w:rsidRPr="00282884">
        <w:rPr>
          <w:rFonts w:ascii="Garamond" w:hAnsi="Garamond"/>
          <w:sz w:val="24"/>
          <w:szCs w:val="24"/>
        </w:rPr>
        <w:t>, que la presidirá.</w:t>
      </w:r>
    </w:p>
    <w:p w14:paraId="6A705258" w14:textId="3162D052" w:rsidR="00C90A6A" w:rsidRPr="00B061E1" w:rsidRDefault="00D92354">
      <w:pPr>
        <w:pStyle w:val="Standard"/>
        <w:numPr>
          <w:ilvl w:val="0"/>
          <w:numId w:val="23"/>
        </w:numPr>
        <w:tabs>
          <w:tab w:val="left" w:pos="-2811"/>
        </w:tabs>
        <w:spacing w:after="120"/>
        <w:jc w:val="both"/>
        <w:rPr>
          <w:rFonts w:ascii="Garamond" w:hAnsi="Garamond"/>
          <w:sz w:val="24"/>
          <w:szCs w:val="24"/>
        </w:rPr>
      </w:pPr>
      <w:r w:rsidRPr="00282884">
        <w:rPr>
          <w:rFonts w:ascii="Garamond" w:hAnsi="Garamond"/>
          <w:sz w:val="24"/>
          <w:szCs w:val="24"/>
        </w:rPr>
        <w:t xml:space="preserve">Un funcionario o funcionaria </w:t>
      </w:r>
      <w:r w:rsidR="005E5463" w:rsidRPr="00282884">
        <w:rPr>
          <w:rFonts w:ascii="Garamond" w:hAnsi="Garamond"/>
          <w:sz w:val="24"/>
          <w:szCs w:val="24"/>
        </w:rPr>
        <w:t xml:space="preserve">de LABORA </w:t>
      </w:r>
      <w:r w:rsidRPr="00282884">
        <w:rPr>
          <w:rFonts w:ascii="Garamond" w:hAnsi="Garamond"/>
          <w:sz w:val="24"/>
          <w:szCs w:val="24"/>
        </w:rPr>
        <w:t>con rango superior o igual a jefe de servicio, nombrado por la Dirección General</w:t>
      </w:r>
      <w:r w:rsidR="005E5463" w:rsidRPr="00282884">
        <w:rPr>
          <w:rFonts w:ascii="Garamond" w:hAnsi="Garamond"/>
          <w:sz w:val="24"/>
          <w:szCs w:val="24"/>
        </w:rPr>
        <w:t xml:space="preserve"> de LABORA</w:t>
      </w:r>
      <w:r w:rsidRPr="00B061E1">
        <w:rPr>
          <w:rFonts w:ascii="Garamond" w:hAnsi="Garamond"/>
          <w:sz w:val="24"/>
          <w:szCs w:val="24"/>
        </w:rPr>
        <w:t>, que actuará como secretario o secretaria de la Comisión.</w:t>
      </w:r>
    </w:p>
    <w:p w14:paraId="7213E2F1" w14:textId="77777777" w:rsidR="00C90A6A" w:rsidRPr="00B061E1" w:rsidRDefault="00D92354">
      <w:pPr>
        <w:pStyle w:val="Standard"/>
        <w:tabs>
          <w:tab w:val="left" w:pos="1500"/>
          <w:tab w:val="left" w:pos="2567"/>
          <w:tab w:val="left" w:pos="3630"/>
          <w:tab w:val="left" w:pos="4350"/>
          <w:tab w:val="left" w:pos="5070"/>
          <w:tab w:val="left" w:pos="5790"/>
          <w:tab w:val="left" w:pos="6510"/>
          <w:tab w:val="left" w:pos="7230"/>
          <w:tab w:val="left" w:pos="7950"/>
        </w:tabs>
        <w:spacing w:after="120"/>
        <w:ind w:left="750" w:hanging="300"/>
        <w:jc w:val="both"/>
        <w:rPr>
          <w:rFonts w:ascii="Garamond" w:hAnsi="Garamond"/>
          <w:sz w:val="24"/>
          <w:szCs w:val="24"/>
        </w:rPr>
      </w:pPr>
      <w:r w:rsidRPr="00B061E1">
        <w:rPr>
          <w:rFonts w:ascii="Garamond" w:hAnsi="Garamond"/>
          <w:sz w:val="24"/>
          <w:szCs w:val="24"/>
        </w:rPr>
        <w:lastRenderedPageBreak/>
        <w:t>2.</w:t>
      </w:r>
      <w:r w:rsidRPr="00B061E1">
        <w:rPr>
          <w:rFonts w:ascii="Garamond" w:hAnsi="Garamond"/>
          <w:sz w:val="24"/>
          <w:szCs w:val="24"/>
        </w:rPr>
        <w:tab/>
        <w:t>En representación de la Fundación: dos personas designadas por su presidente, del Comité Ejecutivo.</w:t>
      </w:r>
    </w:p>
    <w:p w14:paraId="7FF623BE" w14:textId="77777777" w:rsidR="00C90A6A" w:rsidRPr="00B061E1" w:rsidRDefault="00D92354">
      <w:pPr>
        <w:pStyle w:val="Standard"/>
        <w:tabs>
          <w:tab w:val="left" w:pos="750"/>
          <w:tab w:val="left" w:pos="1817"/>
          <w:tab w:val="left" w:pos="2880"/>
          <w:tab w:val="left" w:pos="3600"/>
          <w:tab w:val="left" w:pos="4320"/>
          <w:tab w:val="left" w:pos="5040"/>
          <w:tab w:val="left" w:pos="5760"/>
          <w:tab w:val="left" w:pos="6480"/>
          <w:tab w:val="left" w:pos="7200"/>
        </w:tabs>
        <w:spacing w:after="120"/>
        <w:jc w:val="both"/>
        <w:rPr>
          <w:rFonts w:ascii="Garamond" w:hAnsi="Garamond"/>
          <w:sz w:val="24"/>
          <w:szCs w:val="24"/>
        </w:rPr>
      </w:pPr>
      <w:r w:rsidRPr="00B061E1">
        <w:rPr>
          <w:rFonts w:ascii="Garamond" w:hAnsi="Garamond"/>
          <w:sz w:val="24"/>
          <w:szCs w:val="24"/>
        </w:rPr>
        <w:t>Los citados representantes serán nombrados en el plazo de un mes desde la firma de este convenio, transcurrido el cual sin que se haya producido designación expresa, se entenderán vigentes los nombramientos realizados al amparo del convenio precedente.</w:t>
      </w:r>
    </w:p>
    <w:p w14:paraId="20C63B51" w14:textId="77777777" w:rsidR="00C90A6A" w:rsidRPr="00B061E1"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s>
        <w:spacing w:after="180"/>
        <w:rPr>
          <w:rFonts w:ascii="Garamond" w:hAnsi="Garamond"/>
          <w:szCs w:val="24"/>
        </w:rPr>
      </w:pPr>
      <w:r w:rsidRPr="00B061E1">
        <w:rPr>
          <w:rFonts w:ascii="Garamond" w:hAnsi="Garamond"/>
          <w:szCs w:val="24"/>
        </w:rPr>
        <w:t>Asimismo, los representantes podrán ser acompañados por los colaboradores que estimen oportuno, a efectos de asesoramiento técnico.</w:t>
      </w:r>
    </w:p>
    <w:p w14:paraId="0E981784" w14:textId="7BCAEC01" w:rsidR="006531DE" w:rsidRPr="00282884" w:rsidRDefault="006531DE">
      <w:pPr>
        <w:pStyle w:val="Textbody"/>
        <w:tabs>
          <w:tab w:val="clear" w:pos="720"/>
          <w:tab w:val="clear" w:pos="1440"/>
          <w:tab w:val="clear" w:pos="2160"/>
          <w:tab w:val="clear" w:pos="2880"/>
          <w:tab w:val="clear" w:pos="3600"/>
          <w:tab w:val="clear" w:pos="4320"/>
          <w:tab w:val="clear" w:pos="5040"/>
          <w:tab w:val="clear" w:pos="5760"/>
          <w:tab w:val="clear" w:pos="6480"/>
          <w:tab w:val="clear" w:pos="7200"/>
        </w:tabs>
        <w:spacing w:after="180"/>
        <w:rPr>
          <w:rFonts w:ascii="Garamond" w:hAnsi="Garamond"/>
          <w:szCs w:val="24"/>
        </w:rPr>
      </w:pPr>
      <w:r w:rsidRPr="00282884">
        <w:rPr>
          <w:rFonts w:ascii="Garamond" w:hAnsi="Garamond"/>
          <w:spacing w:val="2"/>
          <w:szCs w:val="24"/>
          <w:lang w:eastAsia="es-ES" w:bidi="hi-IN"/>
        </w:rPr>
        <w:t>La designación de las personas miembros de la Comisión Mixta se ajustará a los principios de composición y presencia equilibrada de hombres y mujeres en aplicación de la Ley orgánica 3/2007, de 22 de marzo, para la igualdad efectiva de hombres y mujeres, siempre que sea posible en atención a los recursos humanos disponibles</w:t>
      </w:r>
    </w:p>
    <w:p w14:paraId="4109541A" w14:textId="36DEA28C" w:rsidR="00C90A6A" w:rsidRPr="00282884"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s>
        <w:spacing w:after="180"/>
        <w:rPr>
          <w:rFonts w:ascii="Garamond" w:hAnsi="Garamond"/>
          <w:szCs w:val="24"/>
        </w:rPr>
      </w:pPr>
      <w:r w:rsidRPr="00282884">
        <w:rPr>
          <w:rFonts w:ascii="Garamond" w:hAnsi="Garamond"/>
          <w:szCs w:val="24"/>
        </w:rPr>
        <w:t>Una copia de las actas de las reuniones, acuerdos o informes que, en su caso, emita la Comisión en el desarrollo y ejecución de las funciones que se le asignan, se remitirá a la Dirección General de Empleo y Formación</w:t>
      </w:r>
      <w:r w:rsidR="00DD412D" w:rsidRPr="00282884">
        <w:rPr>
          <w:rFonts w:ascii="Garamond" w:hAnsi="Garamond"/>
          <w:szCs w:val="24"/>
        </w:rPr>
        <w:t xml:space="preserve"> de LABORA</w:t>
      </w:r>
      <w:r w:rsidRPr="00282884">
        <w:rPr>
          <w:rFonts w:ascii="Garamond" w:hAnsi="Garamond"/>
          <w:szCs w:val="24"/>
        </w:rPr>
        <w:t xml:space="preserve"> </w:t>
      </w:r>
    </w:p>
    <w:p w14:paraId="1DEC44C9" w14:textId="77777777" w:rsidR="00C90A6A" w:rsidRPr="00B061E1" w:rsidRDefault="00D92354">
      <w:pPr>
        <w:pStyle w:val="Standard"/>
        <w:spacing w:before="60"/>
        <w:jc w:val="both"/>
        <w:rPr>
          <w:rFonts w:ascii="Garamond" w:hAnsi="Garamond"/>
          <w:sz w:val="24"/>
          <w:szCs w:val="24"/>
        </w:rPr>
      </w:pPr>
      <w:r w:rsidRPr="00B061E1">
        <w:rPr>
          <w:rFonts w:ascii="Garamond" w:hAnsi="Garamond"/>
          <w:sz w:val="24"/>
          <w:szCs w:val="24"/>
          <w:lang w:bidi="hi-IN"/>
        </w:rPr>
        <w:t xml:space="preserve">Las funciones de dicho órgano serán las previstas en el artículo 9 apartados 1, 2 y 3 del Decreto 176/2014 citado y, en el artículo 49.f) de la Ley </w:t>
      </w:r>
      <w:r w:rsidRPr="00B061E1">
        <w:rPr>
          <w:rFonts w:ascii="Garamond" w:hAnsi="Garamond"/>
          <w:sz w:val="24"/>
          <w:szCs w:val="24"/>
          <w:lang w:eastAsia="es-ES" w:bidi="hi-IN"/>
        </w:rPr>
        <w:t>40/2015, de 1 de octubre, de</w:t>
      </w:r>
      <w:r w:rsidRPr="00B061E1">
        <w:rPr>
          <w:rFonts w:ascii="Garamond" w:hAnsi="Garamond"/>
          <w:sz w:val="24"/>
          <w:szCs w:val="24"/>
          <w:lang w:eastAsia="es-ES"/>
        </w:rPr>
        <w:t xml:space="preserve"> Régimen Jurídico del Sector Público.</w:t>
      </w:r>
    </w:p>
    <w:p w14:paraId="0C17969C" w14:textId="77777777" w:rsidR="00C90A6A" w:rsidRPr="00B061E1" w:rsidRDefault="00D92354">
      <w:pPr>
        <w:pStyle w:val="Standard"/>
        <w:spacing w:before="60"/>
        <w:jc w:val="both"/>
        <w:rPr>
          <w:rFonts w:ascii="Garamond" w:hAnsi="Garamond"/>
          <w:sz w:val="24"/>
          <w:szCs w:val="24"/>
        </w:rPr>
      </w:pPr>
      <w:r w:rsidRPr="00B061E1">
        <w:rPr>
          <w:rFonts w:ascii="Garamond" w:hAnsi="Garamond"/>
          <w:sz w:val="24"/>
          <w:szCs w:val="24"/>
          <w:lang w:eastAsia="es-ES"/>
        </w:rPr>
        <w:t>En cuanto al régimen de funcionamiento de la Comisión, se estará a lo dispuesto en los artículos 15 y siguientes de la Ley 40/2015, de 1 de octubre.</w:t>
      </w:r>
    </w:p>
    <w:p w14:paraId="7FF98C00" w14:textId="77777777" w:rsidR="00C90A6A" w:rsidRPr="00B061E1" w:rsidRDefault="00C90A6A">
      <w:pPr>
        <w:pStyle w:val="Textbody"/>
        <w:tabs>
          <w:tab w:val="clear" w:pos="720"/>
          <w:tab w:val="clear" w:pos="1440"/>
          <w:tab w:val="clear" w:pos="2160"/>
          <w:tab w:val="clear" w:pos="2880"/>
          <w:tab w:val="clear" w:pos="3600"/>
          <w:tab w:val="clear" w:pos="4320"/>
          <w:tab w:val="clear" w:pos="5040"/>
          <w:tab w:val="clear" w:pos="5760"/>
          <w:tab w:val="clear" w:pos="6480"/>
          <w:tab w:val="clear" w:pos="7200"/>
        </w:tabs>
        <w:spacing w:after="180"/>
        <w:rPr>
          <w:rFonts w:ascii="Garamond" w:hAnsi="Garamond"/>
          <w:szCs w:val="24"/>
        </w:rPr>
      </w:pPr>
    </w:p>
    <w:p w14:paraId="237CD815" w14:textId="41ECC2F9" w:rsidR="00C90A6A" w:rsidRPr="00B061E1" w:rsidRDefault="00D92354">
      <w:pPr>
        <w:pStyle w:val="Textbody"/>
        <w:tabs>
          <w:tab w:val="clear" w:pos="720"/>
          <w:tab w:val="clear" w:pos="1440"/>
          <w:tab w:val="clear" w:pos="2160"/>
          <w:tab w:val="clear" w:pos="2880"/>
          <w:tab w:val="clear" w:pos="3600"/>
          <w:tab w:val="clear" w:pos="4320"/>
          <w:tab w:val="clear" w:pos="5040"/>
          <w:tab w:val="clear" w:pos="5760"/>
          <w:tab w:val="clear" w:pos="6480"/>
          <w:tab w:val="clear" w:pos="7200"/>
        </w:tabs>
        <w:spacing w:after="180"/>
        <w:rPr>
          <w:rFonts w:ascii="Garamond" w:hAnsi="Garamond"/>
          <w:szCs w:val="24"/>
        </w:rPr>
      </w:pPr>
      <w:r w:rsidRPr="00B061E1">
        <w:rPr>
          <w:rFonts w:ascii="Garamond" w:hAnsi="Garamond"/>
          <w:szCs w:val="24"/>
        </w:rPr>
        <w:t xml:space="preserve"> </w:t>
      </w:r>
      <w:r w:rsidR="002655AE">
        <w:rPr>
          <w:rFonts w:ascii="Garamond" w:hAnsi="Garamond"/>
          <w:b/>
          <w:i/>
          <w:szCs w:val="24"/>
        </w:rPr>
        <w:t>Duo</w:t>
      </w:r>
      <w:r w:rsidRPr="00B061E1">
        <w:rPr>
          <w:rFonts w:ascii="Garamond" w:hAnsi="Garamond"/>
          <w:b/>
          <w:i/>
          <w:szCs w:val="24"/>
        </w:rPr>
        <w:t>décima. Compatibilidad</w:t>
      </w:r>
    </w:p>
    <w:p w14:paraId="077A6FAE" w14:textId="514E29D1" w:rsidR="00C90A6A" w:rsidRDefault="00D92354">
      <w:pPr>
        <w:pStyle w:val="Standard"/>
        <w:spacing w:after="180"/>
        <w:jc w:val="both"/>
        <w:rPr>
          <w:rFonts w:ascii="Garamond" w:hAnsi="Garamond"/>
          <w:sz w:val="24"/>
          <w:szCs w:val="24"/>
        </w:rPr>
      </w:pPr>
      <w:r w:rsidRPr="00B061E1">
        <w:rPr>
          <w:rFonts w:ascii="Garamond" w:hAnsi="Garamond"/>
          <w:sz w:val="24"/>
          <w:szCs w:val="24"/>
        </w:rPr>
        <w:t xml:space="preserve">De conformidad con los artículos 19.2 y 3 de la Ley 38/2003, esta subvención es incompatible con la percepción de otras subvenciones, ayudas, ingresos o recursos públicos para la misma finalidad, procedentes de cualesquiera </w:t>
      </w:r>
      <w:r w:rsidR="00CA48DA" w:rsidRPr="00B061E1">
        <w:rPr>
          <w:rFonts w:ascii="Garamond" w:hAnsi="Garamond"/>
          <w:sz w:val="24"/>
          <w:szCs w:val="24"/>
        </w:rPr>
        <w:t>Administraciones o</w:t>
      </w:r>
      <w:r w:rsidRPr="00B061E1">
        <w:rPr>
          <w:rFonts w:ascii="Garamond" w:hAnsi="Garamond"/>
          <w:sz w:val="24"/>
          <w:szCs w:val="24"/>
        </w:rPr>
        <w:t xml:space="preserve"> entes públicos o privados, nacionales, de la Unión Europea o de organismos internacionales, sin perjuicio de lo previsto en la cláusula tercera número 2 de este convenio. De acuerdo con la referida cláusula la entidad cofinanciará la actividad del Área de Formación con los ingresos generados por las actividades subvencionadas que ascienden a un total de</w:t>
      </w:r>
      <w:r w:rsidR="006A5A22" w:rsidRPr="00B061E1">
        <w:rPr>
          <w:rFonts w:ascii="Garamond" w:hAnsi="Garamond"/>
          <w:sz w:val="24"/>
          <w:szCs w:val="24"/>
        </w:rPr>
        <w:t xml:space="preserve"> 1.605.502,02</w:t>
      </w:r>
      <w:r w:rsidRPr="00B061E1">
        <w:rPr>
          <w:rFonts w:ascii="Garamond" w:hAnsi="Garamond"/>
          <w:sz w:val="24"/>
          <w:szCs w:val="24"/>
        </w:rPr>
        <w:t xml:space="preserve"> euros, lo que supone un </w:t>
      </w:r>
      <w:r w:rsidR="00F4186D" w:rsidRPr="00B061E1">
        <w:rPr>
          <w:rFonts w:ascii="Garamond" w:hAnsi="Garamond"/>
          <w:sz w:val="24"/>
          <w:szCs w:val="24"/>
        </w:rPr>
        <w:t>40,85</w:t>
      </w:r>
      <w:r w:rsidRPr="00B061E1">
        <w:rPr>
          <w:rFonts w:ascii="Garamond" w:hAnsi="Garamond"/>
          <w:sz w:val="24"/>
          <w:szCs w:val="24"/>
        </w:rPr>
        <w:t xml:space="preserve">% del coste total del proyecto a desarrollar por el </w:t>
      </w:r>
      <w:r w:rsidR="00685588" w:rsidRPr="00B061E1">
        <w:rPr>
          <w:rFonts w:ascii="Garamond" w:hAnsi="Garamond"/>
          <w:sz w:val="24"/>
          <w:szCs w:val="24"/>
        </w:rPr>
        <w:t>Área</w:t>
      </w:r>
      <w:r w:rsidRPr="00B061E1">
        <w:rPr>
          <w:rFonts w:ascii="Garamond" w:hAnsi="Garamond"/>
          <w:sz w:val="24"/>
          <w:szCs w:val="24"/>
        </w:rPr>
        <w:t xml:space="preserve"> de Formación, que se aplicarán a la actividad subvencionada y deberán justificarse con indicación de las actividades a las que se hayan imputado.</w:t>
      </w:r>
    </w:p>
    <w:p w14:paraId="653A3581" w14:textId="77777777" w:rsidR="006F035D" w:rsidRPr="00B061E1" w:rsidRDefault="006F035D">
      <w:pPr>
        <w:pStyle w:val="Standard"/>
        <w:spacing w:after="180"/>
        <w:jc w:val="both"/>
        <w:rPr>
          <w:rFonts w:ascii="Garamond" w:hAnsi="Garamond"/>
          <w:sz w:val="24"/>
          <w:szCs w:val="24"/>
        </w:rPr>
      </w:pPr>
    </w:p>
    <w:p w14:paraId="4D1CED77" w14:textId="19D941A9" w:rsidR="00C90A6A" w:rsidRPr="00B061E1" w:rsidRDefault="00D92354">
      <w:pPr>
        <w:pStyle w:val="Standard"/>
        <w:spacing w:after="180"/>
        <w:jc w:val="both"/>
        <w:rPr>
          <w:rFonts w:ascii="Garamond" w:hAnsi="Garamond"/>
          <w:sz w:val="24"/>
          <w:szCs w:val="24"/>
        </w:rPr>
      </w:pPr>
      <w:r w:rsidRPr="00B061E1">
        <w:rPr>
          <w:rFonts w:ascii="Garamond" w:hAnsi="Garamond"/>
          <w:b/>
          <w:i/>
          <w:sz w:val="24"/>
          <w:szCs w:val="24"/>
        </w:rPr>
        <w:t>D</w:t>
      </w:r>
      <w:r w:rsidR="002655AE">
        <w:rPr>
          <w:rFonts w:ascii="Garamond" w:hAnsi="Garamond"/>
          <w:b/>
          <w:i/>
          <w:sz w:val="24"/>
          <w:szCs w:val="24"/>
        </w:rPr>
        <w:t>ecimotercera</w:t>
      </w:r>
      <w:r w:rsidRPr="00B061E1">
        <w:rPr>
          <w:rFonts w:ascii="Garamond" w:hAnsi="Garamond"/>
          <w:b/>
          <w:i/>
          <w:sz w:val="24"/>
          <w:szCs w:val="24"/>
        </w:rPr>
        <w:t>. Incumplimiento</w:t>
      </w:r>
    </w:p>
    <w:p w14:paraId="69CEBBEE" w14:textId="47E83D49" w:rsidR="00C90A6A" w:rsidRPr="00B061E1" w:rsidRDefault="00D92354">
      <w:pPr>
        <w:pStyle w:val="Standard"/>
        <w:spacing w:after="180"/>
        <w:jc w:val="both"/>
        <w:rPr>
          <w:rFonts w:ascii="Garamond" w:hAnsi="Garamond"/>
          <w:sz w:val="24"/>
          <w:szCs w:val="24"/>
        </w:rPr>
      </w:pPr>
      <w:r w:rsidRPr="00B061E1">
        <w:rPr>
          <w:rFonts w:ascii="Garamond" w:hAnsi="Garamond"/>
          <w:sz w:val="24"/>
          <w:szCs w:val="24"/>
        </w:rPr>
        <w:tab/>
        <w:t xml:space="preserve">El incumplimiento de las obligaciones previstas en el presente Convenio podrá dar lugar a la rescisión del mismo por cualquiera de las partes. En este caso se suspenderá la ejecución de las actuaciones que queden pendientes y se procederá a </w:t>
      </w:r>
      <w:r w:rsidR="004B09D0" w:rsidRPr="00B061E1">
        <w:rPr>
          <w:rFonts w:ascii="Garamond" w:hAnsi="Garamond"/>
          <w:sz w:val="24"/>
          <w:szCs w:val="24"/>
        </w:rPr>
        <w:t>la liquidación</w:t>
      </w:r>
      <w:r w:rsidRPr="00B061E1">
        <w:rPr>
          <w:rFonts w:ascii="Garamond" w:hAnsi="Garamond"/>
          <w:sz w:val="24"/>
          <w:szCs w:val="24"/>
        </w:rPr>
        <w:t xml:space="preserve"> de los gastos de las actuaciones que ya se hubieran ejecutado de acuerdo con lo </w:t>
      </w:r>
      <w:r w:rsidRPr="00282884">
        <w:rPr>
          <w:rFonts w:ascii="Garamond" w:hAnsi="Garamond"/>
          <w:sz w:val="24"/>
          <w:szCs w:val="24"/>
        </w:rPr>
        <w:t>previsto en la cláusula octava,</w:t>
      </w:r>
      <w:r w:rsidRPr="00B061E1">
        <w:rPr>
          <w:rFonts w:ascii="Garamond" w:hAnsi="Garamond"/>
          <w:sz w:val="24"/>
          <w:szCs w:val="24"/>
        </w:rPr>
        <w:t xml:space="preserve"> siempre que no se perjudique el fin último del convenio. </w:t>
      </w:r>
      <w:r w:rsidR="004B09D0" w:rsidRPr="00B061E1">
        <w:rPr>
          <w:rFonts w:ascii="Garamond" w:hAnsi="Garamond"/>
          <w:sz w:val="24"/>
          <w:szCs w:val="24"/>
        </w:rPr>
        <w:t>Asimismo,</w:t>
      </w:r>
      <w:r w:rsidRPr="00B061E1">
        <w:rPr>
          <w:rFonts w:ascii="Garamond" w:hAnsi="Garamond"/>
          <w:sz w:val="24"/>
          <w:szCs w:val="24"/>
        </w:rPr>
        <w:t xml:space="preserve"> será de aplicación lo dispuesto en el artículo 37 de la Ley 38/2003, de 17 de noviembre, General de Subvenciones, en cuanto a las causas de incumplimiento del objeto de este convenio.</w:t>
      </w:r>
    </w:p>
    <w:p w14:paraId="3B0C812A" w14:textId="77777777" w:rsidR="00C90A6A" w:rsidRPr="00B061E1" w:rsidRDefault="00D92354">
      <w:pPr>
        <w:pStyle w:val="Standard"/>
        <w:spacing w:before="60"/>
        <w:jc w:val="both"/>
        <w:rPr>
          <w:rFonts w:ascii="Garamond" w:hAnsi="Garamond"/>
          <w:sz w:val="24"/>
          <w:szCs w:val="24"/>
        </w:rPr>
      </w:pPr>
      <w:r w:rsidRPr="00B061E1">
        <w:rPr>
          <w:rFonts w:ascii="Garamond" w:hAnsi="Garamond"/>
          <w:sz w:val="24"/>
          <w:szCs w:val="24"/>
        </w:rPr>
        <w:t>Sin perjuicio de lo previsto en la LGS en materia de infracciones y sanciones administrativas, serán causas específicas de extinción del convenio, y la consecuente declaración de la perdida del derecho al cobro de la subvención concedida y, en su caso, de reintegro de la misma:</w:t>
      </w:r>
    </w:p>
    <w:p w14:paraId="69C3EAB8" w14:textId="77777777" w:rsidR="00C90A6A" w:rsidRPr="00B061E1" w:rsidRDefault="00D92354">
      <w:pPr>
        <w:pStyle w:val="Standard"/>
        <w:spacing w:before="60"/>
        <w:ind w:firstLine="709"/>
        <w:jc w:val="both"/>
        <w:rPr>
          <w:rFonts w:ascii="Garamond" w:hAnsi="Garamond"/>
          <w:sz w:val="24"/>
          <w:szCs w:val="24"/>
        </w:rPr>
      </w:pPr>
      <w:r w:rsidRPr="00B061E1">
        <w:rPr>
          <w:rFonts w:ascii="Garamond" w:hAnsi="Garamond"/>
          <w:sz w:val="24"/>
          <w:szCs w:val="24"/>
        </w:rPr>
        <w:lastRenderedPageBreak/>
        <w:t>a) La falsedad de los datos contenidos en la cuenta justificativa de gastos.</w:t>
      </w:r>
    </w:p>
    <w:p w14:paraId="1C10731B" w14:textId="77777777" w:rsidR="00C90A6A" w:rsidRPr="00B061E1" w:rsidRDefault="00D92354">
      <w:pPr>
        <w:pStyle w:val="Standard"/>
        <w:spacing w:before="60"/>
        <w:ind w:firstLine="709"/>
        <w:jc w:val="both"/>
        <w:rPr>
          <w:rFonts w:ascii="Garamond" w:hAnsi="Garamond"/>
          <w:sz w:val="24"/>
          <w:szCs w:val="24"/>
        </w:rPr>
      </w:pPr>
      <w:r w:rsidRPr="00B061E1">
        <w:rPr>
          <w:rFonts w:ascii="Garamond" w:hAnsi="Garamond"/>
          <w:sz w:val="24"/>
          <w:szCs w:val="24"/>
        </w:rPr>
        <w:t>b) La falta de acreditación del pago efectivo de los gastos justificados.</w:t>
      </w:r>
    </w:p>
    <w:p w14:paraId="3E1C999E" w14:textId="77777777" w:rsidR="00C90A6A" w:rsidRPr="00B061E1" w:rsidRDefault="00D92354">
      <w:pPr>
        <w:pStyle w:val="Standard"/>
        <w:spacing w:before="60"/>
        <w:ind w:firstLine="709"/>
        <w:jc w:val="both"/>
        <w:rPr>
          <w:rFonts w:ascii="Garamond" w:hAnsi="Garamond"/>
          <w:sz w:val="24"/>
          <w:szCs w:val="24"/>
        </w:rPr>
      </w:pPr>
      <w:r w:rsidRPr="00B061E1">
        <w:rPr>
          <w:rFonts w:ascii="Garamond" w:hAnsi="Garamond"/>
          <w:sz w:val="24"/>
          <w:szCs w:val="24"/>
        </w:rPr>
        <w:t>c) Cualquier otro motivo que perjudique el fin último por el que la subvención haya sido concedida.</w:t>
      </w:r>
    </w:p>
    <w:p w14:paraId="6A3E0ED3" w14:textId="77777777" w:rsidR="00C90A6A" w:rsidRPr="00B061E1" w:rsidRDefault="00D92354">
      <w:pPr>
        <w:pStyle w:val="Standard"/>
        <w:jc w:val="both"/>
        <w:rPr>
          <w:rFonts w:ascii="Garamond" w:hAnsi="Garamond"/>
          <w:sz w:val="24"/>
          <w:szCs w:val="24"/>
        </w:rPr>
      </w:pPr>
      <w:r w:rsidRPr="00B061E1">
        <w:rPr>
          <w:rFonts w:ascii="Garamond" w:hAnsi="Garamond"/>
          <w:sz w:val="24"/>
          <w:szCs w:val="24"/>
        </w:rPr>
        <w:t>Asimismo, las partes podrán acordar la continuación y finalización de las actuaciones en curso, a propuesta de la Comisión Mixta.</w:t>
      </w:r>
    </w:p>
    <w:p w14:paraId="69CB98FB" w14:textId="77777777" w:rsidR="00C90A6A" w:rsidRPr="00B061E1" w:rsidRDefault="00D92354">
      <w:pPr>
        <w:pStyle w:val="Standard"/>
        <w:spacing w:before="60"/>
        <w:jc w:val="both"/>
        <w:rPr>
          <w:rFonts w:ascii="Garamond" w:hAnsi="Garamond"/>
          <w:sz w:val="24"/>
          <w:szCs w:val="24"/>
        </w:rPr>
      </w:pPr>
      <w:r w:rsidRPr="00B061E1">
        <w:rPr>
          <w:rFonts w:ascii="Garamond" w:hAnsi="Garamond"/>
          <w:sz w:val="24"/>
          <w:szCs w:val="24"/>
        </w:rPr>
        <w:t>Las cantidades a reintegrar tendrán la consideración de ingresos de derecho público de naturaleza no tributaria, siéndoles de aplicación, a efectos del cálculo, el interés legal del dinero.</w:t>
      </w:r>
    </w:p>
    <w:p w14:paraId="42B8B757" w14:textId="77777777" w:rsidR="00C90A6A" w:rsidRPr="00282884" w:rsidRDefault="00C90A6A">
      <w:pPr>
        <w:pStyle w:val="Standard"/>
        <w:spacing w:before="60"/>
        <w:ind w:firstLine="709"/>
        <w:jc w:val="both"/>
        <w:rPr>
          <w:rFonts w:ascii="Garamond" w:hAnsi="Garamond"/>
          <w:sz w:val="24"/>
          <w:szCs w:val="24"/>
        </w:rPr>
      </w:pPr>
    </w:p>
    <w:p w14:paraId="435E5C7F" w14:textId="20FBF276" w:rsidR="00C90A6A" w:rsidRPr="00282884" w:rsidRDefault="00D92354">
      <w:pPr>
        <w:pStyle w:val="Standard"/>
        <w:spacing w:after="180"/>
        <w:jc w:val="both"/>
        <w:rPr>
          <w:rFonts w:ascii="Garamond" w:hAnsi="Garamond"/>
          <w:sz w:val="24"/>
          <w:szCs w:val="24"/>
        </w:rPr>
      </w:pPr>
      <w:r w:rsidRPr="00282884">
        <w:rPr>
          <w:rFonts w:ascii="Garamond" w:hAnsi="Garamond"/>
          <w:b/>
          <w:i/>
          <w:sz w:val="24"/>
          <w:szCs w:val="24"/>
        </w:rPr>
        <w:t>Decimo</w:t>
      </w:r>
      <w:r w:rsidR="002655AE">
        <w:rPr>
          <w:rFonts w:ascii="Garamond" w:hAnsi="Garamond"/>
          <w:b/>
          <w:i/>
          <w:sz w:val="24"/>
          <w:szCs w:val="24"/>
        </w:rPr>
        <w:t>cuarta</w:t>
      </w:r>
      <w:r w:rsidRPr="00282884">
        <w:rPr>
          <w:rFonts w:ascii="Garamond" w:hAnsi="Garamond"/>
          <w:b/>
          <w:i/>
          <w:sz w:val="24"/>
          <w:szCs w:val="24"/>
        </w:rPr>
        <w:t xml:space="preserve">. </w:t>
      </w:r>
      <w:r w:rsidRPr="00282884">
        <w:rPr>
          <w:rFonts w:ascii="Garamond" w:hAnsi="Garamond"/>
          <w:b/>
          <w:i/>
          <w:caps/>
          <w:sz w:val="24"/>
          <w:szCs w:val="24"/>
        </w:rPr>
        <w:t>V</w:t>
      </w:r>
      <w:r w:rsidRPr="00282884">
        <w:rPr>
          <w:rFonts w:ascii="Garamond" w:hAnsi="Garamond"/>
          <w:b/>
          <w:i/>
          <w:sz w:val="24"/>
          <w:szCs w:val="24"/>
        </w:rPr>
        <w:t>igencia</w:t>
      </w:r>
    </w:p>
    <w:p w14:paraId="160F5074" w14:textId="2AEB9AF7" w:rsidR="00C90A6A" w:rsidRDefault="00D92354">
      <w:pPr>
        <w:pStyle w:val="Standard"/>
        <w:spacing w:after="180"/>
        <w:jc w:val="both"/>
        <w:rPr>
          <w:rFonts w:ascii="Garamond" w:hAnsi="Garamond"/>
          <w:sz w:val="24"/>
          <w:szCs w:val="24"/>
        </w:rPr>
      </w:pPr>
      <w:r w:rsidRPr="00282884">
        <w:rPr>
          <w:rFonts w:ascii="Garamond" w:hAnsi="Garamond"/>
          <w:sz w:val="24"/>
          <w:szCs w:val="24"/>
        </w:rPr>
        <w:t>El Convenio entrará en vigor en el momento de su firma y se extenderá hasta el 31 de diciembre de 20</w:t>
      </w:r>
      <w:r w:rsidR="00D2053F" w:rsidRPr="00282884">
        <w:rPr>
          <w:rFonts w:ascii="Garamond" w:hAnsi="Garamond"/>
          <w:sz w:val="24"/>
          <w:szCs w:val="24"/>
        </w:rPr>
        <w:t>25</w:t>
      </w:r>
      <w:r w:rsidRPr="00282884">
        <w:rPr>
          <w:rFonts w:ascii="Garamond" w:hAnsi="Garamond"/>
          <w:sz w:val="24"/>
          <w:szCs w:val="24"/>
        </w:rPr>
        <w:t xml:space="preserve">. Con cargo al presente Convenio se podrá financiar la actividad objeto del mismo desde el 1 de enero de </w:t>
      </w:r>
      <w:r w:rsidR="00D2053F" w:rsidRPr="00282884">
        <w:rPr>
          <w:rFonts w:ascii="Garamond" w:hAnsi="Garamond"/>
          <w:sz w:val="24"/>
          <w:szCs w:val="24"/>
        </w:rPr>
        <w:t>2025</w:t>
      </w:r>
      <w:r w:rsidR="006F035D">
        <w:rPr>
          <w:rFonts w:ascii="Garamond" w:hAnsi="Garamond"/>
          <w:sz w:val="24"/>
          <w:szCs w:val="24"/>
        </w:rPr>
        <w:t>.</w:t>
      </w:r>
    </w:p>
    <w:p w14:paraId="6AB0BD3F" w14:textId="77777777" w:rsidR="006F035D" w:rsidRPr="00282884" w:rsidRDefault="006F035D">
      <w:pPr>
        <w:pStyle w:val="Standard"/>
        <w:spacing w:after="180"/>
        <w:jc w:val="both"/>
        <w:rPr>
          <w:rFonts w:ascii="Garamond" w:hAnsi="Garamond"/>
          <w:sz w:val="24"/>
          <w:szCs w:val="24"/>
        </w:rPr>
      </w:pPr>
    </w:p>
    <w:p w14:paraId="648E1D39" w14:textId="0F90E6A3" w:rsidR="00C90A6A" w:rsidRPr="00282884" w:rsidRDefault="00D92354">
      <w:pPr>
        <w:pStyle w:val="Standard"/>
        <w:spacing w:after="180"/>
        <w:jc w:val="both"/>
        <w:rPr>
          <w:rFonts w:ascii="Garamond" w:hAnsi="Garamond"/>
          <w:b/>
          <w:i/>
          <w:sz w:val="24"/>
          <w:szCs w:val="24"/>
        </w:rPr>
      </w:pPr>
      <w:r w:rsidRPr="00282884">
        <w:rPr>
          <w:rFonts w:ascii="Garamond" w:hAnsi="Garamond"/>
          <w:b/>
          <w:i/>
          <w:sz w:val="24"/>
          <w:szCs w:val="24"/>
        </w:rPr>
        <w:t>Decimo</w:t>
      </w:r>
      <w:r w:rsidR="002655AE">
        <w:rPr>
          <w:rFonts w:ascii="Garamond" w:hAnsi="Garamond"/>
          <w:b/>
          <w:i/>
          <w:sz w:val="24"/>
          <w:szCs w:val="24"/>
        </w:rPr>
        <w:t>quinta</w:t>
      </w:r>
      <w:r w:rsidRPr="00282884">
        <w:rPr>
          <w:rFonts w:ascii="Garamond" w:hAnsi="Garamond"/>
          <w:b/>
          <w:i/>
          <w:sz w:val="24"/>
          <w:szCs w:val="24"/>
        </w:rPr>
        <w:t>. Régimen Jurídico</w:t>
      </w:r>
    </w:p>
    <w:p w14:paraId="0424934D" w14:textId="5A1F4E79" w:rsidR="00CA58F8" w:rsidRPr="00B061E1" w:rsidRDefault="00D92354" w:rsidP="000B2452">
      <w:pPr>
        <w:widowControl/>
        <w:suppressAutoHyphens w:val="0"/>
        <w:autoSpaceDE w:val="0"/>
        <w:adjustRightInd w:val="0"/>
        <w:jc w:val="both"/>
        <w:textAlignment w:val="auto"/>
        <w:rPr>
          <w:rFonts w:ascii="Garamond" w:hAnsi="Garamond" w:cs="Calibri"/>
          <w:kern w:val="0"/>
          <w:lang w:bidi="ar-SA"/>
        </w:rPr>
      </w:pPr>
      <w:r w:rsidRPr="00282884">
        <w:rPr>
          <w:rFonts w:ascii="Garamond" w:hAnsi="Garamond"/>
        </w:rPr>
        <w:t>El presente Convenio es de carácter administrativo y se halla excluido del ámbito de aplicación</w:t>
      </w:r>
      <w:r w:rsidR="00A87570" w:rsidRPr="00282884">
        <w:rPr>
          <w:rFonts w:ascii="Garamond" w:hAnsi="Garamond"/>
        </w:rPr>
        <w:t xml:space="preserve"> de la normativa en materia de contratación administrativa</w:t>
      </w:r>
      <w:r w:rsidRPr="00282884">
        <w:rPr>
          <w:rFonts w:ascii="Garamond" w:hAnsi="Garamond"/>
          <w:strike/>
        </w:rPr>
        <w:t>.</w:t>
      </w:r>
      <w:r w:rsidR="00344113" w:rsidRPr="00282884">
        <w:rPr>
          <w:rFonts w:ascii="Garamond" w:hAnsi="Garamond" w:cs="Calibri"/>
          <w:kern w:val="0"/>
          <w:lang w:bidi="ar-SA"/>
        </w:rPr>
        <w:t xml:space="preserve"> , por lo establecido en la Ley38/2003, de 17 de noviembre, general de subvenciones, su reglamento, aprobado por el Real decreto 887/2006, de 21 de julio, la Ley 40/2015 de régimen jurídico del sector público, </w:t>
      </w:r>
      <w:r w:rsidR="00344113" w:rsidRPr="00B061E1">
        <w:rPr>
          <w:rFonts w:ascii="Garamond" w:hAnsi="Garamond" w:cs="Calibri"/>
          <w:kern w:val="0"/>
          <w:lang w:bidi="ar-SA"/>
        </w:rPr>
        <w:t>de 1 de octubre, y por lo establecido para este tipo de transferencias corrientes en la Ley 1/2015, de 6 de febrero, de la</w:t>
      </w:r>
      <w:r w:rsidR="00CA58F8" w:rsidRPr="00B061E1">
        <w:rPr>
          <w:rFonts w:ascii="Garamond" w:hAnsi="Garamond" w:cs="Calibri"/>
          <w:kern w:val="0"/>
          <w:lang w:bidi="ar-SA"/>
        </w:rPr>
        <w:t xml:space="preserve"> Generalitat, de hacienda pública, del sector público</w:t>
      </w:r>
      <w:r w:rsidR="000B2452" w:rsidRPr="00B061E1">
        <w:rPr>
          <w:rFonts w:ascii="Garamond" w:hAnsi="Garamond" w:cs="Calibri"/>
          <w:kern w:val="0"/>
          <w:lang w:bidi="ar-SA"/>
        </w:rPr>
        <w:t xml:space="preserve"> </w:t>
      </w:r>
      <w:r w:rsidR="00CA58F8" w:rsidRPr="00B061E1">
        <w:rPr>
          <w:rFonts w:ascii="Garamond" w:hAnsi="Garamond" w:cs="Calibri"/>
          <w:kern w:val="0"/>
          <w:lang w:bidi="ar-SA"/>
        </w:rPr>
        <w:t>instrumental y de subvenciones.</w:t>
      </w:r>
    </w:p>
    <w:p w14:paraId="2349682D" w14:textId="77777777" w:rsidR="00C90A6A" w:rsidRDefault="00D92354">
      <w:pPr>
        <w:pStyle w:val="Standard"/>
        <w:spacing w:before="120" w:after="180"/>
        <w:jc w:val="both"/>
        <w:rPr>
          <w:rFonts w:ascii="Garamond" w:hAnsi="Garamond"/>
          <w:sz w:val="24"/>
          <w:szCs w:val="24"/>
        </w:rPr>
      </w:pPr>
      <w:r w:rsidRPr="00B061E1">
        <w:rPr>
          <w:rFonts w:ascii="Garamond" w:hAnsi="Garamond"/>
          <w:sz w:val="24"/>
          <w:szCs w:val="24"/>
        </w:rPr>
        <w:t xml:space="preserve">Las partes acuerdan someterse a la jurisdicción, </w:t>
      </w:r>
      <w:r w:rsidRPr="00B061E1">
        <w:rPr>
          <w:rStyle w:val="Fuentedeprrafopredeter1"/>
          <w:rFonts w:ascii="Garamond" w:hAnsi="Garamond"/>
          <w:sz w:val="24"/>
          <w:szCs w:val="24"/>
        </w:rPr>
        <w:t>de los juzgados y tribunales de lo contencioso-administrativo de Valencia,</w:t>
      </w:r>
      <w:r w:rsidRPr="00B061E1">
        <w:rPr>
          <w:rFonts w:ascii="Garamond" w:hAnsi="Garamond"/>
          <w:sz w:val="24"/>
          <w:szCs w:val="24"/>
        </w:rPr>
        <w:t xml:space="preserve"> para la resolución de cualquier cuestión litigiosa que pudiera surgir en el desarrollo y ejecución del presente convenio.</w:t>
      </w:r>
    </w:p>
    <w:p w14:paraId="3C3ED587" w14:textId="77777777" w:rsidR="006F035D" w:rsidRPr="00B061E1" w:rsidRDefault="006F035D">
      <w:pPr>
        <w:pStyle w:val="Standard"/>
        <w:spacing w:before="120" w:after="180"/>
        <w:jc w:val="both"/>
        <w:rPr>
          <w:rFonts w:ascii="Garamond" w:hAnsi="Garamond"/>
          <w:sz w:val="24"/>
          <w:szCs w:val="24"/>
        </w:rPr>
      </w:pPr>
    </w:p>
    <w:p w14:paraId="522E50FA" w14:textId="7CD516D9" w:rsidR="00C90A6A" w:rsidRPr="00B061E1" w:rsidRDefault="00D92354">
      <w:pPr>
        <w:pStyle w:val="Standard"/>
        <w:spacing w:before="120" w:after="180"/>
        <w:jc w:val="both"/>
        <w:rPr>
          <w:rFonts w:ascii="Garamond" w:hAnsi="Garamond"/>
          <w:sz w:val="24"/>
          <w:szCs w:val="24"/>
        </w:rPr>
      </w:pPr>
      <w:r w:rsidRPr="00B061E1">
        <w:rPr>
          <w:rFonts w:ascii="Garamond" w:hAnsi="Garamond"/>
          <w:b/>
          <w:bCs/>
          <w:i/>
          <w:iCs/>
          <w:sz w:val="24"/>
          <w:szCs w:val="24"/>
        </w:rPr>
        <w:t>Decim</w:t>
      </w:r>
      <w:r w:rsidR="002655AE">
        <w:rPr>
          <w:rFonts w:ascii="Garamond" w:hAnsi="Garamond"/>
          <w:b/>
          <w:bCs/>
          <w:i/>
          <w:iCs/>
          <w:sz w:val="24"/>
          <w:szCs w:val="24"/>
        </w:rPr>
        <w:t>osexta</w:t>
      </w:r>
      <w:r w:rsidRPr="00B061E1">
        <w:rPr>
          <w:rFonts w:ascii="Garamond" w:hAnsi="Garamond"/>
          <w:b/>
          <w:bCs/>
          <w:i/>
          <w:iCs/>
          <w:sz w:val="24"/>
          <w:szCs w:val="24"/>
        </w:rPr>
        <w:t>. Difusión de la información</w:t>
      </w:r>
    </w:p>
    <w:p w14:paraId="55E55D5D" w14:textId="77777777" w:rsidR="00C90A6A" w:rsidRDefault="00D92354">
      <w:pPr>
        <w:pStyle w:val="Standard"/>
        <w:spacing w:before="120" w:after="180"/>
        <w:jc w:val="both"/>
        <w:rPr>
          <w:rFonts w:ascii="Garamond" w:hAnsi="Garamond"/>
          <w:sz w:val="24"/>
          <w:szCs w:val="24"/>
        </w:rPr>
      </w:pPr>
      <w:r w:rsidRPr="00B061E1">
        <w:rPr>
          <w:rFonts w:ascii="Garamond" w:hAnsi="Garamond"/>
          <w:sz w:val="24"/>
          <w:szCs w:val="24"/>
        </w:rPr>
        <w:t>En aplicación de lo dispuesto en los artículos 9.1.c) y 10.1 de la Ley 2/2015, de 2 de abril de la Generalitat, de Transparencia, Buen Gobierno y Participación Ciudadana de la Comunidad Valenciana, deberá publicarse el texto íntegro del Convenio una vez suscrito en un portal de transparencia.</w:t>
      </w:r>
    </w:p>
    <w:p w14:paraId="7A2BB77F" w14:textId="77777777" w:rsidR="006F035D" w:rsidRPr="00B061E1" w:rsidRDefault="006F035D">
      <w:pPr>
        <w:pStyle w:val="Standard"/>
        <w:spacing w:before="120" w:after="180"/>
        <w:jc w:val="both"/>
        <w:rPr>
          <w:rFonts w:ascii="Garamond" w:hAnsi="Garamond"/>
          <w:sz w:val="24"/>
          <w:szCs w:val="24"/>
        </w:rPr>
      </w:pPr>
    </w:p>
    <w:p w14:paraId="6C994584" w14:textId="1339B89F" w:rsidR="007246FF" w:rsidRPr="00282884" w:rsidRDefault="007246FF" w:rsidP="002D4D00">
      <w:pPr>
        <w:pStyle w:val="Standard"/>
        <w:spacing w:before="120" w:after="180"/>
        <w:jc w:val="both"/>
        <w:rPr>
          <w:rFonts w:ascii="Garamond" w:hAnsi="Garamond"/>
          <w:b/>
          <w:bCs/>
          <w:sz w:val="24"/>
          <w:szCs w:val="24"/>
        </w:rPr>
      </w:pPr>
      <w:r w:rsidRPr="00282884">
        <w:rPr>
          <w:rFonts w:ascii="Garamond" w:hAnsi="Garamond"/>
          <w:b/>
          <w:bCs/>
          <w:sz w:val="24"/>
          <w:szCs w:val="24"/>
        </w:rPr>
        <w:t>Decimos</w:t>
      </w:r>
      <w:r w:rsidR="002655AE">
        <w:rPr>
          <w:rFonts w:ascii="Garamond" w:hAnsi="Garamond"/>
          <w:b/>
          <w:bCs/>
          <w:sz w:val="24"/>
          <w:szCs w:val="24"/>
        </w:rPr>
        <w:t>éptima.</w:t>
      </w:r>
      <w:r w:rsidRPr="00282884">
        <w:rPr>
          <w:rFonts w:ascii="Garamond" w:hAnsi="Garamond"/>
          <w:b/>
          <w:bCs/>
          <w:sz w:val="24"/>
          <w:szCs w:val="24"/>
        </w:rPr>
        <w:t xml:space="preserve"> Transparencia, suministro de información y datos abiertos</w:t>
      </w:r>
    </w:p>
    <w:p w14:paraId="1A25269C" w14:textId="21B25675" w:rsidR="007246FF" w:rsidRPr="00282884" w:rsidRDefault="007246FF" w:rsidP="002D4D00">
      <w:pPr>
        <w:pStyle w:val="Standard"/>
        <w:spacing w:before="120" w:after="180"/>
        <w:jc w:val="both"/>
        <w:rPr>
          <w:rFonts w:ascii="Garamond" w:hAnsi="Garamond"/>
          <w:sz w:val="24"/>
          <w:szCs w:val="24"/>
        </w:rPr>
      </w:pPr>
      <w:r w:rsidRPr="00282884">
        <w:rPr>
          <w:rFonts w:ascii="Garamond" w:hAnsi="Garamond"/>
          <w:sz w:val="24"/>
          <w:szCs w:val="24"/>
        </w:rPr>
        <w:t>En cumplimiento de la Ley 19/2013, de 9 de diciembre, de transparencia, acceso a la información pública y buen gobierno, la Ley 1/2022, de 13 de abril, de transparencia y buen gobierno de la Comunitat Valenciana, y del artículo 18 de la Ley general de subvenciones, los sujetos beneficiarios de la subvención deberán cumplir las siguientes obligaciones de transparencia:</w:t>
      </w:r>
    </w:p>
    <w:p w14:paraId="4031B2B1" w14:textId="12A424A2" w:rsidR="007246FF" w:rsidRPr="00282884" w:rsidRDefault="007246FF" w:rsidP="002D4D00">
      <w:pPr>
        <w:pStyle w:val="Standard"/>
        <w:spacing w:before="120" w:after="180"/>
        <w:jc w:val="both"/>
        <w:rPr>
          <w:rFonts w:ascii="Garamond" w:hAnsi="Garamond"/>
          <w:sz w:val="24"/>
          <w:szCs w:val="24"/>
        </w:rPr>
      </w:pPr>
      <w:r w:rsidRPr="00282884">
        <w:rPr>
          <w:rFonts w:ascii="Garamond" w:hAnsi="Garamond"/>
          <w:sz w:val="24"/>
          <w:szCs w:val="24"/>
        </w:rPr>
        <w:t>1. Las entidades privadas deberán cumplir las obligaciones de publicidad activa recogidas en el capítulo II del título I de la Ley 19/2013, de 9 de diciembre, cuando:</w:t>
      </w:r>
    </w:p>
    <w:p w14:paraId="56C67B2D" w14:textId="7005557D" w:rsidR="007246FF" w:rsidRPr="00282884" w:rsidRDefault="007246FF" w:rsidP="002D4D00">
      <w:pPr>
        <w:pStyle w:val="Standard"/>
        <w:spacing w:before="120" w:after="180"/>
        <w:jc w:val="both"/>
        <w:rPr>
          <w:rFonts w:ascii="Garamond" w:hAnsi="Garamond"/>
          <w:sz w:val="24"/>
          <w:szCs w:val="24"/>
        </w:rPr>
      </w:pPr>
      <w:r w:rsidRPr="00282884">
        <w:rPr>
          <w:rFonts w:ascii="Garamond" w:hAnsi="Garamond"/>
          <w:sz w:val="24"/>
          <w:szCs w:val="24"/>
        </w:rPr>
        <w:t>a) Perciban durante el periodo de un año ayudas o subvenciones públicas en una cuantía superior a100.000 euros.</w:t>
      </w:r>
    </w:p>
    <w:p w14:paraId="0F37BD23" w14:textId="120ED581" w:rsidR="007246FF" w:rsidRPr="00282884" w:rsidRDefault="007246FF" w:rsidP="002D4D00">
      <w:pPr>
        <w:pStyle w:val="Standard"/>
        <w:spacing w:before="120" w:after="180"/>
        <w:jc w:val="both"/>
        <w:rPr>
          <w:rFonts w:ascii="Garamond" w:hAnsi="Garamond"/>
          <w:sz w:val="24"/>
          <w:szCs w:val="24"/>
        </w:rPr>
      </w:pPr>
      <w:r w:rsidRPr="00282884">
        <w:rPr>
          <w:rFonts w:ascii="Garamond" w:hAnsi="Garamond"/>
          <w:sz w:val="24"/>
          <w:szCs w:val="24"/>
        </w:rPr>
        <w:lastRenderedPageBreak/>
        <w:t xml:space="preserve">b) Perciban durante el periodo de un año </w:t>
      </w:r>
      <w:r w:rsidR="0092053E" w:rsidRPr="00282884">
        <w:rPr>
          <w:rFonts w:ascii="Garamond" w:hAnsi="Garamond"/>
          <w:sz w:val="24"/>
          <w:szCs w:val="24"/>
        </w:rPr>
        <w:t>natural ayudas</w:t>
      </w:r>
      <w:r w:rsidRPr="00282884">
        <w:rPr>
          <w:rFonts w:ascii="Garamond" w:hAnsi="Garamond"/>
          <w:sz w:val="24"/>
          <w:szCs w:val="24"/>
        </w:rPr>
        <w:t xml:space="preserve"> o subvenciones de las entidades </w:t>
      </w:r>
      <w:r w:rsidR="0092053E" w:rsidRPr="00282884">
        <w:rPr>
          <w:rFonts w:ascii="Garamond" w:hAnsi="Garamond"/>
          <w:sz w:val="24"/>
          <w:szCs w:val="24"/>
        </w:rPr>
        <w:t>públicas de</w:t>
      </w:r>
      <w:r w:rsidRPr="00282884">
        <w:rPr>
          <w:rFonts w:ascii="Garamond" w:hAnsi="Garamond"/>
          <w:sz w:val="24"/>
          <w:szCs w:val="24"/>
        </w:rPr>
        <w:t xml:space="preserve"> la Comunitat Valenciana recogidas en </w:t>
      </w:r>
      <w:r w:rsidR="0092053E" w:rsidRPr="00282884">
        <w:rPr>
          <w:rFonts w:ascii="Garamond" w:hAnsi="Garamond"/>
          <w:sz w:val="24"/>
          <w:szCs w:val="24"/>
        </w:rPr>
        <w:t>el artículo</w:t>
      </w:r>
      <w:r w:rsidRPr="00282884">
        <w:rPr>
          <w:rFonts w:ascii="Garamond" w:hAnsi="Garamond"/>
          <w:sz w:val="24"/>
          <w:szCs w:val="24"/>
        </w:rPr>
        <w:t xml:space="preserve"> 3 de la Ley 1/2022 en una </w:t>
      </w:r>
      <w:r w:rsidR="0092053E" w:rsidRPr="00282884">
        <w:rPr>
          <w:rFonts w:ascii="Garamond" w:hAnsi="Garamond"/>
          <w:sz w:val="24"/>
          <w:szCs w:val="24"/>
        </w:rPr>
        <w:t>cuantía superior</w:t>
      </w:r>
      <w:r w:rsidRPr="00282884">
        <w:rPr>
          <w:rFonts w:ascii="Garamond" w:hAnsi="Garamond"/>
          <w:sz w:val="24"/>
          <w:szCs w:val="24"/>
        </w:rPr>
        <w:t xml:space="preserve"> a 50.000 euros.</w:t>
      </w:r>
    </w:p>
    <w:p w14:paraId="764496DF" w14:textId="0744E58F" w:rsidR="007246FF" w:rsidRPr="00282884" w:rsidRDefault="007246FF" w:rsidP="002D4D00">
      <w:pPr>
        <w:pStyle w:val="Standard"/>
        <w:spacing w:before="120" w:after="180"/>
        <w:jc w:val="both"/>
        <w:rPr>
          <w:rFonts w:ascii="Garamond" w:hAnsi="Garamond"/>
          <w:sz w:val="24"/>
          <w:szCs w:val="24"/>
        </w:rPr>
      </w:pPr>
      <w:r w:rsidRPr="00282884">
        <w:rPr>
          <w:rFonts w:ascii="Garamond" w:hAnsi="Garamond"/>
          <w:sz w:val="24"/>
          <w:szCs w:val="24"/>
        </w:rPr>
        <w:t xml:space="preserve">c) Las ayudas o subvenciones </w:t>
      </w:r>
      <w:r w:rsidR="0092053E" w:rsidRPr="00282884">
        <w:rPr>
          <w:rFonts w:ascii="Garamond" w:hAnsi="Garamond"/>
          <w:sz w:val="24"/>
          <w:szCs w:val="24"/>
        </w:rPr>
        <w:t>percibidas representen</w:t>
      </w:r>
      <w:r w:rsidRPr="00282884">
        <w:rPr>
          <w:rFonts w:ascii="Garamond" w:hAnsi="Garamond"/>
          <w:sz w:val="24"/>
          <w:szCs w:val="24"/>
        </w:rPr>
        <w:t xml:space="preserve"> al menos el 40 % del total de </w:t>
      </w:r>
      <w:r w:rsidR="0092053E" w:rsidRPr="00282884">
        <w:rPr>
          <w:rFonts w:ascii="Garamond" w:hAnsi="Garamond"/>
          <w:sz w:val="24"/>
          <w:szCs w:val="24"/>
        </w:rPr>
        <w:t>sus ingresos</w:t>
      </w:r>
      <w:r w:rsidRPr="00282884">
        <w:rPr>
          <w:rFonts w:ascii="Garamond" w:hAnsi="Garamond"/>
          <w:sz w:val="24"/>
          <w:szCs w:val="24"/>
        </w:rPr>
        <w:t xml:space="preserve"> anuales, siempre que alcancen </w:t>
      </w:r>
      <w:r w:rsidR="0092053E" w:rsidRPr="00282884">
        <w:rPr>
          <w:rFonts w:ascii="Garamond" w:hAnsi="Garamond"/>
          <w:sz w:val="24"/>
          <w:szCs w:val="24"/>
        </w:rPr>
        <w:t>como mínimo</w:t>
      </w:r>
      <w:r w:rsidRPr="00282884">
        <w:rPr>
          <w:rFonts w:ascii="Garamond" w:hAnsi="Garamond"/>
          <w:sz w:val="24"/>
          <w:szCs w:val="24"/>
        </w:rPr>
        <w:t xml:space="preserve"> la cantidad de 5.000 euros.</w:t>
      </w:r>
    </w:p>
    <w:p w14:paraId="12FB233C" w14:textId="74007A7B" w:rsidR="007246FF" w:rsidRPr="00282884" w:rsidRDefault="007246FF" w:rsidP="002D4D00">
      <w:pPr>
        <w:pStyle w:val="Standard"/>
        <w:spacing w:before="120" w:after="180"/>
        <w:jc w:val="both"/>
        <w:rPr>
          <w:rFonts w:ascii="Garamond" w:hAnsi="Garamond"/>
          <w:sz w:val="24"/>
          <w:szCs w:val="24"/>
        </w:rPr>
      </w:pPr>
      <w:r w:rsidRPr="00282884">
        <w:rPr>
          <w:rFonts w:ascii="Garamond" w:hAnsi="Garamond"/>
          <w:sz w:val="24"/>
          <w:szCs w:val="24"/>
        </w:rPr>
        <w:t xml:space="preserve">En particular, deberán publicar en los </w:t>
      </w:r>
      <w:r w:rsidR="0092053E" w:rsidRPr="00282884">
        <w:rPr>
          <w:rFonts w:ascii="Garamond" w:hAnsi="Garamond"/>
          <w:sz w:val="24"/>
          <w:szCs w:val="24"/>
        </w:rPr>
        <w:t>términos previstos</w:t>
      </w:r>
      <w:r w:rsidRPr="00282884">
        <w:rPr>
          <w:rFonts w:ascii="Garamond" w:hAnsi="Garamond"/>
          <w:sz w:val="24"/>
          <w:szCs w:val="24"/>
        </w:rPr>
        <w:t xml:space="preserve"> en los principios generales del artículo 5 dela Ley 19/2013 la información institucional </w:t>
      </w:r>
      <w:r w:rsidR="0092053E" w:rsidRPr="00282884">
        <w:rPr>
          <w:rFonts w:ascii="Garamond" w:hAnsi="Garamond"/>
          <w:sz w:val="24"/>
          <w:szCs w:val="24"/>
        </w:rPr>
        <w:t>y organizativa</w:t>
      </w:r>
      <w:r w:rsidRPr="00282884">
        <w:rPr>
          <w:rFonts w:ascii="Garamond" w:hAnsi="Garamond"/>
          <w:sz w:val="24"/>
          <w:szCs w:val="24"/>
        </w:rPr>
        <w:t xml:space="preserve"> del artículo 6 y la económica </w:t>
      </w:r>
      <w:r w:rsidR="0092053E" w:rsidRPr="00282884">
        <w:rPr>
          <w:rFonts w:ascii="Garamond" w:hAnsi="Garamond"/>
          <w:sz w:val="24"/>
          <w:szCs w:val="24"/>
        </w:rPr>
        <w:t>y presupuestaria</w:t>
      </w:r>
      <w:r w:rsidRPr="00282884">
        <w:rPr>
          <w:rFonts w:ascii="Garamond" w:hAnsi="Garamond"/>
          <w:sz w:val="24"/>
          <w:szCs w:val="24"/>
        </w:rPr>
        <w:t xml:space="preserve"> del artículo 8 de la misma. </w:t>
      </w:r>
      <w:r w:rsidR="0092053E" w:rsidRPr="00282884">
        <w:rPr>
          <w:rFonts w:ascii="Garamond" w:hAnsi="Garamond"/>
          <w:sz w:val="24"/>
          <w:szCs w:val="24"/>
        </w:rPr>
        <w:t>Dicha publicación</w:t>
      </w:r>
      <w:r w:rsidRPr="00282884">
        <w:rPr>
          <w:rFonts w:ascii="Garamond" w:hAnsi="Garamond"/>
          <w:sz w:val="24"/>
          <w:szCs w:val="24"/>
        </w:rPr>
        <w:t xml:space="preserve"> se realizará a través de la página web de </w:t>
      </w:r>
      <w:r w:rsidR="0092053E" w:rsidRPr="00282884">
        <w:rPr>
          <w:rFonts w:ascii="Garamond" w:hAnsi="Garamond"/>
          <w:sz w:val="24"/>
          <w:szCs w:val="24"/>
        </w:rPr>
        <w:t>la entidad</w:t>
      </w:r>
      <w:r w:rsidRPr="00282884">
        <w:rPr>
          <w:rFonts w:ascii="Garamond" w:hAnsi="Garamond"/>
          <w:sz w:val="24"/>
          <w:szCs w:val="24"/>
        </w:rPr>
        <w:t xml:space="preserve">, o bien a través de la plataforma TEP –Transparència Entitats Privades, de GVA Oberta, a </w:t>
      </w:r>
      <w:r w:rsidR="002D4D00" w:rsidRPr="00282884">
        <w:rPr>
          <w:rFonts w:ascii="Garamond" w:hAnsi="Garamond"/>
          <w:sz w:val="24"/>
          <w:szCs w:val="24"/>
        </w:rPr>
        <w:t>la que</w:t>
      </w:r>
      <w:r w:rsidRPr="00282884">
        <w:rPr>
          <w:rFonts w:ascii="Garamond" w:hAnsi="Garamond"/>
          <w:sz w:val="24"/>
          <w:szCs w:val="24"/>
        </w:rPr>
        <w:t xml:space="preserve"> se puede acceder en &lt;gvaoberta.gva.es/tep&gt;.</w:t>
      </w:r>
    </w:p>
    <w:p w14:paraId="78D9AE31" w14:textId="5E6EA0E6" w:rsidR="007246FF" w:rsidRPr="00282884" w:rsidRDefault="007246FF" w:rsidP="002D4D00">
      <w:pPr>
        <w:pStyle w:val="Standard"/>
        <w:spacing w:before="120" w:after="180"/>
        <w:jc w:val="both"/>
        <w:rPr>
          <w:rFonts w:ascii="Garamond" w:hAnsi="Garamond"/>
          <w:sz w:val="24"/>
          <w:szCs w:val="24"/>
        </w:rPr>
      </w:pPr>
      <w:r w:rsidRPr="00282884">
        <w:rPr>
          <w:rFonts w:ascii="Garamond" w:hAnsi="Garamond"/>
          <w:sz w:val="24"/>
          <w:szCs w:val="24"/>
        </w:rPr>
        <w:t xml:space="preserve">Esta información se deberá publicar a partir del </w:t>
      </w:r>
      <w:r w:rsidR="002D4D00" w:rsidRPr="00282884">
        <w:rPr>
          <w:rFonts w:ascii="Garamond" w:hAnsi="Garamond"/>
          <w:sz w:val="24"/>
          <w:szCs w:val="24"/>
        </w:rPr>
        <w:t>año siguiente</w:t>
      </w:r>
      <w:r w:rsidRPr="00282884">
        <w:rPr>
          <w:rFonts w:ascii="Garamond" w:hAnsi="Garamond"/>
          <w:sz w:val="24"/>
          <w:szCs w:val="24"/>
        </w:rPr>
        <w:t xml:space="preserve"> a aquel en el que se hayan superado </w:t>
      </w:r>
      <w:r w:rsidR="002D4D00" w:rsidRPr="00282884">
        <w:rPr>
          <w:rFonts w:ascii="Garamond" w:hAnsi="Garamond"/>
          <w:sz w:val="24"/>
          <w:szCs w:val="24"/>
        </w:rPr>
        <w:t>los umbrales</w:t>
      </w:r>
      <w:r w:rsidRPr="00282884">
        <w:rPr>
          <w:rFonts w:ascii="Garamond" w:hAnsi="Garamond"/>
          <w:sz w:val="24"/>
          <w:szCs w:val="24"/>
        </w:rPr>
        <w:t xml:space="preserve"> establecidos, y tendrá que </w:t>
      </w:r>
      <w:r w:rsidR="002D4D00" w:rsidRPr="00282884">
        <w:rPr>
          <w:rFonts w:ascii="Garamond" w:hAnsi="Garamond"/>
          <w:sz w:val="24"/>
          <w:szCs w:val="24"/>
        </w:rPr>
        <w:t>mantenerse publicada</w:t>
      </w:r>
      <w:r w:rsidRPr="00282884">
        <w:rPr>
          <w:rFonts w:ascii="Garamond" w:hAnsi="Garamond"/>
          <w:sz w:val="24"/>
          <w:szCs w:val="24"/>
        </w:rPr>
        <w:t xml:space="preserve"> durante al menos cuatro años naturales.</w:t>
      </w:r>
    </w:p>
    <w:p w14:paraId="4CFD7CBE" w14:textId="0E99A395" w:rsidR="001B3402" w:rsidRPr="00282884" w:rsidRDefault="001B3402" w:rsidP="001B3402">
      <w:pPr>
        <w:widowControl/>
        <w:suppressAutoHyphens w:val="0"/>
        <w:autoSpaceDE w:val="0"/>
        <w:adjustRightInd w:val="0"/>
        <w:jc w:val="both"/>
        <w:textAlignment w:val="auto"/>
        <w:rPr>
          <w:rFonts w:ascii="Garamond" w:eastAsia="Times New Roman" w:hAnsi="Garamond" w:cs="Times New Roman"/>
          <w:lang w:bidi="ar-SA"/>
        </w:rPr>
      </w:pPr>
      <w:r w:rsidRPr="00282884">
        <w:rPr>
          <w:rFonts w:ascii="Garamond" w:eastAsia="Times New Roman" w:hAnsi="Garamond" w:cs="Times New Roman"/>
          <w:lang w:bidi="ar-SA"/>
        </w:rPr>
        <w:t>2. Sin perjuicio de las obligaciones previstas en el apartado anterior, todas las entidades o personas beneficiarias de subvenciones deberán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w:t>
      </w:r>
    </w:p>
    <w:p w14:paraId="0D59DD24" w14:textId="23075C70" w:rsidR="001B3402" w:rsidRPr="00282884" w:rsidRDefault="001B3402" w:rsidP="001B3402">
      <w:pPr>
        <w:widowControl/>
        <w:suppressAutoHyphens w:val="0"/>
        <w:autoSpaceDE w:val="0"/>
        <w:adjustRightInd w:val="0"/>
        <w:jc w:val="both"/>
        <w:textAlignment w:val="auto"/>
        <w:rPr>
          <w:rFonts w:ascii="Garamond" w:eastAsia="Times New Roman" w:hAnsi="Garamond" w:cs="Times New Roman"/>
          <w:lang w:bidi="ar-SA"/>
        </w:rPr>
      </w:pPr>
      <w:r w:rsidRPr="00282884">
        <w:rPr>
          <w:rFonts w:ascii="Garamond" w:eastAsia="Times New Roman" w:hAnsi="Garamond" w:cs="Times New Roman"/>
          <w:lang w:bidi="ar-SA"/>
        </w:rPr>
        <w:t>3. Las entidades o personas beneficiarias de subvenciones están obligadas a suministrar a la entidad concedente, previo requerimiento, toda la información que sea necesaria para el cumplimiento de esta de las obligaciones previstas en la ley de transparencia que se le requiera, en el plazo de 15 días hábiles desde el requerimiento. Una vez transcurrido el plazo conferido en el requerimiento, sin que el mismo hubiera sido atendido, el órgano que ha realizado el requerimiento podrá acordar, previa advertencia y audiencia al interesado, la imposición de multas coercitivas en los términos previstos en el artículo 5 de la Ley 1/2022.</w:t>
      </w:r>
    </w:p>
    <w:p w14:paraId="3579D510" w14:textId="1E4FDD5E" w:rsidR="001B3402" w:rsidRPr="00282884" w:rsidRDefault="001B3402" w:rsidP="001B3402">
      <w:pPr>
        <w:widowControl/>
        <w:suppressAutoHyphens w:val="0"/>
        <w:autoSpaceDE w:val="0"/>
        <w:adjustRightInd w:val="0"/>
        <w:jc w:val="both"/>
        <w:textAlignment w:val="auto"/>
        <w:rPr>
          <w:rFonts w:ascii="Garamond" w:eastAsia="Times New Roman" w:hAnsi="Garamond" w:cs="Times New Roman"/>
          <w:lang w:bidi="ar-SA"/>
        </w:rPr>
      </w:pPr>
      <w:r w:rsidRPr="00282884">
        <w:rPr>
          <w:rFonts w:ascii="Garamond" w:eastAsia="Times New Roman" w:hAnsi="Garamond" w:cs="Times New Roman"/>
          <w:lang w:bidi="ar-SA"/>
        </w:rPr>
        <w:t>4. Los nuevos conjuntos de datos que se generen por la formalización y el desarrollo de las subvenciones</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otorgadas por la Administración de la Generalitat se deben disponer, siempre que sea posible, como</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conjunto de datos abiertos.</w:t>
      </w:r>
    </w:p>
    <w:p w14:paraId="5B3B8AC1" w14:textId="75F9ADB2" w:rsidR="00C90A6A" w:rsidRDefault="001B3402" w:rsidP="001B3402">
      <w:pPr>
        <w:widowControl/>
        <w:suppressAutoHyphens w:val="0"/>
        <w:autoSpaceDE w:val="0"/>
        <w:adjustRightInd w:val="0"/>
        <w:jc w:val="both"/>
        <w:textAlignment w:val="auto"/>
        <w:rPr>
          <w:rFonts w:ascii="Garamond" w:eastAsia="Times New Roman" w:hAnsi="Garamond" w:cs="Times New Roman"/>
          <w:lang w:bidi="ar-SA"/>
        </w:rPr>
      </w:pPr>
      <w:r w:rsidRPr="00282884">
        <w:rPr>
          <w:rFonts w:ascii="Garamond" w:eastAsia="Times New Roman" w:hAnsi="Garamond" w:cs="Times New Roman"/>
          <w:lang w:bidi="ar-SA"/>
        </w:rPr>
        <w:t>El texto íntegro de este convenio, así como, si procede, el resto de información exigida por la normativa</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vigente, se hará público en el portal de transparencia de la Generalitat en el plazo de diez días hábiles desde</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la inscripción del convenio en el Registro de convenios de la Generalitat, y en la página web de la FDI, según</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se dispone en los artículos 7, 10.1, 12 y 21.1.a de la Ley1/2022, de 13 de abril, de transparencia y buen</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gobierno de la Comunitat Valenciana, y en los artículos3.4 y 12.2 del Decreto 105/2017, de 28 de julio, del</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Consell, de desarrollo de la Ley 2/2015, de 2 de abril, de la Generalitat, en materia de transparencia y de</w:t>
      </w:r>
      <w:r w:rsidR="006E67E7" w:rsidRPr="00282884">
        <w:rPr>
          <w:rFonts w:ascii="Garamond" w:eastAsia="Times New Roman" w:hAnsi="Garamond" w:cs="Times New Roman"/>
          <w:lang w:bidi="ar-SA"/>
        </w:rPr>
        <w:t xml:space="preserve"> </w:t>
      </w:r>
      <w:r w:rsidRPr="00282884">
        <w:rPr>
          <w:rFonts w:ascii="Garamond" w:eastAsia="Times New Roman" w:hAnsi="Garamond" w:cs="Times New Roman"/>
          <w:lang w:bidi="ar-SA"/>
        </w:rPr>
        <w:t>regulación del Consell de Transparencia, Acceso a la Información Pública y Buen Gobierno.</w:t>
      </w:r>
    </w:p>
    <w:p w14:paraId="6FE7CE8B" w14:textId="77777777" w:rsidR="006F035D" w:rsidRPr="00282884" w:rsidRDefault="006F035D" w:rsidP="001B3402">
      <w:pPr>
        <w:widowControl/>
        <w:suppressAutoHyphens w:val="0"/>
        <w:autoSpaceDE w:val="0"/>
        <w:adjustRightInd w:val="0"/>
        <w:jc w:val="both"/>
        <w:textAlignment w:val="auto"/>
        <w:rPr>
          <w:rFonts w:ascii="Garamond" w:eastAsia="Times New Roman" w:hAnsi="Garamond" w:cs="Times New Roman"/>
          <w:lang w:bidi="ar-SA"/>
        </w:rPr>
      </w:pPr>
    </w:p>
    <w:p w14:paraId="6451ADDC" w14:textId="77777777" w:rsidR="006E67E7" w:rsidRPr="00282884" w:rsidRDefault="006E67E7" w:rsidP="001B3402">
      <w:pPr>
        <w:widowControl/>
        <w:suppressAutoHyphens w:val="0"/>
        <w:autoSpaceDE w:val="0"/>
        <w:adjustRightInd w:val="0"/>
        <w:jc w:val="both"/>
        <w:textAlignment w:val="auto"/>
        <w:rPr>
          <w:rFonts w:ascii="Garamond" w:eastAsia="Times New Roman" w:hAnsi="Garamond" w:cs="Times New Roman"/>
          <w:lang w:bidi="ar-SA"/>
        </w:rPr>
      </w:pPr>
    </w:p>
    <w:p w14:paraId="5EB8B035" w14:textId="77777777" w:rsidR="00F81DB4" w:rsidRPr="00282884" w:rsidRDefault="00F81DB4" w:rsidP="00150637">
      <w:pPr>
        <w:widowControl/>
        <w:suppressAutoHyphens w:val="0"/>
        <w:autoSpaceDE w:val="0"/>
        <w:adjustRightInd w:val="0"/>
        <w:jc w:val="both"/>
        <w:textAlignment w:val="auto"/>
        <w:rPr>
          <w:rFonts w:ascii="Garamond" w:hAnsi="Garamond" w:cs="Calibri-Bold"/>
          <w:b/>
          <w:bCs/>
          <w:kern w:val="0"/>
          <w:lang w:bidi="ar-SA"/>
        </w:rPr>
      </w:pPr>
      <w:r w:rsidRPr="00282884">
        <w:rPr>
          <w:rFonts w:ascii="Garamond" w:hAnsi="Garamond" w:cs="Calibri-Bold"/>
          <w:b/>
          <w:bCs/>
          <w:kern w:val="0"/>
          <w:lang w:bidi="ar-SA"/>
        </w:rPr>
        <w:t>Decimoctava. Protección de datos</w:t>
      </w:r>
    </w:p>
    <w:p w14:paraId="2687B1BA" w14:textId="77777777" w:rsidR="006E67E7" w:rsidRPr="00282884" w:rsidRDefault="006E67E7" w:rsidP="001B3402">
      <w:pPr>
        <w:widowControl/>
        <w:suppressAutoHyphens w:val="0"/>
        <w:autoSpaceDE w:val="0"/>
        <w:adjustRightInd w:val="0"/>
        <w:jc w:val="both"/>
        <w:textAlignment w:val="auto"/>
        <w:rPr>
          <w:rFonts w:ascii="Garamond" w:eastAsia="Times New Roman" w:hAnsi="Garamond" w:cs="Times New Roman"/>
          <w:lang w:bidi="ar-SA"/>
        </w:rPr>
      </w:pPr>
    </w:p>
    <w:p w14:paraId="7F1C5844" w14:textId="442FD96A" w:rsidR="006E67E7" w:rsidRPr="00282884" w:rsidRDefault="001B7129" w:rsidP="001B3402">
      <w:pPr>
        <w:widowControl/>
        <w:suppressAutoHyphens w:val="0"/>
        <w:autoSpaceDE w:val="0"/>
        <w:adjustRightInd w:val="0"/>
        <w:jc w:val="both"/>
        <w:textAlignment w:val="auto"/>
        <w:rPr>
          <w:rFonts w:ascii="Garamond" w:eastAsia="Times New Roman" w:hAnsi="Garamond" w:cs="Times New Roman"/>
          <w:lang w:bidi="ar-SA"/>
        </w:rPr>
      </w:pPr>
      <w:r w:rsidRPr="00282884">
        <w:rPr>
          <w:rFonts w:ascii="Garamond" w:eastAsia="Times New Roman" w:hAnsi="Garamond" w:cs="Times New Roman"/>
          <w:lang w:eastAsia="es-ES"/>
        </w:rPr>
        <w:t>Respecto de la obligación del cumplimiento de la normativa en materia de protección de datos</w:t>
      </w:r>
      <w:r w:rsidRPr="00282884">
        <w:rPr>
          <w:rFonts w:ascii="Garamond" w:hAnsi="Garamond"/>
        </w:rPr>
        <w:t>,</w:t>
      </w:r>
      <w:r w:rsidRPr="00282884">
        <w:rPr>
          <w:rFonts w:ascii="Garamond" w:eastAsia="Times New Roman" w:hAnsi="Garamond" w:cs="Times New Roman"/>
          <w:lang w:eastAsia="es-ES"/>
        </w:rPr>
        <w:t xml:space="preserve"> las dos partes se comprometen a la observancia de las disposiciones que sean aplicables en la materia, y especialmente, al que disponen la Ley Orgánica 3/2018, de 5 de diciembre, de protección de datos personales y garantía de los derechos digitales, y el Reglamento (UE) 2016/679, del Parlamento Europeo y del Consejo, de 27 de abril de 2016, relativo a la protección de las personas físicas en cuanto al tratamiento de datos personales y a la libre circulación de estos datos y demás </w:t>
      </w:r>
      <w:r w:rsidRPr="00282884">
        <w:rPr>
          <w:rFonts w:ascii="Garamond" w:eastAsia="Times New Roman" w:hAnsi="Garamond" w:cs="Times New Roman"/>
          <w:lang w:eastAsia="es-ES"/>
        </w:rPr>
        <w:lastRenderedPageBreak/>
        <w:t>normativa de desarrollo, pudiendo cada una de ellas</w:t>
      </w:r>
      <w:r w:rsidRPr="00282884">
        <w:rPr>
          <w:rFonts w:ascii="Garamond" w:hAnsi="Garamond"/>
        </w:rPr>
        <w:t>,</w:t>
      </w:r>
      <w:r w:rsidRPr="00282884">
        <w:rPr>
          <w:rFonts w:ascii="Garamond" w:eastAsia="Times New Roman" w:hAnsi="Garamond" w:cs="Times New Roman"/>
          <w:lang w:eastAsia="es-ES"/>
        </w:rPr>
        <w:t xml:space="preserve"> compelerse recíprocamente para la acreditación de estos aspectos</w:t>
      </w:r>
    </w:p>
    <w:p w14:paraId="43C7771E" w14:textId="77777777" w:rsidR="006E67E7" w:rsidRPr="00282884" w:rsidRDefault="006E67E7" w:rsidP="001B3402">
      <w:pPr>
        <w:widowControl/>
        <w:suppressAutoHyphens w:val="0"/>
        <w:autoSpaceDE w:val="0"/>
        <w:adjustRightInd w:val="0"/>
        <w:jc w:val="both"/>
        <w:textAlignment w:val="auto"/>
        <w:rPr>
          <w:rFonts w:ascii="Garamond" w:eastAsia="Times New Roman" w:hAnsi="Garamond" w:cs="Times New Roman"/>
          <w:lang w:bidi="ar-SA"/>
        </w:rPr>
      </w:pPr>
    </w:p>
    <w:p w14:paraId="470ECA8E" w14:textId="77777777" w:rsidR="006E67E7" w:rsidRPr="00B061E1" w:rsidRDefault="006E67E7" w:rsidP="001B3402">
      <w:pPr>
        <w:widowControl/>
        <w:suppressAutoHyphens w:val="0"/>
        <w:autoSpaceDE w:val="0"/>
        <w:adjustRightInd w:val="0"/>
        <w:jc w:val="both"/>
        <w:textAlignment w:val="auto"/>
        <w:rPr>
          <w:rFonts w:ascii="Garamond" w:eastAsia="Times New Roman" w:hAnsi="Garamond" w:cs="Times New Roman"/>
          <w:lang w:bidi="ar-SA"/>
        </w:rPr>
      </w:pPr>
    </w:p>
    <w:p w14:paraId="7521A781" w14:textId="77777777" w:rsidR="006E67E7" w:rsidRPr="00B061E1" w:rsidRDefault="006E67E7" w:rsidP="001B3402">
      <w:pPr>
        <w:widowControl/>
        <w:suppressAutoHyphens w:val="0"/>
        <w:autoSpaceDE w:val="0"/>
        <w:adjustRightInd w:val="0"/>
        <w:jc w:val="both"/>
        <w:textAlignment w:val="auto"/>
        <w:rPr>
          <w:rFonts w:ascii="Garamond" w:eastAsia="Times New Roman" w:hAnsi="Garamond" w:cs="Times New Roman"/>
          <w:lang w:bidi="ar-SA"/>
        </w:rPr>
      </w:pPr>
    </w:p>
    <w:tbl>
      <w:tblPr>
        <w:tblW w:w="9525" w:type="dxa"/>
        <w:tblInd w:w="-70" w:type="dxa"/>
        <w:tblLayout w:type="fixed"/>
        <w:tblCellMar>
          <w:left w:w="10" w:type="dxa"/>
          <w:right w:w="10" w:type="dxa"/>
        </w:tblCellMar>
        <w:tblLook w:val="04A0" w:firstRow="1" w:lastRow="0" w:firstColumn="1" w:lastColumn="0" w:noHBand="0" w:noVBand="1"/>
      </w:tblPr>
      <w:tblGrid>
        <w:gridCol w:w="4935"/>
        <w:gridCol w:w="4590"/>
      </w:tblGrid>
      <w:tr w:rsidR="00C90A6A" w:rsidRPr="00B061E1" w14:paraId="4D98AEB7" w14:textId="77777777">
        <w:tc>
          <w:tcPr>
            <w:tcW w:w="4935" w:type="dxa"/>
            <w:tcMar>
              <w:top w:w="0" w:type="dxa"/>
              <w:left w:w="70" w:type="dxa"/>
              <w:bottom w:w="0" w:type="dxa"/>
              <w:right w:w="70" w:type="dxa"/>
            </w:tcMar>
          </w:tcPr>
          <w:p w14:paraId="16470361" w14:textId="77777777" w:rsidR="00C90A6A" w:rsidRPr="00B061E1" w:rsidRDefault="00D92354">
            <w:pPr>
              <w:pStyle w:val="Textbody"/>
              <w:snapToGrid w:val="0"/>
              <w:jc w:val="center"/>
              <w:rPr>
                <w:rFonts w:ascii="Garamond" w:hAnsi="Garamond"/>
                <w:szCs w:val="24"/>
              </w:rPr>
            </w:pPr>
            <w:r w:rsidRPr="00B061E1">
              <w:rPr>
                <w:rFonts w:ascii="Garamond" w:hAnsi="Garamond"/>
                <w:b/>
                <w:bCs/>
                <w:caps/>
                <w:szCs w:val="24"/>
              </w:rPr>
              <w:t>EL SERVICIO VALENCIANO DE EMPLEO Y FORMACIÓN</w:t>
            </w:r>
          </w:p>
          <w:p w14:paraId="3D595DFB" w14:textId="77777777" w:rsidR="00C90A6A" w:rsidRPr="00B061E1" w:rsidRDefault="00C90A6A">
            <w:pPr>
              <w:pStyle w:val="Standard"/>
              <w:widowControl w:val="0"/>
              <w:jc w:val="center"/>
              <w:rPr>
                <w:rFonts w:ascii="Garamond" w:hAnsi="Garamond"/>
                <w:b/>
                <w:bCs/>
                <w:caps/>
                <w:sz w:val="24"/>
                <w:szCs w:val="24"/>
              </w:rPr>
            </w:pPr>
          </w:p>
          <w:p w14:paraId="28773370" w14:textId="77777777" w:rsidR="00C90A6A" w:rsidRPr="00B061E1" w:rsidRDefault="00C90A6A">
            <w:pPr>
              <w:pStyle w:val="Standard"/>
              <w:widowControl w:val="0"/>
              <w:jc w:val="center"/>
              <w:rPr>
                <w:rFonts w:ascii="Garamond" w:hAnsi="Garamond"/>
                <w:b/>
                <w:bCs/>
                <w:caps/>
                <w:sz w:val="24"/>
                <w:szCs w:val="24"/>
              </w:rPr>
            </w:pPr>
          </w:p>
          <w:p w14:paraId="7FFD0D93" w14:textId="77777777" w:rsidR="00C90A6A" w:rsidRPr="00B061E1" w:rsidRDefault="00C90A6A">
            <w:pPr>
              <w:pStyle w:val="Standard"/>
              <w:widowControl w:val="0"/>
              <w:jc w:val="center"/>
              <w:rPr>
                <w:rFonts w:ascii="Garamond" w:hAnsi="Garamond"/>
                <w:b/>
                <w:bCs/>
                <w:caps/>
                <w:sz w:val="24"/>
                <w:szCs w:val="24"/>
              </w:rPr>
            </w:pPr>
          </w:p>
          <w:p w14:paraId="29FEC1F4" w14:textId="77777777" w:rsidR="00C90A6A" w:rsidRPr="00B061E1" w:rsidRDefault="00C90A6A">
            <w:pPr>
              <w:pStyle w:val="Standard"/>
              <w:widowControl w:val="0"/>
              <w:jc w:val="center"/>
              <w:rPr>
                <w:rFonts w:ascii="Garamond" w:hAnsi="Garamond"/>
                <w:b/>
                <w:bCs/>
                <w:caps/>
                <w:sz w:val="24"/>
                <w:szCs w:val="24"/>
              </w:rPr>
            </w:pPr>
          </w:p>
          <w:p w14:paraId="2D6389BB" w14:textId="77777777" w:rsidR="00C90A6A" w:rsidRPr="00B061E1" w:rsidRDefault="00C90A6A">
            <w:pPr>
              <w:pStyle w:val="Standard"/>
              <w:widowControl w:val="0"/>
              <w:jc w:val="center"/>
              <w:rPr>
                <w:rFonts w:ascii="Garamond" w:hAnsi="Garamond"/>
                <w:b/>
                <w:bCs/>
                <w:caps/>
                <w:sz w:val="24"/>
                <w:szCs w:val="24"/>
              </w:rPr>
            </w:pPr>
          </w:p>
          <w:p w14:paraId="5EA78779" w14:textId="5B236359" w:rsidR="00C90A6A" w:rsidRPr="00B061E1" w:rsidRDefault="000B2452">
            <w:pPr>
              <w:pStyle w:val="Standard"/>
              <w:widowControl w:val="0"/>
              <w:jc w:val="center"/>
              <w:rPr>
                <w:rFonts w:ascii="Garamond" w:hAnsi="Garamond"/>
                <w:b/>
                <w:bCs/>
                <w:iCs/>
                <w:caps/>
                <w:sz w:val="24"/>
                <w:szCs w:val="24"/>
              </w:rPr>
            </w:pPr>
            <w:r w:rsidRPr="00B061E1">
              <w:rPr>
                <w:rFonts w:ascii="Garamond" w:hAnsi="Garamond"/>
                <w:b/>
                <w:bCs/>
                <w:iCs/>
                <w:caps/>
                <w:sz w:val="24"/>
                <w:szCs w:val="24"/>
              </w:rPr>
              <w:t>antonio galvañ</w:t>
            </w:r>
            <w:r w:rsidR="00F010E1" w:rsidRPr="00B061E1">
              <w:rPr>
                <w:rFonts w:ascii="Garamond" w:hAnsi="Garamond"/>
                <w:b/>
                <w:bCs/>
                <w:iCs/>
                <w:caps/>
                <w:sz w:val="24"/>
                <w:szCs w:val="24"/>
              </w:rPr>
              <w:t xml:space="preserve"> diez</w:t>
            </w:r>
          </w:p>
        </w:tc>
        <w:tc>
          <w:tcPr>
            <w:tcW w:w="4590" w:type="dxa"/>
            <w:tcMar>
              <w:top w:w="0" w:type="dxa"/>
              <w:left w:w="70" w:type="dxa"/>
              <w:bottom w:w="0" w:type="dxa"/>
              <w:right w:w="70" w:type="dxa"/>
            </w:tcMar>
          </w:tcPr>
          <w:p w14:paraId="5C05242B" w14:textId="77777777" w:rsidR="00C90A6A" w:rsidRPr="00B061E1" w:rsidRDefault="00D92354">
            <w:pPr>
              <w:pStyle w:val="Textbody"/>
              <w:snapToGrid w:val="0"/>
              <w:jc w:val="center"/>
              <w:rPr>
                <w:rFonts w:ascii="Garamond" w:hAnsi="Garamond"/>
                <w:b/>
                <w:bCs/>
                <w:caps/>
                <w:szCs w:val="24"/>
              </w:rPr>
            </w:pPr>
            <w:r w:rsidRPr="00B061E1">
              <w:rPr>
                <w:rFonts w:ascii="Garamond" w:hAnsi="Garamond"/>
                <w:b/>
                <w:bCs/>
                <w:caps/>
                <w:szCs w:val="24"/>
              </w:rPr>
              <w:t>LA FUNDACIÓN PARA EL DESARROLLO Y LA INNOVACIÓN DE LA COMUNIDAD VALENCIANA</w:t>
            </w:r>
          </w:p>
          <w:p w14:paraId="4C495F16" w14:textId="77777777" w:rsidR="00C90A6A" w:rsidRPr="00B061E1" w:rsidRDefault="00C90A6A">
            <w:pPr>
              <w:pStyle w:val="Textbody"/>
              <w:jc w:val="center"/>
              <w:rPr>
                <w:rFonts w:ascii="Garamond" w:hAnsi="Garamond"/>
                <w:b/>
                <w:bCs/>
                <w:caps/>
                <w:szCs w:val="24"/>
              </w:rPr>
            </w:pPr>
          </w:p>
          <w:p w14:paraId="35D1A430" w14:textId="77777777" w:rsidR="00C90A6A" w:rsidRPr="00B061E1" w:rsidRDefault="00C90A6A">
            <w:pPr>
              <w:pStyle w:val="Textbody"/>
              <w:jc w:val="center"/>
              <w:rPr>
                <w:rFonts w:ascii="Garamond" w:hAnsi="Garamond"/>
                <w:b/>
                <w:bCs/>
                <w:caps/>
                <w:szCs w:val="24"/>
              </w:rPr>
            </w:pPr>
          </w:p>
          <w:p w14:paraId="46948D12" w14:textId="77777777" w:rsidR="00C90A6A" w:rsidRPr="00B061E1" w:rsidRDefault="00C90A6A">
            <w:pPr>
              <w:pStyle w:val="Textbody"/>
              <w:jc w:val="center"/>
              <w:rPr>
                <w:rFonts w:ascii="Garamond" w:hAnsi="Garamond"/>
                <w:b/>
                <w:bCs/>
                <w:caps/>
                <w:szCs w:val="24"/>
              </w:rPr>
            </w:pPr>
          </w:p>
          <w:p w14:paraId="4BF4B7E4" w14:textId="77777777" w:rsidR="00C90A6A" w:rsidRPr="00B061E1" w:rsidRDefault="00C90A6A">
            <w:pPr>
              <w:pStyle w:val="Textbody"/>
              <w:jc w:val="center"/>
              <w:rPr>
                <w:rFonts w:ascii="Garamond" w:hAnsi="Garamond"/>
                <w:b/>
                <w:bCs/>
                <w:caps/>
                <w:szCs w:val="24"/>
              </w:rPr>
            </w:pPr>
          </w:p>
          <w:p w14:paraId="063F8331" w14:textId="7C97CFA8" w:rsidR="00C90A6A" w:rsidRPr="00B061E1" w:rsidRDefault="00F010E1">
            <w:pPr>
              <w:pStyle w:val="Textbody"/>
              <w:jc w:val="center"/>
              <w:rPr>
                <w:rFonts w:ascii="Garamond" w:hAnsi="Garamond"/>
                <w:b/>
                <w:bCs/>
                <w:caps/>
                <w:szCs w:val="24"/>
              </w:rPr>
            </w:pPr>
            <w:r w:rsidRPr="00B061E1">
              <w:rPr>
                <w:rFonts w:ascii="Garamond" w:hAnsi="Garamond"/>
                <w:b/>
                <w:bCs/>
                <w:caps/>
                <w:szCs w:val="24"/>
              </w:rPr>
              <w:t>jose daniel ruiz aznar</w:t>
            </w:r>
            <w:r w:rsidR="00D92354" w:rsidRPr="00B061E1">
              <w:rPr>
                <w:rFonts w:ascii="Garamond" w:hAnsi="Garamond"/>
                <w:b/>
                <w:bCs/>
                <w:caps/>
                <w:szCs w:val="24"/>
              </w:rPr>
              <w:t xml:space="preserve"> </w:t>
            </w:r>
          </w:p>
        </w:tc>
      </w:tr>
    </w:tbl>
    <w:p w14:paraId="757379FE" w14:textId="77777777" w:rsidR="00C90A6A" w:rsidRPr="00B061E1" w:rsidRDefault="00C90A6A">
      <w:pPr>
        <w:pStyle w:val="Ttulo4"/>
        <w:spacing w:after="180"/>
        <w:jc w:val="center"/>
        <w:rPr>
          <w:rFonts w:ascii="Garamond" w:hAnsi="Garamond" w:cs="Times New Roman"/>
          <w:b/>
          <w:bCs/>
          <w:szCs w:val="24"/>
        </w:rPr>
      </w:pPr>
    </w:p>
    <w:sectPr w:rsidR="00C90A6A" w:rsidRPr="00B061E1" w:rsidSect="001D586C">
      <w:headerReference w:type="even" r:id="rId8"/>
      <w:headerReference w:type="default" r:id="rId9"/>
      <w:footerReference w:type="even" r:id="rId10"/>
      <w:footerReference w:type="default" r:id="rId11"/>
      <w:footerReference w:type="first" r:id="rId12"/>
      <w:pgSz w:w="11906" w:h="16838"/>
      <w:pgMar w:top="1871" w:right="1418" w:bottom="1016" w:left="1418" w:header="567" w:footer="5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E423E" w14:textId="77777777" w:rsidR="00173E1B" w:rsidRDefault="00173E1B">
      <w:r>
        <w:separator/>
      </w:r>
    </w:p>
  </w:endnote>
  <w:endnote w:type="continuationSeparator" w:id="0">
    <w:p w14:paraId="33CB58A9" w14:textId="77777777" w:rsidR="00173E1B" w:rsidRDefault="0017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Liberation Sans">
    <w:panose1 w:val="020B0604020202020204"/>
    <w:charset w:val="00"/>
    <w:family w:val="swiss"/>
    <w:pitch w:val="variable"/>
    <w:sig w:usb0="E0000AFF" w:usb1="500078FF" w:usb2="00000021" w:usb3="00000000" w:csb0="000001BF" w:csb1="00000000"/>
  </w:font>
  <w:font w:name="UnitOT-Light">
    <w:charset w:val="00"/>
    <w:family w:val="roman"/>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宋体">
    <w:charset w:val="00"/>
    <w:family w:val="auto"/>
    <w:pitch w:val="variable"/>
  </w:font>
  <w:font w:name="DM Sans">
    <w:charset w:val="00"/>
    <w:family w:val="auto"/>
    <w:pitch w:val="variable"/>
    <w:sig w:usb0="8000002F" w:usb1="5000205B" w:usb2="00000000" w:usb3="00000000" w:csb0="00000093"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F1CB" w14:textId="77777777" w:rsidR="00D92354" w:rsidRDefault="00D92354">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900F4" w14:textId="77777777" w:rsidR="00D92354" w:rsidRDefault="00D92354">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4E26D" w14:textId="77777777" w:rsidR="00D92354" w:rsidRDefault="00D92354">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3CDF7" w14:textId="77777777" w:rsidR="00173E1B" w:rsidRDefault="00173E1B">
      <w:r>
        <w:rPr>
          <w:color w:val="000000"/>
        </w:rPr>
        <w:separator/>
      </w:r>
    </w:p>
  </w:footnote>
  <w:footnote w:type="continuationSeparator" w:id="0">
    <w:p w14:paraId="7F4998A7" w14:textId="77777777" w:rsidR="00173E1B" w:rsidRDefault="00173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5BFD1" w14:textId="77777777" w:rsidR="00D92354" w:rsidRDefault="00D92354">
    <w:pPr>
      <w:pStyle w:val="Encabezado"/>
      <w:jc w:val="right"/>
    </w:pPr>
    <w:r>
      <w:rPr>
        <w:rFonts w:eastAsia="Arial" w:cs="Arial"/>
        <w:noProof/>
      </w:rPr>
      <w:drawing>
        <wp:anchor distT="0" distB="0" distL="114300" distR="114300" simplePos="0" relativeHeight="251659264" behindDoc="1" locked="0" layoutInCell="1" allowOverlap="1" wp14:anchorId="596CD5E9" wp14:editId="3F57282E">
          <wp:simplePos x="0" y="0"/>
          <wp:positionH relativeFrom="column">
            <wp:posOffset>5689076</wp:posOffset>
          </wp:positionH>
          <wp:positionV relativeFrom="paragraph">
            <wp:posOffset>-69119</wp:posOffset>
          </wp:positionV>
          <wp:extent cx="242636" cy="520202"/>
          <wp:effectExtent l="0" t="0" r="5014" b="0"/>
          <wp:wrapNone/>
          <wp:docPr id="1661778762"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42636" cy="520202"/>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9D68" w14:textId="194534E0" w:rsidR="00D92354" w:rsidRDefault="001D586C" w:rsidP="001D586C">
    <w:pPr>
      <w:pStyle w:val="Encabezado"/>
      <w:jc w:val="center"/>
    </w:pPr>
    <w:r>
      <w:rPr>
        <w:noProof/>
      </w:rPr>
      <w:drawing>
        <wp:inline distT="0" distB="0" distL="0" distR="0" wp14:anchorId="0F0A2974" wp14:editId="13E503D6">
          <wp:extent cx="4381500" cy="904875"/>
          <wp:effectExtent l="0" t="0" r="0" b="9525"/>
          <wp:docPr id="90532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904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459400"/>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7FC13D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9B2F8B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8E50B6"/>
    <w:multiLevelType w:val="multilevel"/>
    <w:tmpl w:val="576C314A"/>
    <w:styleLink w:val="Outline"/>
    <w:lvl w:ilvl="0">
      <w:start w:val="1"/>
      <w:numFmt w:val="none"/>
      <w:lvlText w:val="%1"/>
      <w:lvlJc w:val="left"/>
      <w:pPr>
        <w:ind w:left="432" w:hanging="432"/>
      </w:pPr>
    </w:lvl>
    <w:lvl w:ilvl="1">
      <w:start w:val="1"/>
      <w:numFmt w:val="none"/>
      <w:lvlText w:val=""/>
      <w:lvlJc w:val="left"/>
      <w:pPr>
        <w:ind w:left="576" w:hanging="576"/>
      </w:pPr>
    </w:lvl>
    <w:lvl w:ilvl="2">
      <w:start w:val="1"/>
      <w:numFmt w:val="none"/>
      <w:lvlText w:val=""/>
      <w:lvlJc w:val="left"/>
      <w:pPr>
        <w:ind w:left="720" w:hanging="720"/>
      </w:pPr>
    </w:lvl>
    <w:lvl w:ilvl="3">
      <w:start w:val="1"/>
      <w:numFmt w:val="none"/>
      <w:lvlText w:val=""/>
      <w:lvlJc w:val="left"/>
      <w:pPr>
        <w:ind w:left="864" w:hanging="864"/>
      </w:pPr>
    </w:lvl>
    <w:lvl w:ilvl="4">
      <w:start w:val="1"/>
      <w:numFmt w:val="none"/>
      <w:lvlText w:val=""/>
      <w:lvlJc w:val="left"/>
      <w:pPr>
        <w:ind w:left="1008" w:hanging="1008"/>
      </w:pPr>
    </w:lvl>
    <w:lvl w:ilvl="5">
      <w:start w:val="1"/>
      <w:numFmt w:val="decimal"/>
      <w:lvlText w:val="."/>
      <w:lvlJc w:val="left"/>
      <w:pPr>
        <w:ind w:left="2520" w:hanging="360"/>
      </w:pPr>
    </w:lvl>
    <w:lvl w:ilvl="6">
      <w:start w:val="1"/>
      <w:numFmt w:val="none"/>
      <w:lvlText w:val=""/>
      <w:lvlJc w:val="left"/>
      <w:pPr>
        <w:ind w:left="1296" w:hanging="1296"/>
      </w:pPr>
    </w:lvl>
    <w:lvl w:ilvl="7">
      <w:start w:val="1"/>
      <w:numFmt w:val="none"/>
      <w:lvlText w:val=""/>
      <w:lvlJc w:val="left"/>
      <w:pPr>
        <w:ind w:left="1440" w:hanging="1440"/>
      </w:pPr>
    </w:lvl>
    <w:lvl w:ilvl="8">
      <w:start w:val="1"/>
      <w:numFmt w:val="none"/>
      <w:lvlText w:val=""/>
      <w:lvlJc w:val="left"/>
      <w:pPr>
        <w:ind w:left="1584" w:hanging="1584"/>
      </w:pPr>
    </w:lvl>
  </w:abstractNum>
  <w:abstractNum w:abstractNumId="4" w15:restartNumberingAfterBreak="0">
    <w:nsid w:val="0C6239DE"/>
    <w:multiLevelType w:val="multilevel"/>
    <w:tmpl w:val="69A8AE34"/>
    <w:styleLink w:val="WW8Num4"/>
    <w:lvl w:ilvl="0">
      <w:start w:val="1"/>
      <w:numFmt w:val="decimal"/>
      <w:lvlText w:val="%1."/>
      <w:lvlJc w:val="left"/>
      <w:pPr>
        <w:ind w:left="360" w:hanging="360"/>
      </w:pPr>
      <w:rPr>
        <w:rFonts w:ascii="Arial" w:hAnsi="Arial" w:cs="Times New Roman"/>
        <w:sz w:val="22"/>
        <w:szCs w:val="24"/>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5" w15:restartNumberingAfterBreak="0">
    <w:nsid w:val="104024FD"/>
    <w:multiLevelType w:val="multilevel"/>
    <w:tmpl w:val="6A3AB67C"/>
    <w:styleLink w:val="WW8Num10"/>
    <w:lvl w:ilvl="0">
      <w:numFmt w:val="bullet"/>
      <w:lvlText w:val=""/>
      <w:lvlJc w:val="left"/>
      <w:pPr>
        <w:ind w:left="720" w:hanging="360"/>
      </w:pPr>
      <w:rPr>
        <w:rFonts w:ascii="Symbol" w:hAnsi="Symbol" w:cs="Symbol"/>
        <w:b/>
        <w:bCs/>
        <w:sz w:val="24"/>
        <w:szCs w:val="24"/>
      </w:rPr>
    </w:lvl>
    <w:lvl w:ilvl="1">
      <w:numFmt w:val="bullet"/>
      <w:lvlText w:val="◦"/>
      <w:lvlJc w:val="left"/>
      <w:pPr>
        <w:ind w:left="1080" w:hanging="360"/>
      </w:pPr>
      <w:rPr>
        <w:rFonts w:ascii="OpenSymbol, 'Arial Unicode MS'" w:hAnsi="OpenSymbol, 'Arial Unicode MS'" w:cs="Courier New"/>
      </w:rPr>
    </w:lvl>
    <w:lvl w:ilvl="2">
      <w:numFmt w:val="bullet"/>
      <w:lvlText w:val="▪"/>
      <w:lvlJc w:val="left"/>
      <w:pPr>
        <w:ind w:left="1440" w:hanging="360"/>
      </w:pPr>
      <w:rPr>
        <w:rFonts w:ascii="OpenSymbol, 'Arial Unicode MS'" w:hAnsi="OpenSymbol, 'Arial Unicode MS'" w:cs="Courier New"/>
      </w:rPr>
    </w:lvl>
    <w:lvl w:ilvl="3">
      <w:numFmt w:val="bullet"/>
      <w:lvlText w:val=""/>
      <w:lvlJc w:val="left"/>
      <w:pPr>
        <w:ind w:left="1800" w:hanging="360"/>
      </w:pPr>
      <w:rPr>
        <w:rFonts w:ascii="Symbol" w:hAnsi="Symbol" w:cs="Symbol"/>
        <w:b/>
        <w:bCs/>
        <w:sz w:val="24"/>
        <w:szCs w:val="24"/>
      </w:rPr>
    </w:lvl>
    <w:lvl w:ilvl="4">
      <w:numFmt w:val="bullet"/>
      <w:lvlText w:val="◦"/>
      <w:lvlJc w:val="left"/>
      <w:pPr>
        <w:ind w:left="2160" w:hanging="360"/>
      </w:pPr>
      <w:rPr>
        <w:rFonts w:ascii="OpenSymbol, 'Arial Unicode MS'" w:hAnsi="OpenSymbol, 'Arial Unicode MS'" w:cs="Courier New"/>
      </w:rPr>
    </w:lvl>
    <w:lvl w:ilvl="5">
      <w:numFmt w:val="bullet"/>
      <w:lvlText w:val="▪"/>
      <w:lvlJc w:val="left"/>
      <w:pPr>
        <w:ind w:left="2520" w:hanging="360"/>
      </w:pPr>
      <w:rPr>
        <w:rFonts w:ascii="OpenSymbol, 'Arial Unicode MS'" w:hAnsi="OpenSymbol, 'Arial Unicode MS'" w:cs="Courier New"/>
      </w:rPr>
    </w:lvl>
    <w:lvl w:ilvl="6">
      <w:numFmt w:val="bullet"/>
      <w:lvlText w:val=""/>
      <w:lvlJc w:val="left"/>
      <w:pPr>
        <w:ind w:left="2880" w:hanging="360"/>
      </w:pPr>
      <w:rPr>
        <w:rFonts w:ascii="Symbol" w:hAnsi="Symbol" w:cs="Symbol"/>
        <w:b/>
        <w:bCs/>
        <w:sz w:val="24"/>
        <w:szCs w:val="24"/>
      </w:rPr>
    </w:lvl>
    <w:lvl w:ilvl="7">
      <w:numFmt w:val="bullet"/>
      <w:lvlText w:val="◦"/>
      <w:lvlJc w:val="left"/>
      <w:pPr>
        <w:ind w:left="3240" w:hanging="360"/>
      </w:pPr>
      <w:rPr>
        <w:rFonts w:ascii="OpenSymbol, 'Arial Unicode MS'" w:hAnsi="OpenSymbol, 'Arial Unicode MS'" w:cs="Courier New"/>
      </w:rPr>
    </w:lvl>
    <w:lvl w:ilvl="8">
      <w:numFmt w:val="bullet"/>
      <w:lvlText w:val="▪"/>
      <w:lvlJc w:val="left"/>
      <w:pPr>
        <w:ind w:left="3600" w:hanging="360"/>
      </w:pPr>
      <w:rPr>
        <w:rFonts w:ascii="OpenSymbol, 'Arial Unicode MS'" w:hAnsi="OpenSymbol, 'Arial Unicode MS'" w:cs="Courier New"/>
      </w:rPr>
    </w:lvl>
  </w:abstractNum>
  <w:abstractNum w:abstractNumId="6" w15:restartNumberingAfterBreak="0">
    <w:nsid w:val="1EFF558E"/>
    <w:multiLevelType w:val="hybridMultilevel"/>
    <w:tmpl w:val="F1783C68"/>
    <w:lvl w:ilvl="0" w:tplc="D7987D2A">
      <w:start w:val="1"/>
      <w:numFmt w:val="decimal"/>
      <w:lvlText w:val="%1."/>
      <w:lvlJc w:val="left"/>
      <w:pPr>
        <w:ind w:left="393" w:hanging="195"/>
        <w:jc w:val="right"/>
      </w:pPr>
      <w:rPr>
        <w:rFonts w:ascii="Calibri" w:eastAsia="Calibri" w:hAnsi="Calibri" w:cs="Calibri" w:hint="default"/>
        <w:b w:val="0"/>
        <w:bCs w:val="0"/>
        <w:i w:val="0"/>
        <w:iCs w:val="0"/>
        <w:spacing w:val="-1"/>
        <w:w w:val="99"/>
        <w:sz w:val="20"/>
        <w:szCs w:val="20"/>
        <w:lang w:val="es-ES" w:eastAsia="en-US" w:bidi="ar-SA"/>
      </w:rPr>
    </w:lvl>
    <w:lvl w:ilvl="1" w:tplc="2BC2171E">
      <w:numFmt w:val="bullet"/>
      <w:lvlText w:val="-"/>
      <w:lvlJc w:val="left"/>
      <w:pPr>
        <w:ind w:left="173" w:hanging="113"/>
      </w:pPr>
      <w:rPr>
        <w:rFonts w:ascii="Calibri" w:eastAsia="Calibri" w:hAnsi="Calibri" w:cs="Calibri" w:hint="default"/>
        <w:b w:val="0"/>
        <w:bCs w:val="0"/>
        <w:i w:val="0"/>
        <w:iCs w:val="0"/>
        <w:spacing w:val="0"/>
        <w:w w:val="99"/>
        <w:sz w:val="20"/>
        <w:szCs w:val="20"/>
        <w:lang w:val="es-ES" w:eastAsia="en-US" w:bidi="ar-SA"/>
      </w:rPr>
    </w:lvl>
    <w:lvl w:ilvl="2" w:tplc="48821590">
      <w:numFmt w:val="bullet"/>
      <w:lvlText w:val="-"/>
      <w:lvlJc w:val="left"/>
      <w:pPr>
        <w:ind w:left="393" w:hanging="104"/>
      </w:pPr>
      <w:rPr>
        <w:rFonts w:ascii="Calibri" w:eastAsia="Calibri" w:hAnsi="Calibri" w:cs="Calibri" w:hint="default"/>
        <w:b w:val="0"/>
        <w:bCs w:val="0"/>
        <w:i w:val="0"/>
        <w:iCs w:val="0"/>
        <w:spacing w:val="0"/>
        <w:w w:val="99"/>
        <w:sz w:val="20"/>
        <w:szCs w:val="20"/>
        <w:lang w:val="es-ES" w:eastAsia="en-US" w:bidi="ar-SA"/>
      </w:rPr>
    </w:lvl>
    <w:lvl w:ilvl="3" w:tplc="88D8681C">
      <w:numFmt w:val="bullet"/>
      <w:lvlText w:val="•"/>
      <w:lvlJc w:val="left"/>
      <w:pPr>
        <w:ind w:left="301" w:hanging="104"/>
      </w:pPr>
      <w:rPr>
        <w:rFonts w:hint="default"/>
        <w:lang w:val="es-ES" w:eastAsia="en-US" w:bidi="ar-SA"/>
      </w:rPr>
    </w:lvl>
    <w:lvl w:ilvl="4" w:tplc="99503F06">
      <w:numFmt w:val="bullet"/>
      <w:lvlText w:val="•"/>
      <w:lvlJc w:val="left"/>
      <w:pPr>
        <w:ind w:left="252" w:hanging="104"/>
      </w:pPr>
      <w:rPr>
        <w:rFonts w:hint="default"/>
        <w:lang w:val="es-ES" w:eastAsia="en-US" w:bidi="ar-SA"/>
      </w:rPr>
    </w:lvl>
    <w:lvl w:ilvl="5" w:tplc="339AF8CA">
      <w:numFmt w:val="bullet"/>
      <w:lvlText w:val="•"/>
      <w:lvlJc w:val="left"/>
      <w:pPr>
        <w:ind w:left="203" w:hanging="104"/>
      </w:pPr>
      <w:rPr>
        <w:rFonts w:hint="default"/>
        <w:lang w:val="es-ES" w:eastAsia="en-US" w:bidi="ar-SA"/>
      </w:rPr>
    </w:lvl>
    <w:lvl w:ilvl="6" w:tplc="F1B2E152">
      <w:numFmt w:val="bullet"/>
      <w:lvlText w:val="•"/>
      <w:lvlJc w:val="left"/>
      <w:pPr>
        <w:ind w:left="154" w:hanging="104"/>
      </w:pPr>
      <w:rPr>
        <w:rFonts w:hint="default"/>
        <w:lang w:val="es-ES" w:eastAsia="en-US" w:bidi="ar-SA"/>
      </w:rPr>
    </w:lvl>
    <w:lvl w:ilvl="7" w:tplc="B25879DC">
      <w:numFmt w:val="bullet"/>
      <w:lvlText w:val="•"/>
      <w:lvlJc w:val="left"/>
      <w:pPr>
        <w:ind w:left="105" w:hanging="104"/>
      </w:pPr>
      <w:rPr>
        <w:rFonts w:hint="default"/>
        <w:lang w:val="es-ES" w:eastAsia="en-US" w:bidi="ar-SA"/>
      </w:rPr>
    </w:lvl>
    <w:lvl w:ilvl="8" w:tplc="65BEB910">
      <w:numFmt w:val="bullet"/>
      <w:lvlText w:val="•"/>
      <w:lvlJc w:val="left"/>
      <w:pPr>
        <w:ind w:left="56" w:hanging="104"/>
      </w:pPr>
      <w:rPr>
        <w:rFonts w:hint="default"/>
        <w:lang w:val="es-ES" w:eastAsia="en-US" w:bidi="ar-SA"/>
      </w:rPr>
    </w:lvl>
  </w:abstractNum>
  <w:abstractNum w:abstractNumId="7" w15:restartNumberingAfterBreak="0">
    <w:nsid w:val="20A93D65"/>
    <w:multiLevelType w:val="hybridMultilevel"/>
    <w:tmpl w:val="129A1C90"/>
    <w:lvl w:ilvl="0" w:tplc="28D041A2">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20AF04D9"/>
    <w:multiLevelType w:val="multilevel"/>
    <w:tmpl w:val="4ADEAA96"/>
    <w:styleLink w:val="WW8Num9"/>
    <w:lvl w:ilvl="0">
      <w:start w:val="1"/>
      <w:numFmt w:val="decimal"/>
      <w:lvlText w:val="%1."/>
      <w:lvlJc w:val="left"/>
      <w:pPr>
        <w:ind w:left="360" w:hanging="360"/>
      </w:pPr>
      <w:rPr>
        <w:rFonts w:ascii="Arial" w:hAnsi="Arial" w:cs="Arial"/>
        <w:b/>
        <w:bCs/>
        <w:color w:val="FF0000"/>
        <w:sz w:val="24"/>
        <w:szCs w:val="24"/>
        <w:shd w:val="clear" w:color="auto" w:fill="auto"/>
        <w:lang w:val="es-ES"/>
      </w:r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1660208"/>
    <w:multiLevelType w:val="multilevel"/>
    <w:tmpl w:val="27F2D778"/>
    <w:styleLink w:val="WW8Num6"/>
    <w:lvl w:ilvl="0">
      <w:start w:val="2"/>
      <w:numFmt w:val="decimal"/>
      <w:lvlText w:val="%1."/>
      <w:lvlJc w:val="left"/>
      <w:pPr>
        <w:ind w:left="360" w:hanging="360"/>
      </w:pPr>
      <w:rPr>
        <w:rFonts w:ascii="Arial" w:hAnsi="Arial" w:cs="Arial"/>
        <w:b w:val="0"/>
        <w:bCs w:val="0"/>
        <w:color w:val="000000"/>
        <w:kern w:val="3"/>
        <w:sz w:val="24"/>
        <w:szCs w:val="24"/>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0" w15:restartNumberingAfterBreak="0">
    <w:nsid w:val="22B8AC0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AE600F4"/>
    <w:multiLevelType w:val="multilevel"/>
    <w:tmpl w:val="8A0EE41C"/>
    <w:styleLink w:val="WW8Num13"/>
    <w:lvl w:ilvl="0">
      <w:start w:val="1"/>
      <w:numFmt w:val="decimal"/>
      <w:lvlText w:val="%1."/>
      <w:lvlJc w:val="left"/>
      <w:pPr>
        <w:ind w:left="720" w:hanging="360"/>
      </w:pPr>
      <w:rPr>
        <w:rFonts w:ascii="Arial" w:hAnsi="Arial" w:cs="Garamond"/>
        <w:strike w:val="0"/>
        <w:dstrike w:val="0"/>
        <w:color w:val="000000"/>
        <w:sz w:val="24"/>
        <w:szCs w:val="24"/>
        <w:lang w:val="es-ES"/>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2" w15:restartNumberingAfterBreak="0">
    <w:nsid w:val="303A6292"/>
    <w:multiLevelType w:val="multilevel"/>
    <w:tmpl w:val="7CA64EF4"/>
    <w:styleLink w:val="WW8Num5"/>
    <w:lvl w:ilvl="0">
      <w:numFmt w:val="bullet"/>
      <w:lvlText w:val=""/>
      <w:lvlJc w:val="left"/>
      <w:pPr>
        <w:ind w:left="360" w:hanging="360"/>
      </w:pPr>
      <w:rPr>
        <w:rFonts w:ascii="Wingdings" w:hAnsi="Wingdings" w:cs="Garamond"/>
        <w:color w:val="auto"/>
        <w:sz w:val="22"/>
        <w:szCs w:val="24"/>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3" w15:restartNumberingAfterBreak="0">
    <w:nsid w:val="31B6565F"/>
    <w:multiLevelType w:val="hybridMultilevel"/>
    <w:tmpl w:val="97C8714C"/>
    <w:lvl w:ilvl="0" w:tplc="28D041A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2EA082F"/>
    <w:multiLevelType w:val="multilevel"/>
    <w:tmpl w:val="4832FB20"/>
    <w:styleLink w:val="WWNum1"/>
    <w:lvl w:ilvl="0">
      <w:numFmt w:val="bullet"/>
      <w:lvlText w:val="‒"/>
      <w:lvlJc w:val="left"/>
      <w:pPr>
        <w:ind w:left="720" w:hanging="360"/>
      </w:pPr>
    </w:lvl>
    <w:lvl w:ilvl="1">
      <w:numFmt w:val="bullet"/>
      <w:lvlText w:val="o"/>
      <w:lvlJc w:val="left"/>
      <w:pPr>
        <w:ind w:left="1440" w:hanging="360"/>
      </w:pPr>
      <w:rPr>
        <w:rFonts w:ascii="Times New Roman" w:hAnsi="Times New Roman" w:cs="Times New Roman"/>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Times New Roman"/>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Times New Roman"/>
      </w:rPr>
    </w:lvl>
    <w:lvl w:ilvl="8">
      <w:numFmt w:val="bullet"/>
      <w:lvlText w:val=""/>
      <w:lvlJc w:val="left"/>
      <w:pPr>
        <w:ind w:left="6480" w:hanging="360"/>
      </w:pPr>
    </w:lvl>
  </w:abstractNum>
  <w:abstractNum w:abstractNumId="15" w15:restartNumberingAfterBreak="0">
    <w:nsid w:val="342355F3"/>
    <w:multiLevelType w:val="hybridMultilevel"/>
    <w:tmpl w:val="27D81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42415E6"/>
    <w:multiLevelType w:val="multilevel"/>
    <w:tmpl w:val="A868462E"/>
    <w:styleLink w:val="WW8Num3"/>
    <w:lvl w:ilvl="0">
      <w:numFmt w:val="bullet"/>
      <w:lvlText w:val="-"/>
      <w:lvlJc w:val="left"/>
      <w:pPr>
        <w:ind w:left="360" w:hanging="360"/>
      </w:pPr>
      <w:rPr>
        <w:rFonts w:ascii="Times New Roman" w:hAnsi="Times New Roman" w:cs="Times New Roman"/>
        <w:b/>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7" w15:restartNumberingAfterBreak="0">
    <w:nsid w:val="3770706F"/>
    <w:multiLevelType w:val="multilevel"/>
    <w:tmpl w:val="31B41170"/>
    <w:styleLink w:val="WWNum4"/>
    <w:lvl w:ilvl="0">
      <w:numFmt w:val="bullet"/>
      <w:lvlText w:val=""/>
      <w:lvlJc w:val="left"/>
      <w:pPr>
        <w:ind w:left="720" w:hanging="360"/>
      </w:pPr>
    </w:lvl>
    <w:lvl w:ilvl="1">
      <w:numFmt w:val="bullet"/>
      <w:lvlText w:val="o"/>
      <w:lvlJc w:val="left"/>
      <w:pPr>
        <w:ind w:left="1440" w:hanging="360"/>
      </w:pPr>
      <w:rPr>
        <w:rFonts w:ascii="Times New Roman" w:hAnsi="Times New Roman" w:cs="Times New Roman"/>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Times New Roman"/>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Times New Roman"/>
      </w:rPr>
    </w:lvl>
    <w:lvl w:ilvl="8">
      <w:numFmt w:val="bullet"/>
      <w:lvlText w:val=""/>
      <w:lvlJc w:val="left"/>
      <w:pPr>
        <w:ind w:left="6480" w:hanging="360"/>
      </w:pPr>
    </w:lvl>
  </w:abstractNum>
  <w:abstractNum w:abstractNumId="18" w15:restartNumberingAfterBreak="0">
    <w:nsid w:val="38357DD7"/>
    <w:multiLevelType w:val="hybridMultilevel"/>
    <w:tmpl w:val="786EA476"/>
    <w:lvl w:ilvl="0" w:tplc="C6B477D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AC13281"/>
    <w:multiLevelType w:val="multilevel"/>
    <w:tmpl w:val="690C7E7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decimal"/>
      <w:lvlText w:val="."/>
      <w:lvlJc w:val="left"/>
      <w:pPr>
        <w:ind w:left="2520" w:hanging="360"/>
      </w:pPr>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3E0E5EDE"/>
    <w:multiLevelType w:val="multilevel"/>
    <w:tmpl w:val="7BFCD28C"/>
    <w:styleLink w:val="WW8Num12"/>
    <w:lvl w:ilvl="0">
      <w:start w:val="1"/>
      <w:numFmt w:val="decimal"/>
      <w:lvlText w:val="%1."/>
      <w:lvlJc w:val="left"/>
      <w:pPr>
        <w:ind w:left="360" w:hanging="360"/>
      </w:pPr>
      <w:rPr>
        <w:rFonts w:ascii="Arial" w:hAnsi="Arial" w:cs="Symbol"/>
        <w:b/>
        <w:bCs/>
        <w:color w:val="000000"/>
        <w:sz w:val="22"/>
        <w:szCs w:val="24"/>
        <w:shd w:val="clear" w:color="auto" w:fill="FFFF00"/>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1" w15:restartNumberingAfterBreak="0">
    <w:nsid w:val="3F061794"/>
    <w:multiLevelType w:val="multilevel"/>
    <w:tmpl w:val="631EE226"/>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decimal"/>
      <w:lvlText w:val="."/>
      <w:lvlJc w:val="left"/>
      <w:pPr>
        <w:ind w:left="2520" w:hanging="360"/>
      </w:pPr>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41906730"/>
    <w:multiLevelType w:val="hybridMultilevel"/>
    <w:tmpl w:val="D5140BD4"/>
    <w:lvl w:ilvl="0" w:tplc="18C21636">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46027B93"/>
    <w:multiLevelType w:val="hybridMultilevel"/>
    <w:tmpl w:val="385EDF50"/>
    <w:lvl w:ilvl="0" w:tplc="8DD489BE">
      <w:start w:val="1"/>
      <w:numFmt w:val="decimal"/>
      <w:lvlText w:val="%1."/>
      <w:lvlJc w:val="left"/>
      <w:pPr>
        <w:ind w:left="20" w:hanging="212"/>
        <w:jc w:val="right"/>
      </w:pPr>
      <w:rPr>
        <w:rFonts w:ascii="Calibri" w:eastAsia="Calibri" w:hAnsi="Calibri" w:cs="Calibri" w:hint="default"/>
        <w:b w:val="0"/>
        <w:bCs w:val="0"/>
        <w:i w:val="0"/>
        <w:iCs w:val="0"/>
        <w:spacing w:val="-1"/>
        <w:w w:val="99"/>
        <w:sz w:val="20"/>
        <w:szCs w:val="20"/>
        <w:lang w:val="es-ES" w:eastAsia="en-US" w:bidi="ar-SA"/>
      </w:rPr>
    </w:lvl>
    <w:lvl w:ilvl="1" w:tplc="BA9A583A">
      <w:numFmt w:val="bullet"/>
      <w:lvlText w:val="-"/>
      <w:lvlJc w:val="left"/>
      <w:pPr>
        <w:ind w:left="393" w:hanging="96"/>
      </w:pPr>
      <w:rPr>
        <w:rFonts w:ascii="Calibri" w:eastAsia="Calibri" w:hAnsi="Calibri" w:cs="Calibri" w:hint="default"/>
        <w:b w:val="0"/>
        <w:bCs w:val="0"/>
        <w:i w:val="0"/>
        <w:iCs w:val="0"/>
        <w:spacing w:val="0"/>
        <w:w w:val="99"/>
        <w:sz w:val="20"/>
        <w:szCs w:val="20"/>
        <w:lang w:val="es-ES" w:eastAsia="en-US" w:bidi="ar-SA"/>
      </w:rPr>
    </w:lvl>
    <w:lvl w:ilvl="2" w:tplc="17FC98DC">
      <w:numFmt w:val="bullet"/>
      <w:lvlText w:val="•"/>
      <w:lvlJc w:val="left"/>
      <w:pPr>
        <w:ind w:left="334" w:hanging="96"/>
      </w:pPr>
      <w:rPr>
        <w:rFonts w:hint="default"/>
        <w:lang w:val="es-ES" w:eastAsia="en-US" w:bidi="ar-SA"/>
      </w:rPr>
    </w:lvl>
    <w:lvl w:ilvl="3" w:tplc="DA464BC2">
      <w:numFmt w:val="bullet"/>
      <w:lvlText w:val="•"/>
      <w:lvlJc w:val="left"/>
      <w:pPr>
        <w:ind w:left="268" w:hanging="96"/>
      </w:pPr>
      <w:rPr>
        <w:rFonts w:hint="default"/>
        <w:lang w:val="es-ES" w:eastAsia="en-US" w:bidi="ar-SA"/>
      </w:rPr>
    </w:lvl>
    <w:lvl w:ilvl="4" w:tplc="DE18FC76">
      <w:numFmt w:val="bullet"/>
      <w:lvlText w:val="•"/>
      <w:lvlJc w:val="left"/>
      <w:pPr>
        <w:ind w:left="202" w:hanging="96"/>
      </w:pPr>
      <w:rPr>
        <w:rFonts w:hint="default"/>
        <w:lang w:val="es-ES" w:eastAsia="en-US" w:bidi="ar-SA"/>
      </w:rPr>
    </w:lvl>
    <w:lvl w:ilvl="5" w:tplc="C8607DA6">
      <w:numFmt w:val="bullet"/>
      <w:lvlText w:val="•"/>
      <w:lvlJc w:val="left"/>
      <w:pPr>
        <w:ind w:left="136" w:hanging="96"/>
      </w:pPr>
      <w:rPr>
        <w:rFonts w:hint="default"/>
        <w:lang w:val="es-ES" w:eastAsia="en-US" w:bidi="ar-SA"/>
      </w:rPr>
    </w:lvl>
    <w:lvl w:ilvl="6" w:tplc="BDBED53C">
      <w:numFmt w:val="bullet"/>
      <w:lvlText w:val="•"/>
      <w:lvlJc w:val="left"/>
      <w:pPr>
        <w:ind w:left="70" w:hanging="96"/>
      </w:pPr>
      <w:rPr>
        <w:rFonts w:hint="default"/>
        <w:lang w:val="es-ES" w:eastAsia="en-US" w:bidi="ar-SA"/>
      </w:rPr>
    </w:lvl>
    <w:lvl w:ilvl="7" w:tplc="F1784072">
      <w:numFmt w:val="bullet"/>
      <w:lvlText w:val="•"/>
      <w:lvlJc w:val="left"/>
      <w:pPr>
        <w:ind w:left="4" w:hanging="96"/>
      </w:pPr>
      <w:rPr>
        <w:rFonts w:hint="default"/>
        <w:lang w:val="es-ES" w:eastAsia="en-US" w:bidi="ar-SA"/>
      </w:rPr>
    </w:lvl>
    <w:lvl w:ilvl="8" w:tplc="EB7200D0">
      <w:numFmt w:val="bullet"/>
      <w:lvlText w:val="•"/>
      <w:lvlJc w:val="left"/>
      <w:pPr>
        <w:ind w:left="-62" w:hanging="96"/>
      </w:pPr>
      <w:rPr>
        <w:rFonts w:hint="default"/>
        <w:lang w:val="es-ES" w:eastAsia="en-US" w:bidi="ar-SA"/>
      </w:rPr>
    </w:lvl>
  </w:abstractNum>
  <w:abstractNum w:abstractNumId="24" w15:restartNumberingAfterBreak="0">
    <w:nsid w:val="477F21FA"/>
    <w:multiLevelType w:val="hybridMultilevel"/>
    <w:tmpl w:val="34562272"/>
    <w:lvl w:ilvl="0" w:tplc="18C21636">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70374"/>
    <w:multiLevelType w:val="multilevel"/>
    <w:tmpl w:val="2CC4E21E"/>
    <w:styleLink w:val="WW8Num1"/>
    <w:lvl w:ilvl="0">
      <w:start w:val="1"/>
      <w:numFmt w:val="none"/>
      <w:suff w:val="nothing"/>
      <w:lvlText w:val="%1"/>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decimal"/>
      <w:lvlText w:val="."/>
      <w:lvlJc w:val="left"/>
      <w:pPr>
        <w:ind w:left="2520" w:hanging="360"/>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4A097A1B"/>
    <w:multiLevelType w:val="hybridMultilevel"/>
    <w:tmpl w:val="A1D03E20"/>
    <w:lvl w:ilvl="0" w:tplc="18C21636">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AA73668"/>
    <w:multiLevelType w:val="hybridMultilevel"/>
    <w:tmpl w:val="DE3A14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C592EC9"/>
    <w:multiLevelType w:val="multilevel"/>
    <w:tmpl w:val="FC2E1996"/>
    <w:styleLink w:val="WW8Num14"/>
    <w:lvl w:ilvl="0">
      <w:start w:val="1"/>
      <w:numFmt w:val="lowerRoman"/>
      <w:lvlText w:val="(%1)"/>
      <w:lvlJc w:val="left"/>
      <w:rPr>
        <w:rFonts w:ascii="Arial" w:hAnsi="Arial" w:cs="Arial"/>
        <w:b w:val="0"/>
        <w:sz w:val="24"/>
        <w:szCs w:val="24"/>
      </w:rPr>
    </w:lvl>
    <w:lvl w:ilvl="1">
      <w:start w:val="1"/>
      <w:numFmt w:val="lowerLetter"/>
      <w:lvlText w:val="."/>
      <w:lvlJc w:val="left"/>
      <w:rPr>
        <w:rFonts w:ascii="OpenSymbol, 'Arial Unicode MS'" w:hAnsi="OpenSymbol, 'Arial Unicode MS'" w:cs="Courier New"/>
      </w:rPr>
    </w:lvl>
    <w:lvl w:ilvl="2">
      <w:start w:val="1"/>
      <w:numFmt w:val="lowerRoman"/>
      <w:lvlText w:val="."/>
      <w:lvlJc w:val="right"/>
    </w:lvl>
    <w:lvl w:ilvl="3">
      <w:start w:val="1"/>
      <w:numFmt w:val="decimal"/>
      <w:lvlText w:val="."/>
      <w:lvlJc w:val="left"/>
    </w:lvl>
    <w:lvl w:ilvl="4">
      <w:start w:val="1"/>
      <w:numFmt w:val="lowerLetter"/>
      <w:lvlText w:val="."/>
      <w:lvlJc w:val="left"/>
    </w:lvl>
    <w:lvl w:ilvl="5">
      <w:start w:val="1"/>
      <w:numFmt w:val="lowerRoman"/>
      <w:lvlText w:val="."/>
      <w:lvlJc w:val="right"/>
    </w:lvl>
    <w:lvl w:ilvl="6">
      <w:start w:val="1"/>
      <w:numFmt w:val="decimal"/>
      <w:lvlText w:val="."/>
      <w:lvlJc w:val="left"/>
    </w:lvl>
    <w:lvl w:ilvl="7">
      <w:start w:val="1"/>
      <w:numFmt w:val="lowerLetter"/>
      <w:lvlText w:val="."/>
      <w:lvlJc w:val="left"/>
    </w:lvl>
    <w:lvl w:ilvl="8">
      <w:start w:val="1"/>
      <w:numFmt w:val="lowerRoman"/>
      <w:lvlText w:val="."/>
      <w:lvlJc w:val="right"/>
    </w:lvl>
  </w:abstractNum>
  <w:abstractNum w:abstractNumId="29" w15:restartNumberingAfterBreak="0">
    <w:nsid w:val="4FB2168D"/>
    <w:multiLevelType w:val="multilevel"/>
    <w:tmpl w:val="C4185990"/>
    <w:styleLink w:val="WW8Num11"/>
    <w:lvl w:ilvl="0">
      <w:start w:val="1"/>
      <w:numFmt w:val="lowerLetter"/>
      <w:lvlText w:val="%1)"/>
      <w:lvlJc w:val="left"/>
      <w:pPr>
        <w:ind w:left="720" w:hanging="360"/>
      </w:pPr>
      <w:rPr>
        <w:rFonts w:ascii="Arial" w:hAnsi="Arial" w:cs="Arial"/>
        <w:b/>
        <w:color w:val="FF0000"/>
        <w:sz w:val="24"/>
        <w:szCs w:val="24"/>
        <w:shd w:val="clear" w:color="auto" w:fill="FFFF00"/>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0" w15:restartNumberingAfterBreak="0">
    <w:nsid w:val="51AE422A"/>
    <w:multiLevelType w:val="hybridMultilevel"/>
    <w:tmpl w:val="489C15C8"/>
    <w:lvl w:ilvl="0" w:tplc="53985AF8">
      <w:numFmt w:val="bullet"/>
      <w:lvlText w:val="-"/>
      <w:lvlJc w:val="left"/>
      <w:pPr>
        <w:ind w:left="720" w:hanging="360"/>
      </w:pPr>
      <w:rPr>
        <w:rFonts w:ascii="Garamond" w:eastAsia="Times New Roman" w:hAnsi="Garamon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AB2F24"/>
    <w:multiLevelType w:val="hybridMultilevel"/>
    <w:tmpl w:val="84EA7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7773F6D"/>
    <w:multiLevelType w:val="multilevel"/>
    <w:tmpl w:val="DB8AB672"/>
    <w:styleLink w:val="WWNum3"/>
    <w:lvl w:ilvl="0">
      <w:start w:val="1"/>
      <w:numFmt w:val="lowerRoman"/>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3" w15:restartNumberingAfterBreak="0">
    <w:nsid w:val="5C90473C"/>
    <w:multiLevelType w:val="multilevel"/>
    <w:tmpl w:val="1A1262CC"/>
    <w:styleLink w:val="WW8Num7"/>
    <w:lvl w:ilvl="0">
      <w:start w:val="1"/>
      <w:numFmt w:val="decimal"/>
      <w:lvlText w:val="%1."/>
      <w:lvlJc w:val="left"/>
      <w:pPr>
        <w:ind w:left="360" w:hanging="360"/>
      </w:pPr>
      <w:rPr>
        <w:rFonts w:ascii="Arial" w:hAnsi="Arial" w:cs="Garamond"/>
        <w:color w:val="000000"/>
        <w:kern w:val="3"/>
        <w:sz w:val="22"/>
        <w:szCs w:val="24"/>
        <w:shd w:val="clear" w:color="auto" w:fill="auto"/>
        <w:lang w:val="es-ES"/>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4" w15:restartNumberingAfterBreak="0">
    <w:nsid w:val="5FCE3003"/>
    <w:multiLevelType w:val="multilevel"/>
    <w:tmpl w:val="4F9EEF98"/>
    <w:styleLink w:val="WW8Num8"/>
    <w:lvl w:ilvl="0">
      <w:start w:val="3"/>
      <w:numFmt w:val="decimal"/>
      <w:lvlText w:val="%1."/>
      <w:lvlJc w:val="left"/>
      <w:pPr>
        <w:ind w:left="360" w:hanging="360"/>
      </w:pPr>
      <w:rPr>
        <w:rFonts w:ascii="Garamond" w:hAnsi="Garamond" w:cs="Garamond"/>
        <w:b/>
        <w:bCs/>
        <w:color w:val="auto"/>
        <w:sz w:val="28"/>
        <w:szCs w:val="24"/>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5" w15:restartNumberingAfterBreak="0">
    <w:nsid w:val="5FEA718D"/>
    <w:multiLevelType w:val="hybridMultilevel"/>
    <w:tmpl w:val="12FCC36A"/>
    <w:lvl w:ilvl="0" w:tplc="18C2163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77135FF"/>
    <w:multiLevelType w:val="multilevel"/>
    <w:tmpl w:val="59441A92"/>
    <w:lvl w:ilvl="0">
      <w:numFmt w:val="bullet"/>
      <w:lvlText w:val="•"/>
      <w:lvlJc w:val="left"/>
      <w:pPr>
        <w:ind w:left="1187" w:hanging="360"/>
      </w:pPr>
      <w:rPr>
        <w:rFonts w:ascii="OpenSymbol, 'Arial Unicode MS'" w:eastAsia="OpenSymbol, 'Arial Unicode MS'" w:hAnsi="OpenSymbol, 'Arial Unicode MS'" w:cs="OpenSymbol, 'Arial Unicode MS'"/>
      </w:rPr>
    </w:lvl>
    <w:lvl w:ilvl="1">
      <w:numFmt w:val="bullet"/>
      <w:lvlText w:val="◦"/>
      <w:lvlJc w:val="left"/>
      <w:pPr>
        <w:ind w:left="1547" w:hanging="360"/>
      </w:pPr>
      <w:rPr>
        <w:rFonts w:ascii="OpenSymbol, 'Arial Unicode MS'" w:eastAsia="OpenSymbol, 'Arial Unicode MS'" w:hAnsi="OpenSymbol, 'Arial Unicode MS'" w:cs="OpenSymbol, 'Arial Unicode MS'"/>
      </w:rPr>
    </w:lvl>
    <w:lvl w:ilvl="2">
      <w:numFmt w:val="bullet"/>
      <w:lvlText w:val="▪"/>
      <w:lvlJc w:val="left"/>
      <w:pPr>
        <w:ind w:left="1907" w:hanging="360"/>
      </w:pPr>
      <w:rPr>
        <w:rFonts w:ascii="OpenSymbol, 'Arial Unicode MS'" w:eastAsia="OpenSymbol, 'Arial Unicode MS'" w:hAnsi="OpenSymbol, 'Arial Unicode MS'" w:cs="OpenSymbol, 'Arial Unicode MS'"/>
      </w:rPr>
    </w:lvl>
    <w:lvl w:ilvl="3">
      <w:numFmt w:val="bullet"/>
      <w:lvlText w:val="•"/>
      <w:lvlJc w:val="left"/>
      <w:pPr>
        <w:ind w:left="2267" w:hanging="360"/>
      </w:pPr>
      <w:rPr>
        <w:rFonts w:ascii="OpenSymbol, 'Arial Unicode MS'" w:eastAsia="OpenSymbol, 'Arial Unicode MS'" w:hAnsi="OpenSymbol, 'Arial Unicode MS'" w:cs="OpenSymbol, 'Arial Unicode MS'"/>
      </w:rPr>
    </w:lvl>
    <w:lvl w:ilvl="4">
      <w:numFmt w:val="bullet"/>
      <w:lvlText w:val="◦"/>
      <w:lvlJc w:val="left"/>
      <w:pPr>
        <w:ind w:left="2627" w:hanging="360"/>
      </w:pPr>
      <w:rPr>
        <w:rFonts w:ascii="OpenSymbol, 'Arial Unicode MS'" w:eastAsia="OpenSymbol, 'Arial Unicode MS'" w:hAnsi="OpenSymbol, 'Arial Unicode MS'" w:cs="OpenSymbol, 'Arial Unicode MS'"/>
      </w:rPr>
    </w:lvl>
    <w:lvl w:ilvl="5">
      <w:numFmt w:val="bullet"/>
      <w:lvlText w:val="▪"/>
      <w:lvlJc w:val="left"/>
      <w:pPr>
        <w:ind w:left="2987" w:hanging="360"/>
      </w:pPr>
      <w:rPr>
        <w:rFonts w:ascii="OpenSymbol, 'Arial Unicode MS'" w:eastAsia="OpenSymbol, 'Arial Unicode MS'" w:hAnsi="OpenSymbol, 'Arial Unicode MS'" w:cs="OpenSymbol, 'Arial Unicode MS'"/>
      </w:rPr>
    </w:lvl>
    <w:lvl w:ilvl="6">
      <w:numFmt w:val="bullet"/>
      <w:lvlText w:val="•"/>
      <w:lvlJc w:val="left"/>
      <w:pPr>
        <w:ind w:left="3347" w:hanging="360"/>
      </w:pPr>
      <w:rPr>
        <w:rFonts w:ascii="OpenSymbol, 'Arial Unicode MS'" w:eastAsia="OpenSymbol, 'Arial Unicode MS'" w:hAnsi="OpenSymbol, 'Arial Unicode MS'" w:cs="OpenSymbol, 'Arial Unicode MS'"/>
      </w:rPr>
    </w:lvl>
    <w:lvl w:ilvl="7">
      <w:numFmt w:val="bullet"/>
      <w:lvlText w:val="◦"/>
      <w:lvlJc w:val="left"/>
      <w:pPr>
        <w:ind w:left="3707" w:hanging="360"/>
      </w:pPr>
      <w:rPr>
        <w:rFonts w:ascii="OpenSymbol, 'Arial Unicode MS'" w:eastAsia="OpenSymbol, 'Arial Unicode MS'" w:hAnsi="OpenSymbol, 'Arial Unicode MS'" w:cs="OpenSymbol, 'Arial Unicode MS'"/>
      </w:rPr>
    </w:lvl>
    <w:lvl w:ilvl="8">
      <w:numFmt w:val="bullet"/>
      <w:lvlText w:val="▪"/>
      <w:lvlJc w:val="left"/>
      <w:pPr>
        <w:ind w:left="4067" w:hanging="360"/>
      </w:pPr>
      <w:rPr>
        <w:rFonts w:ascii="OpenSymbol, 'Arial Unicode MS'" w:eastAsia="OpenSymbol, 'Arial Unicode MS'" w:hAnsi="OpenSymbol, 'Arial Unicode MS'" w:cs="OpenSymbol, 'Arial Unicode MS'"/>
      </w:rPr>
    </w:lvl>
  </w:abstractNum>
  <w:abstractNum w:abstractNumId="37" w15:restartNumberingAfterBreak="0">
    <w:nsid w:val="67F31727"/>
    <w:multiLevelType w:val="hybridMultilevel"/>
    <w:tmpl w:val="B90EF1A0"/>
    <w:lvl w:ilvl="0" w:tplc="8780BCC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9B61259"/>
    <w:multiLevelType w:val="multilevel"/>
    <w:tmpl w:val="07EAE89E"/>
    <w:styleLink w:val="WW8Num2"/>
    <w:lvl w:ilvl="0">
      <w:start w:val="1"/>
      <w:numFmt w:val="decimal"/>
      <w:lvlText w:val="%1."/>
      <w:lvlJc w:val="left"/>
      <w:pPr>
        <w:ind w:left="360" w:hanging="360"/>
      </w:pPr>
      <w:rPr>
        <w:rFonts w:ascii="Arial" w:hAnsi="Arial" w:cs="Times New Roman"/>
        <w:sz w:val="24"/>
        <w:szCs w:val="24"/>
        <w:shd w:val="clear" w:color="auto" w:fill="FFFF00"/>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9" w15:restartNumberingAfterBreak="0">
    <w:nsid w:val="7B2810A2"/>
    <w:multiLevelType w:val="multilevel"/>
    <w:tmpl w:val="813EBB0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
      <w:lvlJc w:val="left"/>
    </w:lvl>
    <w:lvl w:ilvl="5">
      <w:start w:val="1"/>
      <w:numFmt w:val="decimal"/>
      <w:pStyle w:val="Ttulo6"/>
      <w:lvlText w:val="."/>
      <w:lvlJc w:val="left"/>
      <w:pPr>
        <w:ind w:left="2520" w:hanging="360"/>
      </w:pPr>
    </w:lvl>
    <w:lvl w:ilvl="6">
      <w:start w:val="1"/>
      <w:numFmt w:val="none"/>
      <w:lvlText w:val=""/>
      <w:lvlJc w:val="left"/>
    </w:lvl>
    <w:lvl w:ilvl="7">
      <w:start w:val="1"/>
      <w:numFmt w:val="none"/>
      <w:lvlText w:val=""/>
      <w:lvlJc w:val="left"/>
    </w:lvl>
    <w:lvl w:ilvl="8">
      <w:start w:val="1"/>
      <w:numFmt w:val="none"/>
      <w:lvlText w:val="%9"/>
      <w:lvlJc w:val="left"/>
    </w:lvl>
  </w:abstractNum>
  <w:abstractNum w:abstractNumId="40" w15:restartNumberingAfterBreak="0">
    <w:nsid w:val="7B985B26"/>
    <w:multiLevelType w:val="hybridMultilevel"/>
    <w:tmpl w:val="A462AE20"/>
    <w:lvl w:ilvl="0" w:tplc="5ABA1884">
      <w:start w:val="1"/>
      <w:numFmt w:val="decimal"/>
      <w:lvlText w:val="%1."/>
      <w:lvlJc w:val="left"/>
      <w:pPr>
        <w:ind w:left="72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12890878">
    <w:abstractNumId w:val="39"/>
  </w:num>
  <w:num w:numId="2" w16cid:durableId="799955378">
    <w:abstractNumId w:val="21"/>
  </w:num>
  <w:num w:numId="3" w16cid:durableId="1466772462">
    <w:abstractNumId w:val="19"/>
  </w:num>
  <w:num w:numId="4" w16cid:durableId="954675117">
    <w:abstractNumId w:val="3"/>
  </w:num>
  <w:num w:numId="5" w16cid:durableId="159471347">
    <w:abstractNumId w:val="25"/>
  </w:num>
  <w:num w:numId="6" w16cid:durableId="1521159079">
    <w:abstractNumId w:val="38"/>
  </w:num>
  <w:num w:numId="7" w16cid:durableId="1460225905">
    <w:abstractNumId w:val="16"/>
  </w:num>
  <w:num w:numId="8" w16cid:durableId="1471557899">
    <w:abstractNumId w:val="4"/>
  </w:num>
  <w:num w:numId="9" w16cid:durableId="1035160364">
    <w:abstractNumId w:val="12"/>
  </w:num>
  <w:num w:numId="10" w16cid:durableId="1249078434">
    <w:abstractNumId w:val="9"/>
  </w:num>
  <w:num w:numId="11" w16cid:durableId="1570116891">
    <w:abstractNumId w:val="33"/>
  </w:num>
  <w:num w:numId="12" w16cid:durableId="431173261">
    <w:abstractNumId w:val="34"/>
  </w:num>
  <w:num w:numId="13" w16cid:durableId="1501772483">
    <w:abstractNumId w:val="8"/>
  </w:num>
  <w:num w:numId="14" w16cid:durableId="291182081">
    <w:abstractNumId w:val="5"/>
  </w:num>
  <w:num w:numId="15" w16cid:durableId="876311297">
    <w:abstractNumId w:val="29"/>
  </w:num>
  <w:num w:numId="16" w16cid:durableId="1660036512">
    <w:abstractNumId w:val="20"/>
  </w:num>
  <w:num w:numId="17" w16cid:durableId="1211502426">
    <w:abstractNumId w:val="11"/>
  </w:num>
  <w:num w:numId="18" w16cid:durableId="1419054816">
    <w:abstractNumId w:val="14"/>
  </w:num>
  <w:num w:numId="19" w16cid:durableId="1364671346">
    <w:abstractNumId w:val="32"/>
  </w:num>
  <w:num w:numId="20" w16cid:durableId="569462677">
    <w:abstractNumId w:val="17"/>
  </w:num>
  <w:num w:numId="21" w16cid:durableId="2017072654">
    <w:abstractNumId w:val="28"/>
  </w:num>
  <w:num w:numId="22" w16cid:durableId="1009257720">
    <w:abstractNumId w:val="33"/>
    <w:lvlOverride w:ilvl="0">
      <w:startOverride w:val="1"/>
    </w:lvlOverride>
  </w:num>
  <w:num w:numId="23" w16cid:durableId="1662080153">
    <w:abstractNumId w:val="36"/>
  </w:num>
  <w:num w:numId="24" w16cid:durableId="1684087332">
    <w:abstractNumId w:val="16"/>
  </w:num>
  <w:num w:numId="25" w16cid:durableId="1907758097">
    <w:abstractNumId w:val="12"/>
    <w:lvlOverride w:ilvl="0">
      <w:startOverride w:val="1"/>
    </w:lvlOverride>
  </w:num>
  <w:num w:numId="26" w16cid:durableId="1888225412">
    <w:abstractNumId w:val="28"/>
    <w:lvlOverride w:ilvl="0">
      <w:startOverride w:val="1"/>
    </w:lvlOverride>
  </w:num>
  <w:num w:numId="27" w16cid:durableId="455833263">
    <w:abstractNumId w:val="23"/>
  </w:num>
  <w:num w:numId="28" w16cid:durableId="1984507322">
    <w:abstractNumId w:val="6"/>
  </w:num>
  <w:num w:numId="29" w16cid:durableId="1725791649">
    <w:abstractNumId w:val="18"/>
  </w:num>
  <w:num w:numId="30" w16cid:durableId="1036852646">
    <w:abstractNumId w:val="40"/>
  </w:num>
  <w:num w:numId="31" w16cid:durableId="1904485263">
    <w:abstractNumId w:val="31"/>
  </w:num>
  <w:num w:numId="32" w16cid:durableId="374427383">
    <w:abstractNumId w:val="13"/>
  </w:num>
  <w:num w:numId="33" w16cid:durableId="1834954658">
    <w:abstractNumId w:val="7"/>
  </w:num>
  <w:num w:numId="34" w16cid:durableId="886179818">
    <w:abstractNumId w:val="24"/>
  </w:num>
  <w:num w:numId="35" w16cid:durableId="1723749760">
    <w:abstractNumId w:val="35"/>
  </w:num>
  <w:num w:numId="36" w16cid:durableId="1885411410">
    <w:abstractNumId w:val="15"/>
  </w:num>
  <w:num w:numId="37" w16cid:durableId="652956104">
    <w:abstractNumId w:val="30"/>
  </w:num>
  <w:num w:numId="38" w16cid:durableId="1839687402">
    <w:abstractNumId w:val="37"/>
  </w:num>
  <w:num w:numId="39" w16cid:durableId="1849951653">
    <w:abstractNumId w:val="22"/>
  </w:num>
  <w:num w:numId="40" w16cid:durableId="977952805">
    <w:abstractNumId w:val="10"/>
  </w:num>
  <w:num w:numId="41" w16cid:durableId="1237784470">
    <w:abstractNumId w:val="1"/>
  </w:num>
  <w:num w:numId="42" w16cid:durableId="32658871">
    <w:abstractNumId w:val="2"/>
  </w:num>
  <w:num w:numId="43" w16cid:durableId="725495355">
    <w:abstractNumId w:val="0"/>
  </w:num>
  <w:num w:numId="44" w16cid:durableId="1856727365">
    <w:abstractNumId w:val="26"/>
  </w:num>
  <w:num w:numId="45" w16cid:durableId="186779489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A6A"/>
    <w:rsid w:val="00013A9B"/>
    <w:rsid w:val="00037CC8"/>
    <w:rsid w:val="00052557"/>
    <w:rsid w:val="000642A6"/>
    <w:rsid w:val="00081CAA"/>
    <w:rsid w:val="000B2452"/>
    <w:rsid w:val="000C31D9"/>
    <w:rsid w:val="000E25BB"/>
    <w:rsid w:val="000E4E12"/>
    <w:rsid w:val="000F30DB"/>
    <w:rsid w:val="00132DAE"/>
    <w:rsid w:val="00140A97"/>
    <w:rsid w:val="001469E4"/>
    <w:rsid w:val="00150637"/>
    <w:rsid w:val="00173E1B"/>
    <w:rsid w:val="00181706"/>
    <w:rsid w:val="00184A85"/>
    <w:rsid w:val="00190726"/>
    <w:rsid w:val="00193FC9"/>
    <w:rsid w:val="001A706B"/>
    <w:rsid w:val="001B3402"/>
    <w:rsid w:val="001B3670"/>
    <w:rsid w:val="001B7129"/>
    <w:rsid w:val="001D2AAB"/>
    <w:rsid w:val="001D586C"/>
    <w:rsid w:val="00216BC2"/>
    <w:rsid w:val="002275B3"/>
    <w:rsid w:val="00232684"/>
    <w:rsid w:val="002655AE"/>
    <w:rsid w:val="00265A01"/>
    <w:rsid w:val="00267785"/>
    <w:rsid w:val="00282884"/>
    <w:rsid w:val="00286669"/>
    <w:rsid w:val="002949D3"/>
    <w:rsid w:val="0029584C"/>
    <w:rsid w:val="002A7F43"/>
    <w:rsid w:val="002D4D00"/>
    <w:rsid w:val="002E784B"/>
    <w:rsid w:val="00315798"/>
    <w:rsid w:val="00324EED"/>
    <w:rsid w:val="00343E44"/>
    <w:rsid w:val="00344113"/>
    <w:rsid w:val="00345BB7"/>
    <w:rsid w:val="00350398"/>
    <w:rsid w:val="0035372A"/>
    <w:rsid w:val="00355DED"/>
    <w:rsid w:val="00357C0E"/>
    <w:rsid w:val="003B5F4B"/>
    <w:rsid w:val="003B6809"/>
    <w:rsid w:val="003D0C86"/>
    <w:rsid w:val="003D4CDE"/>
    <w:rsid w:val="003D7F39"/>
    <w:rsid w:val="003E53D9"/>
    <w:rsid w:val="003E786C"/>
    <w:rsid w:val="003F314C"/>
    <w:rsid w:val="004147EB"/>
    <w:rsid w:val="00415DE2"/>
    <w:rsid w:val="00420EDA"/>
    <w:rsid w:val="00423B99"/>
    <w:rsid w:val="0043595A"/>
    <w:rsid w:val="00465070"/>
    <w:rsid w:val="0047539D"/>
    <w:rsid w:val="00475F9C"/>
    <w:rsid w:val="00484F25"/>
    <w:rsid w:val="0048668F"/>
    <w:rsid w:val="00486A32"/>
    <w:rsid w:val="004929FF"/>
    <w:rsid w:val="004B09D0"/>
    <w:rsid w:val="004B15A4"/>
    <w:rsid w:val="004B25B7"/>
    <w:rsid w:val="004B557D"/>
    <w:rsid w:val="004C4793"/>
    <w:rsid w:val="004D5E7A"/>
    <w:rsid w:val="00505F6D"/>
    <w:rsid w:val="005332B7"/>
    <w:rsid w:val="005367FE"/>
    <w:rsid w:val="00553678"/>
    <w:rsid w:val="0056090D"/>
    <w:rsid w:val="00583369"/>
    <w:rsid w:val="005875CA"/>
    <w:rsid w:val="005A1875"/>
    <w:rsid w:val="005D28B6"/>
    <w:rsid w:val="005D468D"/>
    <w:rsid w:val="005D6863"/>
    <w:rsid w:val="005E5463"/>
    <w:rsid w:val="005F788B"/>
    <w:rsid w:val="00606040"/>
    <w:rsid w:val="0061095D"/>
    <w:rsid w:val="00610999"/>
    <w:rsid w:val="0064075B"/>
    <w:rsid w:val="006531DE"/>
    <w:rsid w:val="00655D4B"/>
    <w:rsid w:val="00657903"/>
    <w:rsid w:val="006821F4"/>
    <w:rsid w:val="00685588"/>
    <w:rsid w:val="00685B96"/>
    <w:rsid w:val="00686A59"/>
    <w:rsid w:val="006A1F91"/>
    <w:rsid w:val="006A3BF8"/>
    <w:rsid w:val="006A5A22"/>
    <w:rsid w:val="006E67E7"/>
    <w:rsid w:val="006F035D"/>
    <w:rsid w:val="006F1DA3"/>
    <w:rsid w:val="006F739F"/>
    <w:rsid w:val="00700583"/>
    <w:rsid w:val="007246FF"/>
    <w:rsid w:val="0073259F"/>
    <w:rsid w:val="00733484"/>
    <w:rsid w:val="007408C6"/>
    <w:rsid w:val="00755DD3"/>
    <w:rsid w:val="007629DA"/>
    <w:rsid w:val="00791398"/>
    <w:rsid w:val="007D0776"/>
    <w:rsid w:val="007F0444"/>
    <w:rsid w:val="008352B9"/>
    <w:rsid w:val="0084765D"/>
    <w:rsid w:val="008559B7"/>
    <w:rsid w:val="00863BD9"/>
    <w:rsid w:val="008947C6"/>
    <w:rsid w:val="0089682D"/>
    <w:rsid w:val="008C0BDC"/>
    <w:rsid w:val="008F21C7"/>
    <w:rsid w:val="008F7DC9"/>
    <w:rsid w:val="00906481"/>
    <w:rsid w:val="0091360F"/>
    <w:rsid w:val="0092053E"/>
    <w:rsid w:val="00936F53"/>
    <w:rsid w:val="00940904"/>
    <w:rsid w:val="009419AD"/>
    <w:rsid w:val="00965013"/>
    <w:rsid w:val="0097272D"/>
    <w:rsid w:val="00986D3E"/>
    <w:rsid w:val="009A585B"/>
    <w:rsid w:val="009B4229"/>
    <w:rsid w:val="009D7078"/>
    <w:rsid w:val="009D7374"/>
    <w:rsid w:val="009E4426"/>
    <w:rsid w:val="00A14C08"/>
    <w:rsid w:val="00A15272"/>
    <w:rsid w:val="00A17DF9"/>
    <w:rsid w:val="00A22ED8"/>
    <w:rsid w:val="00A27B66"/>
    <w:rsid w:val="00A43550"/>
    <w:rsid w:val="00A4712E"/>
    <w:rsid w:val="00A47D8D"/>
    <w:rsid w:val="00A87570"/>
    <w:rsid w:val="00A9485D"/>
    <w:rsid w:val="00AB70F0"/>
    <w:rsid w:val="00AC7D60"/>
    <w:rsid w:val="00B01278"/>
    <w:rsid w:val="00B061E1"/>
    <w:rsid w:val="00B639BA"/>
    <w:rsid w:val="00B66C6F"/>
    <w:rsid w:val="00BD61C3"/>
    <w:rsid w:val="00BE1551"/>
    <w:rsid w:val="00C30934"/>
    <w:rsid w:val="00C32942"/>
    <w:rsid w:val="00C5680C"/>
    <w:rsid w:val="00C56896"/>
    <w:rsid w:val="00C85129"/>
    <w:rsid w:val="00C90A6A"/>
    <w:rsid w:val="00CA1EE9"/>
    <w:rsid w:val="00CA48DA"/>
    <w:rsid w:val="00CA5263"/>
    <w:rsid w:val="00CA58F8"/>
    <w:rsid w:val="00CB1864"/>
    <w:rsid w:val="00CE1153"/>
    <w:rsid w:val="00D009DE"/>
    <w:rsid w:val="00D2053F"/>
    <w:rsid w:val="00D2121C"/>
    <w:rsid w:val="00D33CA2"/>
    <w:rsid w:val="00D43807"/>
    <w:rsid w:val="00D47060"/>
    <w:rsid w:val="00D7493D"/>
    <w:rsid w:val="00D92354"/>
    <w:rsid w:val="00D973AF"/>
    <w:rsid w:val="00DD412D"/>
    <w:rsid w:val="00DD46C2"/>
    <w:rsid w:val="00DD6386"/>
    <w:rsid w:val="00DF3FFC"/>
    <w:rsid w:val="00E034DE"/>
    <w:rsid w:val="00E360C4"/>
    <w:rsid w:val="00E53BEC"/>
    <w:rsid w:val="00E53CDE"/>
    <w:rsid w:val="00E655E8"/>
    <w:rsid w:val="00E7548E"/>
    <w:rsid w:val="00E84599"/>
    <w:rsid w:val="00EA63D9"/>
    <w:rsid w:val="00EA686E"/>
    <w:rsid w:val="00EC7A1B"/>
    <w:rsid w:val="00F010E1"/>
    <w:rsid w:val="00F27417"/>
    <w:rsid w:val="00F3577B"/>
    <w:rsid w:val="00F35B64"/>
    <w:rsid w:val="00F4186D"/>
    <w:rsid w:val="00F42726"/>
    <w:rsid w:val="00F52440"/>
    <w:rsid w:val="00F57917"/>
    <w:rsid w:val="00F81DB4"/>
    <w:rsid w:val="00F82E87"/>
    <w:rsid w:val="00FA0F00"/>
    <w:rsid w:val="00FA2DB0"/>
    <w:rsid w:val="00FA42A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176EA"/>
  <w15:docId w15:val="{575B73B9-05F4-4CCB-A8C2-2B007F33B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tabs>
        <w:tab w:val="left" w:pos="3888"/>
        <w:tab w:val="left" w:pos="5040"/>
        <w:tab w:val="left" w:pos="5760"/>
        <w:tab w:val="left" w:pos="6480"/>
        <w:tab w:val="left" w:pos="7200"/>
        <w:tab w:val="left" w:pos="7920"/>
        <w:tab w:val="left" w:pos="8640"/>
        <w:tab w:val="left" w:pos="9360"/>
        <w:tab w:val="left" w:pos="10080"/>
        <w:tab w:val="left" w:pos="10800"/>
        <w:tab w:val="left" w:pos="11520"/>
      </w:tabs>
      <w:jc w:val="center"/>
      <w:outlineLvl w:val="0"/>
    </w:pPr>
    <w:rPr>
      <w:b/>
      <w:sz w:val="24"/>
    </w:rPr>
  </w:style>
  <w:style w:type="paragraph" w:styleId="Ttulo2">
    <w:name w:val="heading 2"/>
    <w:basedOn w:val="Standard"/>
    <w:next w:val="Standard"/>
    <w:uiPriority w:val="9"/>
    <w:unhideWhenUsed/>
    <w:qFormat/>
    <w:pPr>
      <w:keepNext/>
      <w:jc w:val="both"/>
      <w:outlineLvl w:val="1"/>
    </w:pPr>
    <w:rPr>
      <w:rFonts w:ascii="Bookman Old Style" w:eastAsia="Bookman Old Style" w:hAnsi="Bookman Old Style" w:cs="Bookman Old Style"/>
      <w:b/>
      <w:color w:val="0000FF"/>
      <w:sz w:val="22"/>
    </w:rPr>
  </w:style>
  <w:style w:type="paragraph" w:styleId="Ttulo3">
    <w:name w:val="heading 3"/>
    <w:basedOn w:val="Standard"/>
    <w:next w:val="Standard"/>
    <w:uiPriority w:val="9"/>
    <w:unhideWhenUsed/>
    <w:qFormat/>
    <w:pPr>
      <w:keepNext/>
      <w:jc w:val="both"/>
      <w:outlineLvl w:val="2"/>
    </w:pPr>
    <w:rPr>
      <w:rFonts w:ascii="Garamond" w:eastAsia="Garamond" w:hAnsi="Garamond" w:cs="Garamond"/>
      <w:sz w:val="28"/>
    </w:rPr>
  </w:style>
  <w:style w:type="paragraph" w:styleId="Ttulo4">
    <w:name w:val="heading 4"/>
    <w:basedOn w:val="Standard"/>
    <w:next w:val="Standard"/>
    <w:uiPriority w:val="9"/>
    <w:unhideWhenUsed/>
    <w:qFormat/>
    <w:pPr>
      <w:keepNext/>
      <w:jc w:val="both"/>
      <w:outlineLvl w:val="3"/>
    </w:pPr>
    <w:rPr>
      <w:rFonts w:ascii="Bookman Old Style" w:eastAsia="Bookman Old Style" w:hAnsi="Bookman Old Style" w:cs="Bookman Old Style"/>
      <w:sz w:val="24"/>
    </w:rPr>
  </w:style>
  <w:style w:type="paragraph" w:styleId="Ttulo6">
    <w:name w:val="heading 6"/>
    <w:basedOn w:val="Standard"/>
    <w:next w:val="Standard"/>
    <w:uiPriority w:val="9"/>
    <w:semiHidden/>
    <w:unhideWhenUsed/>
    <w:qFormat/>
    <w:pPr>
      <w:keepNext/>
      <w:widowControl w:val="0"/>
      <w:numPr>
        <w:ilvl w:val="5"/>
        <w:numId w:val="1"/>
      </w:numPr>
      <w:jc w:val="both"/>
      <w:outlineLvl w:val="5"/>
    </w:pPr>
    <w:rPr>
      <w:rFonts w:ascii="Arial" w:eastAsia="Arial" w:hAnsi="Arial" w:cs="Arial"/>
      <w:b/>
      <w:sz w:val="22"/>
    </w:rPr>
  </w:style>
  <w:style w:type="paragraph" w:styleId="Ttulo9">
    <w:name w:val="heading 9"/>
    <w:basedOn w:val="Standard"/>
    <w:next w:val="Standard"/>
    <w:pPr>
      <w:spacing w:before="240" w:after="60"/>
      <w:outlineLvl w:val="8"/>
    </w:pPr>
    <w:rPr>
      <w:rFonts w:ascii="Arial" w:eastAsia="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2">
    <w:name w:val="WW_OutlineListStyle_2"/>
    <w:basedOn w:val="Sinlista"/>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styleId="Encabezado">
    <w:name w:val="header"/>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tabs>
        <w:tab w:val="left" w:pos="720"/>
        <w:tab w:val="left" w:pos="1440"/>
        <w:tab w:val="left" w:pos="2160"/>
        <w:tab w:val="left" w:pos="2880"/>
        <w:tab w:val="left" w:pos="3600"/>
        <w:tab w:val="left" w:pos="4320"/>
        <w:tab w:val="left" w:pos="5040"/>
        <w:tab w:val="left" w:pos="5760"/>
        <w:tab w:val="left" w:pos="6480"/>
        <w:tab w:val="left" w:pos="7200"/>
      </w:tabs>
      <w:jc w:val="both"/>
    </w:pPr>
    <w:rPr>
      <w:sz w:val="24"/>
    </w:r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Encabezado1">
    <w:name w:val="Encabezado1"/>
    <w:basedOn w:val="Standard"/>
    <w:next w:val="Textbody"/>
    <w:pPr>
      <w:keepNext/>
      <w:spacing w:before="240" w:after="120"/>
    </w:pPr>
    <w:rPr>
      <w:rFonts w:ascii="Arial" w:eastAsia="Microsoft YaHei" w:hAnsi="Arial" w:cs="Mangal"/>
      <w:sz w:val="28"/>
      <w:szCs w:val="28"/>
    </w:rPr>
  </w:style>
  <w:style w:type="paragraph" w:customStyle="1" w:styleId="Epgrafe">
    <w:name w:val="Epígrafe"/>
    <w:basedOn w:val="Standard"/>
    <w:pPr>
      <w:suppressLineNumbers/>
      <w:spacing w:before="120" w:after="120"/>
    </w:pPr>
    <w:rPr>
      <w:rFonts w:cs="Mangal"/>
      <w:i/>
      <w:iCs/>
      <w:sz w:val="24"/>
      <w:szCs w:val="24"/>
    </w:rPr>
  </w:style>
  <w:style w:type="paragraph" w:customStyle="1" w:styleId="Textbodyindent">
    <w:name w:val="Text body indent"/>
    <w:basedOn w:val="Standard"/>
    <w:pPr>
      <w:ind w:left="397" w:hanging="397"/>
      <w:jc w:val="both"/>
    </w:pPr>
    <w:rPr>
      <w:rFonts w:ascii="Arial" w:eastAsia="Arial" w:hAnsi="Arial" w:cs="Arial"/>
    </w:rPr>
  </w:style>
  <w:style w:type="paragraph" w:customStyle="1" w:styleId="Textoindependiente31">
    <w:name w:val="Texto independiente 31"/>
    <w:basedOn w:val="Standard"/>
    <w:pPr>
      <w:jc w:val="center"/>
    </w:pPr>
    <w:rPr>
      <w:rFonts w:ascii="Arial" w:eastAsia="Arial" w:hAnsi="Arial" w:cs="Arial"/>
      <w:b/>
      <w:sz w:val="24"/>
    </w:rPr>
  </w:style>
  <w:style w:type="paragraph" w:customStyle="1" w:styleId="Sangra3detindependiente1">
    <w:name w:val="Sangría 3 de t. independiente1"/>
    <w:basedOn w:val="Standard"/>
    <w:pPr>
      <w:tabs>
        <w:tab w:val="left" w:pos="1428"/>
      </w:tabs>
      <w:ind w:left="1068" w:hanging="360"/>
      <w:jc w:val="both"/>
    </w:pPr>
    <w:rPr>
      <w:rFonts w:ascii="Arial" w:eastAsia="Arial" w:hAnsi="Arial" w:cs="Arial"/>
    </w:rPr>
  </w:style>
  <w:style w:type="paragraph" w:styleId="Piedepgina">
    <w:name w:val="footer"/>
    <w:basedOn w:val="Standard"/>
    <w:pPr>
      <w:tabs>
        <w:tab w:val="center" w:pos="4252"/>
        <w:tab w:val="right" w:pos="8504"/>
      </w:tabs>
    </w:pPr>
  </w:style>
  <w:style w:type="paragraph" w:customStyle="1" w:styleId="Sangra2detindependiente1">
    <w:name w:val="Sangría 2 de t. independiente1"/>
    <w:basedOn w:val="Standard"/>
    <w:pPr>
      <w:ind w:left="397"/>
      <w:jc w:val="both"/>
    </w:pPr>
    <w:rPr>
      <w:rFonts w:ascii="Arial" w:eastAsia="Arial" w:hAnsi="Arial" w:cs="Arial"/>
    </w:rPr>
  </w:style>
  <w:style w:type="paragraph" w:customStyle="1" w:styleId="Textoindependiente21">
    <w:name w:val="Texto independiente 21"/>
    <w:basedOn w:val="Standard"/>
    <w:pPr>
      <w:jc w:val="both"/>
    </w:pPr>
    <w:rPr>
      <w:rFonts w:ascii="Arial" w:eastAsia="Arial" w:hAnsi="Arial" w:cs="Arial"/>
      <w:color w:val="FF0000"/>
    </w:rPr>
  </w:style>
  <w:style w:type="paragraph" w:customStyle="1" w:styleId="Pa45">
    <w:name w:val="Pa45"/>
    <w:basedOn w:val="Standard"/>
    <w:next w:val="Standard"/>
    <w:pPr>
      <w:spacing w:after="100" w:line="231" w:lineRule="atLeast"/>
    </w:pPr>
    <w:rPr>
      <w:rFonts w:ascii="UnitOT-Light" w:eastAsia="UnitOT-Light" w:hAnsi="UnitOT-Light" w:cs="UnitOT-Light"/>
      <w:sz w:val="24"/>
    </w:rPr>
  </w:style>
  <w:style w:type="paragraph" w:customStyle="1" w:styleId="Textocomentario1">
    <w:name w:val="Texto comentario1"/>
    <w:basedOn w:val="Standard"/>
  </w:style>
  <w:style w:type="paragraph" w:customStyle="1" w:styleId="Textodeglobo1">
    <w:name w:val="Texto de globo1"/>
    <w:basedOn w:val="Standard"/>
    <w:rPr>
      <w:rFonts w:ascii="Tahoma" w:eastAsia="Tahoma" w:hAnsi="Tahoma" w:cs="Verdana"/>
      <w:sz w:val="16"/>
      <w:szCs w:val="16"/>
    </w:rPr>
  </w:style>
  <w:style w:type="paragraph" w:customStyle="1" w:styleId="Ttulo32">
    <w:name w:val="Título 32"/>
    <w:basedOn w:val="Standard"/>
    <w:pPr>
      <w:spacing w:before="100" w:after="100"/>
    </w:pPr>
    <w:rPr>
      <w:b/>
      <w:bCs/>
      <w:sz w:val="24"/>
      <w:szCs w:val="24"/>
    </w:rPr>
  </w:style>
  <w:style w:type="paragraph" w:customStyle="1" w:styleId="Footnote">
    <w:name w:val="Footnote"/>
    <w:basedOn w:val="Standard"/>
  </w:style>
  <w:style w:type="paragraph" w:customStyle="1" w:styleId="Prrafodelista1">
    <w:name w:val="Párrafo de lista1"/>
    <w:basedOn w:val="Standard"/>
    <w:pPr>
      <w:ind w:left="720"/>
    </w:pPr>
    <w:rPr>
      <w:rFonts w:ascii="Verdana" w:eastAsia="Verdana" w:hAnsi="Verdana" w:cs="Verdana"/>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customStyle="1" w:styleId="Default">
    <w:name w:val="Default"/>
    <w:pPr>
      <w:suppressAutoHyphens/>
    </w:pPr>
    <w:rPr>
      <w:rFonts w:ascii="Arial" w:eastAsia="SimSun, 宋体" w:hAnsi="Arial"/>
    </w:rPr>
  </w:style>
  <w:style w:type="paragraph" w:customStyle="1" w:styleId="Pa6">
    <w:name w:val="Pa6"/>
    <w:basedOn w:val="Default"/>
  </w:style>
  <w:style w:type="paragraph" w:customStyle="1" w:styleId="Standarduser">
    <w:name w:val="Standard (user)"/>
    <w:pPr>
      <w:widowControl/>
      <w:suppressAutoHyphens/>
    </w:pPr>
    <w:rPr>
      <w:rFonts w:eastAsia="Times New Roman" w:cs="Times New Roman"/>
      <w:color w:val="000000"/>
      <w:lang w:bidi="ar-SA"/>
    </w:rPr>
  </w:style>
  <w:style w:type="paragraph" w:styleId="Prrafodelista">
    <w:name w:val="List Paragraph"/>
    <w:basedOn w:val="Standard"/>
    <w:uiPriority w:val="1"/>
    <w:qFormat/>
    <w:pPr>
      <w:spacing w:after="200"/>
      <w:ind w:left="720"/>
    </w:pPr>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customStyle="1" w:styleId="PreformattedText">
    <w:name w:val="Preformatted Text"/>
    <w:basedOn w:val="Standard"/>
  </w:style>
  <w:style w:type="character" w:customStyle="1" w:styleId="WW8Num1zfalse">
    <w:name w:val="WW8Num1zfalse"/>
  </w:style>
  <w:style w:type="character" w:customStyle="1" w:styleId="WW8Num1ztrue">
    <w:name w:val="WW8Num1ztrue"/>
  </w:style>
  <w:style w:type="character" w:customStyle="1" w:styleId="WW8Num2z0">
    <w:name w:val="WW8Num2z0"/>
    <w:rPr>
      <w:rFonts w:ascii="Arial" w:eastAsia="Arial" w:hAnsi="Arial" w:cs="Times New Roman"/>
      <w:sz w:val="24"/>
      <w:szCs w:val="24"/>
      <w:shd w:val="clear" w:color="auto" w:fill="FFFF00"/>
    </w:rPr>
  </w:style>
  <w:style w:type="character" w:customStyle="1" w:styleId="WW8Num3z0">
    <w:name w:val="WW8Num3z0"/>
    <w:rPr>
      <w:rFonts w:ascii="Times New Roman" w:eastAsia="Times New Roman" w:hAnsi="Times New Roman" w:cs="Times New Roman"/>
      <w:b/>
    </w:rPr>
  </w:style>
  <w:style w:type="character" w:customStyle="1" w:styleId="WW8Num4z0">
    <w:name w:val="WW8Num4z0"/>
    <w:rPr>
      <w:rFonts w:ascii="Arial" w:eastAsia="Arial" w:hAnsi="Arial" w:cs="Times New Roman"/>
      <w:sz w:val="22"/>
      <w:szCs w:val="24"/>
    </w:rPr>
  </w:style>
  <w:style w:type="character" w:customStyle="1" w:styleId="WW8Num5z0">
    <w:name w:val="WW8Num5z0"/>
    <w:rPr>
      <w:rFonts w:ascii="Arial" w:eastAsia="Arial" w:hAnsi="Arial" w:cs="Garamond"/>
      <w:color w:val="auto"/>
      <w:sz w:val="22"/>
      <w:szCs w:val="24"/>
    </w:rPr>
  </w:style>
  <w:style w:type="character" w:customStyle="1" w:styleId="WW8Num6z0">
    <w:name w:val="WW8Num6z0"/>
    <w:rPr>
      <w:rFonts w:ascii="Arial" w:eastAsia="Arial" w:hAnsi="Arial" w:cs="Arial"/>
      <w:b w:val="0"/>
      <w:bCs w:val="0"/>
      <w:color w:val="000000"/>
      <w:kern w:val="3"/>
      <w:sz w:val="24"/>
      <w:szCs w:val="24"/>
    </w:rPr>
  </w:style>
  <w:style w:type="character" w:customStyle="1" w:styleId="WW8Num7z0">
    <w:name w:val="WW8Num7z0"/>
    <w:rPr>
      <w:rFonts w:ascii="Arial" w:eastAsia="Arial" w:hAnsi="Arial" w:cs="Garamond"/>
      <w:color w:val="000000"/>
      <w:kern w:val="3"/>
      <w:sz w:val="22"/>
      <w:szCs w:val="24"/>
      <w:shd w:val="clear" w:color="auto" w:fill="auto"/>
      <w:lang w:val="es-ES"/>
    </w:rPr>
  </w:style>
  <w:style w:type="character" w:customStyle="1" w:styleId="WW8Num8z0">
    <w:name w:val="WW8Num8z0"/>
    <w:rPr>
      <w:rFonts w:ascii="Garamond" w:eastAsia="Garamond" w:hAnsi="Garamond" w:cs="Garamond"/>
      <w:b/>
      <w:bCs/>
      <w:color w:val="auto"/>
      <w:sz w:val="28"/>
      <w:szCs w:val="24"/>
    </w:rPr>
  </w:style>
  <w:style w:type="character" w:customStyle="1" w:styleId="WW8Num9z0">
    <w:name w:val="WW8Num9z0"/>
    <w:rPr>
      <w:rFonts w:ascii="Arial" w:eastAsia="Arial" w:hAnsi="Arial" w:cs="Arial"/>
      <w:b/>
      <w:bCs/>
      <w:color w:val="FF0000"/>
      <w:sz w:val="24"/>
      <w:szCs w:val="24"/>
      <w:shd w:val="clear" w:color="auto" w:fill="auto"/>
      <w:lang w:val="es-ES"/>
    </w:rPr>
  </w:style>
  <w:style w:type="character" w:customStyle="1" w:styleId="WW8Num9ztrue">
    <w:name w:val="WW8Num9ztrue"/>
  </w:style>
  <w:style w:type="character" w:customStyle="1" w:styleId="WW8Num10z0">
    <w:name w:val="WW8Num10z0"/>
    <w:rPr>
      <w:rFonts w:ascii="Symbol" w:eastAsia="Symbol" w:hAnsi="Symbol" w:cs="Symbol"/>
      <w:b/>
      <w:bCs/>
      <w:sz w:val="24"/>
      <w:szCs w:val="24"/>
    </w:rPr>
  </w:style>
  <w:style w:type="character" w:customStyle="1" w:styleId="WW8Num10z1">
    <w:name w:val="WW8Num10z1"/>
    <w:rPr>
      <w:rFonts w:ascii="Courier New" w:eastAsia="Courier New" w:hAnsi="Courier New" w:cs="Courier New"/>
    </w:rPr>
  </w:style>
  <w:style w:type="character" w:customStyle="1" w:styleId="WW8Num11z0">
    <w:name w:val="WW8Num11z0"/>
    <w:rPr>
      <w:rFonts w:ascii="Arial" w:eastAsia="Arial" w:hAnsi="Arial" w:cs="Arial"/>
      <w:b/>
      <w:color w:val="FF0000"/>
      <w:sz w:val="24"/>
      <w:szCs w:val="24"/>
      <w:shd w:val="clear" w:color="auto" w:fill="FFFF00"/>
    </w:rPr>
  </w:style>
  <w:style w:type="character" w:customStyle="1" w:styleId="WW8Num12z0">
    <w:name w:val="WW8Num12z0"/>
    <w:rPr>
      <w:rFonts w:ascii="Arial" w:eastAsia="Arial" w:hAnsi="Arial" w:cs="Symbol"/>
      <w:b/>
      <w:bCs/>
      <w:color w:val="000000"/>
      <w:sz w:val="22"/>
      <w:szCs w:val="24"/>
      <w:shd w:val="clear" w:color="auto" w:fill="FFFF00"/>
    </w:rPr>
  </w:style>
  <w:style w:type="character" w:customStyle="1" w:styleId="WW8Num13z0">
    <w:name w:val="WW8Num13z0"/>
    <w:rPr>
      <w:rFonts w:ascii="Arial" w:eastAsia="Arial" w:hAnsi="Arial" w:cs="Garamond"/>
      <w:strike w:val="0"/>
      <w:dstrike w:val="0"/>
      <w:color w:val="000000"/>
      <w:sz w:val="24"/>
      <w:szCs w:val="24"/>
      <w:lang w:val="es-ES"/>
    </w:rPr>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9ztrue">
    <w:name w:val="WW-WW8Num9ztrue"/>
  </w:style>
  <w:style w:type="character" w:customStyle="1" w:styleId="WW-WW8Num9ztrue1">
    <w:name w:val="WW-WW8Num9ztrue1"/>
  </w:style>
  <w:style w:type="character" w:customStyle="1" w:styleId="WW-WW8Num9ztrue2">
    <w:name w:val="WW-WW8Num9ztrue2"/>
  </w:style>
  <w:style w:type="character" w:customStyle="1" w:styleId="WW-WW8Num9ztrue3">
    <w:name w:val="WW-WW8Num9ztrue3"/>
  </w:style>
  <w:style w:type="character" w:customStyle="1" w:styleId="WW-WW8Num9ztrue4">
    <w:name w:val="WW-WW8Num9ztrue4"/>
  </w:style>
  <w:style w:type="character" w:customStyle="1" w:styleId="WW-WW8Num9ztrue5">
    <w:name w:val="WW-WW8Num9ztrue5"/>
  </w:style>
  <w:style w:type="character" w:customStyle="1" w:styleId="WW-WW8Num9ztrue6">
    <w:name w:val="WW-WW8Num9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9ztrue7">
    <w:name w:val="WW-WW8Num9ztrue7"/>
  </w:style>
  <w:style w:type="character" w:customStyle="1" w:styleId="WW-WW8Num9ztrue11">
    <w:name w:val="WW-WW8Num9ztrue11"/>
  </w:style>
  <w:style w:type="character" w:customStyle="1" w:styleId="WW-WW8Num9ztrue21">
    <w:name w:val="WW-WW8Num9ztrue21"/>
  </w:style>
  <w:style w:type="character" w:customStyle="1" w:styleId="WW-WW8Num9ztrue31">
    <w:name w:val="WW-WW8Num9ztrue31"/>
  </w:style>
  <w:style w:type="character" w:customStyle="1" w:styleId="WW-WW8Num9ztrue41">
    <w:name w:val="WW-WW8Num9ztrue41"/>
  </w:style>
  <w:style w:type="character" w:customStyle="1" w:styleId="WW-WW8Num9ztrue51">
    <w:name w:val="WW-WW8Num9ztrue51"/>
  </w:style>
  <w:style w:type="character" w:customStyle="1" w:styleId="WW-WW8Num9ztrue61">
    <w:name w:val="WW-WW8Num9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9ztrue71">
    <w:name w:val="WW-WW8Num9ztrue71"/>
  </w:style>
  <w:style w:type="character" w:customStyle="1" w:styleId="WW-WW8Num9ztrue111">
    <w:name w:val="WW-WW8Num9ztrue111"/>
  </w:style>
  <w:style w:type="character" w:customStyle="1" w:styleId="WW-WW8Num9ztrue211">
    <w:name w:val="WW-WW8Num9ztrue211"/>
  </w:style>
  <w:style w:type="character" w:customStyle="1" w:styleId="WW-WW8Num9ztrue311">
    <w:name w:val="WW-WW8Num9ztrue311"/>
  </w:style>
  <w:style w:type="character" w:customStyle="1" w:styleId="WW-WW8Num9ztrue411">
    <w:name w:val="WW-WW8Num9ztrue411"/>
  </w:style>
  <w:style w:type="character" w:customStyle="1" w:styleId="WW-WW8Num9ztrue511">
    <w:name w:val="WW-WW8Num9ztrue511"/>
  </w:style>
  <w:style w:type="character" w:customStyle="1" w:styleId="WW-WW8Num9ztrue611">
    <w:name w:val="WW-WW8Num9ztrue61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9ztrue711">
    <w:name w:val="WW-WW8Num9ztrue711"/>
  </w:style>
  <w:style w:type="character" w:customStyle="1" w:styleId="WW-WW8Num9ztrue1111">
    <w:name w:val="WW-WW8Num9ztrue1111"/>
  </w:style>
  <w:style w:type="character" w:customStyle="1" w:styleId="WW-WW8Num9ztrue2111">
    <w:name w:val="WW-WW8Num9ztrue2111"/>
  </w:style>
  <w:style w:type="character" w:customStyle="1" w:styleId="WW-WW8Num9ztrue3111">
    <w:name w:val="WW-WW8Num9ztrue3111"/>
  </w:style>
  <w:style w:type="character" w:customStyle="1" w:styleId="WW-WW8Num9ztrue4111">
    <w:name w:val="WW-WW8Num9ztrue4111"/>
  </w:style>
  <w:style w:type="character" w:customStyle="1" w:styleId="WW-WW8Num9ztrue5111">
    <w:name w:val="WW-WW8Num9ztrue5111"/>
  </w:style>
  <w:style w:type="character" w:customStyle="1" w:styleId="WW-WW8Num9ztrue6111">
    <w:name w:val="WW-WW8Num9ztrue6111"/>
  </w:style>
  <w:style w:type="character" w:customStyle="1" w:styleId="WW-WW8Num1ztrue7111">
    <w:name w:val="WW-WW8Num1ztrue7111"/>
  </w:style>
  <w:style w:type="character" w:customStyle="1" w:styleId="WW-WW8Num1ztrue11111">
    <w:name w:val="WW-WW8Num1ztrue11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8Num10ztrue">
    <w:name w:val="WW8Num10ztrue"/>
  </w:style>
  <w:style w:type="character" w:customStyle="1" w:styleId="WW-WW8Num10ztrue">
    <w:name w:val="WW-WW8Num10ztrue"/>
  </w:style>
  <w:style w:type="character" w:customStyle="1" w:styleId="WW-WW8Num10ztrue1">
    <w:name w:val="WW-WW8Num10ztrue1"/>
  </w:style>
  <w:style w:type="character" w:customStyle="1" w:styleId="WW-WW8Num10ztrue2">
    <w:name w:val="WW-WW8Num10ztrue2"/>
  </w:style>
  <w:style w:type="character" w:customStyle="1" w:styleId="WW-WW8Num10ztrue3">
    <w:name w:val="WW-WW8Num10ztrue3"/>
  </w:style>
  <w:style w:type="character" w:customStyle="1" w:styleId="WW-WW8Num10ztrue4">
    <w:name w:val="WW-WW8Num10ztrue4"/>
  </w:style>
  <w:style w:type="character" w:customStyle="1" w:styleId="WW-WW8Num10ztrue5">
    <w:name w:val="WW-WW8Num10ztrue5"/>
  </w:style>
  <w:style w:type="character" w:customStyle="1" w:styleId="WW-WW8Num10ztrue6">
    <w:name w:val="WW-WW8Num10ztrue6"/>
  </w:style>
  <w:style w:type="character" w:customStyle="1" w:styleId="WW8Num11z1">
    <w:name w:val="WW8Num11z1"/>
    <w:rPr>
      <w:rFonts w:ascii="Courier New" w:eastAsia="Courier New" w:hAnsi="Courier New" w:cs="Verdana"/>
    </w:rPr>
  </w:style>
  <w:style w:type="character" w:customStyle="1" w:styleId="WW8Num14z0">
    <w:name w:val="WW8Num14z0"/>
    <w:rPr>
      <w:rFonts w:ascii="Arial" w:eastAsia="Arial" w:hAnsi="Arial" w:cs="Arial"/>
      <w:b w:val="0"/>
      <w:sz w:val="24"/>
      <w:szCs w:val="24"/>
    </w:rPr>
  </w:style>
  <w:style w:type="character" w:customStyle="1" w:styleId="WW-WW8Num1ztrue71111">
    <w:name w:val="WW-WW8Num1ztrue71111"/>
  </w:style>
  <w:style w:type="character" w:customStyle="1" w:styleId="WW-WW8Num1ztrue111111">
    <w:name w:val="WW-WW8Num1ztrue11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8Num10zfalse">
    <w:name w:val="WW8Num10zfalse"/>
    <w:rPr>
      <w:rFonts w:ascii="Arial" w:eastAsia="Arial" w:hAnsi="Arial" w:cs="Arial"/>
      <w:szCs w:val="24"/>
    </w:rPr>
  </w:style>
  <w:style w:type="character" w:customStyle="1" w:styleId="WW8Num12ztrue">
    <w:name w:val="WW8Num12ztrue"/>
  </w:style>
  <w:style w:type="character" w:customStyle="1" w:styleId="WW-WW8Num12ztrue">
    <w:name w:val="WW-WW8Num12ztrue"/>
  </w:style>
  <w:style w:type="character" w:customStyle="1" w:styleId="WW-WW8Num12ztrue1">
    <w:name w:val="WW-WW8Num12ztrue1"/>
  </w:style>
  <w:style w:type="character" w:customStyle="1" w:styleId="WW-WW8Num12ztrue2">
    <w:name w:val="WW-WW8Num12ztrue2"/>
  </w:style>
  <w:style w:type="character" w:customStyle="1" w:styleId="WW-WW8Num12ztrue3">
    <w:name w:val="WW-WW8Num12ztrue3"/>
  </w:style>
  <w:style w:type="character" w:customStyle="1" w:styleId="WW-WW8Num12ztrue4">
    <w:name w:val="WW-WW8Num12ztrue4"/>
  </w:style>
  <w:style w:type="character" w:customStyle="1" w:styleId="WW-WW8Num12ztrue5">
    <w:name w:val="WW-WW8Num12ztrue5"/>
  </w:style>
  <w:style w:type="character" w:customStyle="1" w:styleId="WW-WW8Num12ztrue6">
    <w:name w:val="WW-WW8Num12ztrue6"/>
  </w:style>
  <w:style w:type="character" w:customStyle="1" w:styleId="WW8Num13z1">
    <w:name w:val="WW8Num13z1"/>
    <w:rPr>
      <w:rFonts w:ascii="Wingdings" w:eastAsia="Wingdings" w:hAnsi="Wingdings" w:cs="Wingdings"/>
      <w:color w:val="000000"/>
      <w:sz w:val="29"/>
      <w:szCs w:val="29"/>
    </w:rPr>
  </w:style>
  <w:style w:type="character" w:customStyle="1" w:styleId="WW8Num14zfalse">
    <w:name w:val="WW8Num14zfalse"/>
  </w:style>
  <w:style w:type="character" w:customStyle="1" w:styleId="WW8Num15zfalse">
    <w:name w:val="WW8Num15zfalse"/>
    <w:rPr>
      <w:rFonts w:ascii="Garamond" w:eastAsia="Garamond" w:hAnsi="Garamond" w:cs="Garamond"/>
      <w:color w:val="000000"/>
      <w:sz w:val="28"/>
      <w:szCs w:val="24"/>
    </w:rPr>
  </w:style>
  <w:style w:type="character" w:customStyle="1" w:styleId="WW8Num15ztrue">
    <w:name w:val="WW8Num15ztrue"/>
  </w:style>
  <w:style w:type="character" w:customStyle="1" w:styleId="WW-WW8Num15ztrue">
    <w:name w:val="WW-WW8Num15ztrue"/>
  </w:style>
  <w:style w:type="character" w:customStyle="1" w:styleId="WW-WW8Num15ztrue1">
    <w:name w:val="WW-WW8Num15ztrue1"/>
  </w:style>
  <w:style w:type="character" w:customStyle="1" w:styleId="WW-WW8Num15ztrue2">
    <w:name w:val="WW-WW8Num15ztrue2"/>
  </w:style>
  <w:style w:type="character" w:customStyle="1" w:styleId="WW-WW8Num15ztrue3">
    <w:name w:val="WW-WW8Num15ztrue3"/>
  </w:style>
  <w:style w:type="character" w:customStyle="1" w:styleId="WW-WW8Num15ztrue4">
    <w:name w:val="WW-WW8Num15ztrue4"/>
  </w:style>
  <w:style w:type="character" w:customStyle="1" w:styleId="WW-WW8Num15ztrue5">
    <w:name w:val="WW-WW8Num15ztrue5"/>
  </w:style>
  <w:style w:type="character" w:customStyle="1" w:styleId="WW-WW8Num15ztrue6">
    <w:name w:val="WW-WW8Num15ztrue6"/>
  </w:style>
  <w:style w:type="character" w:customStyle="1" w:styleId="WW8Num16z0">
    <w:name w:val="WW8Num16z0"/>
    <w:rPr>
      <w:rFonts w:ascii="Arial" w:eastAsia="Arial" w:hAnsi="Arial" w:cs="Garamond"/>
      <w:strike w:val="0"/>
      <w:dstrike w:val="0"/>
      <w:color w:val="000000"/>
      <w:sz w:val="24"/>
      <w:szCs w:val="24"/>
      <w:lang w:val="es-ES"/>
    </w:rPr>
  </w:style>
  <w:style w:type="character" w:customStyle="1" w:styleId="WW8Num17zfalse">
    <w:name w:val="WW8Num17zfalse"/>
    <w:rPr>
      <w:rFonts w:ascii="Arial" w:eastAsia="Arial" w:hAnsi="Arial" w:cs="Arial"/>
      <w:sz w:val="24"/>
      <w:szCs w:val="24"/>
    </w:rPr>
  </w:style>
  <w:style w:type="character" w:customStyle="1" w:styleId="WW8Num17ztrue">
    <w:name w:val="WW8Num17ztrue"/>
  </w:style>
  <w:style w:type="character" w:customStyle="1" w:styleId="WW-WW8Num17ztrue">
    <w:name w:val="WW-WW8Num17ztrue"/>
  </w:style>
  <w:style w:type="character" w:customStyle="1" w:styleId="WW-WW8Num17ztrue1">
    <w:name w:val="WW-WW8Num17ztrue1"/>
  </w:style>
  <w:style w:type="character" w:customStyle="1" w:styleId="WW-WW8Num17ztrue2">
    <w:name w:val="WW-WW8Num17ztrue2"/>
  </w:style>
  <w:style w:type="character" w:customStyle="1" w:styleId="WW-WW8Num17ztrue3">
    <w:name w:val="WW-WW8Num17ztrue3"/>
  </w:style>
  <w:style w:type="character" w:customStyle="1" w:styleId="WW-WW8Num17ztrue4">
    <w:name w:val="WW-WW8Num17ztrue4"/>
  </w:style>
  <w:style w:type="character" w:customStyle="1" w:styleId="WW-WW8Num17ztrue5">
    <w:name w:val="WW-WW8Num17ztrue5"/>
  </w:style>
  <w:style w:type="character" w:customStyle="1" w:styleId="WW-WW8Num17ztrue6">
    <w:name w:val="WW-WW8Num17ztrue6"/>
  </w:style>
  <w:style w:type="character" w:customStyle="1" w:styleId="WW8Num18z0">
    <w:name w:val="WW8Num18z0"/>
    <w:rPr>
      <w:rFonts w:ascii="Wingdings" w:eastAsia="Wingdings" w:hAnsi="Wingdings" w:cs="Wingdings"/>
    </w:rPr>
  </w:style>
  <w:style w:type="character" w:customStyle="1" w:styleId="WW8Num18ztrue">
    <w:name w:val="WW8Num18ztrue"/>
  </w:style>
  <w:style w:type="character" w:customStyle="1" w:styleId="WW-WW8Num18ztrue">
    <w:name w:val="WW-WW8Num18ztrue"/>
  </w:style>
  <w:style w:type="character" w:customStyle="1" w:styleId="WW-WW8Num18ztrue1">
    <w:name w:val="WW-WW8Num18ztrue1"/>
  </w:style>
  <w:style w:type="character" w:customStyle="1" w:styleId="WW-WW8Num18ztrue2">
    <w:name w:val="WW-WW8Num18ztrue2"/>
  </w:style>
  <w:style w:type="character" w:customStyle="1" w:styleId="WW-WW8Num18ztrue3">
    <w:name w:val="WW-WW8Num18ztrue3"/>
  </w:style>
  <w:style w:type="character" w:customStyle="1" w:styleId="WW-WW8Num18ztrue4">
    <w:name w:val="WW-WW8Num18ztrue4"/>
  </w:style>
  <w:style w:type="character" w:customStyle="1" w:styleId="WW-WW8Num18ztrue5">
    <w:name w:val="WW-WW8Num18ztrue5"/>
  </w:style>
  <w:style w:type="character" w:customStyle="1" w:styleId="WW-WW8Num18ztrue6">
    <w:name w:val="WW-WW8Num18ztrue6"/>
  </w:style>
  <w:style w:type="character" w:customStyle="1" w:styleId="Fuentedeprrafopredeter1">
    <w:name w:val="Fuente de párrafo predeter.1"/>
  </w:style>
  <w:style w:type="character" w:customStyle="1" w:styleId="WW-WW8Num1ztrue711111">
    <w:name w:val="WW-WW8Num1ztrue711111"/>
  </w:style>
  <w:style w:type="character" w:customStyle="1" w:styleId="WW-WW8Num1ztrue1111111">
    <w:name w:val="WW-WW8Num1ztrue11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2ztrue7">
    <w:name w:val="WW-WW8Num12ztrue7"/>
  </w:style>
  <w:style w:type="character" w:customStyle="1" w:styleId="WW-WW8Num12ztrue11">
    <w:name w:val="WW-WW8Num12ztrue11"/>
  </w:style>
  <w:style w:type="character" w:customStyle="1" w:styleId="WW-WW8Num12ztrue21">
    <w:name w:val="WW-WW8Num12ztrue21"/>
  </w:style>
  <w:style w:type="character" w:customStyle="1" w:styleId="WW-WW8Num12ztrue31">
    <w:name w:val="WW-WW8Num12ztrue31"/>
  </w:style>
  <w:style w:type="character" w:customStyle="1" w:styleId="WW-WW8Num12ztrue41">
    <w:name w:val="WW-WW8Num12ztrue41"/>
  </w:style>
  <w:style w:type="character" w:customStyle="1" w:styleId="WW-WW8Num12ztrue51">
    <w:name w:val="WW-WW8Num12ztrue51"/>
  </w:style>
  <w:style w:type="character" w:customStyle="1" w:styleId="WW-WW8Num12ztrue61">
    <w:name w:val="WW-WW8Num12ztrue61"/>
  </w:style>
  <w:style w:type="character" w:customStyle="1" w:styleId="WW-WW8Num1ztrue7111111">
    <w:name w:val="WW-WW8Num1ztrue7111111"/>
  </w:style>
  <w:style w:type="character" w:customStyle="1" w:styleId="WW-WW8Num1ztrue11111111">
    <w:name w:val="WW-WW8Num1ztrue11111111"/>
  </w:style>
  <w:style w:type="character" w:customStyle="1" w:styleId="WW-WW8Num1ztrue21111111">
    <w:name w:val="WW-WW8Num1ztrue21111111"/>
  </w:style>
  <w:style w:type="character" w:customStyle="1" w:styleId="WW-WW8Num1ztrue31111111">
    <w:name w:val="WW-WW8Num1ztrue31111111"/>
  </w:style>
  <w:style w:type="character" w:customStyle="1" w:styleId="WW-WW8Num1ztrue41111111">
    <w:name w:val="WW-WW8Num1ztrue41111111"/>
  </w:style>
  <w:style w:type="character" w:customStyle="1" w:styleId="WW-WW8Num1ztrue51111111">
    <w:name w:val="WW-WW8Num1ztrue51111111"/>
  </w:style>
  <w:style w:type="character" w:customStyle="1" w:styleId="WW-WW8Num1ztrue61111111">
    <w:name w:val="WW-WW8Num1ztrue61111111"/>
  </w:style>
  <w:style w:type="character" w:customStyle="1" w:styleId="WW-WW8Num12ztrue71">
    <w:name w:val="WW-WW8Num12ztrue71"/>
  </w:style>
  <w:style w:type="character" w:customStyle="1" w:styleId="WW-WW8Num12ztrue111">
    <w:name w:val="WW-WW8Num12ztrue111"/>
  </w:style>
  <w:style w:type="character" w:customStyle="1" w:styleId="WW-WW8Num12ztrue211">
    <w:name w:val="WW-WW8Num12ztrue211"/>
  </w:style>
  <w:style w:type="character" w:customStyle="1" w:styleId="WW-WW8Num12ztrue311">
    <w:name w:val="WW-WW8Num12ztrue311"/>
  </w:style>
  <w:style w:type="character" w:customStyle="1" w:styleId="WW-WW8Num12ztrue411">
    <w:name w:val="WW-WW8Num12ztrue411"/>
  </w:style>
  <w:style w:type="character" w:customStyle="1" w:styleId="WW-WW8Num12ztrue511">
    <w:name w:val="WW-WW8Num12ztrue511"/>
  </w:style>
  <w:style w:type="character" w:customStyle="1" w:styleId="WW-WW8Num12ztrue611">
    <w:name w:val="WW-WW8Num12ztrue611"/>
  </w:style>
  <w:style w:type="character" w:customStyle="1" w:styleId="WW-WW8Num1ztrue71111111">
    <w:name w:val="WW-WW8Num1ztrue71111111"/>
  </w:style>
  <w:style w:type="character" w:customStyle="1" w:styleId="WW-WW8Num1ztrue111111111">
    <w:name w:val="WW-WW8Num1ztrue111111111"/>
  </w:style>
  <w:style w:type="character" w:customStyle="1" w:styleId="WW-WW8Num1ztrue211111111">
    <w:name w:val="WW-WW8Num1ztrue211111111"/>
  </w:style>
  <w:style w:type="character" w:customStyle="1" w:styleId="WW-WW8Num1ztrue311111111">
    <w:name w:val="WW-WW8Num1ztrue311111111"/>
  </w:style>
  <w:style w:type="character" w:customStyle="1" w:styleId="WW-WW8Num1ztrue411111111">
    <w:name w:val="WW-WW8Num1ztrue411111111"/>
  </w:style>
  <w:style w:type="character" w:customStyle="1" w:styleId="WW-WW8Num1ztrue511111111">
    <w:name w:val="WW-WW8Num1ztrue511111111"/>
  </w:style>
  <w:style w:type="character" w:customStyle="1" w:styleId="WW-WW8Num1ztrue611111111">
    <w:name w:val="WW-WW8Num1ztrue611111111"/>
  </w:style>
  <w:style w:type="character" w:customStyle="1" w:styleId="WW8Num13ztrue">
    <w:name w:val="WW8Num13ztrue"/>
  </w:style>
  <w:style w:type="character" w:customStyle="1" w:styleId="WW-WW8Num13ztrue">
    <w:name w:val="WW-WW8Num13ztrue"/>
  </w:style>
  <w:style w:type="character" w:customStyle="1" w:styleId="WW-WW8Num13ztrue1">
    <w:name w:val="WW-WW8Num13ztrue1"/>
  </w:style>
  <w:style w:type="character" w:customStyle="1" w:styleId="WW-WW8Num13ztrue2">
    <w:name w:val="WW-WW8Num13ztrue2"/>
  </w:style>
  <w:style w:type="character" w:customStyle="1" w:styleId="WW-WW8Num13ztrue3">
    <w:name w:val="WW-WW8Num13ztrue3"/>
  </w:style>
  <w:style w:type="character" w:customStyle="1" w:styleId="WW-WW8Num13ztrue4">
    <w:name w:val="WW-WW8Num13ztrue4"/>
  </w:style>
  <w:style w:type="character" w:customStyle="1" w:styleId="WW-WW8Num13ztrue5">
    <w:name w:val="WW-WW8Num13ztrue5"/>
  </w:style>
  <w:style w:type="character" w:customStyle="1" w:styleId="WW-WW8Num13ztrue6">
    <w:name w:val="WW-WW8Num13ztrue6"/>
  </w:style>
  <w:style w:type="character" w:customStyle="1" w:styleId="WW8Num14z1">
    <w:name w:val="WW8Num14z1"/>
    <w:rPr>
      <w:rFonts w:ascii="OpenSymbol, 'Arial Unicode MS'" w:eastAsia="OpenSymbol, 'Arial Unicode MS'" w:hAnsi="OpenSymbol, 'Arial Unicode MS'" w:cs="Courier New"/>
    </w:rPr>
  </w:style>
  <w:style w:type="character" w:customStyle="1" w:styleId="WW-WW8Num1ztrue711111111">
    <w:name w:val="WW-WW8Num1ztrue711111111"/>
  </w:style>
  <w:style w:type="character" w:customStyle="1" w:styleId="WW-WW8Num1ztrue1111111111">
    <w:name w:val="WW-WW8Num1ztrue1111111111"/>
  </w:style>
  <w:style w:type="character" w:customStyle="1" w:styleId="WW-WW8Num1ztrue2111111111">
    <w:name w:val="WW-WW8Num1ztrue2111111111"/>
  </w:style>
  <w:style w:type="character" w:customStyle="1" w:styleId="WW-WW8Num1ztrue3111111111">
    <w:name w:val="WW-WW8Num1ztrue3111111111"/>
  </w:style>
  <w:style w:type="character" w:customStyle="1" w:styleId="WW-WW8Num1ztrue4111111111">
    <w:name w:val="WW-WW8Num1ztrue4111111111"/>
  </w:style>
  <w:style w:type="character" w:customStyle="1" w:styleId="WW-WW8Num1ztrue5111111111">
    <w:name w:val="WW-WW8Num1ztrue5111111111"/>
  </w:style>
  <w:style w:type="character" w:customStyle="1" w:styleId="WW-WW8Num1ztrue6111111111">
    <w:name w:val="WW-WW8Num1ztrue6111111111"/>
  </w:style>
  <w:style w:type="character" w:customStyle="1" w:styleId="WW-WW8Num13ztrue7">
    <w:name w:val="WW-WW8Num13ztrue7"/>
  </w:style>
  <w:style w:type="character" w:customStyle="1" w:styleId="WW-WW8Num13ztrue11">
    <w:name w:val="WW-WW8Num13ztrue11"/>
  </w:style>
  <w:style w:type="character" w:customStyle="1" w:styleId="WW-WW8Num13ztrue21">
    <w:name w:val="WW-WW8Num13ztrue21"/>
  </w:style>
  <w:style w:type="character" w:customStyle="1" w:styleId="WW-WW8Num13ztrue31">
    <w:name w:val="WW-WW8Num13ztrue31"/>
  </w:style>
  <w:style w:type="character" w:customStyle="1" w:styleId="WW-WW8Num13ztrue41">
    <w:name w:val="WW-WW8Num13ztrue41"/>
  </w:style>
  <w:style w:type="character" w:customStyle="1" w:styleId="WW-WW8Num13ztrue51">
    <w:name w:val="WW-WW8Num13ztrue51"/>
  </w:style>
  <w:style w:type="character" w:customStyle="1" w:styleId="WW-WW8Num13ztrue61">
    <w:name w:val="WW-WW8Num13ztrue61"/>
  </w:style>
  <w:style w:type="character" w:customStyle="1" w:styleId="WW-WW8Num1ztrue7111111111">
    <w:name w:val="WW-WW8Num1ztrue7111111111"/>
  </w:style>
  <w:style w:type="character" w:customStyle="1" w:styleId="WW-WW8Num1ztrue11111111111">
    <w:name w:val="WW-WW8Num1ztrue11111111111"/>
  </w:style>
  <w:style w:type="character" w:customStyle="1" w:styleId="WW-WW8Num1ztrue21111111111">
    <w:name w:val="WW-WW8Num1ztrue21111111111"/>
  </w:style>
  <w:style w:type="character" w:customStyle="1" w:styleId="WW-WW8Num1ztrue31111111111">
    <w:name w:val="WW-WW8Num1ztrue31111111111"/>
  </w:style>
  <w:style w:type="character" w:customStyle="1" w:styleId="WW-WW8Num1ztrue41111111111">
    <w:name w:val="WW-WW8Num1ztrue41111111111"/>
  </w:style>
  <w:style w:type="character" w:customStyle="1" w:styleId="WW-WW8Num1ztrue51111111111">
    <w:name w:val="WW-WW8Num1ztrue51111111111"/>
  </w:style>
  <w:style w:type="character" w:customStyle="1" w:styleId="WW-WW8Num1ztrue61111111111">
    <w:name w:val="WW-WW8Num1ztrue61111111111"/>
  </w:style>
  <w:style w:type="character" w:customStyle="1" w:styleId="WW-WW8Num13ztrue71">
    <w:name w:val="WW-WW8Num13ztrue71"/>
  </w:style>
  <w:style w:type="character" w:customStyle="1" w:styleId="WW-WW8Num13ztrue111">
    <w:name w:val="WW-WW8Num13ztrue111"/>
  </w:style>
  <w:style w:type="character" w:customStyle="1" w:styleId="WW-WW8Num13ztrue211">
    <w:name w:val="WW-WW8Num13ztrue211"/>
  </w:style>
  <w:style w:type="character" w:customStyle="1" w:styleId="WW-WW8Num13ztrue311">
    <w:name w:val="WW-WW8Num13ztrue311"/>
  </w:style>
  <w:style w:type="character" w:customStyle="1" w:styleId="WW-WW8Num13ztrue411">
    <w:name w:val="WW-WW8Num13ztrue411"/>
  </w:style>
  <w:style w:type="character" w:customStyle="1" w:styleId="WW-WW8Num13ztrue511">
    <w:name w:val="WW-WW8Num13ztrue511"/>
  </w:style>
  <w:style w:type="character" w:customStyle="1" w:styleId="WW-WW8Num13ztrue611">
    <w:name w:val="WW-WW8Num13ztrue611"/>
  </w:style>
  <w:style w:type="character" w:customStyle="1" w:styleId="WW-WW8Num1ztrue71111111111">
    <w:name w:val="WW-WW8Num1ztrue71111111111"/>
  </w:style>
  <w:style w:type="character" w:customStyle="1" w:styleId="WW-WW8Num1ztrue111111111111">
    <w:name w:val="WW-WW8Num1ztrue111111111111"/>
  </w:style>
  <w:style w:type="character" w:customStyle="1" w:styleId="WW-WW8Num1ztrue211111111111">
    <w:name w:val="WW-WW8Num1ztrue211111111111"/>
  </w:style>
  <w:style w:type="character" w:customStyle="1" w:styleId="WW-WW8Num1ztrue311111111111">
    <w:name w:val="WW-WW8Num1ztrue311111111111"/>
  </w:style>
  <w:style w:type="character" w:customStyle="1" w:styleId="WW-WW8Num1ztrue411111111111">
    <w:name w:val="WW-WW8Num1ztrue411111111111"/>
  </w:style>
  <w:style w:type="character" w:customStyle="1" w:styleId="WW-WW8Num1ztrue511111111111">
    <w:name w:val="WW-WW8Num1ztrue511111111111"/>
  </w:style>
  <w:style w:type="character" w:customStyle="1" w:styleId="WW-WW8Num1ztrue611111111111">
    <w:name w:val="WW-WW8Num1ztrue611111111111"/>
  </w:style>
  <w:style w:type="character" w:customStyle="1" w:styleId="WW-WW8Num13ztrue711">
    <w:name w:val="WW-WW8Num13ztrue711"/>
  </w:style>
  <w:style w:type="character" w:customStyle="1" w:styleId="WW-WW8Num13ztrue1111">
    <w:name w:val="WW-WW8Num13ztrue1111"/>
  </w:style>
  <w:style w:type="character" w:customStyle="1" w:styleId="WW-WW8Num13ztrue2111">
    <w:name w:val="WW-WW8Num13ztrue2111"/>
  </w:style>
  <w:style w:type="character" w:customStyle="1" w:styleId="WW-WW8Num13ztrue3111">
    <w:name w:val="WW-WW8Num13ztrue3111"/>
  </w:style>
  <w:style w:type="character" w:customStyle="1" w:styleId="WW-WW8Num13ztrue4111">
    <w:name w:val="WW-WW8Num13ztrue4111"/>
  </w:style>
  <w:style w:type="character" w:customStyle="1" w:styleId="WW-WW8Num13ztrue5111">
    <w:name w:val="WW-WW8Num13ztrue5111"/>
  </w:style>
  <w:style w:type="character" w:customStyle="1" w:styleId="WW-WW8Num13ztrue6111">
    <w:name w:val="WW-WW8Num13ztrue6111"/>
  </w:style>
  <w:style w:type="character" w:customStyle="1" w:styleId="WW-WW8Num1ztrue711111111111">
    <w:name w:val="WW-WW8Num1ztrue711111111111"/>
  </w:style>
  <w:style w:type="character" w:customStyle="1" w:styleId="WW-WW8Num1ztrue1111111111111">
    <w:name w:val="WW-WW8Num1ztrue1111111111111"/>
  </w:style>
  <w:style w:type="character" w:customStyle="1" w:styleId="WW-WW8Num1ztrue2111111111111">
    <w:name w:val="WW-WW8Num1ztrue2111111111111"/>
  </w:style>
  <w:style w:type="character" w:customStyle="1" w:styleId="WW-WW8Num1ztrue3111111111111">
    <w:name w:val="WW-WW8Num1ztrue3111111111111"/>
  </w:style>
  <w:style w:type="character" w:customStyle="1" w:styleId="WW-WW8Num1ztrue4111111111111">
    <w:name w:val="WW-WW8Num1ztrue4111111111111"/>
  </w:style>
  <w:style w:type="character" w:customStyle="1" w:styleId="WW-WW8Num1ztrue5111111111111">
    <w:name w:val="WW-WW8Num1ztrue5111111111111"/>
  </w:style>
  <w:style w:type="character" w:customStyle="1" w:styleId="WW-WW8Num1ztrue6111111111111">
    <w:name w:val="WW-WW8Num1ztrue6111111111111"/>
  </w:style>
  <w:style w:type="character" w:customStyle="1" w:styleId="WW-WW8Num13ztrue7111">
    <w:name w:val="WW-WW8Num13ztrue7111"/>
  </w:style>
  <w:style w:type="character" w:customStyle="1" w:styleId="WW-WW8Num13ztrue11111">
    <w:name w:val="WW-WW8Num13ztrue11111"/>
  </w:style>
  <w:style w:type="character" w:customStyle="1" w:styleId="WW-WW8Num13ztrue21111">
    <w:name w:val="WW-WW8Num13ztrue21111"/>
  </w:style>
  <w:style w:type="character" w:customStyle="1" w:styleId="WW-WW8Num13ztrue31111">
    <w:name w:val="WW-WW8Num13ztrue31111"/>
  </w:style>
  <w:style w:type="character" w:customStyle="1" w:styleId="WW-WW8Num13ztrue41111">
    <w:name w:val="WW-WW8Num13ztrue41111"/>
  </w:style>
  <w:style w:type="character" w:customStyle="1" w:styleId="WW-WW8Num13ztrue51111">
    <w:name w:val="WW-WW8Num13ztrue51111"/>
  </w:style>
  <w:style w:type="character" w:customStyle="1" w:styleId="WW-WW8Num13ztrue61111">
    <w:name w:val="WW-WW8Num13ztrue61111"/>
  </w:style>
  <w:style w:type="character" w:customStyle="1" w:styleId="WW-WW8Num1ztrue7111111111111">
    <w:name w:val="WW-WW8Num1ztrue7111111111111"/>
  </w:style>
  <w:style w:type="character" w:customStyle="1" w:styleId="WW-WW8Num1ztrue11111111111111">
    <w:name w:val="WW-WW8Num1ztrue11111111111111"/>
  </w:style>
  <w:style w:type="character" w:customStyle="1" w:styleId="WW-WW8Num1ztrue21111111111111">
    <w:name w:val="WW-WW8Num1ztrue21111111111111"/>
  </w:style>
  <w:style w:type="character" w:customStyle="1" w:styleId="WW-WW8Num1ztrue31111111111111">
    <w:name w:val="WW-WW8Num1ztrue31111111111111"/>
  </w:style>
  <w:style w:type="character" w:customStyle="1" w:styleId="WW-WW8Num1ztrue41111111111111">
    <w:name w:val="WW-WW8Num1ztrue41111111111111"/>
  </w:style>
  <w:style w:type="character" w:customStyle="1" w:styleId="WW-WW8Num1ztrue51111111111111">
    <w:name w:val="WW-WW8Num1ztrue51111111111111"/>
  </w:style>
  <w:style w:type="character" w:customStyle="1" w:styleId="WW-WW8Num1ztrue61111111111111">
    <w:name w:val="WW-WW8Num1ztrue61111111111111"/>
  </w:style>
  <w:style w:type="character" w:customStyle="1" w:styleId="WW-WW8Num13ztrue71111">
    <w:name w:val="WW-WW8Num13ztrue71111"/>
  </w:style>
  <w:style w:type="character" w:customStyle="1" w:styleId="WW-WW8Num13ztrue111111">
    <w:name w:val="WW-WW8Num13ztrue111111"/>
  </w:style>
  <w:style w:type="character" w:customStyle="1" w:styleId="WW-WW8Num13ztrue211111">
    <w:name w:val="WW-WW8Num13ztrue211111"/>
  </w:style>
  <w:style w:type="character" w:customStyle="1" w:styleId="WW-WW8Num13ztrue311111">
    <w:name w:val="WW-WW8Num13ztrue311111"/>
  </w:style>
  <w:style w:type="character" w:customStyle="1" w:styleId="WW-WW8Num13ztrue411111">
    <w:name w:val="WW-WW8Num13ztrue411111"/>
  </w:style>
  <w:style w:type="character" w:customStyle="1" w:styleId="WW-WW8Num13ztrue511111">
    <w:name w:val="WW-WW8Num13ztrue511111"/>
  </w:style>
  <w:style w:type="character" w:customStyle="1" w:styleId="WW-WW8Num13ztrue611111">
    <w:name w:val="WW-WW8Num13ztrue611111"/>
  </w:style>
  <w:style w:type="character" w:customStyle="1" w:styleId="WW-WW8Num1ztrue71111111111111">
    <w:name w:val="WW-WW8Num1ztrue71111111111111"/>
  </w:style>
  <w:style w:type="character" w:customStyle="1" w:styleId="WW-WW8Num1ztrue111111111111111">
    <w:name w:val="WW-WW8Num1ztrue111111111111111"/>
  </w:style>
  <w:style w:type="character" w:customStyle="1" w:styleId="WW-WW8Num1ztrue211111111111111">
    <w:name w:val="WW-WW8Num1ztrue211111111111111"/>
  </w:style>
  <w:style w:type="character" w:customStyle="1" w:styleId="WW-WW8Num1ztrue311111111111111">
    <w:name w:val="WW-WW8Num1ztrue311111111111111"/>
  </w:style>
  <w:style w:type="character" w:customStyle="1" w:styleId="WW-WW8Num1ztrue411111111111111">
    <w:name w:val="WW-WW8Num1ztrue411111111111111"/>
  </w:style>
  <w:style w:type="character" w:customStyle="1" w:styleId="WW-WW8Num1ztrue511111111111111">
    <w:name w:val="WW-WW8Num1ztrue511111111111111"/>
  </w:style>
  <w:style w:type="character" w:customStyle="1" w:styleId="WW-WW8Num1ztrue611111111111111">
    <w:name w:val="WW-WW8Num1ztrue611111111111111"/>
  </w:style>
  <w:style w:type="character" w:customStyle="1" w:styleId="WW-WW8Num13ztrue711111">
    <w:name w:val="WW-WW8Num13ztrue711111"/>
  </w:style>
  <w:style w:type="character" w:customStyle="1" w:styleId="WW-WW8Num13ztrue1111111">
    <w:name w:val="WW-WW8Num13ztrue1111111"/>
  </w:style>
  <w:style w:type="character" w:customStyle="1" w:styleId="WW-WW8Num13ztrue2111111">
    <w:name w:val="WW-WW8Num13ztrue2111111"/>
  </w:style>
  <w:style w:type="character" w:customStyle="1" w:styleId="WW-WW8Num13ztrue3111111">
    <w:name w:val="WW-WW8Num13ztrue3111111"/>
  </w:style>
  <w:style w:type="character" w:customStyle="1" w:styleId="WW-WW8Num13ztrue4111111">
    <w:name w:val="WW-WW8Num13ztrue4111111"/>
  </w:style>
  <w:style w:type="character" w:customStyle="1" w:styleId="WW-WW8Num13ztrue5111111">
    <w:name w:val="WW-WW8Num13ztrue5111111"/>
  </w:style>
  <w:style w:type="character" w:customStyle="1" w:styleId="WW-WW8Num13ztrue6111111">
    <w:name w:val="WW-WW8Num13ztrue6111111"/>
  </w:style>
  <w:style w:type="character" w:customStyle="1" w:styleId="WW-WW8Num1ztrue711111111111111">
    <w:name w:val="WW-WW8Num1ztrue711111111111111"/>
  </w:style>
  <w:style w:type="character" w:customStyle="1" w:styleId="WW-WW8Num1ztrue1111111111111111">
    <w:name w:val="WW-WW8Num1ztrue1111111111111111"/>
  </w:style>
  <w:style w:type="character" w:customStyle="1" w:styleId="WW-WW8Num1ztrue2111111111111111">
    <w:name w:val="WW-WW8Num1ztrue2111111111111111"/>
  </w:style>
  <w:style w:type="character" w:customStyle="1" w:styleId="WW-WW8Num1ztrue3111111111111111">
    <w:name w:val="WW-WW8Num1ztrue3111111111111111"/>
  </w:style>
  <w:style w:type="character" w:customStyle="1" w:styleId="WW-WW8Num1ztrue4111111111111111">
    <w:name w:val="WW-WW8Num1ztrue4111111111111111"/>
  </w:style>
  <w:style w:type="character" w:customStyle="1" w:styleId="WW-WW8Num1ztrue5111111111111111">
    <w:name w:val="WW-WW8Num1ztrue5111111111111111"/>
  </w:style>
  <w:style w:type="character" w:customStyle="1" w:styleId="WW-WW8Num1ztrue6111111111111111">
    <w:name w:val="WW-WW8Num1ztrue6111111111111111"/>
  </w:style>
  <w:style w:type="character" w:customStyle="1" w:styleId="WW-WW8Num13ztrue7111111">
    <w:name w:val="WW-WW8Num13ztrue7111111"/>
  </w:style>
  <w:style w:type="character" w:customStyle="1" w:styleId="WW-WW8Num13ztrue11111111">
    <w:name w:val="WW-WW8Num13ztrue11111111"/>
  </w:style>
  <w:style w:type="character" w:customStyle="1" w:styleId="WW-WW8Num13ztrue21111111">
    <w:name w:val="WW-WW8Num13ztrue21111111"/>
  </w:style>
  <w:style w:type="character" w:customStyle="1" w:styleId="WW-WW8Num13ztrue31111111">
    <w:name w:val="WW-WW8Num13ztrue31111111"/>
  </w:style>
  <w:style w:type="character" w:customStyle="1" w:styleId="WW-WW8Num13ztrue41111111">
    <w:name w:val="WW-WW8Num13ztrue41111111"/>
  </w:style>
  <w:style w:type="character" w:customStyle="1" w:styleId="WW-WW8Num13ztrue51111111">
    <w:name w:val="WW-WW8Num13ztrue51111111"/>
  </w:style>
  <w:style w:type="character" w:customStyle="1" w:styleId="WW-WW8Num13ztrue61111111">
    <w:name w:val="WW-WW8Num13ztrue61111111"/>
  </w:style>
  <w:style w:type="character" w:customStyle="1" w:styleId="WW-WW8Num1ztrue7111111111111111">
    <w:name w:val="WW-WW8Num1ztrue7111111111111111"/>
  </w:style>
  <w:style w:type="character" w:customStyle="1" w:styleId="WW-WW8Num1ztrue11111111111111111">
    <w:name w:val="WW-WW8Num1ztrue11111111111111111"/>
  </w:style>
  <w:style w:type="character" w:customStyle="1" w:styleId="WW-WW8Num1ztrue21111111111111111">
    <w:name w:val="WW-WW8Num1ztrue21111111111111111"/>
  </w:style>
  <w:style w:type="character" w:customStyle="1" w:styleId="WW-WW8Num1ztrue31111111111111111">
    <w:name w:val="WW-WW8Num1ztrue31111111111111111"/>
  </w:style>
  <w:style w:type="character" w:customStyle="1" w:styleId="WW-WW8Num1ztrue41111111111111111">
    <w:name w:val="WW-WW8Num1ztrue41111111111111111"/>
  </w:style>
  <w:style w:type="character" w:customStyle="1" w:styleId="WW-WW8Num1ztrue51111111111111111">
    <w:name w:val="WW-WW8Num1ztrue51111111111111111"/>
  </w:style>
  <w:style w:type="character" w:customStyle="1" w:styleId="WW-WW8Num1ztrue61111111111111111">
    <w:name w:val="WW-WW8Num1ztrue61111111111111111"/>
  </w:style>
  <w:style w:type="character" w:customStyle="1" w:styleId="WW-WW8Num13ztrue71111111">
    <w:name w:val="WW-WW8Num13ztrue71111111"/>
  </w:style>
  <w:style w:type="character" w:customStyle="1" w:styleId="WW-WW8Num13ztrue111111111">
    <w:name w:val="WW-WW8Num13ztrue111111111"/>
  </w:style>
  <w:style w:type="character" w:customStyle="1" w:styleId="WW-WW8Num13ztrue211111111">
    <w:name w:val="WW-WW8Num13ztrue211111111"/>
  </w:style>
  <w:style w:type="character" w:customStyle="1" w:styleId="WW-WW8Num13ztrue311111111">
    <w:name w:val="WW-WW8Num13ztrue311111111"/>
  </w:style>
  <w:style w:type="character" w:customStyle="1" w:styleId="WW-WW8Num13ztrue411111111">
    <w:name w:val="WW-WW8Num13ztrue411111111"/>
  </w:style>
  <w:style w:type="character" w:customStyle="1" w:styleId="WW-WW8Num13ztrue511111111">
    <w:name w:val="WW-WW8Num13ztrue511111111"/>
  </w:style>
  <w:style w:type="character" w:customStyle="1" w:styleId="WW-WW8Num13ztrue611111111">
    <w:name w:val="WW-WW8Num13ztrue611111111"/>
  </w:style>
  <w:style w:type="character" w:customStyle="1" w:styleId="WW-WW8Num1ztrue71111111111111111">
    <w:name w:val="WW-WW8Num1ztrue71111111111111111"/>
  </w:style>
  <w:style w:type="character" w:customStyle="1" w:styleId="WW-WW8Num1ztrue111111111111111111">
    <w:name w:val="WW-WW8Num1ztrue111111111111111111"/>
  </w:style>
  <w:style w:type="character" w:customStyle="1" w:styleId="WW-WW8Num1ztrue211111111111111111">
    <w:name w:val="WW-WW8Num1ztrue211111111111111111"/>
  </w:style>
  <w:style w:type="character" w:customStyle="1" w:styleId="WW-WW8Num1ztrue311111111111111111">
    <w:name w:val="WW-WW8Num1ztrue311111111111111111"/>
  </w:style>
  <w:style w:type="character" w:customStyle="1" w:styleId="WW-WW8Num1ztrue411111111111111111">
    <w:name w:val="WW-WW8Num1ztrue411111111111111111"/>
  </w:style>
  <w:style w:type="character" w:customStyle="1" w:styleId="WW-WW8Num1ztrue511111111111111111">
    <w:name w:val="WW-WW8Num1ztrue511111111111111111"/>
  </w:style>
  <w:style w:type="character" w:customStyle="1" w:styleId="WW-WW8Num1ztrue611111111111111111">
    <w:name w:val="WW-WW8Num1ztrue611111111111111111"/>
  </w:style>
  <w:style w:type="character" w:customStyle="1" w:styleId="WW-WW8Num13ztrue711111111">
    <w:name w:val="WW-WW8Num13ztrue711111111"/>
  </w:style>
  <w:style w:type="character" w:customStyle="1" w:styleId="WW-WW8Num13ztrue1111111111">
    <w:name w:val="WW-WW8Num13ztrue1111111111"/>
  </w:style>
  <w:style w:type="character" w:customStyle="1" w:styleId="WW-WW8Num13ztrue2111111111">
    <w:name w:val="WW-WW8Num13ztrue2111111111"/>
  </w:style>
  <w:style w:type="character" w:customStyle="1" w:styleId="WW-WW8Num13ztrue3111111111">
    <w:name w:val="WW-WW8Num13ztrue3111111111"/>
  </w:style>
  <w:style w:type="character" w:customStyle="1" w:styleId="WW-WW8Num13ztrue4111111111">
    <w:name w:val="WW-WW8Num13ztrue4111111111"/>
  </w:style>
  <w:style w:type="character" w:customStyle="1" w:styleId="WW-WW8Num13ztrue5111111111">
    <w:name w:val="WW-WW8Num13ztrue5111111111"/>
  </w:style>
  <w:style w:type="character" w:customStyle="1" w:styleId="WW-WW8Num13ztrue6111111111">
    <w:name w:val="WW-WW8Num13ztrue6111111111"/>
  </w:style>
  <w:style w:type="character" w:customStyle="1" w:styleId="WW-WW8Num1ztrue711111111111111111">
    <w:name w:val="WW-WW8Num1ztrue711111111111111111"/>
  </w:style>
  <w:style w:type="character" w:customStyle="1" w:styleId="WW-WW8Num1ztrue1111111111111111111">
    <w:name w:val="WW-WW8Num1ztrue1111111111111111111"/>
  </w:style>
  <w:style w:type="character" w:customStyle="1" w:styleId="WW-WW8Num1ztrue2111111111111111111">
    <w:name w:val="WW-WW8Num1ztrue2111111111111111111"/>
  </w:style>
  <w:style w:type="character" w:customStyle="1" w:styleId="WW-WW8Num1ztrue3111111111111111111">
    <w:name w:val="WW-WW8Num1ztrue3111111111111111111"/>
  </w:style>
  <w:style w:type="character" w:customStyle="1" w:styleId="WW-WW8Num1ztrue4111111111111111111">
    <w:name w:val="WW-WW8Num1ztrue4111111111111111111"/>
  </w:style>
  <w:style w:type="character" w:customStyle="1" w:styleId="WW-WW8Num1ztrue5111111111111111111">
    <w:name w:val="WW-WW8Num1ztrue5111111111111111111"/>
  </w:style>
  <w:style w:type="character" w:customStyle="1" w:styleId="WW-WW8Num1ztrue6111111111111111111">
    <w:name w:val="WW-WW8Num1ztrue6111111111111111111"/>
  </w:style>
  <w:style w:type="character" w:customStyle="1" w:styleId="WW-WW8Num13ztrue7111111111">
    <w:name w:val="WW-WW8Num13ztrue7111111111"/>
  </w:style>
  <w:style w:type="character" w:customStyle="1" w:styleId="WW-WW8Num13ztrue11111111111">
    <w:name w:val="WW-WW8Num13ztrue11111111111"/>
  </w:style>
  <w:style w:type="character" w:customStyle="1" w:styleId="WW-WW8Num13ztrue21111111111">
    <w:name w:val="WW-WW8Num13ztrue21111111111"/>
  </w:style>
  <w:style w:type="character" w:customStyle="1" w:styleId="WW-WW8Num13ztrue31111111111">
    <w:name w:val="WW-WW8Num13ztrue31111111111"/>
  </w:style>
  <w:style w:type="character" w:customStyle="1" w:styleId="WW-WW8Num13ztrue41111111111">
    <w:name w:val="WW-WW8Num13ztrue41111111111"/>
  </w:style>
  <w:style w:type="character" w:customStyle="1" w:styleId="WW-WW8Num13ztrue51111111111">
    <w:name w:val="WW-WW8Num13ztrue51111111111"/>
  </w:style>
  <w:style w:type="character" w:customStyle="1" w:styleId="WW-WW8Num13ztrue61111111111">
    <w:name w:val="WW-WW8Num13ztrue61111111111"/>
  </w:style>
  <w:style w:type="character" w:customStyle="1" w:styleId="WW-WW8Num1ztrue7111111111111111111">
    <w:name w:val="WW-WW8Num1ztrue7111111111111111111"/>
  </w:style>
  <w:style w:type="character" w:customStyle="1" w:styleId="WW-WW8Num1ztrue11111111111111111111">
    <w:name w:val="WW-WW8Num1ztrue11111111111111111111"/>
  </w:style>
  <w:style w:type="character" w:customStyle="1" w:styleId="WW-WW8Num1ztrue21111111111111111111">
    <w:name w:val="WW-WW8Num1ztrue21111111111111111111"/>
  </w:style>
  <w:style w:type="character" w:customStyle="1" w:styleId="WW-WW8Num1ztrue31111111111111111111">
    <w:name w:val="WW-WW8Num1ztrue31111111111111111111"/>
  </w:style>
  <w:style w:type="character" w:customStyle="1" w:styleId="WW-WW8Num1ztrue41111111111111111111">
    <w:name w:val="WW-WW8Num1ztrue41111111111111111111"/>
  </w:style>
  <w:style w:type="character" w:customStyle="1" w:styleId="WW-WW8Num1ztrue51111111111111111111">
    <w:name w:val="WW-WW8Num1ztrue51111111111111111111"/>
  </w:style>
  <w:style w:type="character" w:customStyle="1" w:styleId="WW-WW8Num1ztrue61111111111111111111">
    <w:name w:val="WW-WW8Num1ztrue61111111111111111111"/>
  </w:style>
  <w:style w:type="character" w:customStyle="1" w:styleId="WW-WW8Num13ztrue71111111111">
    <w:name w:val="WW-WW8Num13ztrue71111111111"/>
  </w:style>
  <w:style w:type="character" w:customStyle="1" w:styleId="WW-WW8Num13ztrue111111111111">
    <w:name w:val="WW-WW8Num13ztrue111111111111"/>
  </w:style>
  <w:style w:type="character" w:customStyle="1" w:styleId="WW-WW8Num13ztrue211111111111">
    <w:name w:val="WW-WW8Num13ztrue211111111111"/>
  </w:style>
  <w:style w:type="character" w:customStyle="1" w:styleId="WW-WW8Num13ztrue311111111111">
    <w:name w:val="WW-WW8Num13ztrue311111111111"/>
  </w:style>
  <w:style w:type="character" w:customStyle="1" w:styleId="WW-WW8Num13ztrue411111111111">
    <w:name w:val="WW-WW8Num13ztrue411111111111"/>
  </w:style>
  <w:style w:type="character" w:customStyle="1" w:styleId="WW-WW8Num13ztrue511111111111">
    <w:name w:val="WW-WW8Num13ztrue511111111111"/>
  </w:style>
  <w:style w:type="character" w:customStyle="1" w:styleId="WW-WW8Num13ztrue611111111111">
    <w:name w:val="WW-WW8Num13ztrue611111111111"/>
  </w:style>
  <w:style w:type="character" w:customStyle="1" w:styleId="WW-WW8Num1ztrue71111111111111111111">
    <w:name w:val="WW-WW8Num1ztrue71111111111111111111"/>
  </w:style>
  <w:style w:type="character" w:customStyle="1" w:styleId="WW-WW8Num1ztrue111111111111111111111">
    <w:name w:val="WW-WW8Num1ztrue111111111111111111111"/>
  </w:style>
  <w:style w:type="character" w:customStyle="1" w:styleId="WW-WW8Num1ztrue211111111111111111111">
    <w:name w:val="WW-WW8Num1ztrue211111111111111111111"/>
  </w:style>
  <w:style w:type="character" w:customStyle="1" w:styleId="WW-WW8Num1ztrue311111111111111111111">
    <w:name w:val="WW-WW8Num1ztrue311111111111111111111"/>
  </w:style>
  <w:style w:type="character" w:customStyle="1" w:styleId="WW-WW8Num1ztrue411111111111111111111">
    <w:name w:val="WW-WW8Num1ztrue411111111111111111111"/>
  </w:style>
  <w:style w:type="character" w:customStyle="1" w:styleId="WW-WW8Num1ztrue511111111111111111111">
    <w:name w:val="WW-WW8Num1ztrue511111111111111111111"/>
  </w:style>
  <w:style w:type="character" w:customStyle="1" w:styleId="WW-WW8Num1ztrue611111111111111111111">
    <w:name w:val="WW-WW8Num1ztrue611111111111111111111"/>
  </w:style>
  <w:style w:type="character" w:customStyle="1" w:styleId="WW-WW8Num13ztrue711111111111">
    <w:name w:val="WW-WW8Num13ztrue711111111111"/>
  </w:style>
  <w:style w:type="character" w:customStyle="1" w:styleId="WW-WW8Num13ztrue1111111111111">
    <w:name w:val="WW-WW8Num13ztrue1111111111111"/>
  </w:style>
  <w:style w:type="character" w:customStyle="1" w:styleId="WW-WW8Num13ztrue2111111111111">
    <w:name w:val="WW-WW8Num13ztrue2111111111111"/>
  </w:style>
  <w:style w:type="character" w:customStyle="1" w:styleId="WW-WW8Num13ztrue3111111111111">
    <w:name w:val="WW-WW8Num13ztrue3111111111111"/>
  </w:style>
  <w:style w:type="character" w:customStyle="1" w:styleId="WW-WW8Num13ztrue4111111111111">
    <w:name w:val="WW-WW8Num13ztrue4111111111111"/>
  </w:style>
  <w:style w:type="character" w:customStyle="1" w:styleId="WW-WW8Num13ztrue5111111111111">
    <w:name w:val="WW-WW8Num13ztrue5111111111111"/>
  </w:style>
  <w:style w:type="character" w:customStyle="1" w:styleId="WW-WW8Num13ztrue6111111111111">
    <w:name w:val="WW-WW8Num13ztrue6111111111111"/>
  </w:style>
  <w:style w:type="character" w:customStyle="1" w:styleId="WW-WW8Num1ztrue711111111111111111111">
    <w:name w:val="WW-WW8Num1ztrue711111111111111111111"/>
  </w:style>
  <w:style w:type="character" w:customStyle="1" w:styleId="WW-WW8Num1ztrue1111111111111111111111">
    <w:name w:val="WW-WW8Num1ztrue1111111111111111111111"/>
  </w:style>
  <w:style w:type="character" w:customStyle="1" w:styleId="WW-WW8Num1ztrue2111111111111111111111">
    <w:name w:val="WW-WW8Num1ztrue2111111111111111111111"/>
  </w:style>
  <w:style w:type="character" w:customStyle="1" w:styleId="WW-WW8Num1ztrue3111111111111111111111">
    <w:name w:val="WW-WW8Num1ztrue3111111111111111111111"/>
  </w:style>
  <w:style w:type="character" w:customStyle="1" w:styleId="WW-WW8Num1ztrue4111111111111111111111">
    <w:name w:val="WW-WW8Num1ztrue4111111111111111111111"/>
  </w:style>
  <w:style w:type="character" w:customStyle="1" w:styleId="WW-WW8Num1ztrue5111111111111111111111">
    <w:name w:val="WW-WW8Num1ztrue5111111111111111111111"/>
  </w:style>
  <w:style w:type="character" w:customStyle="1" w:styleId="WW-WW8Num1ztrue6111111111111111111111">
    <w:name w:val="WW-WW8Num1ztrue6111111111111111111111"/>
  </w:style>
  <w:style w:type="character" w:customStyle="1" w:styleId="WW8Num9zfalse">
    <w:name w:val="WW8Num9zfalse"/>
    <w:rPr>
      <w:rFonts w:cs="Arial"/>
    </w:rPr>
  </w:style>
  <w:style w:type="character" w:customStyle="1" w:styleId="WW-WW8Num13ztrue7111111111111">
    <w:name w:val="WW-WW8Num13ztrue7111111111111"/>
  </w:style>
  <w:style w:type="character" w:customStyle="1" w:styleId="WW-WW8Num13ztrue11111111111111">
    <w:name w:val="WW-WW8Num13ztrue11111111111111"/>
  </w:style>
  <w:style w:type="character" w:customStyle="1" w:styleId="WW-WW8Num13ztrue21111111111111">
    <w:name w:val="WW-WW8Num13ztrue21111111111111"/>
  </w:style>
  <w:style w:type="character" w:customStyle="1" w:styleId="WW-WW8Num13ztrue31111111111111">
    <w:name w:val="WW-WW8Num13ztrue31111111111111"/>
  </w:style>
  <w:style w:type="character" w:customStyle="1" w:styleId="WW-WW8Num13ztrue41111111111111">
    <w:name w:val="WW-WW8Num13ztrue41111111111111"/>
  </w:style>
  <w:style w:type="character" w:customStyle="1" w:styleId="WW-WW8Num13ztrue51111111111111">
    <w:name w:val="WW-WW8Num13ztrue51111111111111"/>
  </w:style>
  <w:style w:type="character" w:customStyle="1" w:styleId="WW-WW8Num13ztrue61111111111111">
    <w:name w:val="WW-WW8Num13ztrue61111111111111"/>
  </w:style>
  <w:style w:type="character" w:customStyle="1" w:styleId="WW8Num1z0">
    <w:name w:val="WW8Num1z0"/>
    <w:rPr>
      <w:rFonts w:ascii="Wingdings" w:eastAsia="Wingdings" w:hAnsi="Wingdings" w:cs="Wingdings"/>
    </w:rPr>
  </w:style>
  <w:style w:type="character" w:customStyle="1" w:styleId="WW-WW8Num1ztrue7111111111111111111111">
    <w:name w:val="WW-WW8Num1ztrue7111111111111111111111"/>
  </w:style>
  <w:style w:type="character" w:customStyle="1" w:styleId="WW-WW8Num1ztrue11111111111111111111111">
    <w:name w:val="WW-WW8Num1ztrue11111111111111111111111"/>
  </w:style>
  <w:style w:type="character" w:customStyle="1" w:styleId="WW-WW8Num1ztrue21111111111111111111111">
    <w:name w:val="WW-WW8Num1ztrue21111111111111111111111"/>
  </w:style>
  <w:style w:type="character" w:customStyle="1" w:styleId="WW-WW8Num1ztrue31111111111111111111111">
    <w:name w:val="WW-WW8Num1ztrue31111111111111111111111"/>
  </w:style>
  <w:style w:type="character" w:customStyle="1" w:styleId="WW-WW8Num1ztrue41111111111111111111111">
    <w:name w:val="WW-WW8Num1ztrue41111111111111111111111"/>
  </w:style>
  <w:style w:type="character" w:customStyle="1" w:styleId="WW-WW8Num1ztrue51111111111111111111111">
    <w:name w:val="WW-WW8Num1ztrue51111111111111111111111"/>
  </w:style>
  <w:style w:type="character" w:customStyle="1" w:styleId="WW-WW8Num1ztrue61111111111111111111111">
    <w:name w:val="WW-WW8Num1ztrue61111111111111111111111"/>
  </w:style>
  <w:style w:type="character" w:customStyle="1" w:styleId="WW-WW8Num13ztrue71111111111111">
    <w:name w:val="WW-WW8Num13ztrue71111111111111"/>
  </w:style>
  <w:style w:type="character" w:customStyle="1" w:styleId="WW-WW8Num13ztrue111111111111111">
    <w:name w:val="WW-WW8Num13ztrue111111111111111"/>
  </w:style>
  <w:style w:type="character" w:customStyle="1" w:styleId="WW-WW8Num13ztrue211111111111111">
    <w:name w:val="WW-WW8Num13ztrue211111111111111"/>
  </w:style>
  <w:style w:type="character" w:customStyle="1" w:styleId="WW-WW8Num13ztrue311111111111111">
    <w:name w:val="WW-WW8Num13ztrue311111111111111"/>
  </w:style>
  <w:style w:type="character" w:customStyle="1" w:styleId="WW-WW8Num13ztrue411111111111111">
    <w:name w:val="WW-WW8Num13ztrue411111111111111"/>
  </w:style>
  <w:style w:type="character" w:customStyle="1" w:styleId="WW-WW8Num13ztrue511111111111111">
    <w:name w:val="WW-WW8Num13ztrue511111111111111"/>
  </w:style>
  <w:style w:type="character" w:customStyle="1" w:styleId="WW-WW8Num13ztrue611111111111111">
    <w:name w:val="WW-WW8Num13ztrue611111111111111"/>
  </w:style>
  <w:style w:type="character" w:customStyle="1" w:styleId="WW-WW8Num1ztrue71111111111111111111111">
    <w:name w:val="WW-WW8Num1ztrue71111111111111111111111"/>
  </w:style>
  <w:style w:type="character" w:customStyle="1" w:styleId="WW-WW8Num1ztrue111111111111111111111111">
    <w:name w:val="WW-WW8Num1ztrue111111111111111111111111"/>
  </w:style>
  <w:style w:type="character" w:customStyle="1" w:styleId="WW-WW8Num1ztrue211111111111111111111111">
    <w:name w:val="WW-WW8Num1ztrue211111111111111111111111"/>
  </w:style>
  <w:style w:type="character" w:customStyle="1" w:styleId="WW-WW8Num1ztrue311111111111111111111111">
    <w:name w:val="WW-WW8Num1ztrue311111111111111111111111"/>
  </w:style>
  <w:style w:type="character" w:customStyle="1" w:styleId="WW-WW8Num1ztrue411111111111111111111111">
    <w:name w:val="WW-WW8Num1ztrue411111111111111111111111"/>
  </w:style>
  <w:style w:type="character" w:customStyle="1" w:styleId="WW-WW8Num1ztrue511111111111111111111111">
    <w:name w:val="WW-WW8Num1ztrue511111111111111111111111"/>
  </w:style>
  <w:style w:type="character" w:customStyle="1" w:styleId="WW-WW8Num1ztrue611111111111111111111111">
    <w:name w:val="WW-WW8Num1ztrue611111111111111111111111"/>
  </w:style>
  <w:style w:type="character" w:customStyle="1" w:styleId="WW-WW8Num13ztrue711111111111111">
    <w:name w:val="WW-WW8Num13ztrue711111111111111"/>
  </w:style>
  <w:style w:type="character" w:customStyle="1" w:styleId="WW-WW8Num13ztrue1111111111111111">
    <w:name w:val="WW-WW8Num13ztrue1111111111111111"/>
  </w:style>
  <w:style w:type="character" w:customStyle="1" w:styleId="WW-WW8Num13ztrue2111111111111111">
    <w:name w:val="WW-WW8Num13ztrue2111111111111111"/>
  </w:style>
  <w:style w:type="character" w:customStyle="1" w:styleId="WW-WW8Num13ztrue3111111111111111">
    <w:name w:val="WW-WW8Num13ztrue3111111111111111"/>
  </w:style>
  <w:style w:type="character" w:customStyle="1" w:styleId="WW-WW8Num13ztrue4111111111111111">
    <w:name w:val="WW-WW8Num13ztrue4111111111111111"/>
  </w:style>
  <w:style w:type="character" w:customStyle="1" w:styleId="WW-WW8Num13ztrue5111111111111111">
    <w:name w:val="WW-WW8Num13ztrue5111111111111111"/>
  </w:style>
  <w:style w:type="character" w:customStyle="1" w:styleId="WW-WW8Num13ztrue6111111111111111">
    <w:name w:val="WW-WW8Num13ztrue6111111111111111"/>
  </w:style>
  <w:style w:type="character" w:customStyle="1" w:styleId="WW-WW8Num1ztrue711111111111111111111111">
    <w:name w:val="WW-WW8Num1ztrue711111111111111111111111"/>
  </w:style>
  <w:style w:type="character" w:customStyle="1" w:styleId="WW-WW8Num1ztrue1111111111111111111111111">
    <w:name w:val="WW-WW8Num1ztrue1111111111111111111111111"/>
  </w:style>
  <w:style w:type="character" w:customStyle="1" w:styleId="WW-WW8Num1ztrue2111111111111111111111111">
    <w:name w:val="WW-WW8Num1ztrue2111111111111111111111111"/>
  </w:style>
  <w:style w:type="character" w:customStyle="1" w:styleId="WW-WW8Num1ztrue3111111111111111111111111">
    <w:name w:val="WW-WW8Num1ztrue3111111111111111111111111"/>
  </w:style>
  <w:style w:type="character" w:customStyle="1" w:styleId="WW-WW8Num1ztrue4111111111111111111111111">
    <w:name w:val="WW-WW8Num1ztrue4111111111111111111111111"/>
  </w:style>
  <w:style w:type="character" w:customStyle="1" w:styleId="WW-WW8Num1ztrue5111111111111111111111111">
    <w:name w:val="WW-WW8Num1ztrue5111111111111111111111111"/>
  </w:style>
  <w:style w:type="character" w:customStyle="1" w:styleId="WW-WW8Num1ztrue6111111111111111111111111">
    <w:name w:val="WW-WW8Num1ztrue6111111111111111111111111"/>
  </w:style>
  <w:style w:type="character" w:customStyle="1" w:styleId="WW-WW8Num13ztrue7111111111111111">
    <w:name w:val="WW-WW8Num13ztrue7111111111111111"/>
  </w:style>
  <w:style w:type="character" w:customStyle="1" w:styleId="WW-WW8Num13ztrue11111111111111111">
    <w:name w:val="WW-WW8Num13ztrue11111111111111111"/>
  </w:style>
  <w:style w:type="character" w:customStyle="1" w:styleId="WW-WW8Num13ztrue21111111111111111">
    <w:name w:val="WW-WW8Num13ztrue21111111111111111"/>
  </w:style>
  <w:style w:type="character" w:customStyle="1" w:styleId="WW-WW8Num13ztrue31111111111111111">
    <w:name w:val="WW-WW8Num13ztrue31111111111111111"/>
  </w:style>
  <w:style w:type="character" w:customStyle="1" w:styleId="WW-WW8Num13ztrue41111111111111111">
    <w:name w:val="WW-WW8Num13ztrue41111111111111111"/>
  </w:style>
  <w:style w:type="character" w:customStyle="1" w:styleId="WW-WW8Num13ztrue51111111111111111">
    <w:name w:val="WW-WW8Num13ztrue51111111111111111"/>
  </w:style>
  <w:style w:type="character" w:customStyle="1" w:styleId="WW-WW8Num13ztrue61111111111111111">
    <w:name w:val="WW-WW8Num13ztrue61111111111111111"/>
  </w:style>
  <w:style w:type="character" w:customStyle="1" w:styleId="WW-WW8Num1ztrue7111111111111111111111111">
    <w:name w:val="WW-WW8Num1ztrue7111111111111111111111111"/>
  </w:style>
  <w:style w:type="character" w:customStyle="1" w:styleId="WW-WW8Num1ztrue11111111111111111111111111">
    <w:name w:val="WW-WW8Num1ztrue11111111111111111111111111"/>
  </w:style>
  <w:style w:type="character" w:customStyle="1" w:styleId="WW-WW8Num1ztrue21111111111111111111111111">
    <w:name w:val="WW-WW8Num1ztrue21111111111111111111111111"/>
  </w:style>
  <w:style w:type="character" w:customStyle="1" w:styleId="WW-WW8Num1ztrue31111111111111111111111111">
    <w:name w:val="WW-WW8Num1ztrue31111111111111111111111111"/>
  </w:style>
  <w:style w:type="character" w:customStyle="1" w:styleId="WW-WW8Num1ztrue41111111111111111111111111">
    <w:name w:val="WW-WW8Num1ztrue41111111111111111111111111"/>
  </w:style>
  <w:style w:type="character" w:customStyle="1" w:styleId="WW-WW8Num1ztrue51111111111111111111111111">
    <w:name w:val="WW-WW8Num1ztrue51111111111111111111111111"/>
  </w:style>
  <w:style w:type="character" w:customStyle="1" w:styleId="WW-WW8Num1ztrue61111111111111111111111111">
    <w:name w:val="WW-WW8Num1ztrue61111111111111111111111111"/>
  </w:style>
  <w:style w:type="character" w:customStyle="1" w:styleId="WW-WW8Num9ztrue7111">
    <w:name w:val="WW-WW8Num9ztrue7111"/>
  </w:style>
  <w:style w:type="character" w:customStyle="1" w:styleId="WW-WW8Num9ztrue11111">
    <w:name w:val="WW-WW8Num9ztrue11111"/>
  </w:style>
  <w:style w:type="character" w:customStyle="1" w:styleId="WW-WW8Num9ztrue21111">
    <w:name w:val="WW-WW8Num9ztrue21111"/>
  </w:style>
  <w:style w:type="character" w:customStyle="1" w:styleId="WW-WW8Num9ztrue31111">
    <w:name w:val="WW-WW8Num9ztrue31111"/>
  </w:style>
  <w:style w:type="character" w:customStyle="1" w:styleId="WW-WW8Num9ztrue41111">
    <w:name w:val="WW-WW8Num9ztrue41111"/>
  </w:style>
  <w:style w:type="character" w:customStyle="1" w:styleId="WW-WW8Num9ztrue51111">
    <w:name w:val="WW-WW8Num9ztrue51111"/>
  </w:style>
  <w:style w:type="character" w:customStyle="1" w:styleId="WW-WW8Num9ztrue61111">
    <w:name w:val="WW-WW8Num9ztrue61111"/>
  </w:style>
  <w:style w:type="character" w:customStyle="1" w:styleId="WW8Num11zfalse">
    <w:name w:val="WW8Num11zfalse"/>
  </w:style>
  <w:style w:type="character" w:customStyle="1" w:styleId="WW8Num15z0">
    <w:name w:val="WW8Num15z0"/>
    <w:rPr>
      <w:rFonts w:ascii="Times New Roman" w:eastAsia="Times New Roman" w:hAnsi="Times New Roman" w:cs="Times New Roman"/>
      <w:b/>
    </w:rPr>
  </w:style>
  <w:style w:type="character" w:customStyle="1" w:styleId="WW8Num15z1">
    <w:name w:val="WW8Num15z1"/>
    <w:rPr>
      <w:rFonts w:ascii="OpenSymbol, 'Arial Unicode MS'" w:eastAsia="OpenSymbol, 'Arial Unicode MS'" w:hAnsi="OpenSymbol, 'Arial Unicode MS'" w:cs="OpenSymbol, 'Arial Unicode MS'"/>
    </w:rPr>
  </w:style>
  <w:style w:type="character" w:customStyle="1" w:styleId="WW8Num16z1">
    <w:name w:val="WW8Num16z1"/>
    <w:rPr>
      <w:rFonts w:ascii="OpenSymbol, 'Arial Unicode MS'" w:eastAsia="OpenSymbol, 'Arial Unicode MS'" w:hAnsi="OpenSymbol, 'Arial Unicode MS'" w:cs="OpenSymbol, 'Arial Unicode MS'"/>
    </w:rPr>
  </w:style>
  <w:style w:type="character" w:customStyle="1" w:styleId="WW8Num17z0">
    <w:name w:val="WW8Num17z0"/>
    <w:rPr>
      <w:rFonts w:ascii="Wingdings" w:eastAsia="Wingdings" w:hAnsi="Wingdings" w:cs="Wingdings"/>
      <w:color w:val="000000"/>
      <w:sz w:val="29"/>
      <w:szCs w:val="29"/>
    </w:rPr>
  </w:style>
  <w:style w:type="character" w:customStyle="1" w:styleId="WW8Num17z1">
    <w:name w:val="WW8Num17z1"/>
    <w:rPr>
      <w:rFonts w:ascii="Courier New" w:eastAsia="Courier New" w:hAnsi="Courier New" w:cs="Courier New"/>
    </w:rPr>
  </w:style>
  <w:style w:type="character" w:customStyle="1" w:styleId="WW8Num18z1">
    <w:name w:val="WW8Num18z1"/>
    <w:rPr>
      <w:rFonts w:ascii="OpenSymbol, 'Arial Unicode MS'" w:eastAsia="OpenSymbol, 'Arial Unicode MS'" w:hAnsi="OpenSymbol, 'Arial Unicode MS'" w:cs="OpenSymbol, 'Arial Unicode MS'"/>
    </w:rPr>
  </w:style>
  <w:style w:type="character" w:customStyle="1" w:styleId="WW8Num19z0">
    <w:name w:val="WW8Num19z0"/>
    <w:rPr>
      <w:rFonts w:ascii="Symbol" w:eastAsia="Symbol" w:hAnsi="Symbol" w:cs="Symbol"/>
    </w:rPr>
  </w:style>
  <w:style w:type="character" w:customStyle="1" w:styleId="WW8Num19z1">
    <w:name w:val="WW8Num19z1"/>
    <w:rPr>
      <w:rFonts w:ascii="OpenSymbol, 'Arial Unicode MS'" w:eastAsia="OpenSymbol, 'Arial Unicode MS'" w:hAnsi="OpenSymbol, 'Arial Unicode MS'" w:cs="OpenSymbol, 'Arial Unicode MS'"/>
    </w:rPr>
  </w:style>
  <w:style w:type="character" w:customStyle="1" w:styleId="WW8Num20z0">
    <w:name w:val="WW8Num20z0"/>
    <w:rPr>
      <w:rFonts w:ascii="Symbol" w:eastAsia="Symbol" w:hAnsi="Symbol" w:cs="OpenSymbol, 'Arial Unicode MS'"/>
    </w:rPr>
  </w:style>
  <w:style w:type="character" w:customStyle="1" w:styleId="WW8Num20z1">
    <w:name w:val="WW8Num20z1"/>
    <w:rPr>
      <w:rFonts w:ascii="OpenSymbol, 'Arial Unicode MS'" w:eastAsia="OpenSymbol, 'Arial Unicode MS'" w:hAnsi="OpenSymbol, 'Arial Unicode MS'" w:cs="OpenSymbol, 'Arial Unicode MS'"/>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OpenSymbol, 'Arial Unicode MS'" w:eastAsia="OpenSymbol, 'Arial Unicode MS'" w:hAnsi="OpenSymbol, 'Arial Unicode MS'" w:cs="OpenSymbol, 'Arial Unicode MS'"/>
    </w:rPr>
  </w:style>
  <w:style w:type="character" w:customStyle="1" w:styleId="WW8Num22z0">
    <w:name w:val="WW8Num22z0"/>
    <w:rPr>
      <w:rFonts w:ascii="Times New Roman" w:eastAsia="Times New Roman" w:hAnsi="Times New Roman" w:cs="Times New Roman"/>
    </w:rPr>
  </w:style>
  <w:style w:type="character" w:customStyle="1" w:styleId="WW8Num22z1">
    <w:name w:val="WW8Num22z1"/>
    <w:rPr>
      <w:rFonts w:ascii="OpenSymbol, 'Arial Unicode MS'" w:eastAsia="OpenSymbol, 'Arial Unicode MS'" w:hAnsi="OpenSymbol, 'Arial Unicode MS'" w:cs="OpenSymbol, 'Arial Unicode MS'"/>
    </w:rPr>
  </w:style>
  <w:style w:type="character" w:customStyle="1" w:styleId="WW8Num23z0">
    <w:name w:val="WW8Num23z0"/>
    <w:rPr>
      <w:rFonts w:ascii="Symbol" w:eastAsia="Symbol" w:hAnsi="Symbol" w:cs="OpenSymbol, 'Arial Unicode MS'"/>
    </w:rPr>
  </w:style>
  <w:style w:type="character" w:customStyle="1" w:styleId="WW8Num23z1">
    <w:name w:val="WW8Num23z1"/>
    <w:rPr>
      <w:rFonts w:ascii="Wingdings" w:eastAsia="Wingdings" w:hAnsi="Wingdings" w:cs="Wingdings"/>
      <w:color w:val="000000"/>
      <w:sz w:val="29"/>
      <w:szCs w:val="29"/>
    </w:rPr>
  </w:style>
  <w:style w:type="character" w:customStyle="1" w:styleId="WW8Num24z0">
    <w:name w:val="WW8Num24z0"/>
    <w:rPr>
      <w:rFonts w:ascii="Symbol" w:eastAsia="Symbol" w:hAnsi="Symbol" w:cs="OpenSymbol, 'Arial Unicode MS'"/>
    </w:rPr>
  </w:style>
  <w:style w:type="character" w:customStyle="1" w:styleId="WW8Num24ztrue">
    <w:name w:val="WW8Num24ztrue"/>
  </w:style>
  <w:style w:type="character" w:customStyle="1" w:styleId="WW-WW8Num24ztrue">
    <w:name w:val="WW-WW8Num24ztrue"/>
  </w:style>
  <w:style w:type="character" w:customStyle="1" w:styleId="WW-WW8Num24ztrue1">
    <w:name w:val="WW-WW8Num24ztrue1"/>
  </w:style>
  <w:style w:type="character" w:customStyle="1" w:styleId="WW-WW8Num24ztrue2">
    <w:name w:val="WW-WW8Num24ztrue2"/>
  </w:style>
  <w:style w:type="character" w:customStyle="1" w:styleId="WW-WW8Num24ztrue3">
    <w:name w:val="WW-WW8Num24ztrue3"/>
  </w:style>
  <w:style w:type="character" w:customStyle="1" w:styleId="WW-WW8Num24ztrue4">
    <w:name w:val="WW-WW8Num24ztrue4"/>
  </w:style>
  <w:style w:type="character" w:customStyle="1" w:styleId="WW-WW8Num24ztrue5">
    <w:name w:val="WW-WW8Num24ztrue5"/>
  </w:style>
  <w:style w:type="character" w:customStyle="1" w:styleId="WW-WW8Num24ztrue6">
    <w:name w:val="WW-WW8Num24ztrue6"/>
  </w:style>
  <w:style w:type="character" w:customStyle="1" w:styleId="WW8Num25z0">
    <w:name w:val="WW8Num25z0"/>
    <w:rPr>
      <w:rFonts w:ascii="Symbol" w:eastAsia="Symbol" w:hAnsi="Symbol" w:cs="OpenSymbol, 'Arial Unicode MS'"/>
    </w:rPr>
  </w:style>
  <w:style w:type="character" w:customStyle="1" w:styleId="WW8Num25z1">
    <w:name w:val="WW8Num25z1"/>
    <w:rPr>
      <w:rFonts w:ascii="OpenSymbol, 'Arial Unicode MS'" w:eastAsia="OpenSymbol, 'Arial Unicode MS'" w:hAnsi="OpenSymbol, 'Arial Unicode MS'" w:cs="OpenSymbol, 'Arial Unicode MS'"/>
    </w:rPr>
  </w:style>
  <w:style w:type="character" w:customStyle="1" w:styleId="WW-WW8Num1ztrue71111111111111111111111111">
    <w:name w:val="WW-WW8Num1ztrue71111111111111111111111111"/>
  </w:style>
  <w:style w:type="character" w:customStyle="1" w:styleId="WW-WW8Num1ztrue111111111111111111111111111">
    <w:name w:val="WW-WW8Num1ztrue111111111111111111111111111"/>
  </w:style>
  <w:style w:type="character" w:customStyle="1" w:styleId="WW-WW8Num1ztrue211111111111111111111111111">
    <w:name w:val="WW-WW8Num1ztrue211111111111111111111111111"/>
  </w:style>
  <w:style w:type="character" w:customStyle="1" w:styleId="WW-WW8Num1ztrue311111111111111111111111111">
    <w:name w:val="WW-WW8Num1ztrue311111111111111111111111111"/>
  </w:style>
  <w:style w:type="character" w:customStyle="1" w:styleId="WW-WW8Num1ztrue411111111111111111111111111">
    <w:name w:val="WW-WW8Num1ztrue411111111111111111111111111"/>
  </w:style>
  <w:style w:type="character" w:customStyle="1" w:styleId="WW-WW8Num1ztrue511111111111111111111111111">
    <w:name w:val="WW-WW8Num1ztrue511111111111111111111111111"/>
  </w:style>
  <w:style w:type="character" w:customStyle="1" w:styleId="WW-WW8Num1ztrue611111111111111111111111111">
    <w:name w:val="WW-WW8Num1ztrue611111111111111111111111111"/>
  </w:style>
  <w:style w:type="character" w:customStyle="1" w:styleId="WW-WW8Num9ztrue71111">
    <w:name w:val="WW-WW8Num9ztrue71111"/>
  </w:style>
  <w:style w:type="character" w:customStyle="1" w:styleId="WW-WW8Num9ztrue111111">
    <w:name w:val="WW-WW8Num9ztrue111111"/>
  </w:style>
  <w:style w:type="character" w:customStyle="1" w:styleId="WW-WW8Num9ztrue211111">
    <w:name w:val="WW-WW8Num9ztrue211111"/>
  </w:style>
  <w:style w:type="character" w:customStyle="1" w:styleId="WW-WW8Num9ztrue311111">
    <w:name w:val="WW-WW8Num9ztrue311111"/>
  </w:style>
  <w:style w:type="character" w:customStyle="1" w:styleId="WW-WW8Num9ztrue411111">
    <w:name w:val="WW-WW8Num9ztrue411111"/>
  </w:style>
  <w:style w:type="character" w:customStyle="1" w:styleId="WW-WW8Num9ztrue511111">
    <w:name w:val="WW-WW8Num9ztrue511111"/>
  </w:style>
  <w:style w:type="character" w:customStyle="1" w:styleId="WW-WW8Num9ztrue611111">
    <w:name w:val="WW-WW8Num9ztrue611111"/>
  </w:style>
  <w:style w:type="character" w:customStyle="1" w:styleId="WW8Num11z3">
    <w:name w:val="WW8Num11z3"/>
    <w:rPr>
      <w:rFonts w:ascii="Symbol" w:eastAsia="Symbol" w:hAnsi="Symbol" w:cs="Symbol"/>
    </w:rPr>
  </w:style>
  <w:style w:type="character" w:customStyle="1" w:styleId="WW-WW8Num12ztrue711">
    <w:name w:val="WW-WW8Num12ztrue711"/>
  </w:style>
  <w:style w:type="character" w:customStyle="1" w:styleId="WW-WW8Num12ztrue1111">
    <w:name w:val="WW-WW8Num12ztrue1111"/>
  </w:style>
  <w:style w:type="character" w:customStyle="1" w:styleId="WW-WW8Num12ztrue2111">
    <w:name w:val="WW-WW8Num12ztrue2111"/>
  </w:style>
  <w:style w:type="character" w:customStyle="1" w:styleId="WW-WW8Num12ztrue3111">
    <w:name w:val="WW-WW8Num12ztrue3111"/>
  </w:style>
  <w:style w:type="character" w:customStyle="1" w:styleId="WW-WW8Num12ztrue4111">
    <w:name w:val="WW-WW8Num12ztrue4111"/>
  </w:style>
  <w:style w:type="character" w:customStyle="1" w:styleId="WW-WW8Num12ztrue5111">
    <w:name w:val="WW-WW8Num12ztrue5111"/>
  </w:style>
  <w:style w:type="character" w:customStyle="1" w:styleId="WW-WW8Num12ztrue6111">
    <w:name w:val="WW-WW8Num12ztrue6111"/>
  </w:style>
  <w:style w:type="character" w:customStyle="1" w:styleId="WW8Num13zfalse">
    <w:name w:val="WW8Num13zfalse"/>
  </w:style>
  <w:style w:type="character" w:customStyle="1" w:styleId="WW8Num24z1">
    <w:name w:val="WW8Num24z1"/>
    <w:rPr>
      <w:rFonts w:ascii="OpenSymbol, 'Arial Unicode MS'" w:eastAsia="OpenSymbol, 'Arial Unicode MS'" w:hAnsi="OpenSymbol, 'Arial Unicode MS'" w:cs="OpenSymbol, 'Arial Unicode MS'"/>
    </w:rPr>
  </w:style>
  <w:style w:type="character" w:customStyle="1" w:styleId="WW8Num26z0">
    <w:name w:val="WW8Num26z0"/>
    <w:rPr>
      <w:rFonts w:ascii="Wingdings" w:eastAsia="Wingdings" w:hAnsi="Wingdings" w:cs="Wingdings"/>
    </w:rPr>
  </w:style>
  <w:style w:type="character" w:customStyle="1" w:styleId="WW8Num26z1">
    <w:name w:val="WW8Num26z1"/>
    <w:rPr>
      <w:rFonts w:ascii="OpenSymbol, 'Arial Unicode MS'" w:eastAsia="OpenSymbol, 'Arial Unicode MS'" w:hAnsi="OpenSymbol, 'Arial Unicode MS'" w:cs="OpenSymbol, 'Arial Unicode MS'"/>
    </w:rPr>
  </w:style>
  <w:style w:type="character" w:customStyle="1" w:styleId="WW8Num27z0">
    <w:name w:val="WW8Num27z0"/>
    <w:rPr>
      <w:rFonts w:cs="Garamond"/>
      <w:b/>
    </w:rPr>
  </w:style>
  <w:style w:type="character" w:customStyle="1" w:styleId="WW8Num27ztrue">
    <w:name w:val="WW8Num27ztrue"/>
  </w:style>
  <w:style w:type="character" w:customStyle="1" w:styleId="WW-WW8Num27ztrue">
    <w:name w:val="WW-WW8Num27ztrue"/>
  </w:style>
  <w:style w:type="character" w:customStyle="1" w:styleId="WW-WW8Num27ztrue1">
    <w:name w:val="WW-WW8Num27ztrue1"/>
  </w:style>
  <w:style w:type="character" w:customStyle="1" w:styleId="WW-WW8Num27ztrue2">
    <w:name w:val="WW-WW8Num27ztrue2"/>
  </w:style>
  <w:style w:type="character" w:customStyle="1" w:styleId="WW-WW8Num27ztrue3">
    <w:name w:val="WW-WW8Num27ztrue3"/>
  </w:style>
  <w:style w:type="character" w:customStyle="1" w:styleId="WW-WW8Num27ztrue4">
    <w:name w:val="WW-WW8Num27ztrue4"/>
  </w:style>
  <w:style w:type="character" w:customStyle="1" w:styleId="WW-WW8Num27ztrue5">
    <w:name w:val="WW-WW8Num27ztrue5"/>
  </w:style>
  <w:style w:type="character" w:customStyle="1" w:styleId="WW-WW8Num27ztrue6">
    <w:name w:val="WW-WW8Num27ztrue6"/>
  </w:style>
  <w:style w:type="character" w:customStyle="1" w:styleId="WW-WW8Num1ztrue711111111111111111111111111">
    <w:name w:val="WW-WW8Num1ztrue711111111111111111111111111"/>
  </w:style>
  <w:style w:type="character" w:customStyle="1" w:styleId="WW-WW8Num1ztrue1111111111111111111111111111">
    <w:name w:val="WW-WW8Num1ztrue1111111111111111111111111111"/>
  </w:style>
  <w:style w:type="character" w:customStyle="1" w:styleId="WW-WW8Num1ztrue2111111111111111111111111111">
    <w:name w:val="WW-WW8Num1ztrue2111111111111111111111111111"/>
  </w:style>
  <w:style w:type="character" w:customStyle="1" w:styleId="WW-WW8Num1ztrue3111111111111111111111111111">
    <w:name w:val="WW-WW8Num1ztrue3111111111111111111111111111"/>
  </w:style>
  <w:style w:type="character" w:customStyle="1" w:styleId="WW-WW8Num1ztrue4111111111111111111111111111">
    <w:name w:val="WW-WW8Num1ztrue4111111111111111111111111111"/>
  </w:style>
  <w:style w:type="character" w:customStyle="1" w:styleId="WW-WW8Num1ztrue5111111111111111111111111111">
    <w:name w:val="WW-WW8Num1ztrue5111111111111111111111111111"/>
  </w:style>
  <w:style w:type="character" w:customStyle="1" w:styleId="WW-WW8Num1ztrue6111111111111111111111111111">
    <w:name w:val="WW-WW8Num1ztrue6111111111111111111111111111"/>
  </w:style>
  <w:style w:type="character" w:customStyle="1" w:styleId="WW8Num3zfalse">
    <w:name w:val="WW8Num3zfalse"/>
  </w:style>
  <w:style w:type="character" w:customStyle="1" w:styleId="WW8Num6ztrue">
    <w:name w:val="WW8Num6ztrue"/>
  </w:style>
  <w:style w:type="character" w:customStyle="1" w:styleId="WW-WW8Num6ztrue">
    <w:name w:val="WW-WW8Num6ztrue"/>
  </w:style>
  <w:style w:type="character" w:customStyle="1" w:styleId="WW-WW8Num6ztrue1">
    <w:name w:val="WW-WW8Num6ztrue1"/>
  </w:style>
  <w:style w:type="character" w:customStyle="1" w:styleId="WW-WW8Num6ztrue2">
    <w:name w:val="WW-WW8Num6ztrue2"/>
  </w:style>
  <w:style w:type="character" w:customStyle="1" w:styleId="WW-WW8Num6ztrue3">
    <w:name w:val="WW-WW8Num6ztrue3"/>
  </w:style>
  <w:style w:type="character" w:customStyle="1" w:styleId="WW-WW8Num6ztrue4">
    <w:name w:val="WW-WW8Num6ztrue4"/>
  </w:style>
  <w:style w:type="character" w:customStyle="1" w:styleId="WW-WW8Num6ztrue5">
    <w:name w:val="WW-WW8Num6ztrue5"/>
  </w:style>
  <w:style w:type="character" w:customStyle="1" w:styleId="WW-WW8Num6ztrue6">
    <w:name w:val="WW-WW8Num6ztrue6"/>
  </w:style>
  <w:style w:type="character" w:customStyle="1" w:styleId="WW8Num7zfalse">
    <w:name w:val="WW8Num7zfalse"/>
  </w:style>
  <w:style w:type="character" w:customStyle="1" w:styleId="WW8Num7z1">
    <w:name w:val="WW8Num7z1"/>
    <w:rPr>
      <w:rFonts w:ascii="Wingdings" w:eastAsia="Wingdings" w:hAnsi="Wingdings" w:cs="Wingdings"/>
      <w:color w:val="000000"/>
      <w:sz w:val="29"/>
      <w:szCs w:val="29"/>
    </w:rPr>
  </w:style>
  <w:style w:type="character" w:customStyle="1" w:styleId="WW8Num7ztrue">
    <w:name w:val="WW8Num7ztrue"/>
  </w:style>
  <w:style w:type="character" w:customStyle="1" w:styleId="WW-WW8Num7ztrue">
    <w:name w:val="WW-WW8Num7ztrue"/>
  </w:style>
  <w:style w:type="character" w:customStyle="1" w:styleId="WW-WW8Num7ztrue1">
    <w:name w:val="WW-WW8Num7ztrue1"/>
  </w:style>
  <w:style w:type="character" w:customStyle="1" w:styleId="WW-WW8Num7ztrue2">
    <w:name w:val="WW-WW8Num7ztrue2"/>
  </w:style>
  <w:style w:type="character" w:customStyle="1" w:styleId="WW-WW8Num7ztrue3">
    <w:name w:val="WW-WW8Num7ztrue3"/>
  </w:style>
  <w:style w:type="character" w:customStyle="1" w:styleId="WW-WW8Num7ztrue4">
    <w:name w:val="WW-WW8Num7ztrue4"/>
  </w:style>
  <w:style w:type="character" w:customStyle="1" w:styleId="WW-WW8Num7ztrue5">
    <w:name w:val="WW-WW8Num7ztrue5"/>
  </w:style>
  <w:style w:type="character" w:customStyle="1" w:styleId="WW-WW8Num9ztrue711111">
    <w:name w:val="WW-WW8Num9ztrue711111"/>
  </w:style>
  <w:style w:type="character" w:customStyle="1" w:styleId="WW-WW8Num9ztrue1111111">
    <w:name w:val="WW-WW8Num9ztrue1111111"/>
  </w:style>
  <w:style w:type="character" w:customStyle="1" w:styleId="WW-WW8Num9ztrue2111111">
    <w:name w:val="WW-WW8Num9ztrue2111111"/>
  </w:style>
  <w:style w:type="character" w:customStyle="1" w:styleId="WW-WW8Num9ztrue3111111">
    <w:name w:val="WW-WW8Num9ztrue3111111"/>
  </w:style>
  <w:style w:type="character" w:customStyle="1" w:styleId="WW-WW8Num9ztrue4111111">
    <w:name w:val="WW-WW8Num9ztrue4111111"/>
  </w:style>
  <w:style w:type="character" w:customStyle="1" w:styleId="WW-WW8Num9ztrue5111111">
    <w:name w:val="WW-WW8Num9ztrue5111111"/>
  </w:style>
  <w:style w:type="character" w:customStyle="1" w:styleId="WW-WW8Num9ztrue6111111">
    <w:name w:val="WW-WW8Num9ztrue6111111"/>
  </w:style>
  <w:style w:type="character" w:customStyle="1" w:styleId="WW8Num10z2">
    <w:name w:val="WW8Num10z2"/>
    <w:rPr>
      <w:rFonts w:ascii="Wingdings" w:eastAsia="Wingdings" w:hAnsi="Wingdings" w:cs="Wingdings"/>
    </w:rPr>
  </w:style>
  <w:style w:type="character" w:customStyle="1" w:styleId="WW-WW8Num13ztrue71111111111111111">
    <w:name w:val="WW-WW8Num13ztrue71111111111111111"/>
  </w:style>
  <w:style w:type="character" w:customStyle="1" w:styleId="WW-WW8Num13ztrue111111111111111111">
    <w:name w:val="WW-WW8Num13ztrue111111111111111111"/>
  </w:style>
  <w:style w:type="character" w:customStyle="1" w:styleId="WW-WW8Num13ztrue211111111111111111">
    <w:name w:val="WW-WW8Num13ztrue211111111111111111"/>
  </w:style>
  <w:style w:type="character" w:customStyle="1" w:styleId="WW-WW8Num13ztrue311111111111111111">
    <w:name w:val="WW-WW8Num13ztrue311111111111111111"/>
  </w:style>
  <w:style w:type="character" w:customStyle="1" w:styleId="WW-WW8Num13ztrue411111111111111111">
    <w:name w:val="WW-WW8Num13ztrue411111111111111111"/>
  </w:style>
  <w:style w:type="character" w:customStyle="1" w:styleId="WW-WW8Num13ztrue511111111111111111">
    <w:name w:val="WW-WW8Num13ztrue511111111111111111"/>
  </w:style>
  <w:style w:type="character" w:customStyle="1" w:styleId="WW8Num16zfalse">
    <w:name w:val="WW8Num16zfalse"/>
    <w:rPr>
      <w:rFonts w:ascii="Arial" w:eastAsia="Arial" w:hAnsi="Arial" w:cs="Garamond"/>
      <w:sz w:val="24"/>
    </w:rPr>
  </w:style>
  <w:style w:type="character" w:customStyle="1" w:styleId="WW8Num17z2">
    <w:name w:val="WW8Num17z2"/>
    <w:rPr>
      <w:rFonts w:ascii="Wingdings" w:eastAsia="Wingdings" w:hAnsi="Wingdings" w:cs="Wingdings"/>
    </w:rPr>
  </w:style>
  <w:style w:type="character" w:customStyle="1" w:styleId="WW8Num17z3">
    <w:name w:val="WW8Num17z3"/>
    <w:rPr>
      <w:rFonts w:ascii="Symbol" w:eastAsia="Symbol" w:hAnsi="Symbol" w:cs="Symbol"/>
    </w:rPr>
  </w:style>
  <w:style w:type="character" w:customStyle="1" w:styleId="WW8Num19ztrue">
    <w:name w:val="WW8Num19ztrue"/>
  </w:style>
  <w:style w:type="character" w:customStyle="1" w:styleId="WW-WW8Num19ztrue">
    <w:name w:val="WW-WW8Num19ztrue"/>
  </w:style>
  <w:style w:type="character" w:customStyle="1" w:styleId="WW-WW8Num19ztrue1">
    <w:name w:val="WW-WW8Num19ztrue1"/>
  </w:style>
  <w:style w:type="character" w:customStyle="1" w:styleId="WW-WW8Num19ztrue2">
    <w:name w:val="WW-WW8Num19ztrue2"/>
  </w:style>
  <w:style w:type="character" w:customStyle="1" w:styleId="WW-WW8Num19ztrue3">
    <w:name w:val="WW-WW8Num19ztrue3"/>
  </w:style>
  <w:style w:type="character" w:customStyle="1" w:styleId="WW-WW8Num19ztrue4">
    <w:name w:val="WW-WW8Num19ztrue4"/>
  </w:style>
  <w:style w:type="character" w:customStyle="1" w:styleId="WW-WW8Num19ztrue5">
    <w:name w:val="WW-WW8Num19ztrue5"/>
  </w:style>
  <w:style w:type="character" w:customStyle="1" w:styleId="WW-WW8Num19ztrue6">
    <w:name w:val="WW-WW8Num19ztrue6"/>
  </w:style>
  <w:style w:type="character" w:customStyle="1" w:styleId="WW8Num20zfalse">
    <w:name w:val="WW8Num20zfalse"/>
  </w:style>
  <w:style w:type="character" w:customStyle="1" w:styleId="WW8Num20ztrue">
    <w:name w:val="WW8Num20ztrue"/>
  </w:style>
  <w:style w:type="character" w:customStyle="1" w:styleId="WW-WW8Num20ztrue">
    <w:name w:val="WW-WW8Num20ztrue"/>
  </w:style>
  <w:style w:type="character" w:customStyle="1" w:styleId="WW-WW8Num20ztrue1">
    <w:name w:val="WW-WW8Num20ztrue1"/>
  </w:style>
  <w:style w:type="character" w:customStyle="1" w:styleId="WW-WW8Num20ztrue2">
    <w:name w:val="WW-WW8Num20ztrue2"/>
  </w:style>
  <w:style w:type="character" w:customStyle="1" w:styleId="WW-WW8Num20ztrue3">
    <w:name w:val="WW-WW8Num20ztrue3"/>
  </w:style>
  <w:style w:type="character" w:customStyle="1" w:styleId="WW-WW8Num20ztrue4">
    <w:name w:val="WW-WW8Num20ztrue4"/>
  </w:style>
  <w:style w:type="character" w:customStyle="1" w:styleId="WW-WW8Num20ztrue5">
    <w:name w:val="WW-WW8Num20ztrue5"/>
  </w:style>
  <w:style w:type="character" w:customStyle="1" w:styleId="WW-WW8Num20ztrue6">
    <w:name w:val="WW-WW8Num20ztrue6"/>
  </w:style>
  <w:style w:type="character" w:customStyle="1" w:styleId="WW8Num23zfalse">
    <w:name w:val="WW8Num23zfalse"/>
  </w:style>
  <w:style w:type="character" w:customStyle="1" w:styleId="WW8Num23ztrue">
    <w:name w:val="WW8Num23ztrue"/>
  </w:style>
  <w:style w:type="character" w:customStyle="1" w:styleId="WW-WW8Num23ztrue">
    <w:name w:val="WW-WW8Num23ztrue"/>
  </w:style>
  <w:style w:type="character" w:customStyle="1" w:styleId="WW-WW8Num23ztrue1">
    <w:name w:val="WW-WW8Num23ztrue1"/>
  </w:style>
  <w:style w:type="character" w:customStyle="1" w:styleId="WW-WW8Num23ztrue2">
    <w:name w:val="WW-WW8Num23ztrue2"/>
  </w:style>
  <w:style w:type="character" w:customStyle="1" w:styleId="WW-WW8Num23ztrue3">
    <w:name w:val="WW-WW8Num23ztrue3"/>
  </w:style>
  <w:style w:type="character" w:customStyle="1" w:styleId="WW-WW8Num23ztrue4">
    <w:name w:val="WW-WW8Num23ztrue4"/>
  </w:style>
  <w:style w:type="character" w:customStyle="1" w:styleId="WW-WW8Num23ztrue5">
    <w:name w:val="WW-WW8Num23ztrue5"/>
  </w:style>
  <w:style w:type="character" w:customStyle="1" w:styleId="WW8Num24zfalse">
    <w:name w:val="WW8Num24zfalse"/>
  </w:style>
  <w:style w:type="character" w:customStyle="1" w:styleId="WW-WW8Num24ztrue7">
    <w:name w:val="WW-WW8Num24ztrue7"/>
  </w:style>
  <w:style w:type="character" w:customStyle="1" w:styleId="WW-WW8Num24ztrue11">
    <w:name w:val="WW-WW8Num24ztrue11"/>
  </w:style>
  <w:style w:type="character" w:customStyle="1" w:styleId="WW-WW8Num24ztrue21">
    <w:name w:val="WW-WW8Num24ztrue21"/>
  </w:style>
  <w:style w:type="character" w:customStyle="1" w:styleId="WW-WW8Num24ztrue31">
    <w:name w:val="WW-WW8Num24ztrue31"/>
  </w:style>
  <w:style w:type="character" w:customStyle="1" w:styleId="WW-WW8Num24ztrue41">
    <w:name w:val="WW-WW8Num24ztrue41"/>
  </w:style>
  <w:style w:type="character" w:customStyle="1" w:styleId="WW-WW8Num24ztrue51">
    <w:name w:val="WW-WW8Num24ztrue51"/>
  </w:style>
  <w:style w:type="character" w:customStyle="1" w:styleId="WW-WW8Num24ztrue61">
    <w:name w:val="WW-WW8Num24ztrue61"/>
  </w:style>
  <w:style w:type="character" w:customStyle="1" w:styleId="WW8Num25zfalse">
    <w:name w:val="WW8Num25zfalse"/>
  </w:style>
  <w:style w:type="character" w:customStyle="1" w:styleId="WW8Num25ztrue">
    <w:name w:val="WW8Num25ztrue"/>
  </w:style>
  <w:style w:type="character" w:customStyle="1" w:styleId="WW-WW8Num25ztrue">
    <w:name w:val="WW-WW8Num25ztrue"/>
  </w:style>
  <w:style w:type="character" w:customStyle="1" w:styleId="WW-WW8Num25ztrue1">
    <w:name w:val="WW-WW8Num25ztrue1"/>
  </w:style>
  <w:style w:type="character" w:customStyle="1" w:styleId="WW-WW8Num25ztrue2">
    <w:name w:val="WW-WW8Num25ztrue2"/>
  </w:style>
  <w:style w:type="character" w:customStyle="1" w:styleId="WW-WW8Num25ztrue3">
    <w:name w:val="WW-WW8Num25ztrue3"/>
  </w:style>
  <w:style w:type="character" w:customStyle="1" w:styleId="WW-WW8Num25ztrue4">
    <w:name w:val="WW-WW8Num25ztrue4"/>
  </w:style>
  <w:style w:type="character" w:customStyle="1" w:styleId="WW-WW8Num25ztrue5">
    <w:name w:val="WW-WW8Num25ztrue5"/>
  </w:style>
  <w:style w:type="character" w:customStyle="1" w:styleId="WW-WW8Num25ztrue6">
    <w:name w:val="WW-WW8Num25ztrue6"/>
  </w:style>
  <w:style w:type="character" w:customStyle="1" w:styleId="WW8Num28zfalse">
    <w:name w:val="WW8Num28zfalse"/>
  </w:style>
  <w:style w:type="character" w:customStyle="1" w:styleId="WW8Num29z0">
    <w:name w:val="WW8Num29z0"/>
    <w:rPr>
      <w:rFonts w:ascii="Symbol" w:eastAsia="Symbol" w:hAnsi="Symbol" w:cs="Symbol"/>
    </w:rPr>
  </w:style>
  <w:style w:type="character" w:customStyle="1" w:styleId="WW8Num29z1">
    <w:name w:val="WW8Num29z1"/>
    <w:rPr>
      <w:rFonts w:ascii="Courier New" w:eastAsia="Courier New" w:hAnsi="Courier New" w:cs="Courier New"/>
    </w:rPr>
  </w:style>
  <w:style w:type="character" w:customStyle="1" w:styleId="WW8Num29z2">
    <w:name w:val="WW8Num29z2"/>
    <w:rPr>
      <w:rFonts w:ascii="Wingdings" w:eastAsia="Wingdings" w:hAnsi="Wingdings" w:cs="Wingdings"/>
    </w:rPr>
  </w:style>
  <w:style w:type="character" w:customStyle="1" w:styleId="WW8Num30z0">
    <w:name w:val="WW8Num30z0"/>
    <w:rPr>
      <w:rFonts w:ascii="Wingdings" w:eastAsia="Wingdings" w:hAnsi="Wingdings" w:cs="Wingdings"/>
      <w:color w:val="000000"/>
      <w:sz w:val="29"/>
      <w:szCs w:val="29"/>
    </w:rPr>
  </w:style>
  <w:style w:type="character" w:customStyle="1" w:styleId="WW8Num30z1">
    <w:name w:val="WW8Num30z1"/>
    <w:rPr>
      <w:rFonts w:ascii="Courier New" w:eastAsia="Courier New" w:hAnsi="Courier New" w:cs="Tahoma"/>
    </w:rPr>
  </w:style>
  <w:style w:type="character" w:customStyle="1" w:styleId="WW8Num30z2">
    <w:name w:val="WW8Num30z2"/>
    <w:rPr>
      <w:rFonts w:ascii="Wingdings" w:eastAsia="Wingdings" w:hAnsi="Wingdings" w:cs="Wingdings"/>
    </w:rPr>
  </w:style>
  <w:style w:type="character" w:customStyle="1" w:styleId="WW8Num30z3">
    <w:name w:val="WW8Num30z3"/>
    <w:rPr>
      <w:rFonts w:ascii="Symbol" w:eastAsia="Symbol" w:hAnsi="Symbol" w:cs="Symbol"/>
    </w:rPr>
  </w:style>
  <w:style w:type="character" w:customStyle="1" w:styleId="WW8Num31zfalse">
    <w:name w:val="WW8Num31zfalse"/>
    <w:rPr>
      <w:rFonts w:ascii="Arial" w:eastAsia="Arial" w:hAnsi="Arial" w:cs="Garamond"/>
      <w:kern w:val="3"/>
      <w:sz w:val="24"/>
      <w:lang w:val="es-ES"/>
    </w:rPr>
  </w:style>
  <w:style w:type="character" w:customStyle="1" w:styleId="WW8Num32zfalse">
    <w:name w:val="WW8Num32zfalse"/>
  </w:style>
  <w:style w:type="character" w:customStyle="1" w:styleId="WW8Num33z0">
    <w:name w:val="WW8Num33z0"/>
    <w:rPr>
      <w:rFonts w:ascii="Times New Roman" w:eastAsia="Times New Roman" w:hAnsi="Times New Roman" w:cs="Times New Roman"/>
    </w:rPr>
  </w:style>
  <w:style w:type="character" w:customStyle="1" w:styleId="WW8Num34zfalse">
    <w:name w:val="WW8Num34zfalse"/>
  </w:style>
  <w:style w:type="character" w:customStyle="1" w:styleId="WW8Num34ztrue">
    <w:name w:val="WW8Num34ztrue"/>
  </w:style>
  <w:style w:type="character" w:customStyle="1" w:styleId="WW-WW8Num34ztrue">
    <w:name w:val="WW-WW8Num34ztrue"/>
  </w:style>
  <w:style w:type="character" w:customStyle="1" w:styleId="WW-WW8Num34ztrue1">
    <w:name w:val="WW-WW8Num34ztrue1"/>
  </w:style>
  <w:style w:type="character" w:customStyle="1" w:styleId="WW-WW8Num34ztrue2">
    <w:name w:val="WW-WW8Num34ztrue2"/>
  </w:style>
  <w:style w:type="character" w:customStyle="1" w:styleId="WW-WW8Num34ztrue3">
    <w:name w:val="WW-WW8Num34ztrue3"/>
  </w:style>
  <w:style w:type="character" w:customStyle="1" w:styleId="WW-WW8Num34ztrue4">
    <w:name w:val="WW-WW8Num34ztrue4"/>
  </w:style>
  <w:style w:type="character" w:customStyle="1" w:styleId="WW-WW8Num34ztrue5">
    <w:name w:val="WW-WW8Num34ztrue5"/>
  </w:style>
  <w:style w:type="character" w:customStyle="1" w:styleId="WW-WW8Num34ztrue6">
    <w:name w:val="WW-WW8Num34ztrue6"/>
  </w:style>
  <w:style w:type="character" w:customStyle="1" w:styleId="WW8Num35zfalse">
    <w:name w:val="WW8Num35zfalse"/>
    <w:rPr>
      <w:lang w:val="es-ES"/>
    </w:rPr>
  </w:style>
  <w:style w:type="character" w:customStyle="1" w:styleId="WW8Num35ztrue">
    <w:name w:val="WW8Num35ztrue"/>
  </w:style>
  <w:style w:type="character" w:customStyle="1" w:styleId="WW-WW8Num35ztrue">
    <w:name w:val="WW-WW8Num35ztrue"/>
  </w:style>
  <w:style w:type="character" w:customStyle="1" w:styleId="WW-WW8Num35ztrue1">
    <w:name w:val="WW-WW8Num35ztrue1"/>
  </w:style>
  <w:style w:type="character" w:customStyle="1" w:styleId="WW-WW8Num35ztrue2">
    <w:name w:val="WW-WW8Num35ztrue2"/>
  </w:style>
  <w:style w:type="character" w:customStyle="1" w:styleId="WW-WW8Num35ztrue3">
    <w:name w:val="WW-WW8Num35ztrue3"/>
  </w:style>
  <w:style w:type="character" w:customStyle="1" w:styleId="WW-WW8Num35ztrue4">
    <w:name w:val="WW-WW8Num35ztrue4"/>
  </w:style>
  <w:style w:type="character" w:customStyle="1" w:styleId="WW-WW8Num35ztrue5">
    <w:name w:val="WW-WW8Num35ztrue5"/>
  </w:style>
  <w:style w:type="character" w:customStyle="1" w:styleId="WW-WW8Num35ztrue6">
    <w:name w:val="WW-WW8Num35ztrue6"/>
  </w:style>
  <w:style w:type="character" w:customStyle="1" w:styleId="WW8Num36z0">
    <w:name w:val="WW8Num36z0"/>
    <w:rPr>
      <w:rFonts w:ascii="Symbol" w:eastAsia="Symbol" w:hAnsi="Symbol" w:cs="Symbol"/>
    </w:rPr>
  </w:style>
  <w:style w:type="character" w:customStyle="1" w:styleId="WW8Num36z1">
    <w:name w:val="WW8Num36z1"/>
    <w:rPr>
      <w:rFonts w:ascii="Courier New" w:eastAsia="Courier New" w:hAnsi="Courier New" w:cs="Courier New"/>
    </w:rPr>
  </w:style>
  <w:style w:type="character" w:customStyle="1" w:styleId="WW8Num36z2">
    <w:name w:val="WW8Num36z2"/>
    <w:rPr>
      <w:rFonts w:ascii="Wingdings" w:eastAsia="Wingdings" w:hAnsi="Wingdings" w:cs="Wingdings"/>
    </w:rPr>
  </w:style>
  <w:style w:type="character" w:customStyle="1" w:styleId="WW8Num37z0">
    <w:name w:val="WW8Num37z0"/>
    <w:rPr>
      <w:b/>
    </w:rPr>
  </w:style>
  <w:style w:type="character" w:customStyle="1" w:styleId="WW8Num38z0">
    <w:name w:val="WW8Num38z0"/>
    <w:rPr>
      <w:rFonts w:ascii="Wingdings" w:eastAsia="Wingdings" w:hAnsi="Wingdings" w:cs="Wingdings"/>
    </w:rPr>
  </w:style>
  <w:style w:type="character" w:customStyle="1" w:styleId="WW8Num38z1">
    <w:name w:val="WW8Num38z1"/>
    <w:rPr>
      <w:rFonts w:ascii="Courier New" w:eastAsia="Courier New" w:hAnsi="Courier New" w:cs="Verdana"/>
    </w:rPr>
  </w:style>
  <w:style w:type="character" w:customStyle="1" w:styleId="WW8Num38z3">
    <w:name w:val="WW8Num38z3"/>
    <w:rPr>
      <w:rFonts w:ascii="Symbol" w:eastAsia="Symbol" w:hAnsi="Symbol" w:cs="Symbol"/>
    </w:rPr>
  </w:style>
  <w:style w:type="character" w:customStyle="1" w:styleId="WW8Num39z0">
    <w:name w:val="WW8Num39z0"/>
    <w:rPr>
      <w:rFonts w:ascii="Garamond" w:eastAsia="Times New Roman" w:hAnsi="Garamond" w:cs="Garamond"/>
      <w:color w:val="auto"/>
      <w:sz w:val="28"/>
    </w:rPr>
  </w:style>
  <w:style w:type="character" w:customStyle="1" w:styleId="WW8Num39ztrue">
    <w:name w:val="WW8Num39ztrue"/>
  </w:style>
  <w:style w:type="character" w:customStyle="1" w:styleId="WW-WW8Num39ztrue">
    <w:name w:val="WW-WW8Num39ztrue"/>
  </w:style>
  <w:style w:type="character" w:customStyle="1" w:styleId="WW-WW8Num39ztrue1">
    <w:name w:val="WW-WW8Num39ztrue1"/>
  </w:style>
  <w:style w:type="character" w:customStyle="1" w:styleId="WW-WW8Num39ztrue2">
    <w:name w:val="WW-WW8Num39ztrue2"/>
  </w:style>
  <w:style w:type="character" w:customStyle="1" w:styleId="WW-WW8Num39ztrue3">
    <w:name w:val="WW-WW8Num39ztrue3"/>
  </w:style>
  <w:style w:type="character" w:customStyle="1" w:styleId="WW-WW8Num39ztrue4">
    <w:name w:val="WW-WW8Num39ztrue4"/>
  </w:style>
  <w:style w:type="character" w:customStyle="1" w:styleId="WW-WW8Num39ztrue5">
    <w:name w:val="WW-WW8Num39ztrue5"/>
  </w:style>
  <w:style w:type="character" w:customStyle="1" w:styleId="WW-WW8Num39ztrue6">
    <w:name w:val="WW-WW8Num39ztrue6"/>
  </w:style>
  <w:style w:type="character" w:customStyle="1" w:styleId="WW8Num40z0">
    <w:name w:val="WW8Num40z0"/>
    <w:rPr>
      <w:rFonts w:ascii="Courier New" w:eastAsia="Courier New" w:hAnsi="Courier New" w:cs="Courier New"/>
    </w:rPr>
  </w:style>
  <w:style w:type="character" w:customStyle="1" w:styleId="WW8Num40z1">
    <w:name w:val="WW8Num40z1"/>
    <w:rPr>
      <w:rFonts w:ascii="Courier New" w:eastAsia="Courier New" w:hAnsi="Courier New" w:cs="Calibri"/>
    </w:rPr>
  </w:style>
  <w:style w:type="character" w:customStyle="1" w:styleId="WW8Num40z2">
    <w:name w:val="WW8Num40z2"/>
    <w:rPr>
      <w:rFonts w:ascii="Wingdings" w:eastAsia="Wingdings" w:hAnsi="Wingdings" w:cs="Wingdings"/>
    </w:rPr>
  </w:style>
  <w:style w:type="character" w:customStyle="1" w:styleId="WW8Num40z3">
    <w:name w:val="WW8Num40z3"/>
    <w:rPr>
      <w:rFonts w:ascii="Symbol" w:eastAsia="Symbol" w:hAnsi="Symbol" w:cs="Symbol"/>
    </w:rPr>
  </w:style>
  <w:style w:type="character" w:customStyle="1" w:styleId="WW8Num41z0">
    <w:name w:val="WW8Num41z0"/>
    <w:rPr>
      <w:rFonts w:ascii="Times New Roman" w:eastAsia="Times New Roman" w:hAnsi="Times New Roman" w:cs="Times New Roman"/>
    </w:rPr>
  </w:style>
  <w:style w:type="character" w:customStyle="1" w:styleId="WW8Num42zfalse">
    <w:name w:val="WW8Num42zfalse"/>
  </w:style>
  <w:style w:type="character" w:customStyle="1" w:styleId="WW8Num43z0">
    <w:name w:val="WW8Num43z0"/>
    <w:rPr>
      <w:rFonts w:ascii="Wingdings" w:eastAsia="Wingdings" w:hAnsi="Wingdings" w:cs="Wingdings"/>
      <w:color w:val="000000"/>
      <w:sz w:val="29"/>
      <w:szCs w:val="29"/>
    </w:rPr>
  </w:style>
  <w:style w:type="character" w:customStyle="1" w:styleId="WW8Num43z1">
    <w:name w:val="WW8Num43z1"/>
    <w:rPr>
      <w:rFonts w:ascii="Courier New" w:eastAsia="Courier New" w:hAnsi="Courier New" w:cs="Courier New"/>
    </w:rPr>
  </w:style>
  <w:style w:type="character" w:customStyle="1" w:styleId="WW8Num43z2">
    <w:name w:val="WW8Num43z2"/>
    <w:rPr>
      <w:rFonts w:ascii="Wingdings" w:eastAsia="Wingdings" w:hAnsi="Wingdings" w:cs="Wingdings"/>
    </w:rPr>
  </w:style>
  <w:style w:type="character" w:customStyle="1" w:styleId="WW8Num43z3">
    <w:name w:val="WW8Num43z3"/>
    <w:rPr>
      <w:rFonts w:ascii="Symbol" w:eastAsia="Symbol" w:hAnsi="Symbol" w:cs="Symbol"/>
    </w:rPr>
  </w:style>
  <w:style w:type="character" w:customStyle="1" w:styleId="WW8Num44z0">
    <w:name w:val="WW8Num44z0"/>
    <w:rPr>
      <w:b w:val="0"/>
      <w:i w:val="0"/>
      <w:color w:val="000000"/>
      <w:sz w:val="22"/>
      <w:szCs w:val="24"/>
      <w:u w:val="none"/>
    </w:rPr>
  </w:style>
  <w:style w:type="character" w:customStyle="1" w:styleId="WW8Num44z1">
    <w:name w:val="WW8Num44z1"/>
    <w:rPr>
      <w:rFonts w:ascii="Calibri" w:eastAsia="Times New Roman" w:hAnsi="Calibri" w:cs="Bookman Old Style"/>
    </w:rPr>
  </w:style>
  <w:style w:type="character" w:customStyle="1" w:styleId="WW8Num44ztrue">
    <w:name w:val="WW8Num44ztrue"/>
  </w:style>
  <w:style w:type="character" w:customStyle="1" w:styleId="WW-WW8Num44ztrue">
    <w:name w:val="WW-WW8Num44ztrue"/>
  </w:style>
  <w:style w:type="character" w:customStyle="1" w:styleId="WW-WW8Num44ztrue1">
    <w:name w:val="WW-WW8Num44ztrue1"/>
  </w:style>
  <w:style w:type="character" w:customStyle="1" w:styleId="WW-WW8Num44ztrue2">
    <w:name w:val="WW-WW8Num44ztrue2"/>
  </w:style>
  <w:style w:type="character" w:customStyle="1" w:styleId="WW-WW8Num44ztrue3">
    <w:name w:val="WW-WW8Num44ztrue3"/>
  </w:style>
  <w:style w:type="character" w:customStyle="1" w:styleId="WW-WW8Num44ztrue4">
    <w:name w:val="WW-WW8Num44ztrue4"/>
  </w:style>
  <w:style w:type="character" w:customStyle="1" w:styleId="WW-WW8Num44ztrue5">
    <w:name w:val="WW-WW8Num44ztrue5"/>
  </w:style>
  <w:style w:type="character" w:customStyle="1" w:styleId="WW8Num45zfalse">
    <w:name w:val="WW8Num45zfalse"/>
  </w:style>
  <w:style w:type="character" w:customStyle="1" w:styleId="WW8Num46zfalse">
    <w:name w:val="WW8Num46zfalse"/>
  </w:style>
  <w:style w:type="character" w:customStyle="1" w:styleId="WW8Num47z0">
    <w:name w:val="WW8Num47z0"/>
    <w:rPr>
      <w:rFonts w:ascii="Courier New" w:eastAsia="Courier New" w:hAnsi="Courier New" w:cs="Courier New"/>
    </w:rPr>
  </w:style>
  <w:style w:type="character" w:customStyle="1" w:styleId="WW8Num47z2">
    <w:name w:val="WW8Num47z2"/>
    <w:rPr>
      <w:rFonts w:ascii="Wingdings" w:eastAsia="Wingdings" w:hAnsi="Wingdings" w:cs="Wingdings"/>
    </w:rPr>
  </w:style>
  <w:style w:type="character" w:customStyle="1" w:styleId="WW8Num47z3">
    <w:name w:val="WW8Num47z3"/>
    <w:rPr>
      <w:rFonts w:ascii="Symbol" w:eastAsia="Symbol" w:hAnsi="Symbol" w:cs="Symbol"/>
    </w:rPr>
  </w:style>
  <w:style w:type="character" w:customStyle="1" w:styleId="WW8Num48z0">
    <w:name w:val="WW8Num48z0"/>
    <w:rPr>
      <w:rFonts w:ascii="Wingdings" w:eastAsia="Wingdings" w:hAnsi="Wingdings" w:cs="Wingdings"/>
      <w:color w:val="000000"/>
      <w:sz w:val="29"/>
      <w:szCs w:val="29"/>
    </w:rPr>
  </w:style>
  <w:style w:type="character" w:customStyle="1" w:styleId="WW8Num48ztrue">
    <w:name w:val="WW8Num48ztrue"/>
  </w:style>
  <w:style w:type="character" w:customStyle="1" w:styleId="WW-WW8Num48ztrue">
    <w:name w:val="WW-WW8Num48ztrue"/>
  </w:style>
  <w:style w:type="character" w:customStyle="1" w:styleId="WW-WW8Num48ztrue1">
    <w:name w:val="WW-WW8Num48ztrue1"/>
  </w:style>
  <w:style w:type="character" w:customStyle="1" w:styleId="WW-WW8Num48ztrue2">
    <w:name w:val="WW-WW8Num48ztrue2"/>
  </w:style>
  <w:style w:type="character" w:customStyle="1" w:styleId="WW-WW8Num48ztrue3">
    <w:name w:val="WW-WW8Num48ztrue3"/>
  </w:style>
  <w:style w:type="character" w:customStyle="1" w:styleId="WW-WW8Num48ztrue4">
    <w:name w:val="WW-WW8Num48ztrue4"/>
  </w:style>
  <w:style w:type="character" w:customStyle="1" w:styleId="WW-WW8Num48ztrue5">
    <w:name w:val="WW-WW8Num48ztrue5"/>
  </w:style>
  <w:style w:type="character" w:customStyle="1" w:styleId="WW8Num49z0">
    <w:name w:val="WW8Num49z0"/>
    <w:rPr>
      <w:b/>
    </w:rPr>
  </w:style>
  <w:style w:type="character" w:customStyle="1" w:styleId="WW8Num50z0">
    <w:name w:val="WW8Num50z0"/>
    <w:rPr>
      <w:b/>
    </w:rPr>
  </w:style>
  <w:style w:type="character" w:customStyle="1" w:styleId="WW8Num51zfalse">
    <w:name w:val="WW8Num51zfalse"/>
    <w:rPr>
      <w:rFonts w:ascii="Arial" w:eastAsia="Arial" w:hAnsi="Arial" w:cs="Garamond"/>
      <w:strike w:val="0"/>
      <w:dstrike w:val="0"/>
      <w:sz w:val="24"/>
      <w:lang w:val="es-ES"/>
    </w:rPr>
  </w:style>
  <w:style w:type="character" w:customStyle="1" w:styleId="Fuentedeprrafopredeter10">
    <w:name w:val="Fuente de párrafo predeter.1"/>
  </w:style>
  <w:style w:type="character" w:styleId="Nmerodepgina">
    <w:name w:val="page number"/>
    <w:basedOn w:val="Fuentedeprrafopredeter10"/>
  </w:style>
  <w:style w:type="character" w:customStyle="1" w:styleId="Refdecomentario1">
    <w:name w:val="Ref. de comentario1"/>
    <w:rPr>
      <w:sz w:val="16"/>
    </w:rPr>
  </w:style>
  <w:style w:type="character" w:styleId="nfasis">
    <w:name w:val="Emphasis"/>
    <w:rPr>
      <w:i/>
    </w:rPr>
  </w:style>
  <w:style w:type="character" w:customStyle="1" w:styleId="FootnoteSymbol">
    <w:name w:val="Footnote Symbol"/>
    <w:rPr>
      <w:position w:val="0"/>
      <w:vertAlign w:val="superscript"/>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ListLabel1">
    <w:name w:val="ListLabel 1"/>
    <w:rPr>
      <w:rFonts w:ascii="Times New Roman" w:eastAsia="Times New Roman" w:hAnsi="Times New Roman" w:cs="Times New Roman"/>
    </w:rPr>
  </w:style>
  <w:style w:type="character" w:customStyle="1" w:styleId="NumberingSymbols">
    <w:name w:val="Numbering Symbols"/>
    <w:rPr>
      <w:rFonts w:ascii="Arial" w:eastAsia="Arial" w:hAnsi="Arial" w:cs="Arial"/>
      <w:sz w:val="24"/>
      <w:szCs w:val="24"/>
    </w:rPr>
  </w:style>
  <w:style w:type="character" w:customStyle="1" w:styleId="ListLabel2">
    <w:name w:val="ListLabel 2"/>
    <w:rPr>
      <w:rFonts w:ascii="Times New Roman" w:eastAsia="Times New Roman" w:hAnsi="Times New Roman" w:cs="Times New Roman"/>
    </w:rPr>
  </w:style>
  <w:style w:type="character" w:customStyle="1" w:styleId="TextoindependienteCar">
    <w:name w:val="Texto independiente Car"/>
    <w:rPr>
      <w:sz w:val="24"/>
      <w:lang w:eastAsia="zh-CN"/>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numbering" w:customStyle="1" w:styleId="WWOutlineListStyle1">
    <w:name w:val="WW_OutlineListStyle_1"/>
    <w:basedOn w:val="Sinlista"/>
    <w:pPr>
      <w:numPr>
        <w:numId w:val="2"/>
      </w:numPr>
    </w:pPr>
  </w:style>
  <w:style w:type="numbering" w:customStyle="1" w:styleId="WWOutlineListStyle">
    <w:name w:val="WW_OutlineListStyle"/>
    <w:basedOn w:val="Sinlista"/>
    <w:pPr>
      <w:numPr>
        <w:numId w:val="3"/>
      </w:numPr>
    </w:pPr>
  </w:style>
  <w:style w:type="numbering" w:customStyle="1" w:styleId="Outline">
    <w:name w:val="Outline"/>
    <w:basedOn w:val="Sinlista"/>
    <w:pPr>
      <w:numPr>
        <w:numId w:val="4"/>
      </w:numPr>
    </w:pPr>
  </w:style>
  <w:style w:type="numbering" w:customStyle="1" w:styleId="WW8Num1">
    <w:name w:val="WW8Num1"/>
    <w:basedOn w:val="Sinlista"/>
    <w:pPr>
      <w:numPr>
        <w:numId w:val="5"/>
      </w:numPr>
    </w:pPr>
  </w:style>
  <w:style w:type="numbering" w:customStyle="1" w:styleId="WW8Num2">
    <w:name w:val="WW8Num2"/>
    <w:basedOn w:val="Sinlista"/>
    <w:pPr>
      <w:numPr>
        <w:numId w:val="6"/>
      </w:numPr>
    </w:pPr>
  </w:style>
  <w:style w:type="numbering" w:customStyle="1" w:styleId="WW8Num3">
    <w:name w:val="WW8Num3"/>
    <w:basedOn w:val="Sinlista"/>
    <w:pPr>
      <w:numPr>
        <w:numId w:val="7"/>
      </w:numPr>
    </w:pPr>
  </w:style>
  <w:style w:type="numbering" w:customStyle="1" w:styleId="WW8Num4">
    <w:name w:val="WW8Num4"/>
    <w:basedOn w:val="Sinlista"/>
    <w:pPr>
      <w:numPr>
        <w:numId w:val="8"/>
      </w:numPr>
    </w:pPr>
  </w:style>
  <w:style w:type="numbering" w:customStyle="1" w:styleId="WW8Num5">
    <w:name w:val="WW8Num5"/>
    <w:basedOn w:val="Sinlista"/>
    <w:pPr>
      <w:numPr>
        <w:numId w:val="9"/>
      </w:numPr>
    </w:pPr>
  </w:style>
  <w:style w:type="numbering" w:customStyle="1" w:styleId="WW8Num6">
    <w:name w:val="WW8Num6"/>
    <w:basedOn w:val="Sinlista"/>
    <w:pPr>
      <w:numPr>
        <w:numId w:val="10"/>
      </w:numPr>
    </w:pPr>
  </w:style>
  <w:style w:type="numbering" w:customStyle="1" w:styleId="WW8Num7">
    <w:name w:val="WW8Num7"/>
    <w:basedOn w:val="Sinlista"/>
    <w:pPr>
      <w:numPr>
        <w:numId w:val="11"/>
      </w:numPr>
    </w:pPr>
  </w:style>
  <w:style w:type="numbering" w:customStyle="1" w:styleId="WW8Num8">
    <w:name w:val="WW8Num8"/>
    <w:basedOn w:val="Sinlista"/>
    <w:pPr>
      <w:numPr>
        <w:numId w:val="12"/>
      </w:numPr>
    </w:pPr>
  </w:style>
  <w:style w:type="numbering" w:customStyle="1" w:styleId="WW8Num9">
    <w:name w:val="WW8Num9"/>
    <w:basedOn w:val="Sinlista"/>
    <w:pPr>
      <w:numPr>
        <w:numId w:val="13"/>
      </w:numPr>
    </w:pPr>
  </w:style>
  <w:style w:type="numbering" w:customStyle="1" w:styleId="WW8Num10">
    <w:name w:val="WW8Num10"/>
    <w:basedOn w:val="Sinlista"/>
    <w:pPr>
      <w:numPr>
        <w:numId w:val="14"/>
      </w:numPr>
    </w:pPr>
  </w:style>
  <w:style w:type="numbering" w:customStyle="1" w:styleId="WW8Num11">
    <w:name w:val="WW8Num11"/>
    <w:basedOn w:val="Sinlista"/>
    <w:pPr>
      <w:numPr>
        <w:numId w:val="15"/>
      </w:numPr>
    </w:pPr>
  </w:style>
  <w:style w:type="numbering" w:customStyle="1" w:styleId="WW8Num12">
    <w:name w:val="WW8Num12"/>
    <w:basedOn w:val="Sinlista"/>
    <w:pPr>
      <w:numPr>
        <w:numId w:val="16"/>
      </w:numPr>
    </w:pPr>
  </w:style>
  <w:style w:type="numbering" w:customStyle="1" w:styleId="WW8Num13">
    <w:name w:val="WW8Num13"/>
    <w:basedOn w:val="Sinlista"/>
    <w:pPr>
      <w:numPr>
        <w:numId w:val="17"/>
      </w:numPr>
    </w:pPr>
  </w:style>
  <w:style w:type="numbering" w:customStyle="1" w:styleId="WWNum1">
    <w:name w:val="WWNum1"/>
    <w:basedOn w:val="Sinlista"/>
    <w:pPr>
      <w:numPr>
        <w:numId w:val="18"/>
      </w:numPr>
    </w:pPr>
  </w:style>
  <w:style w:type="numbering" w:customStyle="1" w:styleId="WWNum3">
    <w:name w:val="WWNum3"/>
    <w:basedOn w:val="Sinlista"/>
    <w:pPr>
      <w:numPr>
        <w:numId w:val="19"/>
      </w:numPr>
    </w:pPr>
  </w:style>
  <w:style w:type="numbering" w:customStyle="1" w:styleId="WWNum4">
    <w:name w:val="WWNum4"/>
    <w:basedOn w:val="Sinlista"/>
    <w:pPr>
      <w:numPr>
        <w:numId w:val="20"/>
      </w:numPr>
    </w:pPr>
  </w:style>
  <w:style w:type="numbering" w:customStyle="1" w:styleId="WW8Num14">
    <w:name w:val="WW8Num14"/>
    <w:basedOn w:val="Sinlista"/>
    <w:pPr>
      <w:numPr>
        <w:numId w:val="21"/>
      </w:numPr>
    </w:pPr>
  </w:style>
  <w:style w:type="paragraph" w:styleId="Textoindependiente">
    <w:name w:val="Body Text"/>
    <w:basedOn w:val="Normal"/>
    <w:link w:val="TextoindependienteCar1"/>
    <w:uiPriority w:val="1"/>
    <w:qFormat/>
    <w:rsid w:val="009A585B"/>
    <w:pPr>
      <w:suppressAutoHyphens w:val="0"/>
      <w:autoSpaceDE w:val="0"/>
      <w:textAlignment w:val="auto"/>
    </w:pPr>
    <w:rPr>
      <w:rFonts w:ascii="Calibri" w:eastAsia="Calibri" w:hAnsi="Calibri" w:cs="Calibri"/>
      <w:kern w:val="0"/>
      <w:sz w:val="20"/>
      <w:szCs w:val="20"/>
      <w:lang w:eastAsia="en-US" w:bidi="ar-SA"/>
    </w:rPr>
  </w:style>
  <w:style w:type="character" w:customStyle="1" w:styleId="TextoindependienteCar1">
    <w:name w:val="Texto independiente Car1"/>
    <w:basedOn w:val="Fuentedeprrafopredeter"/>
    <w:link w:val="Textoindependiente"/>
    <w:uiPriority w:val="1"/>
    <w:rsid w:val="009A585B"/>
    <w:rPr>
      <w:rFonts w:ascii="Calibri" w:eastAsia="Calibri" w:hAnsi="Calibri" w:cs="Calibri"/>
      <w:kern w:val="0"/>
      <w:sz w:val="20"/>
      <w:szCs w:val="20"/>
      <w:lang w:eastAsia="en-US" w:bidi="ar-SA"/>
    </w:rPr>
  </w:style>
  <w:style w:type="character" w:styleId="Refdecomentario">
    <w:name w:val="annotation reference"/>
    <w:basedOn w:val="Fuentedeprrafopredeter"/>
    <w:uiPriority w:val="99"/>
    <w:semiHidden/>
    <w:unhideWhenUsed/>
    <w:rsid w:val="00315798"/>
    <w:rPr>
      <w:sz w:val="16"/>
      <w:szCs w:val="16"/>
    </w:rPr>
  </w:style>
  <w:style w:type="paragraph" w:styleId="Textocomentario">
    <w:name w:val="annotation text"/>
    <w:basedOn w:val="Normal"/>
    <w:link w:val="TextocomentarioCar"/>
    <w:uiPriority w:val="99"/>
    <w:unhideWhenUsed/>
    <w:rsid w:val="00315798"/>
    <w:rPr>
      <w:sz w:val="20"/>
      <w:szCs w:val="18"/>
    </w:rPr>
  </w:style>
  <w:style w:type="character" w:customStyle="1" w:styleId="TextocomentarioCar">
    <w:name w:val="Texto comentario Car"/>
    <w:basedOn w:val="Fuentedeprrafopredeter"/>
    <w:link w:val="Textocomentario"/>
    <w:uiPriority w:val="99"/>
    <w:rsid w:val="00315798"/>
    <w:rPr>
      <w:sz w:val="20"/>
      <w:szCs w:val="18"/>
    </w:rPr>
  </w:style>
  <w:style w:type="paragraph" w:styleId="Asuntodelcomentario">
    <w:name w:val="annotation subject"/>
    <w:basedOn w:val="Textocomentario"/>
    <w:next w:val="Textocomentario"/>
    <w:link w:val="AsuntodelcomentarioCar"/>
    <w:uiPriority w:val="99"/>
    <w:semiHidden/>
    <w:unhideWhenUsed/>
    <w:rsid w:val="00315798"/>
    <w:rPr>
      <w:b/>
      <w:bCs/>
    </w:rPr>
  </w:style>
  <w:style w:type="character" w:customStyle="1" w:styleId="AsuntodelcomentarioCar">
    <w:name w:val="Asunto del comentario Car"/>
    <w:basedOn w:val="TextocomentarioCar"/>
    <w:link w:val="Asuntodelcomentario"/>
    <w:uiPriority w:val="99"/>
    <w:semiHidden/>
    <w:rsid w:val="00315798"/>
    <w:rPr>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763726">
      <w:bodyDiv w:val="1"/>
      <w:marLeft w:val="0"/>
      <w:marRight w:val="0"/>
      <w:marTop w:val="0"/>
      <w:marBottom w:val="0"/>
      <w:divBdr>
        <w:top w:val="none" w:sz="0" w:space="0" w:color="auto"/>
        <w:left w:val="none" w:sz="0" w:space="0" w:color="auto"/>
        <w:bottom w:val="none" w:sz="0" w:space="0" w:color="auto"/>
        <w:right w:val="none" w:sz="0" w:space="0" w:color="auto"/>
      </w:divBdr>
    </w:div>
    <w:div w:id="684482739">
      <w:bodyDiv w:val="1"/>
      <w:marLeft w:val="0"/>
      <w:marRight w:val="0"/>
      <w:marTop w:val="0"/>
      <w:marBottom w:val="0"/>
      <w:divBdr>
        <w:top w:val="none" w:sz="0" w:space="0" w:color="auto"/>
        <w:left w:val="none" w:sz="0" w:space="0" w:color="auto"/>
        <w:bottom w:val="none" w:sz="0" w:space="0" w:color="auto"/>
        <w:right w:val="none" w:sz="0" w:space="0" w:color="auto"/>
      </w:divBdr>
    </w:div>
    <w:div w:id="817309779">
      <w:bodyDiv w:val="1"/>
      <w:marLeft w:val="0"/>
      <w:marRight w:val="0"/>
      <w:marTop w:val="0"/>
      <w:marBottom w:val="0"/>
      <w:divBdr>
        <w:top w:val="none" w:sz="0" w:space="0" w:color="auto"/>
        <w:left w:val="none" w:sz="0" w:space="0" w:color="auto"/>
        <w:bottom w:val="none" w:sz="0" w:space="0" w:color="auto"/>
        <w:right w:val="none" w:sz="0" w:space="0" w:color="auto"/>
      </w:divBdr>
    </w:div>
    <w:div w:id="904609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3F882-6BD4-4561-9002-EEE8FA677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6406</Words>
  <Characters>35235</Characters>
  <Application>Microsoft Office Word</Application>
  <DocSecurity>0</DocSecurity>
  <Lines>293</Lines>
  <Paragraphs>83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Disposición 7742 del BOE núm. 167 de 2013</vt:lpstr>
      <vt:lpstr>Disposición 7742 del BOE núm. 167 de 2013</vt:lpstr>
    </vt:vector>
  </TitlesOfParts>
  <Company>Generalitat Valenciana</Company>
  <LinksUpToDate>false</LinksUpToDate>
  <CharactersWithSpaces>41558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Disposición 7742 del BOE núm. 167 de 2013</dc:title>
  <dc:subject>BOE-A-2013-7742</dc:subject>
  <dc:creator>GALAN BOSCH, ALICIA</dc:creator>
  <cp:keywords>RESOLUCIÓN de 01/07/2013;"MINISTERIO DE SANIDAD,SERVICIOS SOCIALES E IGUALDAD";BOE-A-2013-7742;BOE 167 de 2013;7742;13/07/2013</cp:keywords>
  <cp:lastModifiedBy>OLIVER LORENTE, M. JOSE</cp:lastModifiedBy>
  <cp:revision>3</cp:revision>
  <cp:lastPrinted>2025-12-22T06:50:00Z</cp:lastPrinted>
  <dcterms:created xsi:type="dcterms:W3CDTF">2025-12-22T10:25:00Z</dcterms:created>
  <dcterms:modified xsi:type="dcterms:W3CDTF">2025-12-22T10:30:00Z</dcterms:modified>
</cp:coreProperties>
</file>